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922" w:rsidRDefault="00C16145" w:rsidP="00255DDA">
      <w:pPr>
        <w:tabs>
          <w:tab w:val="left" w:pos="567"/>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ЈП „СРБИЈАШУМЕ“ БЕОГРАД</w:t>
      </w:r>
    </w:p>
    <w:p w:rsidR="008A6A1C" w:rsidRDefault="008A6A1C" w:rsidP="00BB0922">
      <w:pPr>
        <w:spacing w:after="0" w:line="240" w:lineRule="auto"/>
        <w:rPr>
          <w:rFonts w:ascii="Times New Roman" w:eastAsia="Times New Roman" w:hAnsi="Times New Roman" w:cs="Times New Roman"/>
          <w:sz w:val="24"/>
          <w:szCs w:val="24"/>
        </w:rPr>
      </w:pPr>
    </w:p>
    <w:p w:rsidR="00C16145" w:rsidRDefault="00C16145" w:rsidP="00BB09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ШГ „УЖИЦЕ“ УЖИЦЕ</w:t>
      </w:r>
    </w:p>
    <w:p w:rsidR="008A6A1C" w:rsidRDefault="008A6A1C" w:rsidP="00BB0922">
      <w:pPr>
        <w:spacing w:after="0" w:line="240" w:lineRule="auto"/>
        <w:rPr>
          <w:rFonts w:ascii="Times New Roman" w:eastAsia="Times New Roman" w:hAnsi="Times New Roman" w:cs="Times New Roman"/>
          <w:sz w:val="24"/>
          <w:szCs w:val="24"/>
        </w:rPr>
      </w:pPr>
    </w:p>
    <w:p w:rsidR="00C16145" w:rsidRPr="00331673" w:rsidRDefault="00331673" w:rsidP="00BB092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ШУ УЖИЦЕ</w:t>
      </w:r>
    </w:p>
    <w:p w:rsidR="00BB0922" w:rsidRDefault="00BB0922" w:rsidP="00BB0922">
      <w:pPr>
        <w:spacing w:after="0" w:line="240" w:lineRule="auto"/>
        <w:rPr>
          <w:rFonts w:ascii="Times New Roman" w:eastAsia="Times New Roman" w:hAnsi="Times New Roman" w:cs="Times New Roman"/>
          <w:sz w:val="24"/>
          <w:szCs w:val="24"/>
          <w:lang w:val="sr-Latn-CS"/>
        </w:rPr>
      </w:pPr>
    </w:p>
    <w:p w:rsidR="00BB0922" w:rsidRDefault="00BB0922" w:rsidP="00BB0922">
      <w:pPr>
        <w:spacing w:after="0" w:line="240" w:lineRule="auto"/>
        <w:rPr>
          <w:rFonts w:ascii="Times New Roman" w:eastAsia="Times New Roman" w:hAnsi="Times New Roman" w:cs="Times New Roman"/>
          <w:sz w:val="24"/>
          <w:szCs w:val="24"/>
        </w:rPr>
      </w:pPr>
    </w:p>
    <w:p w:rsidR="001E4A0D" w:rsidRDefault="001E4A0D" w:rsidP="00BB0922">
      <w:pPr>
        <w:spacing w:after="0" w:line="240" w:lineRule="auto"/>
        <w:rPr>
          <w:rFonts w:ascii="Times New Roman" w:eastAsia="Times New Roman" w:hAnsi="Times New Roman" w:cs="Times New Roman"/>
          <w:sz w:val="24"/>
          <w:szCs w:val="24"/>
        </w:rPr>
      </w:pPr>
    </w:p>
    <w:p w:rsidR="001E4A0D" w:rsidRPr="001E4A0D" w:rsidRDefault="001E4A0D" w:rsidP="00BB0922">
      <w:pPr>
        <w:spacing w:after="0" w:line="240" w:lineRule="auto"/>
        <w:rPr>
          <w:rFonts w:ascii="Times New Roman" w:eastAsia="Times New Roman" w:hAnsi="Times New Roman" w:cs="Times New Roman"/>
          <w:sz w:val="24"/>
          <w:szCs w:val="24"/>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CC4D38" w:rsidP="00BB0922">
      <w:pPr>
        <w:spacing w:after="0" w:line="240" w:lineRule="auto"/>
        <w:rPr>
          <w:rFonts w:ascii="Times New Roman" w:eastAsia="Times New Roman" w:hAnsi="Times New Roman" w:cs="Times New Roman"/>
          <w:sz w:val="24"/>
          <w:szCs w:val="24"/>
          <w:lang w:val="sr-Latn-CS"/>
        </w:rPr>
      </w:pPr>
      <w:r>
        <w:rPr>
          <w:rFonts w:ascii="Times New Roman" w:eastAsia="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1.7pt;margin-top:1.4pt;width:548.7pt;height:481.3pt;z-index:-251658752;visibility:visible;mso-wrap-edited:f" wrapcoords="-33 0 -33 21572 21600 21572 21600 0 -33 0" fillcolor="aqua">
            <v:fill opacity=".5"/>
            <v:imagedata r:id="rId8" o:title="" gain="10486f" blacklevel="22938f"/>
          </v:shape>
          <o:OLEObject Type="Embed" ProgID="Word.Picture.8" ShapeID="_x0000_s1026" DrawAspect="Content" ObjectID="_1750654413" r:id="rId9"/>
        </w:pict>
      </w: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Default="00BB0922" w:rsidP="00BB0922">
      <w:pPr>
        <w:spacing w:after="0" w:line="240" w:lineRule="auto"/>
        <w:jc w:val="center"/>
        <w:rPr>
          <w:rFonts w:ascii="Times New Roman" w:eastAsia="Times New Roman" w:hAnsi="Times New Roman" w:cs="Times New Roman"/>
          <w:sz w:val="56"/>
          <w:szCs w:val="56"/>
        </w:rPr>
      </w:pPr>
      <w:r w:rsidRPr="00BB0922">
        <w:rPr>
          <w:rFonts w:ascii="Times New Roman" w:eastAsia="Times New Roman" w:hAnsi="Times New Roman" w:cs="Times New Roman"/>
          <w:sz w:val="56"/>
          <w:szCs w:val="56"/>
          <w:lang w:val="sr-Latn-CS"/>
        </w:rPr>
        <w:t>Основа газдовања шумама за</w:t>
      </w:r>
    </w:p>
    <w:p w:rsidR="008A6A1C" w:rsidRPr="008A6A1C" w:rsidRDefault="008A6A1C" w:rsidP="00BB0922">
      <w:pPr>
        <w:spacing w:after="0" w:line="240" w:lineRule="auto"/>
        <w:jc w:val="center"/>
        <w:rPr>
          <w:rFonts w:ascii="Times New Roman" w:eastAsia="Times New Roman" w:hAnsi="Times New Roman" w:cs="Times New Roman"/>
          <w:sz w:val="56"/>
          <w:szCs w:val="56"/>
        </w:rPr>
      </w:pPr>
    </w:p>
    <w:p w:rsidR="00BB0922" w:rsidRDefault="00BB0922" w:rsidP="00BB0922">
      <w:pPr>
        <w:spacing w:after="0" w:line="240" w:lineRule="auto"/>
        <w:jc w:val="center"/>
        <w:rPr>
          <w:rFonts w:ascii="Times New Roman" w:eastAsia="Times New Roman" w:hAnsi="Times New Roman" w:cs="Times New Roman"/>
          <w:sz w:val="96"/>
          <w:szCs w:val="96"/>
        </w:rPr>
      </w:pPr>
      <w:r w:rsidRPr="00BB0922">
        <w:rPr>
          <w:rFonts w:ascii="Times New Roman" w:eastAsia="Times New Roman" w:hAnsi="Times New Roman" w:cs="Times New Roman"/>
          <w:sz w:val="96"/>
          <w:szCs w:val="96"/>
          <w:lang w:val="sr-Latn-CS"/>
        </w:rPr>
        <w:t>ГЈ „</w:t>
      </w:r>
      <w:r w:rsidR="00331673">
        <w:rPr>
          <w:rFonts w:ascii="Times New Roman" w:eastAsia="Times New Roman" w:hAnsi="Times New Roman" w:cs="Times New Roman"/>
          <w:sz w:val="96"/>
          <w:szCs w:val="96"/>
        </w:rPr>
        <w:t>Креманске косе</w:t>
      </w:r>
      <w:r w:rsidRPr="00BB0922">
        <w:rPr>
          <w:rFonts w:ascii="Times New Roman" w:eastAsia="Times New Roman" w:hAnsi="Times New Roman" w:cs="Times New Roman"/>
          <w:sz w:val="96"/>
          <w:szCs w:val="96"/>
          <w:lang w:val="sr-Latn-CS"/>
        </w:rPr>
        <w:t>“</w:t>
      </w:r>
    </w:p>
    <w:p w:rsidR="008A6A1C" w:rsidRPr="008A6A1C" w:rsidRDefault="008A6A1C" w:rsidP="00BB0922">
      <w:pPr>
        <w:spacing w:after="0" w:line="240" w:lineRule="auto"/>
        <w:jc w:val="center"/>
        <w:rPr>
          <w:rFonts w:ascii="Times New Roman" w:eastAsia="Times New Roman" w:hAnsi="Times New Roman" w:cs="Times New Roman"/>
          <w:sz w:val="96"/>
          <w:szCs w:val="96"/>
        </w:rPr>
      </w:pPr>
    </w:p>
    <w:p w:rsidR="00BB0922" w:rsidRPr="00BB0922" w:rsidRDefault="00BB0922" w:rsidP="00BB0922">
      <w:pPr>
        <w:spacing w:after="0" w:line="240" w:lineRule="auto"/>
        <w:jc w:val="center"/>
        <w:rPr>
          <w:rFonts w:ascii="Times New Roman" w:eastAsia="Times New Roman" w:hAnsi="Times New Roman" w:cs="Times New Roman"/>
          <w:sz w:val="56"/>
          <w:szCs w:val="56"/>
          <w:lang w:val="sr-Latn-CS"/>
        </w:rPr>
      </w:pPr>
      <w:r w:rsidRPr="00BB0922">
        <w:rPr>
          <w:rFonts w:ascii="Times New Roman" w:eastAsia="Times New Roman" w:hAnsi="Times New Roman" w:cs="Times New Roman"/>
          <w:sz w:val="56"/>
          <w:szCs w:val="56"/>
          <w:lang w:val="sr-Latn-CS"/>
        </w:rPr>
        <w:t>(202</w:t>
      </w:r>
      <w:r w:rsidR="00AA2DBD">
        <w:rPr>
          <w:rFonts w:ascii="Times New Roman" w:eastAsia="Times New Roman" w:hAnsi="Times New Roman" w:cs="Times New Roman"/>
          <w:sz w:val="56"/>
          <w:szCs w:val="56"/>
        </w:rPr>
        <w:t>4</w:t>
      </w:r>
      <w:r w:rsidRPr="00BB0922">
        <w:rPr>
          <w:rFonts w:ascii="Times New Roman" w:eastAsia="Times New Roman" w:hAnsi="Times New Roman" w:cs="Times New Roman"/>
          <w:sz w:val="56"/>
          <w:szCs w:val="56"/>
          <w:lang w:val="sr-Latn-CS"/>
        </w:rPr>
        <w:t xml:space="preserve"> – 203</w:t>
      </w:r>
      <w:r w:rsidR="00AA2DBD">
        <w:rPr>
          <w:rFonts w:ascii="Times New Roman" w:eastAsia="Times New Roman" w:hAnsi="Times New Roman" w:cs="Times New Roman"/>
          <w:sz w:val="56"/>
          <w:szCs w:val="56"/>
        </w:rPr>
        <w:t>3</w:t>
      </w:r>
      <w:r w:rsidRPr="00BB0922">
        <w:rPr>
          <w:rFonts w:ascii="Times New Roman" w:eastAsia="Times New Roman" w:hAnsi="Times New Roman" w:cs="Times New Roman"/>
          <w:sz w:val="56"/>
          <w:szCs w:val="56"/>
          <w:lang w:val="sr-Latn-CS"/>
        </w:rPr>
        <w:t>)</w:t>
      </w:r>
    </w:p>
    <w:p w:rsidR="00BB0922" w:rsidRPr="00BB0922" w:rsidRDefault="00BB0922" w:rsidP="00BB0922">
      <w:pPr>
        <w:spacing w:after="0" w:line="240" w:lineRule="auto"/>
        <w:jc w:val="center"/>
        <w:rPr>
          <w:rFonts w:ascii="Times New Roman" w:eastAsia="Times New Roman" w:hAnsi="Times New Roman" w:cs="Times New Roman"/>
          <w:sz w:val="56"/>
          <w:szCs w:val="56"/>
          <w:lang w:val="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BB0922" w:rsidP="00BB0922">
      <w:pPr>
        <w:spacing w:after="0" w:line="240" w:lineRule="auto"/>
        <w:rPr>
          <w:rFonts w:ascii="Times New Roman" w:eastAsia="Times New Roman" w:hAnsi="Times New Roman" w:cs="Times New Roman"/>
          <w:sz w:val="24"/>
          <w:szCs w:val="24"/>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rPr>
      </w:pPr>
    </w:p>
    <w:p w:rsidR="00BB0922" w:rsidRPr="00BB0922" w:rsidRDefault="00AA2DBD" w:rsidP="00BB0922">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Ужице, 2023</w:t>
      </w:r>
      <w:r w:rsidR="00BB0922" w:rsidRPr="00BB0922">
        <w:rPr>
          <w:rFonts w:ascii="Times New Roman" w:eastAsia="Times New Roman" w:hAnsi="Times New Roman" w:cs="Times New Roman"/>
          <w:sz w:val="32"/>
          <w:szCs w:val="32"/>
        </w:rPr>
        <w:t>. год.</w:t>
      </w:r>
    </w:p>
    <w:p w:rsidR="00BB0922" w:rsidRPr="00BB0922" w:rsidRDefault="00BB0922" w:rsidP="00BB0922">
      <w:pPr>
        <w:spacing w:after="0" w:line="240" w:lineRule="auto"/>
        <w:jc w:val="center"/>
        <w:rPr>
          <w:rFonts w:ascii="Times New Roman" w:eastAsia="Times New Roman" w:hAnsi="Times New Roman" w:cs="Times New Roman"/>
          <w:sz w:val="32"/>
          <w:szCs w:val="32"/>
        </w:rPr>
      </w:pPr>
    </w:p>
    <w:p w:rsidR="00BB0922" w:rsidRPr="00BB0922" w:rsidRDefault="00BB0922" w:rsidP="00BB0922">
      <w:pPr>
        <w:spacing w:after="0" w:line="240" w:lineRule="auto"/>
        <w:jc w:val="center"/>
        <w:rPr>
          <w:rFonts w:ascii="Times New Roman" w:eastAsia="Times New Roman" w:hAnsi="Times New Roman" w:cs="Times New Roman"/>
          <w:sz w:val="32"/>
          <w:szCs w:val="32"/>
        </w:rPr>
      </w:pPr>
    </w:p>
    <w:p w:rsidR="00BB0922" w:rsidRDefault="00BB0922" w:rsidP="00BB0922">
      <w:pPr>
        <w:spacing w:after="0" w:line="240" w:lineRule="auto"/>
        <w:jc w:val="center"/>
        <w:rPr>
          <w:rFonts w:ascii="Times New Roman" w:eastAsia="Times New Roman" w:hAnsi="Times New Roman" w:cs="Times New Roman"/>
          <w:sz w:val="32"/>
          <w:szCs w:val="32"/>
        </w:rPr>
      </w:pPr>
    </w:p>
    <w:p w:rsidR="004A0BA8" w:rsidRDefault="004A0BA8" w:rsidP="00BB0922">
      <w:pPr>
        <w:spacing w:after="0" w:line="240" w:lineRule="auto"/>
        <w:jc w:val="center"/>
        <w:rPr>
          <w:rFonts w:ascii="Times New Roman" w:eastAsia="Times New Roman" w:hAnsi="Times New Roman" w:cs="Times New Roman"/>
          <w:sz w:val="32"/>
          <w:szCs w:val="32"/>
        </w:rPr>
      </w:pPr>
    </w:p>
    <w:p w:rsidR="004A0BA8" w:rsidRPr="00BB0922" w:rsidRDefault="004A0BA8" w:rsidP="00BB0922">
      <w:pPr>
        <w:spacing w:after="0" w:line="240" w:lineRule="auto"/>
        <w:jc w:val="center"/>
        <w:rPr>
          <w:rFonts w:ascii="Times New Roman" w:eastAsia="Times New Roman" w:hAnsi="Times New Roman" w:cs="Times New Roman"/>
          <w:sz w:val="32"/>
          <w:szCs w:val="32"/>
        </w:rPr>
      </w:pPr>
    </w:p>
    <w:p w:rsidR="00BB0922" w:rsidRPr="00BB0922" w:rsidRDefault="009272C8" w:rsidP="00BB0922">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inline distT="0" distB="0" distL="0" distR="0">
            <wp:extent cx="8614740" cy="6096000"/>
            <wp:effectExtent l="19050" t="0" r="0" b="0"/>
            <wp:docPr id="5" name="Picture 2" descr="C:\Users\Ivan\Desktop\Kremanske kose\KremanskeKose_2024_Karte_Stampa\KK_2024_OS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van\Desktop\Kremanske kose\KremanskeKose_2024_Karte_Stampa\KK_2024_OSNOVA.jpg"/>
                    <pic:cNvPicPr>
                      <a:picLocks noChangeAspect="1" noChangeArrowheads="1"/>
                    </pic:cNvPicPr>
                  </pic:nvPicPr>
                  <pic:blipFill>
                    <a:blip r:embed="rId10" cstate="print"/>
                    <a:srcRect/>
                    <a:stretch>
                      <a:fillRect/>
                    </a:stretch>
                  </pic:blipFill>
                  <pic:spPr bwMode="auto">
                    <a:xfrm>
                      <a:off x="0" y="0"/>
                      <a:ext cx="8614740" cy="6096000"/>
                    </a:xfrm>
                    <a:prstGeom prst="rect">
                      <a:avLst/>
                    </a:prstGeom>
                    <a:noFill/>
                    <a:ln w="9525">
                      <a:noFill/>
                      <a:miter lim="800000"/>
                      <a:headEnd/>
                      <a:tailEnd/>
                    </a:ln>
                  </pic:spPr>
                </pic:pic>
              </a:graphicData>
            </a:graphic>
          </wp:inline>
        </w:drawing>
      </w:r>
    </w:p>
    <w:p w:rsidR="00BB0922" w:rsidRPr="00BB0922" w:rsidRDefault="00BB0922" w:rsidP="00BB0922">
      <w:pPr>
        <w:spacing w:after="0" w:line="240" w:lineRule="auto"/>
        <w:jc w:val="center"/>
        <w:rPr>
          <w:rFonts w:ascii="Times New Roman" w:eastAsia="Times New Roman" w:hAnsi="Times New Roman" w:cs="Times New Roman"/>
          <w:sz w:val="32"/>
          <w:szCs w:val="32"/>
        </w:rPr>
      </w:pPr>
    </w:p>
    <w:p w:rsidR="00BB0922" w:rsidRPr="00BB0922" w:rsidRDefault="00BB0922" w:rsidP="00BB0922">
      <w:pPr>
        <w:spacing w:after="0" w:line="240" w:lineRule="auto"/>
        <w:jc w:val="center"/>
        <w:rPr>
          <w:rFonts w:ascii="Times New Roman" w:eastAsia="Times New Roman" w:hAnsi="Times New Roman" w:cs="Times New Roman"/>
          <w:sz w:val="24"/>
          <w:szCs w:val="24"/>
          <w:lang w:val="sr-Latn-CS"/>
        </w:rPr>
      </w:pPr>
    </w:p>
    <w:p w:rsidR="00BB0922" w:rsidRPr="00BB0922" w:rsidRDefault="00BB0922" w:rsidP="00BB0922">
      <w:pPr>
        <w:spacing w:after="0" w:line="240" w:lineRule="auto"/>
        <w:jc w:val="center"/>
        <w:rPr>
          <w:rFonts w:ascii="Times New Roman" w:eastAsia="Times New Roman" w:hAnsi="Times New Roman" w:cs="Times New Roman"/>
          <w:sz w:val="24"/>
          <w:szCs w:val="24"/>
          <w:lang w:val="sr-Latn-CS"/>
        </w:rPr>
      </w:pPr>
    </w:p>
    <w:p w:rsidR="00BB0922" w:rsidRPr="00BB0922" w:rsidRDefault="00BB0922" w:rsidP="00BB0922">
      <w:pPr>
        <w:spacing w:after="0" w:line="240" w:lineRule="auto"/>
        <w:jc w:val="center"/>
        <w:rPr>
          <w:rFonts w:ascii="Times New Roman" w:eastAsia="Times New Roman" w:hAnsi="Times New Roman" w:cs="Times New Roman"/>
          <w:sz w:val="24"/>
          <w:szCs w:val="24"/>
          <w:lang w:val="sr-Latn-CS"/>
        </w:rPr>
      </w:pPr>
    </w:p>
    <w:p w:rsidR="00BB0922" w:rsidRPr="00BB0922" w:rsidRDefault="00BB0922" w:rsidP="00BB0922">
      <w:pPr>
        <w:spacing w:after="0" w:line="240" w:lineRule="auto"/>
        <w:jc w:val="center"/>
        <w:rPr>
          <w:rFonts w:ascii="Times New Roman" w:eastAsia="Times New Roman" w:hAnsi="Times New Roman" w:cs="Times New Roman"/>
          <w:sz w:val="24"/>
          <w:szCs w:val="24"/>
        </w:rPr>
      </w:pPr>
    </w:p>
    <w:p w:rsidR="00BB0922" w:rsidRPr="00B90F0A" w:rsidRDefault="00BB0922" w:rsidP="00BB0922">
      <w:pPr>
        <w:spacing w:after="0" w:line="240" w:lineRule="auto"/>
        <w:rPr>
          <w:rFonts w:ascii="Times New Roman" w:eastAsia="Times New Roman" w:hAnsi="Times New Roman" w:cs="Times New Roman"/>
          <w:b/>
          <w:sz w:val="24"/>
          <w:szCs w:val="24"/>
          <w:lang w:eastAsia="sr-Latn-CS"/>
        </w:rPr>
      </w:pPr>
    </w:p>
    <w:p w:rsidR="00BB0922" w:rsidRPr="00BB0922" w:rsidRDefault="00BB0922" w:rsidP="00BB0922">
      <w:pPr>
        <w:spacing w:after="0" w:line="240" w:lineRule="auto"/>
        <w:rPr>
          <w:rFonts w:ascii="Times New Roman" w:eastAsia="Times New Roman" w:hAnsi="Times New Roman" w:cs="Times New Roman"/>
          <w:b/>
          <w:sz w:val="24"/>
          <w:szCs w:val="24"/>
          <w:lang w:val="sr-Latn-CS" w:eastAsia="sr-Latn-CS"/>
        </w:rPr>
      </w:pPr>
    </w:p>
    <w:p w:rsidR="00BB0922" w:rsidRPr="00BB0922" w:rsidRDefault="00BB0922" w:rsidP="00BB0922">
      <w:pPr>
        <w:spacing w:after="0" w:line="240" w:lineRule="auto"/>
        <w:rPr>
          <w:rFonts w:ascii="Times New Roman" w:eastAsia="Times New Roman" w:hAnsi="Times New Roman" w:cs="Times New Roman"/>
          <w:b/>
          <w:sz w:val="24"/>
          <w:szCs w:val="24"/>
          <w:lang w:val="sr-Latn-CS" w:eastAsia="sr-Latn-CS"/>
        </w:rPr>
      </w:pPr>
    </w:p>
    <w:p w:rsidR="00BB0922" w:rsidRPr="00BB0922" w:rsidRDefault="00BB0922" w:rsidP="00BB0922">
      <w:pPr>
        <w:spacing w:after="0" w:line="240" w:lineRule="auto"/>
        <w:rPr>
          <w:rFonts w:ascii="Times New Roman" w:eastAsia="Times New Roman" w:hAnsi="Times New Roman" w:cs="Times New Roman"/>
          <w:b/>
          <w:sz w:val="24"/>
          <w:szCs w:val="24"/>
          <w:lang w:val="sr-Latn-CS" w:eastAsia="sr-Latn-CS"/>
        </w:rPr>
      </w:pPr>
    </w:p>
    <w:p w:rsidR="00196FCC" w:rsidRDefault="00CC4D38">
      <w:pPr>
        <w:pStyle w:val="TOC1"/>
        <w:tabs>
          <w:tab w:val="right" w:leader="dot" w:pos="12974"/>
        </w:tabs>
        <w:rPr>
          <w:rFonts w:asciiTheme="minorHAnsi" w:eastAsiaTheme="minorEastAsia" w:hAnsiTheme="minorHAnsi" w:cstheme="minorBidi"/>
          <w:noProof/>
          <w:sz w:val="22"/>
          <w:szCs w:val="22"/>
          <w:lang w:val="en-US" w:eastAsia="en-US"/>
        </w:rPr>
      </w:pPr>
      <w:r>
        <w:rPr>
          <w:b/>
        </w:rPr>
        <w:fldChar w:fldCharType="begin"/>
      </w:r>
      <w:r w:rsidR="00F75B67">
        <w:rPr>
          <w:b/>
        </w:rPr>
        <w:instrText xml:space="preserve"> TOC \o "1-5" \h \z \u </w:instrText>
      </w:r>
      <w:r>
        <w:rPr>
          <w:b/>
        </w:rPr>
        <w:fldChar w:fldCharType="separate"/>
      </w:r>
      <w:hyperlink w:anchor="_Toc137194836" w:history="1">
        <w:r w:rsidR="00196FCC" w:rsidRPr="00751494">
          <w:rPr>
            <w:rStyle w:val="Hyperlink"/>
            <w:noProof/>
          </w:rPr>
          <w:t>УВОД</w:t>
        </w:r>
        <w:r w:rsidR="00196FCC">
          <w:rPr>
            <w:noProof/>
            <w:webHidden/>
          </w:rPr>
          <w:tab/>
        </w:r>
        <w:r>
          <w:rPr>
            <w:noProof/>
            <w:webHidden/>
          </w:rPr>
          <w:fldChar w:fldCharType="begin"/>
        </w:r>
        <w:r w:rsidR="00196FCC">
          <w:rPr>
            <w:noProof/>
            <w:webHidden/>
          </w:rPr>
          <w:instrText xml:space="preserve"> PAGEREF _Toc137194836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1"/>
        <w:tabs>
          <w:tab w:val="right" w:leader="dot" w:pos="12974"/>
        </w:tabs>
        <w:rPr>
          <w:rFonts w:asciiTheme="minorHAnsi" w:eastAsiaTheme="minorEastAsia" w:hAnsiTheme="minorHAnsi" w:cstheme="minorBidi"/>
          <w:noProof/>
          <w:sz w:val="22"/>
          <w:szCs w:val="22"/>
          <w:lang w:val="en-US" w:eastAsia="en-US"/>
        </w:rPr>
      </w:pPr>
      <w:hyperlink w:anchor="_Toc137194837" w:history="1">
        <w:r w:rsidR="00196FCC" w:rsidRPr="00751494">
          <w:rPr>
            <w:rStyle w:val="Hyperlink"/>
            <w:noProof/>
          </w:rPr>
          <w:t>1. Просторне и поседовне прилике</w:t>
        </w:r>
        <w:r w:rsidR="00196FCC">
          <w:rPr>
            <w:noProof/>
            <w:webHidden/>
          </w:rPr>
          <w:tab/>
        </w:r>
        <w:r>
          <w:rPr>
            <w:noProof/>
            <w:webHidden/>
          </w:rPr>
          <w:fldChar w:fldCharType="begin"/>
        </w:r>
        <w:r w:rsidR="00196FCC">
          <w:rPr>
            <w:noProof/>
            <w:webHidden/>
          </w:rPr>
          <w:instrText xml:space="preserve"> PAGEREF _Toc137194837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38" w:history="1">
        <w:r w:rsidR="00196FCC" w:rsidRPr="00751494">
          <w:rPr>
            <w:rStyle w:val="Hyperlink"/>
            <w:noProof/>
          </w:rPr>
          <w:t>1.1. Топографске прилике</w:t>
        </w:r>
        <w:r w:rsidR="00196FCC">
          <w:rPr>
            <w:noProof/>
            <w:webHidden/>
          </w:rPr>
          <w:tab/>
        </w:r>
        <w:r>
          <w:rPr>
            <w:noProof/>
            <w:webHidden/>
          </w:rPr>
          <w:fldChar w:fldCharType="begin"/>
        </w:r>
        <w:r w:rsidR="00196FCC">
          <w:rPr>
            <w:noProof/>
            <w:webHidden/>
          </w:rPr>
          <w:instrText xml:space="preserve"> PAGEREF _Toc137194838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839" w:history="1">
        <w:r w:rsidR="00196FCC" w:rsidRPr="00751494">
          <w:rPr>
            <w:rStyle w:val="Hyperlink"/>
            <w:noProof/>
          </w:rPr>
          <w:t>1.1.1. Географски положај газдинске јединице</w:t>
        </w:r>
        <w:r w:rsidR="00196FCC">
          <w:rPr>
            <w:noProof/>
            <w:webHidden/>
          </w:rPr>
          <w:tab/>
        </w:r>
        <w:r>
          <w:rPr>
            <w:noProof/>
            <w:webHidden/>
          </w:rPr>
          <w:fldChar w:fldCharType="begin"/>
        </w:r>
        <w:r w:rsidR="00196FCC">
          <w:rPr>
            <w:noProof/>
            <w:webHidden/>
          </w:rPr>
          <w:instrText xml:space="preserve"> PAGEREF _Toc137194839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840" w:history="1">
        <w:r w:rsidR="00196FCC" w:rsidRPr="00751494">
          <w:rPr>
            <w:rStyle w:val="Hyperlink"/>
            <w:noProof/>
          </w:rPr>
          <w:t>1.1.2. Границе</w:t>
        </w:r>
        <w:r w:rsidR="00196FCC">
          <w:rPr>
            <w:noProof/>
            <w:webHidden/>
          </w:rPr>
          <w:tab/>
        </w:r>
        <w:r>
          <w:rPr>
            <w:noProof/>
            <w:webHidden/>
          </w:rPr>
          <w:fldChar w:fldCharType="begin"/>
        </w:r>
        <w:r w:rsidR="00196FCC">
          <w:rPr>
            <w:noProof/>
            <w:webHidden/>
          </w:rPr>
          <w:instrText xml:space="preserve"> PAGEREF _Toc137194840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841" w:history="1">
        <w:r w:rsidR="00196FCC" w:rsidRPr="00751494">
          <w:rPr>
            <w:rStyle w:val="Hyperlink"/>
            <w:noProof/>
          </w:rPr>
          <w:t>1.1.3. Површина</w:t>
        </w:r>
        <w:r w:rsidR="00196FCC">
          <w:rPr>
            <w:noProof/>
            <w:webHidden/>
          </w:rPr>
          <w:tab/>
        </w:r>
        <w:r>
          <w:rPr>
            <w:noProof/>
            <w:webHidden/>
          </w:rPr>
          <w:fldChar w:fldCharType="begin"/>
        </w:r>
        <w:r w:rsidR="00196FCC">
          <w:rPr>
            <w:noProof/>
            <w:webHidden/>
          </w:rPr>
          <w:instrText xml:space="preserve"> PAGEREF _Toc137194841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42" w:history="1">
        <w:r w:rsidR="00196FCC" w:rsidRPr="00751494">
          <w:rPr>
            <w:rStyle w:val="Hyperlink"/>
            <w:noProof/>
          </w:rPr>
          <w:t>1.2. Имовинско - правно стање</w:t>
        </w:r>
        <w:r w:rsidR="00196FCC">
          <w:rPr>
            <w:noProof/>
            <w:webHidden/>
          </w:rPr>
          <w:tab/>
        </w:r>
        <w:r>
          <w:rPr>
            <w:noProof/>
            <w:webHidden/>
          </w:rPr>
          <w:fldChar w:fldCharType="begin"/>
        </w:r>
        <w:r w:rsidR="00196FCC">
          <w:rPr>
            <w:noProof/>
            <w:webHidden/>
          </w:rPr>
          <w:instrText xml:space="preserve"> PAGEREF _Toc137194842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843" w:history="1">
        <w:r w:rsidR="00196FCC" w:rsidRPr="00751494">
          <w:rPr>
            <w:rStyle w:val="Hyperlink"/>
            <w:noProof/>
          </w:rPr>
          <w:t>1.2.1. Државни посед</w:t>
        </w:r>
        <w:r w:rsidR="00196FCC">
          <w:rPr>
            <w:noProof/>
            <w:webHidden/>
          </w:rPr>
          <w:tab/>
        </w:r>
        <w:r>
          <w:rPr>
            <w:noProof/>
            <w:webHidden/>
          </w:rPr>
          <w:fldChar w:fldCharType="begin"/>
        </w:r>
        <w:r w:rsidR="00196FCC">
          <w:rPr>
            <w:noProof/>
            <w:webHidden/>
          </w:rPr>
          <w:instrText xml:space="preserve"> PAGEREF _Toc137194843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1"/>
        <w:tabs>
          <w:tab w:val="right" w:leader="dot" w:pos="12974"/>
        </w:tabs>
        <w:rPr>
          <w:rFonts w:asciiTheme="minorHAnsi" w:eastAsiaTheme="minorEastAsia" w:hAnsiTheme="minorHAnsi" w:cstheme="minorBidi"/>
          <w:noProof/>
          <w:sz w:val="22"/>
          <w:szCs w:val="22"/>
          <w:lang w:val="en-US" w:eastAsia="en-US"/>
        </w:rPr>
      </w:pPr>
      <w:hyperlink w:anchor="_Toc137194844" w:history="1">
        <w:r w:rsidR="00196FCC" w:rsidRPr="00751494">
          <w:rPr>
            <w:rStyle w:val="Hyperlink"/>
            <w:noProof/>
          </w:rPr>
          <w:t>2. ЕКОЛОШКЕ ОСНОВЕ ГАЗДОВАЊА</w:t>
        </w:r>
        <w:r w:rsidR="00196FCC">
          <w:rPr>
            <w:noProof/>
            <w:webHidden/>
          </w:rPr>
          <w:tab/>
        </w:r>
        <w:r>
          <w:rPr>
            <w:noProof/>
            <w:webHidden/>
          </w:rPr>
          <w:fldChar w:fldCharType="begin"/>
        </w:r>
        <w:r w:rsidR="00196FCC">
          <w:rPr>
            <w:noProof/>
            <w:webHidden/>
          </w:rPr>
          <w:instrText xml:space="preserve"> PAGEREF _Toc137194844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45" w:history="1">
        <w:r w:rsidR="00196FCC" w:rsidRPr="00751494">
          <w:rPr>
            <w:rStyle w:val="Hyperlink"/>
            <w:noProof/>
          </w:rPr>
          <w:t>2.1. Рељеф  и геоморфолошке карактеристике</w:t>
        </w:r>
        <w:r w:rsidR="00196FCC">
          <w:rPr>
            <w:noProof/>
            <w:webHidden/>
          </w:rPr>
          <w:tab/>
        </w:r>
        <w:r>
          <w:rPr>
            <w:noProof/>
            <w:webHidden/>
          </w:rPr>
          <w:fldChar w:fldCharType="begin"/>
        </w:r>
        <w:r w:rsidR="00196FCC">
          <w:rPr>
            <w:noProof/>
            <w:webHidden/>
          </w:rPr>
          <w:instrText xml:space="preserve"> PAGEREF _Toc137194845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46" w:history="1">
        <w:r w:rsidR="00196FCC" w:rsidRPr="00751494">
          <w:rPr>
            <w:rStyle w:val="Hyperlink"/>
            <w:noProof/>
          </w:rPr>
          <w:t>2.2.  Геолошка подлога и типови земљишта</w:t>
        </w:r>
        <w:r w:rsidR="00196FCC">
          <w:rPr>
            <w:noProof/>
            <w:webHidden/>
          </w:rPr>
          <w:tab/>
        </w:r>
        <w:r>
          <w:rPr>
            <w:noProof/>
            <w:webHidden/>
          </w:rPr>
          <w:fldChar w:fldCharType="begin"/>
        </w:r>
        <w:r w:rsidR="00196FCC">
          <w:rPr>
            <w:noProof/>
            <w:webHidden/>
          </w:rPr>
          <w:instrText xml:space="preserve"> PAGEREF _Toc137194846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47" w:history="1">
        <w:r w:rsidR="00196FCC" w:rsidRPr="00751494">
          <w:rPr>
            <w:rStyle w:val="Hyperlink"/>
            <w:noProof/>
          </w:rPr>
          <w:t>2.3. Хидрографске карактеристике</w:t>
        </w:r>
        <w:r w:rsidR="00196FCC">
          <w:rPr>
            <w:noProof/>
            <w:webHidden/>
          </w:rPr>
          <w:tab/>
        </w:r>
        <w:r>
          <w:rPr>
            <w:noProof/>
            <w:webHidden/>
          </w:rPr>
          <w:fldChar w:fldCharType="begin"/>
        </w:r>
        <w:r w:rsidR="00196FCC">
          <w:rPr>
            <w:noProof/>
            <w:webHidden/>
          </w:rPr>
          <w:instrText xml:space="preserve"> PAGEREF _Toc137194847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48" w:history="1">
        <w:r w:rsidR="00196FCC" w:rsidRPr="00751494">
          <w:rPr>
            <w:rStyle w:val="Hyperlink"/>
            <w:noProof/>
          </w:rPr>
          <w:t>2.4. Клима</w:t>
        </w:r>
        <w:r w:rsidR="00196FCC">
          <w:rPr>
            <w:noProof/>
            <w:webHidden/>
          </w:rPr>
          <w:tab/>
        </w:r>
        <w:r>
          <w:rPr>
            <w:noProof/>
            <w:webHidden/>
          </w:rPr>
          <w:fldChar w:fldCharType="begin"/>
        </w:r>
        <w:r w:rsidR="00196FCC">
          <w:rPr>
            <w:noProof/>
            <w:webHidden/>
          </w:rPr>
          <w:instrText xml:space="preserve"> PAGEREF _Toc137194848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849" w:history="1">
        <w:r w:rsidR="00196FCC" w:rsidRPr="00751494">
          <w:rPr>
            <w:rStyle w:val="Hyperlink"/>
            <w:noProof/>
          </w:rPr>
          <w:t>2.4.1. Температура ваздуха</w:t>
        </w:r>
        <w:r w:rsidR="00196FCC">
          <w:rPr>
            <w:noProof/>
            <w:webHidden/>
          </w:rPr>
          <w:tab/>
        </w:r>
        <w:r>
          <w:rPr>
            <w:noProof/>
            <w:webHidden/>
          </w:rPr>
          <w:fldChar w:fldCharType="begin"/>
        </w:r>
        <w:r w:rsidR="00196FCC">
          <w:rPr>
            <w:noProof/>
            <w:webHidden/>
          </w:rPr>
          <w:instrText xml:space="preserve"> PAGEREF _Toc137194849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850" w:history="1">
        <w:r w:rsidR="00196FCC" w:rsidRPr="00751494">
          <w:rPr>
            <w:rStyle w:val="Hyperlink"/>
            <w:noProof/>
          </w:rPr>
          <w:t>2.4.2. Плувиометријски режим</w:t>
        </w:r>
        <w:r w:rsidR="00196FCC">
          <w:rPr>
            <w:noProof/>
            <w:webHidden/>
          </w:rPr>
          <w:tab/>
        </w:r>
        <w:r>
          <w:rPr>
            <w:noProof/>
            <w:webHidden/>
          </w:rPr>
          <w:fldChar w:fldCharType="begin"/>
        </w:r>
        <w:r w:rsidR="00196FCC">
          <w:rPr>
            <w:noProof/>
            <w:webHidden/>
          </w:rPr>
          <w:instrText xml:space="preserve"> PAGEREF _Toc137194850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851" w:history="1">
        <w:r w:rsidR="00196FCC" w:rsidRPr="00751494">
          <w:rPr>
            <w:rStyle w:val="Hyperlink"/>
            <w:noProof/>
          </w:rPr>
          <w:t>2.4.3. Влажност ваздуха</w:t>
        </w:r>
        <w:r w:rsidR="00196FCC">
          <w:rPr>
            <w:noProof/>
            <w:webHidden/>
          </w:rPr>
          <w:tab/>
        </w:r>
        <w:r>
          <w:rPr>
            <w:noProof/>
            <w:webHidden/>
          </w:rPr>
          <w:fldChar w:fldCharType="begin"/>
        </w:r>
        <w:r w:rsidR="00196FCC">
          <w:rPr>
            <w:noProof/>
            <w:webHidden/>
          </w:rPr>
          <w:instrText xml:space="preserve"> PAGEREF _Toc137194851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852" w:history="1">
        <w:r w:rsidR="00196FCC" w:rsidRPr="00751494">
          <w:rPr>
            <w:rStyle w:val="Hyperlink"/>
            <w:noProof/>
          </w:rPr>
          <w:t>2.4.4. Ветрови</w:t>
        </w:r>
        <w:r w:rsidR="00196FCC">
          <w:rPr>
            <w:noProof/>
            <w:webHidden/>
          </w:rPr>
          <w:tab/>
        </w:r>
        <w:r>
          <w:rPr>
            <w:noProof/>
            <w:webHidden/>
          </w:rPr>
          <w:fldChar w:fldCharType="begin"/>
        </w:r>
        <w:r w:rsidR="00196FCC">
          <w:rPr>
            <w:noProof/>
            <w:webHidden/>
          </w:rPr>
          <w:instrText xml:space="preserve"> PAGEREF _Toc137194852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853" w:history="1">
        <w:r w:rsidR="00196FCC" w:rsidRPr="00751494">
          <w:rPr>
            <w:rStyle w:val="Hyperlink"/>
            <w:noProof/>
          </w:rPr>
          <w:t>2.4.5. Процена промене климе</w:t>
        </w:r>
        <w:r w:rsidR="00196FCC">
          <w:rPr>
            <w:noProof/>
            <w:webHidden/>
          </w:rPr>
          <w:tab/>
        </w:r>
        <w:r>
          <w:rPr>
            <w:noProof/>
            <w:webHidden/>
          </w:rPr>
          <w:fldChar w:fldCharType="begin"/>
        </w:r>
        <w:r w:rsidR="00196FCC">
          <w:rPr>
            <w:noProof/>
            <w:webHidden/>
          </w:rPr>
          <w:instrText xml:space="preserve"> PAGEREF _Toc137194853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54" w:history="1">
        <w:r w:rsidR="00196FCC" w:rsidRPr="00751494">
          <w:rPr>
            <w:rStyle w:val="Hyperlink"/>
            <w:noProof/>
          </w:rPr>
          <w:t>2.5. Опште карактеристике шумских екосистема</w:t>
        </w:r>
        <w:r w:rsidR="00196FCC">
          <w:rPr>
            <w:noProof/>
            <w:webHidden/>
          </w:rPr>
          <w:tab/>
        </w:r>
        <w:r>
          <w:rPr>
            <w:noProof/>
            <w:webHidden/>
          </w:rPr>
          <w:fldChar w:fldCharType="begin"/>
        </w:r>
        <w:r w:rsidR="00196FCC">
          <w:rPr>
            <w:noProof/>
            <w:webHidden/>
          </w:rPr>
          <w:instrText xml:space="preserve"> PAGEREF _Toc137194854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55" w:history="1">
        <w:r w:rsidR="00196FCC" w:rsidRPr="00751494">
          <w:rPr>
            <w:rStyle w:val="Hyperlink"/>
            <w:noProof/>
          </w:rPr>
          <w:t>2.6. Општи фактори значајни за стање шумских екосистема</w:t>
        </w:r>
        <w:r w:rsidR="00196FCC">
          <w:rPr>
            <w:noProof/>
            <w:webHidden/>
          </w:rPr>
          <w:tab/>
        </w:r>
        <w:r>
          <w:rPr>
            <w:noProof/>
            <w:webHidden/>
          </w:rPr>
          <w:fldChar w:fldCharType="begin"/>
        </w:r>
        <w:r w:rsidR="00196FCC">
          <w:rPr>
            <w:noProof/>
            <w:webHidden/>
          </w:rPr>
          <w:instrText xml:space="preserve"> PAGEREF _Toc137194855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1"/>
        <w:tabs>
          <w:tab w:val="right" w:leader="dot" w:pos="12974"/>
        </w:tabs>
        <w:rPr>
          <w:rFonts w:asciiTheme="minorHAnsi" w:eastAsiaTheme="minorEastAsia" w:hAnsiTheme="minorHAnsi" w:cstheme="minorBidi"/>
          <w:noProof/>
          <w:sz w:val="22"/>
          <w:szCs w:val="22"/>
          <w:lang w:val="en-US" w:eastAsia="en-US"/>
        </w:rPr>
      </w:pPr>
      <w:hyperlink w:anchor="_Toc137194856" w:history="1">
        <w:r w:rsidR="00196FCC" w:rsidRPr="00751494">
          <w:rPr>
            <w:rStyle w:val="Hyperlink"/>
            <w:noProof/>
          </w:rPr>
          <w:t>3. ПРИВРЕДНЕ КАРАКТЕРИСТИКЕ</w:t>
        </w:r>
        <w:r w:rsidR="00196FCC">
          <w:rPr>
            <w:noProof/>
            <w:webHidden/>
          </w:rPr>
          <w:tab/>
        </w:r>
        <w:r>
          <w:rPr>
            <w:noProof/>
            <w:webHidden/>
          </w:rPr>
          <w:fldChar w:fldCharType="begin"/>
        </w:r>
        <w:r w:rsidR="00196FCC">
          <w:rPr>
            <w:noProof/>
            <w:webHidden/>
          </w:rPr>
          <w:instrText xml:space="preserve"> PAGEREF _Toc137194856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57" w:history="1">
        <w:r w:rsidR="00196FCC" w:rsidRPr="00751494">
          <w:rPr>
            <w:rStyle w:val="Hyperlink"/>
            <w:noProof/>
          </w:rPr>
          <w:t>3.1. Опште привредне карактеристике подручја</w:t>
        </w:r>
        <w:r w:rsidR="00196FCC">
          <w:rPr>
            <w:noProof/>
            <w:webHidden/>
          </w:rPr>
          <w:tab/>
        </w:r>
        <w:r>
          <w:rPr>
            <w:noProof/>
            <w:webHidden/>
          </w:rPr>
          <w:fldChar w:fldCharType="begin"/>
        </w:r>
        <w:r w:rsidR="00196FCC">
          <w:rPr>
            <w:noProof/>
            <w:webHidden/>
          </w:rPr>
          <w:instrText xml:space="preserve"> PAGEREF _Toc137194857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58" w:history="1">
        <w:r w:rsidR="00196FCC" w:rsidRPr="00751494">
          <w:rPr>
            <w:rStyle w:val="Hyperlink"/>
            <w:noProof/>
          </w:rPr>
          <w:t>3.2. Економске и културне прилике</w:t>
        </w:r>
        <w:r w:rsidR="00196FCC">
          <w:rPr>
            <w:noProof/>
            <w:webHidden/>
          </w:rPr>
          <w:tab/>
        </w:r>
        <w:r>
          <w:rPr>
            <w:noProof/>
            <w:webHidden/>
          </w:rPr>
          <w:fldChar w:fldCharType="begin"/>
        </w:r>
        <w:r w:rsidR="00196FCC">
          <w:rPr>
            <w:noProof/>
            <w:webHidden/>
          </w:rPr>
          <w:instrText xml:space="preserve"> PAGEREF _Toc137194858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59" w:history="1">
        <w:r w:rsidR="00196FCC" w:rsidRPr="00751494">
          <w:rPr>
            <w:rStyle w:val="Hyperlink"/>
            <w:noProof/>
          </w:rPr>
          <w:t>3.3. Организација и материјална опремљеност Шумског газдинства ,,Ужице”</w:t>
        </w:r>
        <w:r w:rsidR="00196FCC">
          <w:rPr>
            <w:noProof/>
            <w:webHidden/>
          </w:rPr>
          <w:tab/>
        </w:r>
        <w:r>
          <w:rPr>
            <w:noProof/>
            <w:webHidden/>
          </w:rPr>
          <w:fldChar w:fldCharType="begin"/>
        </w:r>
        <w:r w:rsidR="00196FCC">
          <w:rPr>
            <w:noProof/>
            <w:webHidden/>
          </w:rPr>
          <w:instrText xml:space="preserve"> PAGEREF _Toc137194859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60" w:history="1">
        <w:r w:rsidR="00196FCC" w:rsidRPr="00751494">
          <w:rPr>
            <w:rStyle w:val="Hyperlink"/>
            <w:noProof/>
          </w:rPr>
          <w:t>3.4. Досадашњи захтеви према шумама у газдинској јединици и досадашњи начин коришћења шумских ресурса</w:t>
        </w:r>
        <w:r w:rsidR="00196FCC">
          <w:rPr>
            <w:noProof/>
            <w:webHidden/>
          </w:rPr>
          <w:tab/>
        </w:r>
        <w:r>
          <w:rPr>
            <w:noProof/>
            <w:webHidden/>
          </w:rPr>
          <w:fldChar w:fldCharType="begin"/>
        </w:r>
        <w:r w:rsidR="00196FCC">
          <w:rPr>
            <w:noProof/>
            <w:webHidden/>
          </w:rPr>
          <w:instrText xml:space="preserve"> PAGEREF _Toc137194860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61" w:history="1">
        <w:r w:rsidR="00196FCC" w:rsidRPr="00751494">
          <w:rPr>
            <w:rStyle w:val="Hyperlink"/>
            <w:noProof/>
          </w:rPr>
          <w:t>3.5. Могућност пласмана шумских производа</w:t>
        </w:r>
        <w:r w:rsidR="00196FCC">
          <w:rPr>
            <w:noProof/>
            <w:webHidden/>
          </w:rPr>
          <w:tab/>
        </w:r>
        <w:r>
          <w:rPr>
            <w:noProof/>
            <w:webHidden/>
          </w:rPr>
          <w:fldChar w:fldCharType="begin"/>
        </w:r>
        <w:r w:rsidR="00196FCC">
          <w:rPr>
            <w:noProof/>
            <w:webHidden/>
          </w:rPr>
          <w:instrText xml:space="preserve"> PAGEREF _Toc137194861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1"/>
        <w:tabs>
          <w:tab w:val="right" w:leader="dot" w:pos="12974"/>
        </w:tabs>
        <w:rPr>
          <w:rFonts w:asciiTheme="minorHAnsi" w:eastAsiaTheme="minorEastAsia" w:hAnsiTheme="minorHAnsi" w:cstheme="minorBidi"/>
          <w:noProof/>
          <w:sz w:val="22"/>
          <w:szCs w:val="22"/>
          <w:lang w:val="en-US" w:eastAsia="en-US"/>
        </w:rPr>
      </w:pPr>
      <w:hyperlink w:anchor="_Toc137194862" w:history="1">
        <w:r w:rsidR="00196FCC" w:rsidRPr="00751494">
          <w:rPr>
            <w:rStyle w:val="Hyperlink"/>
            <w:noProof/>
          </w:rPr>
          <w:t>4. ФУНКЦИЈЕ ШУМА</w:t>
        </w:r>
        <w:r w:rsidR="00196FCC">
          <w:rPr>
            <w:noProof/>
            <w:webHidden/>
          </w:rPr>
          <w:tab/>
        </w:r>
        <w:r>
          <w:rPr>
            <w:noProof/>
            <w:webHidden/>
          </w:rPr>
          <w:fldChar w:fldCharType="begin"/>
        </w:r>
        <w:r w:rsidR="00196FCC">
          <w:rPr>
            <w:noProof/>
            <w:webHidden/>
          </w:rPr>
          <w:instrText xml:space="preserve"> PAGEREF _Toc137194862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63" w:history="1">
        <w:r w:rsidR="00196FCC" w:rsidRPr="00751494">
          <w:rPr>
            <w:rStyle w:val="Hyperlink"/>
            <w:noProof/>
          </w:rPr>
          <w:t>4.1. Основне поставке и критеријуми при просторно-функционалном реонирању шума и шумских станишта у газдинској јединици</w:t>
        </w:r>
        <w:r w:rsidR="00196FCC">
          <w:rPr>
            <w:noProof/>
            <w:webHidden/>
          </w:rPr>
          <w:tab/>
        </w:r>
        <w:r>
          <w:rPr>
            <w:noProof/>
            <w:webHidden/>
          </w:rPr>
          <w:fldChar w:fldCharType="begin"/>
        </w:r>
        <w:r w:rsidR="00196FCC">
          <w:rPr>
            <w:noProof/>
            <w:webHidden/>
          </w:rPr>
          <w:instrText xml:space="preserve"> PAGEREF _Toc137194863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64" w:history="1">
        <w:r w:rsidR="00196FCC" w:rsidRPr="00751494">
          <w:rPr>
            <w:rStyle w:val="Hyperlink"/>
            <w:noProof/>
          </w:rPr>
          <w:t>4.2. Функције шума и намена површина у газдинској јединици</w:t>
        </w:r>
        <w:r w:rsidR="00196FCC">
          <w:rPr>
            <w:noProof/>
            <w:webHidden/>
          </w:rPr>
          <w:tab/>
        </w:r>
        <w:r>
          <w:rPr>
            <w:noProof/>
            <w:webHidden/>
          </w:rPr>
          <w:fldChar w:fldCharType="begin"/>
        </w:r>
        <w:r w:rsidR="00196FCC">
          <w:rPr>
            <w:noProof/>
            <w:webHidden/>
          </w:rPr>
          <w:instrText xml:space="preserve"> PAGEREF _Toc137194864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65" w:history="1">
        <w:r w:rsidR="00196FCC" w:rsidRPr="00751494">
          <w:rPr>
            <w:rStyle w:val="Hyperlink"/>
            <w:noProof/>
          </w:rPr>
          <w:t>4.3. Газдинске класе</w:t>
        </w:r>
        <w:r w:rsidR="00196FCC">
          <w:rPr>
            <w:noProof/>
            <w:webHidden/>
          </w:rPr>
          <w:tab/>
        </w:r>
        <w:r>
          <w:rPr>
            <w:noProof/>
            <w:webHidden/>
          </w:rPr>
          <w:fldChar w:fldCharType="begin"/>
        </w:r>
        <w:r w:rsidR="00196FCC">
          <w:rPr>
            <w:noProof/>
            <w:webHidden/>
          </w:rPr>
          <w:instrText xml:space="preserve"> PAGEREF _Toc137194865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1"/>
        <w:tabs>
          <w:tab w:val="right" w:leader="dot" w:pos="12974"/>
        </w:tabs>
        <w:rPr>
          <w:rFonts w:asciiTheme="minorHAnsi" w:eastAsiaTheme="minorEastAsia" w:hAnsiTheme="minorHAnsi" w:cstheme="minorBidi"/>
          <w:noProof/>
          <w:sz w:val="22"/>
          <w:szCs w:val="22"/>
          <w:lang w:val="en-US" w:eastAsia="en-US"/>
        </w:rPr>
      </w:pPr>
      <w:hyperlink w:anchor="_Toc137194866" w:history="1">
        <w:r w:rsidR="00196FCC" w:rsidRPr="00751494">
          <w:rPr>
            <w:rStyle w:val="Hyperlink"/>
            <w:noProof/>
          </w:rPr>
          <w:t>5. СТАЊЕ ШУМА И ШУМСКИХ СТАНИШТА</w:t>
        </w:r>
        <w:r w:rsidR="00196FCC">
          <w:rPr>
            <w:noProof/>
            <w:webHidden/>
          </w:rPr>
          <w:tab/>
        </w:r>
        <w:r>
          <w:rPr>
            <w:noProof/>
            <w:webHidden/>
          </w:rPr>
          <w:fldChar w:fldCharType="begin"/>
        </w:r>
        <w:r w:rsidR="00196FCC">
          <w:rPr>
            <w:noProof/>
            <w:webHidden/>
          </w:rPr>
          <w:instrText xml:space="preserve"> PAGEREF _Toc137194866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67" w:history="1">
        <w:r w:rsidR="00196FCC" w:rsidRPr="00751494">
          <w:rPr>
            <w:rStyle w:val="Hyperlink"/>
            <w:noProof/>
          </w:rPr>
          <w:t>5.1. Стање шума по намени</w:t>
        </w:r>
        <w:r w:rsidR="00196FCC">
          <w:rPr>
            <w:noProof/>
            <w:webHidden/>
          </w:rPr>
          <w:tab/>
        </w:r>
        <w:r>
          <w:rPr>
            <w:noProof/>
            <w:webHidden/>
          </w:rPr>
          <w:fldChar w:fldCharType="begin"/>
        </w:r>
        <w:r w:rsidR="00196FCC">
          <w:rPr>
            <w:noProof/>
            <w:webHidden/>
          </w:rPr>
          <w:instrText xml:space="preserve"> PAGEREF _Toc137194867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68" w:history="1">
        <w:r w:rsidR="00196FCC" w:rsidRPr="00751494">
          <w:rPr>
            <w:rStyle w:val="Hyperlink"/>
            <w:noProof/>
          </w:rPr>
          <w:t>5.2. Стање шума по газдинским класама</w:t>
        </w:r>
        <w:r w:rsidR="00196FCC">
          <w:rPr>
            <w:noProof/>
            <w:webHidden/>
          </w:rPr>
          <w:tab/>
        </w:r>
        <w:r>
          <w:rPr>
            <w:noProof/>
            <w:webHidden/>
          </w:rPr>
          <w:fldChar w:fldCharType="begin"/>
        </w:r>
        <w:r w:rsidR="00196FCC">
          <w:rPr>
            <w:noProof/>
            <w:webHidden/>
          </w:rPr>
          <w:instrText xml:space="preserve"> PAGEREF _Toc137194868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69" w:history="1">
        <w:r w:rsidR="00196FCC" w:rsidRPr="00751494">
          <w:rPr>
            <w:rStyle w:val="Hyperlink"/>
            <w:noProof/>
          </w:rPr>
          <w:t>5.3. Стање састојина по пореклу и очуваности</w:t>
        </w:r>
        <w:r w:rsidR="00196FCC">
          <w:rPr>
            <w:noProof/>
            <w:webHidden/>
          </w:rPr>
          <w:tab/>
        </w:r>
        <w:r>
          <w:rPr>
            <w:noProof/>
            <w:webHidden/>
          </w:rPr>
          <w:fldChar w:fldCharType="begin"/>
        </w:r>
        <w:r w:rsidR="00196FCC">
          <w:rPr>
            <w:noProof/>
            <w:webHidden/>
          </w:rPr>
          <w:instrText xml:space="preserve"> PAGEREF _Toc137194869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70" w:history="1">
        <w:r w:rsidR="00196FCC" w:rsidRPr="00751494">
          <w:rPr>
            <w:rStyle w:val="Hyperlink"/>
            <w:noProof/>
          </w:rPr>
          <w:t>5.4. Стање шума по мешовитости</w:t>
        </w:r>
        <w:r w:rsidR="00196FCC">
          <w:rPr>
            <w:noProof/>
            <w:webHidden/>
          </w:rPr>
          <w:tab/>
        </w:r>
        <w:r>
          <w:rPr>
            <w:noProof/>
            <w:webHidden/>
          </w:rPr>
          <w:fldChar w:fldCharType="begin"/>
        </w:r>
        <w:r w:rsidR="00196FCC">
          <w:rPr>
            <w:noProof/>
            <w:webHidden/>
          </w:rPr>
          <w:instrText xml:space="preserve"> PAGEREF _Toc137194870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71" w:history="1">
        <w:r w:rsidR="00196FCC" w:rsidRPr="00751494">
          <w:rPr>
            <w:rStyle w:val="Hyperlink"/>
            <w:noProof/>
          </w:rPr>
          <w:t>5.5. Стање шума по врстама дрвећа</w:t>
        </w:r>
        <w:r w:rsidR="00196FCC">
          <w:rPr>
            <w:noProof/>
            <w:webHidden/>
          </w:rPr>
          <w:tab/>
        </w:r>
        <w:r>
          <w:rPr>
            <w:noProof/>
            <w:webHidden/>
          </w:rPr>
          <w:fldChar w:fldCharType="begin"/>
        </w:r>
        <w:r w:rsidR="00196FCC">
          <w:rPr>
            <w:noProof/>
            <w:webHidden/>
          </w:rPr>
          <w:instrText xml:space="preserve"> PAGEREF _Toc137194871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72" w:history="1">
        <w:r w:rsidR="00196FCC" w:rsidRPr="00751494">
          <w:rPr>
            <w:rStyle w:val="Hyperlink"/>
            <w:noProof/>
          </w:rPr>
          <w:t>5.6. Стање састојина по дебљинској структури</w:t>
        </w:r>
        <w:r w:rsidR="00196FCC">
          <w:rPr>
            <w:noProof/>
            <w:webHidden/>
          </w:rPr>
          <w:tab/>
        </w:r>
        <w:r>
          <w:rPr>
            <w:noProof/>
            <w:webHidden/>
          </w:rPr>
          <w:fldChar w:fldCharType="begin"/>
        </w:r>
        <w:r w:rsidR="00196FCC">
          <w:rPr>
            <w:noProof/>
            <w:webHidden/>
          </w:rPr>
          <w:instrText xml:space="preserve"> PAGEREF _Toc137194872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73" w:history="1">
        <w:r w:rsidR="00196FCC" w:rsidRPr="00751494">
          <w:rPr>
            <w:rStyle w:val="Hyperlink"/>
            <w:noProof/>
          </w:rPr>
          <w:t>5.7. Стање шума по старости</w:t>
        </w:r>
        <w:r w:rsidR="00196FCC">
          <w:rPr>
            <w:noProof/>
            <w:webHidden/>
          </w:rPr>
          <w:tab/>
        </w:r>
        <w:r>
          <w:rPr>
            <w:noProof/>
            <w:webHidden/>
          </w:rPr>
          <w:fldChar w:fldCharType="begin"/>
        </w:r>
        <w:r w:rsidR="00196FCC">
          <w:rPr>
            <w:noProof/>
            <w:webHidden/>
          </w:rPr>
          <w:instrText xml:space="preserve"> PAGEREF _Toc137194873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74" w:history="1">
        <w:r w:rsidR="00196FCC" w:rsidRPr="00751494">
          <w:rPr>
            <w:rStyle w:val="Hyperlink"/>
            <w:noProof/>
          </w:rPr>
          <w:t>5.8. Стање вештачки подигнутих састојина</w:t>
        </w:r>
        <w:r w:rsidR="00196FCC">
          <w:rPr>
            <w:noProof/>
            <w:webHidden/>
          </w:rPr>
          <w:tab/>
        </w:r>
        <w:r>
          <w:rPr>
            <w:noProof/>
            <w:webHidden/>
          </w:rPr>
          <w:fldChar w:fldCharType="begin"/>
        </w:r>
        <w:r w:rsidR="00196FCC">
          <w:rPr>
            <w:noProof/>
            <w:webHidden/>
          </w:rPr>
          <w:instrText xml:space="preserve"> PAGEREF _Toc137194874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75" w:history="1">
        <w:r w:rsidR="00196FCC" w:rsidRPr="00751494">
          <w:rPr>
            <w:rStyle w:val="Hyperlink"/>
            <w:noProof/>
          </w:rPr>
          <w:t>5.9. Стање семенских објеката</w:t>
        </w:r>
        <w:r w:rsidR="00196FCC">
          <w:rPr>
            <w:noProof/>
            <w:webHidden/>
          </w:rPr>
          <w:tab/>
        </w:r>
        <w:r>
          <w:rPr>
            <w:noProof/>
            <w:webHidden/>
          </w:rPr>
          <w:fldChar w:fldCharType="begin"/>
        </w:r>
        <w:r w:rsidR="00196FCC">
          <w:rPr>
            <w:noProof/>
            <w:webHidden/>
          </w:rPr>
          <w:instrText xml:space="preserve"> PAGEREF _Toc137194875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76" w:history="1">
        <w:r w:rsidR="00196FCC" w:rsidRPr="00751494">
          <w:rPr>
            <w:rStyle w:val="Hyperlink"/>
            <w:noProof/>
          </w:rPr>
          <w:t>5.10. Здравствено стање састојина</w:t>
        </w:r>
        <w:r w:rsidR="00196FCC">
          <w:rPr>
            <w:noProof/>
            <w:webHidden/>
          </w:rPr>
          <w:tab/>
        </w:r>
        <w:r>
          <w:rPr>
            <w:noProof/>
            <w:webHidden/>
          </w:rPr>
          <w:fldChar w:fldCharType="begin"/>
        </w:r>
        <w:r w:rsidR="00196FCC">
          <w:rPr>
            <w:noProof/>
            <w:webHidden/>
          </w:rPr>
          <w:instrText xml:space="preserve"> PAGEREF _Toc137194876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77" w:history="1">
        <w:r w:rsidR="00196FCC" w:rsidRPr="00751494">
          <w:rPr>
            <w:rStyle w:val="Hyperlink"/>
            <w:noProof/>
          </w:rPr>
          <w:t>5.11. Стање необраслих површина</w:t>
        </w:r>
        <w:r w:rsidR="00196FCC">
          <w:rPr>
            <w:noProof/>
            <w:webHidden/>
          </w:rPr>
          <w:tab/>
        </w:r>
        <w:r>
          <w:rPr>
            <w:noProof/>
            <w:webHidden/>
          </w:rPr>
          <w:fldChar w:fldCharType="begin"/>
        </w:r>
        <w:r w:rsidR="00196FCC">
          <w:rPr>
            <w:noProof/>
            <w:webHidden/>
          </w:rPr>
          <w:instrText xml:space="preserve"> PAGEREF _Toc137194877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78" w:history="1">
        <w:r w:rsidR="00196FCC" w:rsidRPr="00751494">
          <w:rPr>
            <w:rStyle w:val="Hyperlink"/>
            <w:noProof/>
          </w:rPr>
          <w:t>5.12. Отвореност шумског комплекса саобраћајницама</w:t>
        </w:r>
        <w:r w:rsidR="00196FCC">
          <w:rPr>
            <w:noProof/>
            <w:webHidden/>
          </w:rPr>
          <w:tab/>
        </w:r>
        <w:r>
          <w:rPr>
            <w:noProof/>
            <w:webHidden/>
          </w:rPr>
          <w:fldChar w:fldCharType="begin"/>
        </w:r>
        <w:r w:rsidR="00196FCC">
          <w:rPr>
            <w:noProof/>
            <w:webHidden/>
          </w:rPr>
          <w:instrText xml:space="preserve"> PAGEREF _Toc137194878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79" w:history="1">
        <w:r w:rsidR="00196FCC" w:rsidRPr="00751494">
          <w:rPr>
            <w:rStyle w:val="Hyperlink"/>
            <w:noProof/>
          </w:rPr>
          <w:t>5.13. Фонд и стање дивљачи</w:t>
        </w:r>
        <w:r w:rsidR="00196FCC">
          <w:rPr>
            <w:noProof/>
            <w:webHidden/>
          </w:rPr>
          <w:tab/>
        </w:r>
        <w:r>
          <w:rPr>
            <w:noProof/>
            <w:webHidden/>
          </w:rPr>
          <w:fldChar w:fldCharType="begin"/>
        </w:r>
        <w:r w:rsidR="00196FCC">
          <w:rPr>
            <w:noProof/>
            <w:webHidden/>
          </w:rPr>
          <w:instrText xml:space="preserve"> PAGEREF _Toc137194879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80" w:history="1">
        <w:r w:rsidR="00196FCC" w:rsidRPr="00751494">
          <w:rPr>
            <w:rStyle w:val="Hyperlink"/>
            <w:noProof/>
          </w:rPr>
          <w:t>5.14. Стање посебно заштићених елемената природе</w:t>
        </w:r>
        <w:r w:rsidR="00196FCC">
          <w:rPr>
            <w:noProof/>
            <w:webHidden/>
          </w:rPr>
          <w:tab/>
        </w:r>
        <w:r>
          <w:rPr>
            <w:noProof/>
            <w:webHidden/>
          </w:rPr>
          <w:fldChar w:fldCharType="begin"/>
        </w:r>
        <w:r w:rsidR="00196FCC">
          <w:rPr>
            <w:noProof/>
            <w:webHidden/>
          </w:rPr>
          <w:instrText xml:space="preserve"> PAGEREF _Toc137194880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81" w:history="1">
        <w:r w:rsidR="00196FCC" w:rsidRPr="00751494">
          <w:rPr>
            <w:rStyle w:val="Hyperlink"/>
            <w:noProof/>
          </w:rPr>
          <w:t>5.15. Приказ строго заштићених и заштићених врста</w:t>
        </w:r>
        <w:r w:rsidR="00196FCC">
          <w:rPr>
            <w:noProof/>
            <w:webHidden/>
          </w:rPr>
          <w:tab/>
        </w:r>
        <w:r>
          <w:rPr>
            <w:noProof/>
            <w:webHidden/>
          </w:rPr>
          <w:fldChar w:fldCharType="begin"/>
        </w:r>
        <w:r w:rsidR="00196FCC">
          <w:rPr>
            <w:noProof/>
            <w:webHidden/>
          </w:rPr>
          <w:instrText xml:space="preserve"> PAGEREF _Toc137194881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82" w:history="1">
        <w:r w:rsidR="00196FCC" w:rsidRPr="00751494">
          <w:rPr>
            <w:rStyle w:val="Hyperlink"/>
            <w:noProof/>
          </w:rPr>
          <w:t>5.16. Стање састојина високих заштитних вредности  (HCV шуме)</w:t>
        </w:r>
        <w:r w:rsidR="00196FCC">
          <w:rPr>
            <w:noProof/>
            <w:webHidden/>
          </w:rPr>
          <w:tab/>
        </w:r>
        <w:r>
          <w:rPr>
            <w:noProof/>
            <w:webHidden/>
          </w:rPr>
          <w:fldChar w:fldCharType="begin"/>
        </w:r>
        <w:r w:rsidR="00196FCC">
          <w:rPr>
            <w:noProof/>
            <w:webHidden/>
          </w:rPr>
          <w:instrText xml:space="preserve"> PAGEREF _Toc137194882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83" w:history="1">
        <w:r w:rsidR="00196FCC" w:rsidRPr="00751494">
          <w:rPr>
            <w:rStyle w:val="Hyperlink"/>
            <w:noProof/>
          </w:rPr>
          <w:t>5.17. Општи осврт на затечено стање</w:t>
        </w:r>
        <w:r w:rsidR="00196FCC">
          <w:rPr>
            <w:noProof/>
            <w:webHidden/>
          </w:rPr>
          <w:tab/>
        </w:r>
        <w:r>
          <w:rPr>
            <w:noProof/>
            <w:webHidden/>
          </w:rPr>
          <w:fldChar w:fldCharType="begin"/>
        </w:r>
        <w:r w:rsidR="00196FCC">
          <w:rPr>
            <w:noProof/>
            <w:webHidden/>
          </w:rPr>
          <w:instrText xml:space="preserve"> PAGEREF _Toc137194883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1"/>
        <w:tabs>
          <w:tab w:val="right" w:leader="dot" w:pos="12974"/>
        </w:tabs>
        <w:rPr>
          <w:rFonts w:asciiTheme="minorHAnsi" w:eastAsiaTheme="minorEastAsia" w:hAnsiTheme="minorHAnsi" w:cstheme="minorBidi"/>
          <w:noProof/>
          <w:sz w:val="22"/>
          <w:szCs w:val="22"/>
          <w:lang w:val="en-US" w:eastAsia="en-US"/>
        </w:rPr>
      </w:pPr>
      <w:hyperlink w:anchor="_Toc137194884" w:history="1">
        <w:r w:rsidR="00196FCC" w:rsidRPr="00751494">
          <w:rPr>
            <w:rStyle w:val="Hyperlink"/>
            <w:noProof/>
          </w:rPr>
          <w:t>6. ДОСАДАШЊЕ  ГАЗДОВАЊЕ</w:t>
        </w:r>
        <w:r w:rsidR="00196FCC">
          <w:rPr>
            <w:noProof/>
            <w:webHidden/>
          </w:rPr>
          <w:tab/>
        </w:r>
        <w:r>
          <w:rPr>
            <w:noProof/>
            <w:webHidden/>
          </w:rPr>
          <w:fldChar w:fldCharType="begin"/>
        </w:r>
        <w:r w:rsidR="00196FCC">
          <w:rPr>
            <w:noProof/>
            <w:webHidden/>
          </w:rPr>
          <w:instrText xml:space="preserve"> PAGEREF _Toc137194884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85" w:history="1">
        <w:r w:rsidR="00196FCC" w:rsidRPr="00751494">
          <w:rPr>
            <w:rStyle w:val="Hyperlink"/>
            <w:noProof/>
          </w:rPr>
          <w:t>6.1. Промена шумског фонда</w:t>
        </w:r>
        <w:r w:rsidR="00196FCC">
          <w:rPr>
            <w:noProof/>
            <w:webHidden/>
          </w:rPr>
          <w:tab/>
        </w:r>
        <w:r>
          <w:rPr>
            <w:noProof/>
            <w:webHidden/>
          </w:rPr>
          <w:fldChar w:fldCharType="begin"/>
        </w:r>
        <w:r w:rsidR="00196FCC">
          <w:rPr>
            <w:noProof/>
            <w:webHidden/>
          </w:rPr>
          <w:instrText xml:space="preserve"> PAGEREF _Toc137194885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886" w:history="1">
        <w:r w:rsidR="00196FCC" w:rsidRPr="00751494">
          <w:rPr>
            <w:rStyle w:val="Hyperlink"/>
            <w:noProof/>
          </w:rPr>
          <w:t>6.1.1. Промена шумског фонда по површини</w:t>
        </w:r>
        <w:r w:rsidR="00196FCC">
          <w:rPr>
            <w:noProof/>
            <w:webHidden/>
          </w:rPr>
          <w:tab/>
        </w:r>
        <w:r>
          <w:rPr>
            <w:noProof/>
            <w:webHidden/>
          </w:rPr>
          <w:fldChar w:fldCharType="begin"/>
        </w:r>
        <w:r w:rsidR="00196FCC">
          <w:rPr>
            <w:noProof/>
            <w:webHidden/>
          </w:rPr>
          <w:instrText xml:space="preserve"> PAGEREF _Toc137194886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887" w:history="1">
        <w:r w:rsidR="00196FCC" w:rsidRPr="00751494">
          <w:rPr>
            <w:rStyle w:val="Hyperlink"/>
            <w:noProof/>
          </w:rPr>
          <w:t>6.1.2. Промена шумског фонда по запремини и запреминском прирасту</w:t>
        </w:r>
        <w:r w:rsidR="00196FCC">
          <w:rPr>
            <w:noProof/>
            <w:webHidden/>
          </w:rPr>
          <w:tab/>
        </w:r>
        <w:r>
          <w:rPr>
            <w:noProof/>
            <w:webHidden/>
          </w:rPr>
          <w:fldChar w:fldCharType="begin"/>
        </w:r>
        <w:r w:rsidR="00196FCC">
          <w:rPr>
            <w:noProof/>
            <w:webHidden/>
          </w:rPr>
          <w:instrText xml:space="preserve"> PAGEREF _Toc137194887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88" w:history="1">
        <w:r w:rsidR="00196FCC" w:rsidRPr="00751494">
          <w:rPr>
            <w:rStyle w:val="Hyperlink"/>
            <w:noProof/>
          </w:rPr>
          <w:t>6.2. Однос остварених и планираних радова у досадашњем газдовању</w:t>
        </w:r>
        <w:r w:rsidR="00196FCC">
          <w:rPr>
            <w:noProof/>
            <w:webHidden/>
          </w:rPr>
          <w:tab/>
        </w:r>
        <w:r>
          <w:rPr>
            <w:noProof/>
            <w:webHidden/>
          </w:rPr>
          <w:fldChar w:fldCharType="begin"/>
        </w:r>
        <w:r w:rsidR="00196FCC">
          <w:rPr>
            <w:noProof/>
            <w:webHidden/>
          </w:rPr>
          <w:instrText xml:space="preserve"> PAGEREF _Toc137194888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889" w:history="1">
        <w:r w:rsidR="00196FCC" w:rsidRPr="00751494">
          <w:rPr>
            <w:rStyle w:val="Hyperlink"/>
            <w:noProof/>
          </w:rPr>
          <w:t>6.2.1. Досадашњи радови на заштити шума</w:t>
        </w:r>
        <w:r w:rsidR="00196FCC">
          <w:rPr>
            <w:noProof/>
            <w:webHidden/>
          </w:rPr>
          <w:tab/>
        </w:r>
        <w:r>
          <w:rPr>
            <w:noProof/>
            <w:webHidden/>
          </w:rPr>
          <w:fldChar w:fldCharType="begin"/>
        </w:r>
        <w:r w:rsidR="00196FCC">
          <w:rPr>
            <w:noProof/>
            <w:webHidden/>
          </w:rPr>
          <w:instrText xml:space="preserve"> PAGEREF _Toc137194889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890" w:history="1">
        <w:r w:rsidR="00196FCC" w:rsidRPr="00751494">
          <w:rPr>
            <w:rStyle w:val="Hyperlink"/>
            <w:noProof/>
          </w:rPr>
          <w:t>6.2.2. Досадашњи радови на коришћењу шума</w:t>
        </w:r>
        <w:r w:rsidR="00196FCC">
          <w:rPr>
            <w:noProof/>
            <w:webHidden/>
          </w:rPr>
          <w:tab/>
        </w:r>
        <w:r>
          <w:rPr>
            <w:noProof/>
            <w:webHidden/>
          </w:rPr>
          <w:fldChar w:fldCharType="begin"/>
        </w:r>
        <w:r w:rsidR="00196FCC">
          <w:rPr>
            <w:noProof/>
            <w:webHidden/>
          </w:rPr>
          <w:instrText xml:space="preserve"> PAGEREF _Toc137194890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891" w:history="1">
        <w:r w:rsidR="00196FCC" w:rsidRPr="00751494">
          <w:rPr>
            <w:rStyle w:val="Hyperlink"/>
            <w:noProof/>
          </w:rPr>
          <w:t>6.2.3. Остали радови</w:t>
        </w:r>
        <w:r w:rsidR="00196FCC">
          <w:rPr>
            <w:noProof/>
            <w:webHidden/>
          </w:rPr>
          <w:tab/>
        </w:r>
        <w:r>
          <w:rPr>
            <w:noProof/>
            <w:webHidden/>
          </w:rPr>
          <w:fldChar w:fldCharType="begin"/>
        </w:r>
        <w:r w:rsidR="00196FCC">
          <w:rPr>
            <w:noProof/>
            <w:webHidden/>
          </w:rPr>
          <w:instrText xml:space="preserve"> PAGEREF _Toc137194891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892" w:history="1">
        <w:r w:rsidR="00196FCC" w:rsidRPr="00751494">
          <w:rPr>
            <w:rStyle w:val="Hyperlink"/>
            <w:noProof/>
          </w:rPr>
          <w:t>6.2.4. Општи осврт на досадашње газдовање</w:t>
        </w:r>
        <w:r w:rsidR="00196FCC">
          <w:rPr>
            <w:noProof/>
            <w:webHidden/>
          </w:rPr>
          <w:tab/>
        </w:r>
        <w:r>
          <w:rPr>
            <w:noProof/>
            <w:webHidden/>
          </w:rPr>
          <w:fldChar w:fldCharType="begin"/>
        </w:r>
        <w:r w:rsidR="00196FCC">
          <w:rPr>
            <w:noProof/>
            <w:webHidden/>
          </w:rPr>
          <w:instrText xml:space="preserve"> PAGEREF _Toc137194892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1"/>
        <w:tabs>
          <w:tab w:val="right" w:leader="dot" w:pos="12974"/>
        </w:tabs>
        <w:rPr>
          <w:rFonts w:asciiTheme="minorHAnsi" w:eastAsiaTheme="minorEastAsia" w:hAnsiTheme="minorHAnsi" w:cstheme="minorBidi"/>
          <w:noProof/>
          <w:sz w:val="22"/>
          <w:szCs w:val="22"/>
          <w:lang w:val="en-US" w:eastAsia="en-US"/>
        </w:rPr>
      </w:pPr>
      <w:hyperlink w:anchor="_Toc137194893" w:history="1">
        <w:r w:rsidR="00196FCC" w:rsidRPr="00751494">
          <w:rPr>
            <w:rStyle w:val="Hyperlink"/>
            <w:noProof/>
          </w:rPr>
          <w:t>7. ПЛАНИРАЊЕ УНАПРЕЂИВАЊА СТАЊА И ОПТИМАЛНО КОРИШЋЕЊЕ ШУМА</w:t>
        </w:r>
        <w:r w:rsidR="00196FCC">
          <w:rPr>
            <w:noProof/>
            <w:webHidden/>
          </w:rPr>
          <w:tab/>
        </w:r>
        <w:r>
          <w:rPr>
            <w:noProof/>
            <w:webHidden/>
          </w:rPr>
          <w:fldChar w:fldCharType="begin"/>
        </w:r>
        <w:r w:rsidR="00196FCC">
          <w:rPr>
            <w:noProof/>
            <w:webHidden/>
          </w:rPr>
          <w:instrText xml:space="preserve"> PAGEREF _Toc137194893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894" w:history="1">
        <w:r w:rsidR="00196FCC" w:rsidRPr="00751494">
          <w:rPr>
            <w:rStyle w:val="Hyperlink"/>
            <w:noProof/>
          </w:rPr>
          <w:t>7.1 Циљеви газдовања</w:t>
        </w:r>
        <w:r w:rsidR="00196FCC">
          <w:rPr>
            <w:noProof/>
            <w:webHidden/>
          </w:rPr>
          <w:tab/>
        </w:r>
        <w:r>
          <w:rPr>
            <w:noProof/>
            <w:webHidden/>
          </w:rPr>
          <w:fldChar w:fldCharType="begin"/>
        </w:r>
        <w:r w:rsidR="00196FCC">
          <w:rPr>
            <w:noProof/>
            <w:webHidden/>
          </w:rPr>
          <w:instrText xml:space="preserve"> PAGEREF _Toc137194894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895" w:history="1">
        <w:r w:rsidR="00196FCC" w:rsidRPr="00751494">
          <w:rPr>
            <w:rStyle w:val="Hyperlink"/>
            <w:noProof/>
          </w:rPr>
          <w:t>7.1.1. Општи циљеви газдовања</w:t>
        </w:r>
        <w:r w:rsidR="00196FCC">
          <w:rPr>
            <w:noProof/>
            <w:webHidden/>
          </w:rPr>
          <w:tab/>
        </w:r>
        <w:r>
          <w:rPr>
            <w:noProof/>
            <w:webHidden/>
          </w:rPr>
          <w:fldChar w:fldCharType="begin"/>
        </w:r>
        <w:r w:rsidR="00196FCC">
          <w:rPr>
            <w:noProof/>
            <w:webHidden/>
          </w:rPr>
          <w:instrText xml:space="preserve"> PAGEREF _Toc137194895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896" w:history="1">
        <w:r w:rsidR="00196FCC" w:rsidRPr="00751494">
          <w:rPr>
            <w:rStyle w:val="Hyperlink"/>
            <w:noProof/>
          </w:rPr>
          <w:t>7.1.2. Посебни циљеви газдовања</w:t>
        </w:r>
        <w:r w:rsidR="00196FCC">
          <w:rPr>
            <w:noProof/>
            <w:webHidden/>
          </w:rPr>
          <w:tab/>
        </w:r>
        <w:r>
          <w:rPr>
            <w:noProof/>
            <w:webHidden/>
          </w:rPr>
          <w:fldChar w:fldCharType="begin"/>
        </w:r>
        <w:r w:rsidR="00196FCC">
          <w:rPr>
            <w:noProof/>
            <w:webHidden/>
          </w:rPr>
          <w:instrText xml:space="preserve"> PAGEREF _Toc137194896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4"/>
        <w:tabs>
          <w:tab w:val="right" w:leader="dot" w:pos="12974"/>
        </w:tabs>
        <w:rPr>
          <w:rFonts w:asciiTheme="minorHAnsi" w:eastAsiaTheme="minorEastAsia" w:hAnsiTheme="minorHAnsi" w:cstheme="minorBidi"/>
          <w:noProof/>
          <w:sz w:val="22"/>
          <w:szCs w:val="22"/>
          <w:lang w:val="en-US" w:eastAsia="en-US"/>
        </w:rPr>
      </w:pPr>
      <w:hyperlink w:anchor="_Toc137194897" w:history="1">
        <w:r w:rsidR="00196FCC" w:rsidRPr="00751494">
          <w:rPr>
            <w:rStyle w:val="Hyperlink"/>
            <w:noProof/>
          </w:rPr>
          <w:t>7.1.2.1. Биолошкo - узгојни циљеви</w:t>
        </w:r>
        <w:r w:rsidR="00196FCC">
          <w:rPr>
            <w:noProof/>
            <w:webHidden/>
          </w:rPr>
          <w:tab/>
        </w:r>
        <w:r>
          <w:rPr>
            <w:noProof/>
            <w:webHidden/>
          </w:rPr>
          <w:fldChar w:fldCharType="begin"/>
        </w:r>
        <w:r w:rsidR="00196FCC">
          <w:rPr>
            <w:noProof/>
            <w:webHidden/>
          </w:rPr>
          <w:instrText xml:space="preserve"> PAGEREF _Toc137194897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4"/>
        <w:tabs>
          <w:tab w:val="right" w:leader="dot" w:pos="12974"/>
        </w:tabs>
        <w:rPr>
          <w:rFonts w:asciiTheme="minorHAnsi" w:eastAsiaTheme="minorEastAsia" w:hAnsiTheme="minorHAnsi" w:cstheme="minorBidi"/>
          <w:noProof/>
          <w:sz w:val="22"/>
          <w:szCs w:val="22"/>
          <w:lang w:val="en-US" w:eastAsia="en-US"/>
        </w:rPr>
      </w:pPr>
      <w:hyperlink w:anchor="_Toc137194898" w:history="1">
        <w:r w:rsidR="00196FCC" w:rsidRPr="00751494">
          <w:rPr>
            <w:rStyle w:val="Hyperlink"/>
            <w:noProof/>
          </w:rPr>
          <w:t>7.1.2.2. Производни циљеви</w:t>
        </w:r>
        <w:r w:rsidR="00196FCC">
          <w:rPr>
            <w:noProof/>
            <w:webHidden/>
          </w:rPr>
          <w:tab/>
        </w:r>
        <w:r>
          <w:rPr>
            <w:noProof/>
            <w:webHidden/>
          </w:rPr>
          <w:fldChar w:fldCharType="begin"/>
        </w:r>
        <w:r w:rsidR="00196FCC">
          <w:rPr>
            <w:noProof/>
            <w:webHidden/>
          </w:rPr>
          <w:instrText xml:space="preserve"> PAGEREF _Toc137194898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4"/>
        <w:tabs>
          <w:tab w:val="right" w:leader="dot" w:pos="12974"/>
        </w:tabs>
        <w:rPr>
          <w:rFonts w:asciiTheme="minorHAnsi" w:eastAsiaTheme="minorEastAsia" w:hAnsiTheme="minorHAnsi" w:cstheme="minorBidi"/>
          <w:noProof/>
          <w:sz w:val="22"/>
          <w:szCs w:val="22"/>
          <w:lang w:val="en-US" w:eastAsia="en-US"/>
        </w:rPr>
      </w:pPr>
      <w:hyperlink w:anchor="_Toc137194899" w:history="1">
        <w:r w:rsidR="00196FCC" w:rsidRPr="00751494">
          <w:rPr>
            <w:rStyle w:val="Hyperlink"/>
            <w:noProof/>
          </w:rPr>
          <w:t>7.1.2.3. Технички циљеви</w:t>
        </w:r>
        <w:r w:rsidR="00196FCC">
          <w:rPr>
            <w:noProof/>
            <w:webHidden/>
          </w:rPr>
          <w:tab/>
        </w:r>
        <w:r>
          <w:rPr>
            <w:noProof/>
            <w:webHidden/>
          </w:rPr>
          <w:fldChar w:fldCharType="begin"/>
        </w:r>
        <w:r w:rsidR="00196FCC">
          <w:rPr>
            <w:noProof/>
            <w:webHidden/>
          </w:rPr>
          <w:instrText xml:space="preserve"> PAGEREF _Toc137194899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4"/>
        <w:tabs>
          <w:tab w:val="right" w:leader="dot" w:pos="12974"/>
        </w:tabs>
        <w:rPr>
          <w:rFonts w:asciiTheme="minorHAnsi" w:eastAsiaTheme="minorEastAsia" w:hAnsiTheme="minorHAnsi" w:cstheme="minorBidi"/>
          <w:noProof/>
          <w:sz w:val="22"/>
          <w:szCs w:val="22"/>
          <w:lang w:val="en-US" w:eastAsia="en-US"/>
        </w:rPr>
      </w:pPr>
      <w:hyperlink w:anchor="_Toc137194900" w:history="1">
        <w:r w:rsidR="00196FCC" w:rsidRPr="00751494">
          <w:rPr>
            <w:rStyle w:val="Hyperlink"/>
            <w:noProof/>
          </w:rPr>
          <w:t>7.1.2.4. Општекорисни циљеви</w:t>
        </w:r>
        <w:r w:rsidR="00196FCC">
          <w:rPr>
            <w:noProof/>
            <w:webHidden/>
          </w:rPr>
          <w:tab/>
        </w:r>
        <w:r>
          <w:rPr>
            <w:noProof/>
            <w:webHidden/>
          </w:rPr>
          <w:fldChar w:fldCharType="begin"/>
        </w:r>
        <w:r w:rsidR="00196FCC">
          <w:rPr>
            <w:noProof/>
            <w:webHidden/>
          </w:rPr>
          <w:instrText xml:space="preserve"> PAGEREF _Toc137194900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901" w:history="1">
        <w:r w:rsidR="00196FCC" w:rsidRPr="00751494">
          <w:rPr>
            <w:rStyle w:val="Hyperlink"/>
            <w:noProof/>
          </w:rPr>
          <w:t>7.2. Мере за постизање циљева газдовања</w:t>
        </w:r>
        <w:r w:rsidR="00196FCC">
          <w:rPr>
            <w:noProof/>
            <w:webHidden/>
          </w:rPr>
          <w:tab/>
        </w:r>
        <w:r>
          <w:rPr>
            <w:noProof/>
            <w:webHidden/>
          </w:rPr>
          <w:fldChar w:fldCharType="begin"/>
        </w:r>
        <w:r w:rsidR="00196FCC">
          <w:rPr>
            <w:noProof/>
            <w:webHidden/>
          </w:rPr>
          <w:instrText xml:space="preserve"> PAGEREF _Toc137194901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902" w:history="1">
        <w:r w:rsidR="00196FCC" w:rsidRPr="00751494">
          <w:rPr>
            <w:rStyle w:val="Hyperlink"/>
            <w:noProof/>
          </w:rPr>
          <w:t>7.2.1. Узгојне мере</w:t>
        </w:r>
        <w:r w:rsidR="00196FCC">
          <w:rPr>
            <w:noProof/>
            <w:webHidden/>
          </w:rPr>
          <w:tab/>
        </w:r>
        <w:r>
          <w:rPr>
            <w:noProof/>
            <w:webHidden/>
          </w:rPr>
          <w:fldChar w:fldCharType="begin"/>
        </w:r>
        <w:r w:rsidR="00196FCC">
          <w:rPr>
            <w:noProof/>
            <w:webHidden/>
          </w:rPr>
          <w:instrText xml:space="preserve"> PAGEREF _Toc137194902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4"/>
        <w:tabs>
          <w:tab w:val="right" w:leader="dot" w:pos="12974"/>
        </w:tabs>
        <w:rPr>
          <w:rFonts w:asciiTheme="minorHAnsi" w:eastAsiaTheme="minorEastAsia" w:hAnsiTheme="minorHAnsi" w:cstheme="minorBidi"/>
          <w:noProof/>
          <w:sz w:val="22"/>
          <w:szCs w:val="22"/>
          <w:lang w:val="en-US" w:eastAsia="en-US"/>
        </w:rPr>
      </w:pPr>
      <w:hyperlink w:anchor="_Toc137194903" w:history="1">
        <w:r w:rsidR="00196FCC" w:rsidRPr="00751494">
          <w:rPr>
            <w:rStyle w:val="Hyperlink"/>
            <w:noProof/>
          </w:rPr>
          <w:t>7.2.1.1. Избор система газдовања</w:t>
        </w:r>
        <w:r w:rsidR="00196FCC">
          <w:rPr>
            <w:noProof/>
            <w:webHidden/>
          </w:rPr>
          <w:tab/>
        </w:r>
        <w:r>
          <w:rPr>
            <w:noProof/>
            <w:webHidden/>
          </w:rPr>
          <w:fldChar w:fldCharType="begin"/>
        </w:r>
        <w:r w:rsidR="00196FCC">
          <w:rPr>
            <w:noProof/>
            <w:webHidden/>
          </w:rPr>
          <w:instrText xml:space="preserve"> PAGEREF _Toc137194903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4"/>
        <w:tabs>
          <w:tab w:val="right" w:leader="dot" w:pos="12974"/>
        </w:tabs>
        <w:rPr>
          <w:rFonts w:asciiTheme="minorHAnsi" w:eastAsiaTheme="minorEastAsia" w:hAnsiTheme="minorHAnsi" w:cstheme="minorBidi"/>
          <w:noProof/>
          <w:sz w:val="22"/>
          <w:szCs w:val="22"/>
          <w:lang w:val="en-US" w:eastAsia="en-US"/>
        </w:rPr>
      </w:pPr>
      <w:hyperlink w:anchor="_Toc137194904" w:history="1">
        <w:r w:rsidR="00196FCC" w:rsidRPr="00751494">
          <w:rPr>
            <w:rStyle w:val="Hyperlink"/>
            <w:noProof/>
          </w:rPr>
          <w:t>7.2.1.2. Избор узгојног и структурног облика</w:t>
        </w:r>
        <w:r w:rsidR="00196FCC">
          <w:rPr>
            <w:noProof/>
            <w:webHidden/>
          </w:rPr>
          <w:tab/>
        </w:r>
        <w:r>
          <w:rPr>
            <w:noProof/>
            <w:webHidden/>
          </w:rPr>
          <w:fldChar w:fldCharType="begin"/>
        </w:r>
        <w:r w:rsidR="00196FCC">
          <w:rPr>
            <w:noProof/>
            <w:webHidden/>
          </w:rPr>
          <w:instrText xml:space="preserve"> PAGEREF _Toc137194904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4"/>
        <w:tabs>
          <w:tab w:val="right" w:leader="dot" w:pos="12974"/>
        </w:tabs>
        <w:rPr>
          <w:rFonts w:asciiTheme="minorHAnsi" w:eastAsiaTheme="minorEastAsia" w:hAnsiTheme="minorHAnsi" w:cstheme="minorBidi"/>
          <w:noProof/>
          <w:sz w:val="22"/>
          <w:szCs w:val="22"/>
          <w:lang w:val="en-US" w:eastAsia="en-US"/>
        </w:rPr>
      </w:pPr>
      <w:hyperlink w:anchor="_Toc137194905" w:history="1">
        <w:r w:rsidR="00196FCC" w:rsidRPr="00751494">
          <w:rPr>
            <w:rStyle w:val="Hyperlink"/>
            <w:noProof/>
          </w:rPr>
          <w:t>7.2.1.3. Избор врста и размера смесе</w:t>
        </w:r>
        <w:r w:rsidR="00196FCC">
          <w:rPr>
            <w:noProof/>
            <w:webHidden/>
          </w:rPr>
          <w:tab/>
        </w:r>
        <w:r>
          <w:rPr>
            <w:noProof/>
            <w:webHidden/>
          </w:rPr>
          <w:fldChar w:fldCharType="begin"/>
        </w:r>
        <w:r w:rsidR="00196FCC">
          <w:rPr>
            <w:noProof/>
            <w:webHidden/>
          </w:rPr>
          <w:instrText xml:space="preserve"> PAGEREF _Toc137194905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4"/>
        <w:tabs>
          <w:tab w:val="right" w:leader="dot" w:pos="12974"/>
        </w:tabs>
        <w:rPr>
          <w:rFonts w:asciiTheme="minorHAnsi" w:eastAsiaTheme="minorEastAsia" w:hAnsiTheme="minorHAnsi" w:cstheme="minorBidi"/>
          <w:noProof/>
          <w:sz w:val="22"/>
          <w:szCs w:val="22"/>
          <w:lang w:val="en-US" w:eastAsia="en-US"/>
        </w:rPr>
      </w:pPr>
      <w:hyperlink w:anchor="_Toc137194906" w:history="1">
        <w:r w:rsidR="00196FCC" w:rsidRPr="00751494">
          <w:rPr>
            <w:rStyle w:val="Hyperlink"/>
            <w:noProof/>
          </w:rPr>
          <w:t>7.2.1.4. Избор начина сече обнављања и коришћења</w:t>
        </w:r>
        <w:r w:rsidR="00196FCC">
          <w:rPr>
            <w:noProof/>
            <w:webHidden/>
          </w:rPr>
          <w:tab/>
        </w:r>
        <w:r>
          <w:rPr>
            <w:noProof/>
            <w:webHidden/>
          </w:rPr>
          <w:fldChar w:fldCharType="begin"/>
        </w:r>
        <w:r w:rsidR="00196FCC">
          <w:rPr>
            <w:noProof/>
            <w:webHidden/>
          </w:rPr>
          <w:instrText xml:space="preserve"> PAGEREF _Toc137194906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4"/>
        <w:tabs>
          <w:tab w:val="right" w:leader="dot" w:pos="12974"/>
        </w:tabs>
        <w:rPr>
          <w:rFonts w:asciiTheme="minorHAnsi" w:eastAsiaTheme="minorEastAsia" w:hAnsiTheme="minorHAnsi" w:cstheme="minorBidi"/>
          <w:noProof/>
          <w:sz w:val="22"/>
          <w:szCs w:val="22"/>
          <w:lang w:val="en-US" w:eastAsia="en-US"/>
        </w:rPr>
      </w:pPr>
      <w:hyperlink w:anchor="_Toc137194907" w:history="1">
        <w:r w:rsidR="00196FCC" w:rsidRPr="00751494">
          <w:rPr>
            <w:rStyle w:val="Hyperlink"/>
            <w:noProof/>
          </w:rPr>
          <w:t>7.2.1.5. Избор начина неге</w:t>
        </w:r>
        <w:r w:rsidR="00196FCC">
          <w:rPr>
            <w:noProof/>
            <w:webHidden/>
          </w:rPr>
          <w:tab/>
        </w:r>
        <w:r>
          <w:rPr>
            <w:noProof/>
            <w:webHidden/>
          </w:rPr>
          <w:fldChar w:fldCharType="begin"/>
        </w:r>
        <w:r w:rsidR="00196FCC">
          <w:rPr>
            <w:noProof/>
            <w:webHidden/>
          </w:rPr>
          <w:instrText xml:space="preserve"> PAGEREF _Toc137194907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908" w:history="1">
        <w:r w:rsidR="00196FCC" w:rsidRPr="00751494">
          <w:rPr>
            <w:rStyle w:val="Hyperlink"/>
            <w:noProof/>
          </w:rPr>
          <w:t>7.2.2. Уређајне мере</w:t>
        </w:r>
        <w:r w:rsidR="00196FCC">
          <w:rPr>
            <w:noProof/>
            <w:webHidden/>
          </w:rPr>
          <w:tab/>
        </w:r>
        <w:r>
          <w:rPr>
            <w:noProof/>
            <w:webHidden/>
          </w:rPr>
          <w:fldChar w:fldCharType="begin"/>
        </w:r>
        <w:r w:rsidR="00196FCC">
          <w:rPr>
            <w:noProof/>
            <w:webHidden/>
          </w:rPr>
          <w:instrText xml:space="preserve"> PAGEREF _Toc137194908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4"/>
        <w:tabs>
          <w:tab w:val="right" w:leader="dot" w:pos="12974"/>
        </w:tabs>
        <w:rPr>
          <w:rFonts w:asciiTheme="minorHAnsi" w:eastAsiaTheme="minorEastAsia" w:hAnsiTheme="minorHAnsi" w:cstheme="minorBidi"/>
          <w:noProof/>
          <w:sz w:val="22"/>
          <w:szCs w:val="22"/>
          <w:lang w:val="en-US" w:eastAsia="en-US"/>
        </w:rPr>
      </w:pPr>
      <w:hyperlink w:anchor="_Toc137194909" w:history="1">
        <w:r w:rsidR="00196FCC" w:rsidRPr="00751494">
          <w:rPr>
            <w:rStyle w:val="Hyperlink"/>
            <w:noProof/>
          </w:rPr>
          <w:t>7.2.2.1. Избор опходње и дужине трајања подмладног раздобља</w:t>
        </w:r>
        <w:r w:rsidR="00196FCC">
          <w:rPr>
            <w:noProof/>
            <w:webHidden/>
          </w:rPr>
          <w:tab/>
        </w:r>
        <w:r>
          <w:rPr>
            <w:noProof/>
            <w:webHidden/>
          </w:rPr>
          <w:fldChar w:fldCharType="begin"/>
        </w:r>
        <w:r w:rsidR="00196FCC">
          <w:rPr>
            <w:noProof/>
            <w:webHidden/>
          </w:rPr>
          <w:instrText xml:space="preserve"> PAGEREF _Toc137194909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4"/>
        <w:tabs>
          <w:tab w:val="right" w:leader="dot" w:pos="12974"/>
        </w:tabs>
        <w:rPr>
          <w:rFonts w:asciiTheme="minorHAnsi" w:eastAsiaTheme="minorEastAsia" w:hAnsiTheme="minorHAnsi" w:cstheme="minorBidi"/>
          <w:noProof/>
          <w:sz w:val="22"/>
          <w:szCs w:val="22"/>
          <w:lang w:val="en-US" w:eastAsia="en-US"/>
        </w:rPr>
      </w:pPr>
      <w:hyperlink w:anchor="_Toc137194910" w:history="1">
        <w:r w:rsidR="00196FCC" w:rsidRPr="00751494">
          <w:rPr>
            <w:rStyle w:val="Hyperlink"/>
            <w:noProof/>
          </w:rPr>
          <w:t>7.2.2.2. Избор конверзионог и реконструкционог раздобља</w:t>
        </w:r>
        <w:r w:rsidR="00196FCC">
          <w:rPr>
            <w:noProof/>
            <w:webHidden/>
          </w:rPr>
          <w:tab/>
        </w:r>
        <w:r>
          <w:rPr>
            <w:noProof/>
            <w:webHidden/>
          </w:rPr>
          <w:fldChar w:fldCharType="begin"/>
        </w:r>
        <w:r w:rsidR="00196FCC">
          <w:rPr>
            <w:noProof/>
            <w:webHidden/>
          </w:rPr>
          <w:instrText xml:space="preserve"> PAGEREF _Toc137194910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4"/>
        <w:tabs>
          <w:tab w:val="right" w:leader="dot" w:pos="12974"/>
        </w:tabs>
        <w:rPr>
          <w:rFonts w:asciiTheme="minorHAnsi" w:eastAsiaTheme="minorEastAsia" w:hAnsiTheme="minorHAnsi" w:cstheme="minorBidi"/>
          <w:noProof/>
          <w:sz w:val="22"/>
          <w:szCs w:val="22"/>
          <w:lang w:val="en-US" w:eastAsia="en-US"/>
        </w:rPr>
      </w:pPr>
      <w:hyperlink w:anchor="_Toc137194911" w:history="1">
        <w:r w:rsidR="00196FCC" w:rsidRPr="00751494">
          <w:rPr>
            <w:rStyle w:val="Hyperlink"/>
            <w:noProof/>
          </w:rPr>
          <w:t>7.2.2.3. Избор периода за постизање оптималне обраслости</w:t>
        </w:r>
        <w:r w:rsidR="00196FCC">
          <w:rPr>
            <w:noProof/>
            <w:webHidden/>
          </w:rPr>
          <w:tab/>
        </w:r>
        <w:r>
          <w:rPr>
            <w:noProof/>
            <w:webHidden/>
          </w:rPr>
          <w:fldChar w:fldCharType="begin"/>
        </w:r>
        <w:r w:rsidR="00196FCC">
          <w:rPr>
            <w:noProof/>
            <w:webHidden/>
          </w:rPr>
          <w:instrText xml:space="preserve"> PAGEREF _Toc137194911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912" w:history="1">
        <w:r w:rsidR="00196FCC" w:rsidRPr="00751494">
          <w:rPr>
            <w:rStyle w:val="Hyperlink"/>
            <w:noProof/>
          </w:rPr>
          <w:t>7.3. Планови  газдовања</w:t>
        </w:r>
        <w:r w:rsidR="00196FCC">
          <w:rPr>
            <w:noProof/>
            <w:webHidden/>
          </w:rPr>
          <w:tab/>
        </w:r>
        <w:r>
          <w:rPr>
            <w:noProof/>
            <w:webHidden/>
          </w:rPr>
          <w:fldChar w:fldCharType="begin"/>
        </w:r>
        <w:r w:rsidR="00196FCC">
          <w:rPr>
            <w:noProof/>
            <w:webHidden/>
          </w:rPr>
          <w:instrText xml:space="preserve"> PAGEREF _Toc137194912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913" w:history="1">
        <w:r w:rsidR="00196FCC" w:rsidRPr="00751494">
          <w:rPr>
            <w:rStyle w:val="Hyperlink"/>
            <w:noProof/>
          </w:rPr>
          <w:t>7.3.1. План гајења шума</w:t>
        </w:r>
        <w:r w:rsidR="00196FCC">
          <w:rPr>
            <w:noProof/>
            <w:webHidden/>
          </w:rPr>
          <w:tab/>
        </w:r>
        <w:r>
          <w:rPr>
            <w:noProof/>
            <w:webHidden/>
          </w:rPr>
          <w:fldChar w:fldCharType="begin"/>
        </w:r>
        <w:r w:rsidR="00196FCC">
          <w:rPr>
            <w:noProof/>
            <w:webHidden/>
          </w:rPr>
          <w:instrText xml:space="preserve"> PAGEREF _Toc137194913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4"/>
        <w:tabs>
          <w:tab w:val="right" w:leader="dot" w:pos="12974"/>
        </w:tabs>
        <w:rPr>
          <w:rFonts w:asciiTheme="minorHAnsi" w:eastAsiaTheme="minorEastAsia" w:hAnsiTheme="minorHAnsi" w:cstheme="minorBidi"/>
          <w:noProof/>
          <w:sz w:val="22"/>
          <w:szCs w:val="22"/>
          <w:lang w:val="en-US" w:eastAsia="en-US"/>
        </w:rPr>
      </w:pPr>
      <w:hyperlink w:anchor="_Toc137194914" w:history="1">
        <w:r w:rsidR="00196FCC" w:rsidRPr="00751494">
          <w:rPr>
            <w:rStyle w:val="Hyperlink"/>
            <w:noProof/>
          </w:rPr>
          <w:t>7.3.1.1. План обнављања и подизања нових шума</w:t>
        </w:r>
        <w:r w:rsidR="00196FCC">
          <w:rPr>
            <w:noProof/>
            <w:webHidden/>
          </w:rPr>
          <w:tab/>
        </w:r>
        <w:r>
          <w:rPr>
            <w:noProof/>
            <w:webHidden/>
          </w:rPr>
          <w:fldChar w:fldCharType="begin"/>
        </w:r>
        <w:r w:rsidR="00196FCC">
          <w:rPr>
            <w:noProof/>
            <w:webHidden/>
          </w:rPr>
          <w:instrText xml:space="preserve"> PAGEREF _Toc137194914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4"/>
        <w:tabs>
          <w:tab w:val="right" w:leader="dot" w:pos="12974"/>
        </w:tabs>
        <w:rPr>
          <w:rFonts w:asciiTheme="minorHAnsi" w:eastAsiaTheme="minorEastAsia" w:hAnsiTheme="minorHAnsi" w:cstheme="minorBidi"/>
          <w:noProof/>
          <w:sz w:val="22"/>
          <w:szCs w:val="22"/>
          <w:lang w:val="en-US" w:eastAsia="en-US"/>
        </w:rPr>
      </w:pPr>
      <w:hyperlink w:anchor="_Toc137194915" w:history="1">
        <w:r w:rsidR="00196FCC" w:rsidRPr="00751494">
          <w:rPr>
            <w:rStyle w:val="Hyperlink"/>
            <w:noProof/>
          </w:rPr>
          <w:t>7.3.1.2. План расадничке производње</w:t>
        </w:r>
        <w:r w:rsidR="00196FCC">
          <w:rPr>
            <w:noProof/>
            <w:webHidden/>
          </w:rPr>
          <w:tab/>
        </w:r>
        <w:r>
          <w:rPr>
            <w:noProof/>
            <w:webHidden/>
          </w:rPr>
          <w:fldChar w:fldCharType="begin"/>
        </w:r>
        <w:r w:rsidR="00196FCC">
          <w:rPr>
            <w:noProof/>
            <w:webHidden/>
          </w:rPr>
          <w:instrText xml:space="preserve"> PAGEREF _Toc137194915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4"/>
        <w:tabs>
          <w:tab w:val="right" w:leader="dot" w:pos="12974"/>
        </w:tabs>
        <w:rPr>
          <w:rFonts w:asciiTheme="minorHAnsi" w:eastAsiaTheme="minorEastAsia" w:hAnsiTheme="minorHAnsi" w:cstheme="minorBidi"/>
          <w:noProof/>
          <w:sz w:val="22"/>
          <w:szCs w:val="22"/>
          <w:lang w:val="en-US" w:eastAsia="en-US"/>
        </w:rPr>
      </w:pPr>
      <w:hyperlink w:anchor="_Toc137194916" w:history="1">
        <w:r w:rsidR="00196FCC" w:rsidRPr="00751494">
          <w:rPr>
            <w:rStyle w:val="Hyperlink"/>
            <w:noProof/>
          </w:rPr>
          <w:t>7.3.1.3. План неге шума</w:t>
        </w:r>
        <w:r w:rsidR="00196FCC">
          <w:rPr>
            <w:noProof/>
            <w:webHidden/>
          </w:rPr>
          <w:tab/>
        </w:r>
        <w:r>
          <w:rPr>
            <w:noProof/>
            <w:webHidden/>
          </w:rPr>
          <w:fldChar w:fldCharType="begin"/>
        </w:r>
        <w:r w:rsidR="00196FCC">
          <w:rPr>
            <w:noProof/>
            <w:webHidden/>
          </w:rPr>
          <w:instrText xml:space="preserve"> PAGEREF _Toc137194916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4"/>
        <w:tabs>
          <w:tab w:val="right" w:leader="dot" w:pos="12974"/>
        </w:tabs>
        <w:rPr>
          <w:rFonts w:asciiTheme="minorHAnsi" w:eastAsiaTheme="minorEastAsia" w:hAnsiTheme="minorHAnsi" w:cstheme="minorBidi"/>
          <w:noProof/>
          <w:sz w:val="22"/>
          <w:szCs w:val="22"/>
          <w:lang w:val="en-US" w:eastAsia="en-US"/>
        </w:rPr>
      </w:pPr>
      <w:hyperlink w:anchor="_Toc137194917" w:history="1">
        <w:r w:rsidR="00196FCC" w:rsidRPr="00751494">
          <w:rPr>
            <w:rStyle w:val="Hyperlink"/>
            <w:noProof/>
          </w:rPr>
          <w:t>7.3.1.4. План заштите шума</w:t>
        </w:r>
        <w:r w:rsidR="00196FCC">
          <w:rPr>
            <w:noProof/>
            <w:webHidden/>
          </w:rPr>
          <w:tab/>
        </w:r>
        <w:r>
          <w:rPr>
            <w:noProof/>
            <w:webHidden/>
          </w:rPr>
          <w:fldChar w:fldCharType="begin"/>
        </w:r>
        <w:r w:rsidR="00196FCC">
          <w:rPr>
            <w:noProof/>
            <w:webHidden/>
          </w:rPr>
          <w:instrText xml:space="preserve"> PAGEREF _Toc137194917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918" w:history="1">
        <w:r w:rsidR="00196FCC" w:rsidRPr="00751494">
          <w:rPr>
            <w:rStyle w:val="Hyperlink"/>
            <w:noProof/>
          </w:rPr>
          <w:t>7.3.2. План коришћења шума</w:t>
        </w:r>
        <w:r w:rsidR="00196FCC">
          <w:rPr>
            <w:noProof/>
            <w:webHidden/>
          </w:rPr>
          <w:tab/>
        </w:r>
        <w:r>
          <w:rPr>
            <w:noProof/>
            <w:webHidden/>
          </w:rPr>
          <w:fldChar w:fldCharType="begin"/>
        </w:r>
        <w:r w:rsidR="00196FCC">
          <w:rPr>
            <w:noProof/>
            <w:webHidden/>
          </w:rPr>
          <w:instrText xml:space="preserve"> PAGEREF _Toc137194918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4"/>
        <w:tabs>
          <w:tab w:val="right" w:leader="dot" w:pos="12974"/>
        </w:tabs>
        <w:rPr>
          <w:rFonts w:asciiTheme="minorHAnsi" w:eastAsiaTheme="minorEastAsia" w:hAnsiTheme="minorHAnsi" w:cstheme="minorBidi"/>
          <w:noProof/>
          <w:sz w:val="22"/>
          <w:szCs w:val="22"/>
          <w:lang w:val="en-US" w:eastAsia="en-US"/>
        </w:rPr>
      </w:pPr>
      <w:hyperlink w:anchor="_Toc137194919" w:history="1">
        <w:r w:rsidR="00196FCC" w:rsidRPr="00751494">
          <w:rPr>
            <w:rStyle w:val="Hyperlink"/>
            <w:noProof/>
          </w:rPr>
          <w:t>7.3.2.1. План проредних сеча</w:t>
        </w:r>
        <w:r w:rsidR="00196FCC">
          <w:rPr>
            <w:noProof/>
            <w:webHidden/>
          </w:rPr>
          <w:tab/>
        </w:r>
        <w:r>
          <w:rPr>
            <w:noProof/>
            <w:webHidden/>
          </w:rPr>
          <w:fldChar w:fldCharType="begin"/>
        </w:r>
        <w:r w:rsidR="00196FCC">
          <w:rPr>
            <w:noProof/>
            <w:webHidden/>
          </w:rPr>
          <w:instrText xml:space="preserve"> PAGEREF _Toc137194919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4"/>
        <w:tabs>
          <w:tab w:val="right" w:leader="dot" w:pos="12974"/>
        </w:tabs>
        <w:rPr>
          <w:rFonts w:asciiTheme="minorHAnsi" w:eastAsiaTheme="minorEastAsia" w:hAnsiTheme="minorHAnsi" w:cstheme="minorBidi"/>
          <w:noProof/>
          <w:sz w:val="22"/>
          <w:szCs w:val="22"/>
          <w:lang w:val="en-US" w:eastAsia="en-US"/>
        </w:rPr>
      </w:pPr>
      <w:hyperlink w:anchor="_Toc137194920" w:history="1">
        <w:r w:rsidR="00196FCC" w:rsidRPr="00751494">
          <w:rPr>
            <w:rStyle w:val="Hyperlink"/>
            <w:noProof/>
          </w:rPr>
          <w:t>7.3.2.2. План сеча обнављања</w:t>
        </w:r>
        <w:r w:rsidR="00196FCC">
          <w:rPr>
            <w:noProof/>
            <w:webHidden/>
          </w:rPr>
          <w:tab/>
        </w:r>
        <w:r>
          <w:rPr>
            <w:noProof/>
            <w:webHidden/>
          </w:rPr>
          <w:fldChar w:fldCharType="begin"/>
        </w:r>
        <w:r w:rsidR="00196FCC">
          <w:rPr>
            <w:noProof/>
            <w:webHidden/>
          </w:rPr>
          <w:instrText xml:space="preserve"> PAGEREF _Toc137194920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921" w:history="1">
        <w:r w:rsidR="00196FCC" w:rsidRPr="00751494">
          <w:rPr>
            <w:rStyle w:val="Hyperlink"/>
            <w:noProof/>
          </w:rPr>
          <w:t>7.3.3. План коришћења осталих шумских производа</w:t>
        </w:r>
        <w:r w:rsidR="00196FCC">
          <w:rPr>
            <w:noProof/>
            <w:webHidden/>
          </w:rPr>
          <w:tab/>
        </w:r>
        <w:r>
          <w:rPr>
            <w:noProof/>
            <w:webHidden/>
          </w:rPr>
          <w:fldChar w:fldCharType="begin"/>
        </w:r>
        <w:r w:rsidR="00196FCC">
          <w:rPr>
            <w:noProof/>
            <w:webHidden/>
          </w:rPr>
          <w:instrText xml:space="preserve"> PAGEREF _Toc137194921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922" w:history="1">
        <w:r w:rsidR="00196FCC" w:rsidRPr="00751494">
          <w:rPr>
            <w:rStyle w:val="Hyperlink"/>
            <w:noProof/>
          </w:rPr>
          <w:t>7.3.4. План лова</w:t>
        </w:r>
        <w:r w:rsidR="00196FCC">
          <w:rPr>
            <w:noProof/>
            <w:webHidden/>
          </w:rPr>
          <w:tab/>
        </w:r>
        <w:r>
          <w:rPr>
            <w:noProof/>
            <w:webHidden/>
          </w:rPr>
          <w:fldChar w:fldCharType="begin"/>
        </w:r>
        <w:r w:rsidR="00196FCC">
          <w:rPr>
            <w:noProof/>
            <w:webHidden/>
          </w:rPr>
          <w:instrText xml:space="preserve"> PAGEREF _Toc137194922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923" w:history="1">
        <w:r w:rsidR="00196FCC" w:rsidRPr="00751494">
          <w:rPr>
            <w:rStyle w:val="Hyperlink"/>
            <w:noProof/>
          </w:rPr>
          <w:t>7.3.5. План изградње шумских саобраћајница и других објеката</w:t>
        </w:r>
        <w:r w:rsidR="00196FCC">
          <w:rPr>
            <w:noProof/>
            <w:webHidden/>
          </w:rPr>
          <w:tab/>
        </w:r>
        <w:r>
          <w:rPr>
            <w:noProof/>
            <w:webHidden/>
          </w:rPr>
          <w:fldChar w:fldCharType="begin"/>
        </w:r>
        <w:r w:rsidR="00196FCC">
          <w:rPr>
            <w:noProof/>
            <w:webHidden/>
          </w:rPr>
          <w:instrText xml:space="preserve"> PAGEREF _Toc137194923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924" w:history="1">
        <w:r w:rsidR="00196FCC" w:rsidRPr="00751494">
          <w:rPr>
            <w:rStyle w:val="Hyperlink"/>
            <w:noProof/>
          </w:rPr>
          <w:t>7.3.6. План уређивања</w:t>
        </w:r>
        <w:r w:rsidR="00196FCC">
          <w:rPr>
            <w:noProof/>
            <w:webHidden/>
          </w:rPr>
          <w:tab/>
        </w:r>
        <w:r>
          <w:rPr>
            <w:noProof/>
            <w:webHidden/>
          </w:rPr>
          <w:fldChar w:fldCharType="begin"/>
        </w:r>
        <w:r w:rsidR="00196FCC">
          <w:rPr>
            <w:noProof/>
            <w:webHidden/>
          </w:rPr>
          <w:instrText xml:space="preserve"> PAGEREF _Toc137194924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925" w:history="1">
        <w:r w:rsidR="00196FCC" w:rsidRPr="00751494">
          <w:rPr>
            <w:rStyle w:val="Hyperlink"/>
            <w:noProof/>
          </w:rPr>
          <w:t>7.3.7. Могући степен и динамика унапређивања стања и функција шума у току уређајног раздобља</w:t>
        </w:r>
        <w:r w:rsidR="00196FCC">
          <w:rPr>
            <w:noProof/>
            <w:webHidden/>
          </w:rPr>
          <w:tab/>
        </w:r>
        <w:r>
          <w:rPr>
            <w:noProof/>
            <w:webHidden/>
          </w:rPr>
          <w:fldChar w:fldCharType="begin"/>
        </w:r>
        <w:r w:rsidR="00196FCC">
          <w:rPr>
            <w:noProof/>
            <w:webHidden/>
          </w:rPr>
          <w:instrText xml:space="preserve"> PAGEREF _Toc137194925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1"/>
        <w:tabs>
          <w:tab w:val="right" w:leader="dot" w:pos="12974"/>
        </w:tabs>
        <w:rPr>
          <w:rFonts w:asciiTheme="minorHAnsi" w:eastAsiaTheme="minorEastAsia" w:hAnsiTheme="minorHAnsi" w:cstheme="minorBidi"/>
          <w:noProof/>
          <w:sz w:val="22"/>
          <w:szCs w:val="22"/>
          <w:lang w:val="en-US" w:eastAsia="en-US"/>
        </w:rPr>
      </w:pPr>
      <w:hyperlink w:anchor="_Toc137194926" w:history="1">
        <w:r w:rsidR="00196FCC" w:rsidRPr="00751494">
          <w:rPr>
            <w:rStyle w:val="Hyperlink"/>
            <w:noProof/>
          </w:rPr>
          <w:t>8. СМЕРНИЦЕ ЗА СПРОВОЂЕЊЕ ПЛАНОВА ГАЗДОВАЊА</w:t>
        </w:r>
        <w:r w:rsidR="00196FCC">
          <w:rPr>
            <w:noProof/>
            <w:webHidden/>
          </w:rPr>
          <w:tab/>
        </w:r>
        <w:r>
          <w:rPr>
            <w:noProof/>
            <w:webHidden/>
          </w:rPr>
          <w:fldChar w:fldCharType="begin"/>
        </w:r>
        <w:r w:rsidR="00196FCC">
          <w:rPr>
            <w:noProof/>
            <w:webHidden/>
          </w:rPr>
          <w:instrText xml:space="preserve"> PAGEREF _Toc137194926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927" w:history="1">
        <w:r w:rsidR="00196FCC" w:rsidRPr="00751494">
          <w:rPr>
            <w:rStyle w:val="Hyperlink"/>
            <w:noProof/>
          </w:rPr>
          <w:t>8.1. Смернице за спровођење шумско-узгојних радова</w:t>
        </w:r>
        <w:r w:rsidR="00196FCC">
          <w:rPr>
            <w:noProof/>
            <w:webHidden/>
          </w:rPr>
          <w:tab/>
        </w:r>
        <w:r>
          <w:rPr>
            <w:noProof/>
            <w:webHidden/>
          </w:rPr>
          <w:fldChar w:fldCharType="begin"/>
        </w:r>
        <w:r w:rsidR="00196FCC">
          <w:rPr>
            <w:noProof/>
            <w:webHidden/>
          </w:rPr>
          <w:instrText xml:space="preserve"> PAGEREF _Toc137194927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928" w:history="1">
        <w:r w:rsidR="00196FCC" w:rsidRPr="00751494">
          <w:rPr>
            <w:rStyle w:val="Hyperlink"/>
            <w:noProof/>
          </w:rPr>
          <w:t>8.2. Смернице за остављање сувих и одумрлих стабала у шуми</w:t>
        </w:r>
        <w:r w:rsidR="00196FCC">
          <w:rPr>
            <w:noProof/>
            <w:webHidden/>
          </w:rPr>
          <w:tab/>
        </w:r>
        <w:r>
          <w:rPr>
            <w:noProof/>
            <w:webHidden/>
          </w:rPr>
          <w:fldChar w:fldCharType="begin"/>
        </w:r>
        <w:r w:rsidR="00196FCC">
          <w:rPr>
            <w:noProof/>
            <w:webHidden/>
          </w:rPr>
          <w:instrText xml:space="preserve"> PAGEREF _Toc137194928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929" w:history="1">
        <w:r w:rsidR="00196FCC" w:rsidRPr="00751494">
          <w:rPr>
            <w:rStyle w:val="Hyperlink"/>
            <w:noProof/>
          </w:rPr>
          <w:t>8.3. Смернице за спровођење радова на заштити шума</w:t>
        </w:r>
        <w:r w:rsidR="00196FCC">
          <w:rPr>
            <w:noProof/>
            <w:webHidden/>
          </w:rPr>
          <w:tab/>
        </w:r>
        <w:r>
          <w:rPr>
            <w:noProof/>
            <w:webHidden/>
          </w:rPr>
          <w:fldChar w:fldCharType="begin"/>
        </w:r>
        <w:r w:rsidR="00196FCC">
          <w:rPr>
            <w:noProof/>
            <w:webHidden/>
          </w:rPr>
          <w:instrText xml:space="preserve"> PAGEREF _Toc137194929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930" w:history="1">
        <w:r w:rsidR="00196FCC" w:rsidRPr="00751494">
          <w:rPr>
            <w:rStyle w:val="Hyperlink"/>
            <w:noProof/>
          </w:rPr>
          <w:t>8.4. Смернице за газдовање семенским објектима</w:t>
        </w:r>
        <w:r w:rsidR="00196FCC">
          <w:rPr>
            <w:noProof/>
            <w:webHidden/>
          </w:rPr>
          <w:tab/>
        </w:r>
        <w:r>
          <w:rPr>
            <w:noProof/>
            <w:webHidden/>
          </w:rPr>
          <w:fldChar w:fldCharType="begin"/>
        </w:r>
        <w:r w:rsidR="00196FCC">
          <w:rPr>
            <w:noProof/>
            <w:webHidden/>
          </w:rPr>
          <w:instrText xml:space="preserve"> PAGEREF _Toc137194930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931" w:history="1">
        <w:r w:rsidR="00196FCC" w:rsidRPr="00751494">
          <w:rPr>
            <w:rStyle w:val="Hyperlink"/>
            <w:noProof/>
          </w:rPr>
          <w:t>8.5. Смернице за идентификацију и управљање шумама високезаштитне вредности у ЈП „Србијашуме”</w:t>
        </w:r>
        <w:r w:rsidR="00196FCC">
          <w:rPr>
            <w:noProof/>
            <w:webHidden/>
          </w:rPr>
          <w:tab/>
        </w:r>
        <w:r>
          <w:rPr>
            <w:noProof/>
            <w:webHidden/>
          </w:rPr>
          <w:fldChar w:fldCharType="begin"/>
        </w:r>
        <w:r w:rsidR="00196FCC">
          <w:rPr>
            <w:noProof/>
            <w:webHidden/>
          </w:rPr>
          <w:instrText xml:space="preserve"> PAGEREF _Toc137194931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932" w:history="1">
        <w:r w:rsidR="00196FCC" w:rsidRPr="00751494">
          <w:rPr>
            <w:rStyle w:val="Hyperlink"/>
            <w:noProof/>
          </w:rPr>
          <w:t>8.6. Упутство за израду извођачког пројекта газдовања шумама</w:t>
        </w:r>
        <w:r w:rsidR="00196FCC">
          <w:rPr>
            <w:noProof/>
            <w:webHidden/>
          </w:rPr>
          <w:tab/>
        </w:r>
        <w:r>
          <w:rPr>
            <w:noProof/>
            <w:webHidden/>
          </w:rPr>
          <w:fldChar w:fldCharType="begin"/>
        </w:r>
        <w:r w:rsidR="00196FCC">
          <w:rPr>
            <w:noProof/>
            <w:webHidden/>
          </w:rPr>
          <w:instrText xml:space="preserve"> PAGEREF _Toc137194932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933" w:history="1">
        <w:r w:rsidR="00196FCC" w:rsidRPr="00751494">
          <w:rPr>
            <w:rStyle w:val="Hyperlink"/>
            <w:noProof/>
          </w:rPr>
          <w:t>8.7. Време сече шума</w:t>
        </w:r>
        <w:r w:rsidR="00196FCC">
          <w:rPr>
            <w:noProof/>
            <w:webHidden/>
          </w:rPr>
          <w:tab/>
        </w:r>
        <w:r>
          <w:rPr>
            <w:noProof/>
            <w:webHidden/>
          </w:rPr>
          <w:fldChar w:fldCharType="begin"/>
        </w:r>
        <w:r w:rsidR="00196FCC">
          <w:rPr>
            <w:noProof/>
            <w:webHidden/>
          </w:rPr>
          <w:instrText xml:space="preserve"> PAGEREF _Toc137194933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934" w:history="1">
        <w:r w:rsidR="00196FCC" w:rsidRPr="00751494">
          <w:rPr>
            <w:rStyle w:val="Hyperlink"/>
            <w:noProof/>
          </w:rPr>
          <w:t>8.8. Смернице за изградњу и одржавање шумских саобраћајница</w:t>
        </w:r>
        <w:r w:rsidR="00196FCC">
          <w:rPr>
            <w:noProof/>
            <w:webHidden/>
          </w:rPr>
          <w:tab/>
        </w:r>
        <w:r>
          <w:rPr>
            <w:noProof/>
            <w:webHidden/>
          </w:rPr>
          <w:fldChar w:fldCharType="begin"/>
        </w:r>
        <w:r w:rsidR="00196FCC">
          <w:rPr>
            <w:noProof/>
            <w:webHidden/>
          </w:rPr>
          <w:instrText xml:space="preserve"> PAGEREF _Toc137194934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935" w:history="1">
        <w:r w:rsidR="00196FCC" w:rsidRPr="00751494">
          <w:rPr>
            <w:rStyle w:val="Hyperlink"/>
            <w:noProof/>
          </w:rPr>
          <w:t>8.9. Упутство за вођење евиденције газдовања шумама</w:t>
        </w:r>
        <w:r w:rsidR="00196FCC">
          <w:rPr>
            <w:noProof/>
            <w:webHidden/>
          </w:rPr>
          <w:tab/>
        </w:r>
        <w:r>
          <w:rPr>
            <w:noProof/>
            <w:webHidden/>
          </w:rPr>
          <w:fldChar w:fldCharType="begin"/>
        </w:r>
        <w:r w:rsidR="00196FCC">
          <w:rPr>
            <w:noProof/>
            <w:webHidden/>
          </w:rPr>
          <w:instrText xml:space="preserve"> PAGEREF _Toc137194935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936" w:history="1">
        <w:r w:rsidR="00196FCC" w:rsidRPr="00751494">
          <w:rPr>
            <w:rStyle w:val="Hyperlink"/>
            <w:noProof/>
          </w:rPr>
          <w:t>8.10. Смернице за праћење стања (мониторинг) ретких, рањивих и угрожених врста</w:t>
        </w:r>
        <w:r w:rsidR="00196FCC">
          <w:rPr>
            <w:noProof/>
            <w:webHidden/>
          </w:rPr>
          <w:tab/>
        </w:r>
        <w:r>
          <w:rPr>
            <w:noProof/>
            <w:webHidden/>
          </w:rPr>
          <w:fldChar w:fldCharType="begin"/>
        </w:r>
        <w:r w:rsidR="00196FCC">
          <w:rPr>
            <w:noProof/>
            <w:webHidden/>
          </w:rPr>
          <w:instrText xml:space="preserve"> PAGEREF _Toc137194936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937" w:history="1">
        <w:r w:rsidR="00196FCC" w:rsidRPr="00751494">
          <w:rPr>
            <w:rStyle w:val="Hyperlink"/>
            <w:noProof/>
          </w:rPr>
          <w:t>8.11. Упутство за примену тарифа</w:t>
        </w:r>
        <w:r w:rsidR="00196FCC">
          <w:rPr>
            <w:noProof/>
            <w:webHidden/>
          </w:rPr>
          <w:tab/>
        </w:r>
        <w:r>
          <w:rPr>
            <w:noProof/>
            <w:webHidden/>
          </w:rPr>
          <w:fldChar w:fldCharType="begin"/>
        </w:r>
        <w:r w:rsidR="00196FCC">
          <w:rPr>
            <w:noProof/>
            <w:webHidden/>
          </w:rPr>
          <w:instrText xml:space="preserve"> PAGEREF _Toc137194937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1"/>
        <w:tabs>
          <w:tab w:val="right" w:leader="dot" w:pos="12974"/>
        </w:tabs>
        <w:rPr>
          <w:rFonts w:asciiTheme="minorHAnsi" w:eastAsiaTheme="minorEastAsia" w:hAnsiTheme="minorHAnsi" w:cstheme="minorBidi"/>
          <w:noProof/>
          <w:sz w:val="22"/>
          <w:szCs w:val="22"/>
          <w:lang w:val="en-US" w:eastAsia="en-US"/>
        </w:rPr>
      </w:pPr>
      <w:hyperlink w:anchor="_Toc137194938" w:history="1">
        <w:r w:rsidR="00196FCC" w:rsidRPr="00751494">
          <w:rPr>
            <w:rStyle w:val="Hyperlink"/>
            <w:noProof/>
          </w:rPr>
          <w:t>9. ВРЕДНОСТ ШУМА</w:t>
        </w:r>
        <w:r w:rsidR="00196FCC">
          <w:rPr>
            <w:noProof/>
            <w:webHidden/>
          </w:rPr>
          <w:tab/>
        </w:r>
        <w:r>
          <w:rPr>
            <w:noProof/>
            <w:webHidden/>
          </w:rPr>
          <w:fldChar w:fldCharType="begin"/>
        </w:r>
        <w:r w:rsidR="00196FCC">
          <w:rPr>
            <w:noProof/>
            <w:webHidden/>
          </w:rPr>
          <w:instrText xml:space="preserve"> PAGEREF _Toc137194938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939" w:history="1">
        <w:r w:rsidR="00196FCC" w:rsidRPr="00751494">
          <w:rPr>
            <w:rStyle w:val="Hyperlink"/>
            <w:noProof/>
          </w:rPr>
          <w:t>9.1. Вредност младих састојина без запремине</w:t>
        </w:r>
        <w:r w:rsidR="00196FCC">
          <w:rPr>
            <w:noProof/>
            <w:webHidden/>
          </w:rPr>
          <w:tab/>
        </w:r>
        <w:r>
          <w:rPr>
            <w:noProof/>
            <w:webHidden/>
          </w:rPr>
          <w:fldChar w:fldCharType="begin"/>
        </w:r>
        <w:r w:rsidR="00196FCC">
          <w:rPr>
            <w:noProof/>
            <w:webHidden/>
          </w:rPr>
          <w:instrText xml:space="preserve"> PAGEREF _Toc137194939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940" w:history="1">
        <w:r w:rsidR="00196FCC" w:rsidRPr="00751494">
          <w:rPr>
            <w:rStyle w:val="Hyperlink"/>
            <w:noProof/>
          </w:rPr>
          <w:t>9.2. Вредност дрвне масе на пању</w:t>
        </w:r>
        <w:r w:rsidR="00196FCC">
          <w:rPr>
            <w:noProof/>
            <w:webHidden/>
          </w:rPr>
          <w:tab/>
        </w:r>
        <w:r>
          <w:rPr>
            <w:noProof/>
            <w:webHidden/>
          </w:rPr>
          <w:fldChar w:fldCharType="begin"/>
        </w:r>
        <w:r w:rsidR="00196FCC">
          <w:rPr>
            <w:noProof/>
            <w:webHidden/>
          </w:rPr>
          <w:instrText xml:space="preserve"> PAGEREF _Toc137194940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1"/>
        <w:tabs>
          <w:tab w:val="right" w:leader="dot" w:pos="12974"/>
        </w:tabs>
        <w:rPr>
          <w:rFonts w:asciiTheme="minorHAnsi" w:eastAsiaTheme="minorEastAsia" w:hAnsiTheme="minorHAnsi" w:cstheme="minorBidi"/>
          <w:noProof/>
          <w:sz w:val="22"/>
          <w:szCs w:val="22"/>
          <w:lang w:val="en-US" w:eastAsia="en-US"/>
        </w:rPr>
      </w:pPr>
      <w:hyperlink w:anchor="_Toc137194941" w:history="1">
        <w:r w:rsidR="00196FCC" w:rsidRPr="00751494">
          <w:rPr>
            <w:rStyle w:val="Hyperlink"/>
            <w:noProof/>
          </w:rPr>
          <w:t>10. ЕКОНОМСКО - ФИНАНСИЈСКА АНАЛИЗА</w:t>
        </w:r>
        <w:r w:rsidR="00196FCC">
          <w:rPr>
            <w:noProof/>
            <w:webHidden/>
          </w:rPr>
          <w:tab/>
        </w:r>
        <w:r>
          <w:rPr>
            <w:noProof/>
            <w:webHidden/>
          </w:rPr>
          <w:fldChar w:fldCharType="begin"/>
        </w:r>
        <w:r w:rsidR="00196FCC">
          <w:rPr>
            <w:noProof/>
            <w:webHidden/>
          </w:rPr>
          <w:instrText xml:space="preserve"> PAGEREF _Toc137194941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942" w:history="1">
        <w:r w:rsidR="00196FCC" w:rsidRPr="00751494">
          <w:rPr>
            <w:rStyle w:val="Hyperlink"/>
            <w:noProof/>
          </w:rPr>
          <w:t>10.1. Врста и обим планираних радова на коришћењу шума</w:t>
        </w:r>
        <w:r w:rsidR="00196FCC">
          <w:rPr>
            <w:noProof/>
            <w:webHidden/>
          </w:rPr>
          <w:tab/>
        </w:r>
        <w:r>
          <w:rPr>
            <w:noProof/>
            <w:webHidden/>
          </w:rPr>
          <w:fldChar w:fldCharType="begin"/>
        </w:r>
        <w:r w:rsidR="00196FCC">
          <w:rPr>
            <w:noProof/>
            <w:webHidden/>
          </w:rPr>
          <w:instrText xml:space="preserve"> PAGEREF _Toc137194942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943" w:history="1">
        <w:r w:rsidR="00196FCC" w:rsidRPr="00751494">
          <w:rPr>
            <w:rStyle w:val="Hyperlink"/>
            <w:noProof/>
          </w:rPr>
          <w:t>10.1.1. Квалификациона структура сечиве запремине</w:t>
        </w:r>
        <w:r w:rsidR="00196FCC">
          <w:rPr>
            <w:noProof/>
            <w:webHidden/>
          </w:rPr>
          <w:tab/>
        </w:r>
        <w:r>
          <w:rPr>
            <w:noProof/>
            <w:webHidden/>
          </w:rPr>
          <w:fldChar w:fldCharType="begin"/>
        </w:r>
        <w:r w:rsidR="00196FCC">
          <w:rPr>
            <w:noProof/>
            <w:webHidden/>
          </w:rPr>
          <w:instrText xml:space="preserve"> PAGEREF _Toc137194943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944" w:history="1">
        <w:r w:rsidR="00196FCC" w:rsidRPr="00751494">
          <w:rPr>
            <w:rStyle w:val="Hyperlink"/>
            <w:noProof/>
          </w:rPr>
          <w:t>10.1.2. Врста и обим планираних радова</w:t>
        </w:r>
        <w:r w:rsidR="00196FCC">
          <w:rPr>
            <w:noProof/>
            <w:webHidden/>
          </w:rPr>
          <w:tab/>
        </w:r>
        <w:r>
          <w:rPr>
            <w:noProof/>
            <w:webHidden/>
          </w:rPr>
          <w:fldChar w:fldCharType="begin"/>
        </w:r>
        <w:r w:rsidR="00196FCC">
          <w:rPr>
            <w:noProof/>
            <w:webHidden/>
          </w:rPr>
          <w:instrText xml:space="preserve"> PAGEREF _Toc137194944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945" w:history="1">
        <w:r w:rsidR="00196FCC" w:rsidRPr="00751494">
          <w:rPr>
            <w:rStyle w:val="Hyperlink"/>
            <w:noProof/>
          </w:rPr>
          <w:t>10.1.3. План уређивања годишње</w:t>
        </w:r>
        <w:r w:rsidR="00196FCC">
          <w:rPr>
            <w:noProof/>
            <w:webHidden/>
          </w:rPr>
          <w:tab/>
        </w:r>
        <w:r>
          <w:rPr>
            <w:noProof/>
            <w:webHidden/>
          </w:rPr>
          <w:fldChar w:fldCharType="begin"/>
        </w:r>
        <w:r w:rsidR="00196FCC">
          <w:rPr>
            <w:noProof/>
            <w:webHidden/>
          </w:rPr>
          <w:instrText xml:space="preserve"> PAGEREF _Toc137194945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946" w:history="1">
        <w:r w:rsidR="00196FCC" w:rsidRPr="00751494">
          <w:rPr>
            <w:rStyle w:val="Hyperlink"/>
            <w:noProof/>
          </w:rPr>
          <w:t>10.1.4. План заштите шума – годишње</w:t>
        </w:r>
        <w:r w:rsidR="00196FCC">
          <w:rPr>
            <w:noProof/>
            <w:webHidden/>
          </w:rPr>
          <w:tab/>
        </w:r>
        <w:r>
          <w:rPr>
            <w:noProof/>
            <w:webHidden/>
          </w:rPr>
          <w:fldChar w:fldCharType="begin"/>
        </w:r>
        <w:r w:rsidR="00196FCC">
          <w:rPr>
            <w:noProof/>
            <w:webHidden/>
          </w:rPr>
          <w:instrText xml:space="preserve"> PAGEREF _Toc137194946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947" w:history="1">
        <w:r w:rsidR="00196FCC" w:rsidRPr="00751494">
          <w:rPr>
            <w:rStyle w:val="Hyperlink"/>
            <w:noProof/>
          </w:rPr>
          <w:t>10.1.5. План изградње и одржавање шумских путева</w:t>
        </w:r>
        <w:r w:rsidR="00196FCC">
          <w:rPr>
            <w:noProof/>
            <w:webHidden/>
          </w:rPr>
          <w:tab/>
        </w:r>
        <w:r>
          <w:rPr>
            <w:noProof/>
            <w:webHidden/>
          </w:rPr>
          <w:fldChar w:fldCharType="begin"/>
        </w:r>
        <w:r w:rsidR="00196FCC">
          <w:rPr>
            <w:noProof/>
            <w:webHidden/>
          </w:rPr>
          <w:instrText xml:space="preserve"> PAGEREF _Toc137194947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948" w:history="1">
        <w:r w:rsidR="00196FCC" w:rsidRPr="00751494">
          <w:rPr>
            <w:rStyle w:val="Hyperlink"/>
            <w:noProof/>
          </w:rPr>
          <w:t>10.2. Утврђивање трошкова производње</w:t>
        </w:r>
        <w:r w:rsidR="00196FCC">
          <w:rPr>
            <w:noProof/>
            <w:webHidden/>
          </w:rPr>
          <w:tab/>
        </w:r>
        <w:r>
          <w:rPr>
            <w:noProof/>
            <w:webHidden/>
          </w:rPr>
          <w:fldChar w:fldCharType="begin"/>
        </w:r>
        <w:r w:rsidR="00196FCC">
          <w:rPr>
            <w:noProof/>
            <w:webHidden/>
          </w:rPr>
          <w:instrText xml:space="preserve"> PAGEREF _Toc137194948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949" w:history="1">
        <w:r w:rsidR="00196FCC" w:rsidRPr="00751494">
          <w:rPr>
            <w:rStyle w:val="Hyperlink"/>
            <w:noProof/>
          </w:rPr>
          <w:t>10.2.1. Трошкови производње дрвних соримената</w:t>
        </w:r>
        <w:r w:rsidR="00196FCC">
          <w:rPr>
            <w:noProof/>
            <w:webHidden/>
          </w:rPr>
          <w:tab/>
        </w:r>
        <w:r>
          <w:rPr>
            <w:noProof/>
            <w:webHidden/>
          </w:rPr>
          <w:fldChar w:fldCharType="begin"/>
        </w:r>
        <w:r w:rsidR="00196FCC">
          <w:rPr>
            <w:noProof/>
            <w:webHidden/>
          </w:rPr>
          <w:instrText xml:space="preserve"> PAGEREF _Toc137194949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950" w:history="1">
        <w:r w:rsidR="00196FCC" w:rsidRPr="00751494">
          <w:rPr>
            <w:rStyle w:val="Hyperlink"/>
            <w:noProof/>
          </w:rPr>
          <w:t>10.2.2. Трошкови радова на гајењу</w:t>
        </w:r>
        <w:r w:rsidR="00196FCC">
          <w:rPr>
            <w:noProof/>
            <w:webHidden/>
          </w:rPr>
          <w:tab/>
        </w:r>
        <w:r>
          <w:rPr>
            <w:noProof/>
            <w:webHidden/>
          </w:rPr>
          <w:fldChar w:fldCharType="begin"/>
        </w:r>
        <w:r w:rsidR="00196FCC">
          <w:rPr>
            <w:noProof/>
            <w:webHidden/>
          </w:rPr>
          <w:instrText xml:space="preserve"> PAGEREF _Toc137194950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951" w:history="1">
        <w:r w:rsidR="00196FCC" w:rsidRPr="00751494">
          <w:rPr>
            <w:rStyle w:val="Hyperlink"/>
            <w:noProof/>
          </w:rPr>
          <w:t>10.2.3. Трошкови уређивања шума</w:t>
        </w:r>
        <w:r w:rsidR="00196FCC">
          <w:rPr>
            <w:noProof/>
            <w:webHidden/>
          </w:rPr>
          <w:tab/>
        </w:r>
        <w:r>
          <w:rPr>
            <w:noProof/>
            <w:webHidden/>
          </w:rPr>
          <w:fldChar w:fldCharType="begin"/>
        </w:r>
        <w:r w:rsidR="00196FCC">
          <w:rPr>
            <w:noProof/>
            <w:webHidden/>
          </w:rPr>
          <w:instrText xml:space="preserve"> PAGEREF _Toc137194951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952" w:history="1">
        <w:r w:rsidR="00196FCC" w:rsidRPr="00751494">
          <w:rPr>
            <w:rStyle w:val="Hyperlink"/>
            <w:noProof/>
          </w:rPr>
          <w:t>10.2.4. Трошкови заштите шума</w:t>
        </w:r>
        <w:r w:rsidR="00196FCC">
          <w:rPr>
            <w:noProof/>
            <w:webHidden/>
          </w:rPr>
          <w:tab/>
        </w:r>
        <w:r>
          <w:rPr>
            <w:noProof/>
            <w:webHidden/>
          </w:rPr>
          <w:fldChar w:fldCharType="begin"/>
        </w:r>
        <w:r w:rsidR="00196FCC">
          <w:rPr>
            <w:noProof/>
            <w:webHidden/>
          </w:rPr>
          <w:instrText xml:space="preserve"> PAGEREF _Toc137194952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953" w:history="1">
        <w:r w:rsidR="00196FCC" w:rsidRPr="00751494">
          <w:rPr>
            <w:rStyle w:val="Hyperlink"/>
            <w:noProof/>
          </w:rPr>
          <w:t>10.2.5. Трошковиизградње, реконструкције и одржавања шумских путева</w:t>
        </w:r>
        <w:r w:rsidR="00196FCC">
          <w:rPr>
            <w:noProof/>
            <w:webHidden/>
          </w:rPr>
          <w:tab/>
        </w:r>
        <w:r>
          <w:rPr>
            <w:noProof/>
            <w:webHidden/>
          </w:rPr>
          <w:fldChar w:fldCharType="begin"/>
        </w:r>
        <w:r w:rsidR="00196FCC">
          <w:rPr>
            <w:noProof/>
            <w:webHidden/>
          </w:rPr>
          <w:instrText xml:space="preserve"> PAGEREF _Toc137194953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954" w:history="1">
        <w:r w:rsidR="00196FCC" w:rsidRPr="00751494">
          <w:rPr>
            <w:rStyle w:val="Hyperlink"/>
            <w:noProof/>
          </w:rPr>
          <w:t>10.2.6. Средства за репродукцију шума</w:t>
        </w:r>
        <w:r w:rsidR="00196FCC">
          <w:rPr>
            <w:noProof/>
            <w:webHidden/>
          </w:rPr>
          <w:tab/>
        </w:r>
        <w:r>
          <w:rPr>
            <w:noProof/>
            <w:webHidden/>
          </w:rPr>
          <w:fldChar w:fldCharType="begin"/>
        </w:r>
        <w:r w:rsidR="00196FCC">
          <w:rPr>
            <w:noProof/>
            <w:webHidden/>
          </w:rPr>
          <w:instrText xml:space="preserve"> PAGEREF _Toc137194954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955" w:history="1">
        <w:r w:rsidR="00196FCC" w:rsidRPr="00751494">
          <w:rPr>
            <w:rStyle w:val="Hyperlink"/>
            <w:noProof/>
          </w:rPr>
          <w:t>10.2.7. Накнада за коришћење дрвета</w:t>
        </w:r>
        <w:r w:rsidR="00196FCC">
          <w:rPr>
            <w:noProof/>
            <w:webHidden/>
          </w:rPr>
          <w:tab/>
        </w:r>
        <w:r>
          <w:rPr>
            <w:noProof/>
            <w:webHidden/>
          </w:rPr>
          <w:fldChar w:fldCharType="begin"/>
        </w:r>
        <w:r w:rsidR="00196FCC">
          <w:rPr>
            <w:noProof/>
            <w:webHidden/>
          </w:rPr>
          <w:instrText xml:space="preserve"> PAGEREF _Toc137194955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3"/>
        <w:tabs>
          <w:tab w:val="right" w:leader="dot" w:pos="12974"/>
        </w:tabs>
        <w:rPr>
          <w:rFonts w:asciiTheme="minorHAnsi" w:eastAsiaTheme="minorEastAsia" w:hAnsiTheme="minorHAnsi" w:cstheme="minorBidi"/>
          <w:noProof/>
          <w:sz w:val="22"/>
          <w:szCs w:val="22"/>
          <w:lang w:val="en-US" w:eastAsia="en-US"/>
        </w:rPr>
      </w:pPr>
      <w:hyperlink w:anchor="_Toc137194956" w:history="1">
        <w:r w:rsidR="00196FCC" w:rsidRPr="00751494">
          <w:rPr>
            <w:rStyle w:val="Hyperlink"/>
            <w:noProof/>
          </w:rPr>
          <w:t>10.2.8. Укупни трошкови производње</w:t>
        </w:r>
        <w:r w:rsidR="00196FCC">
          <w:rPr>
            <w:noProof/>
            <w:webHidden/>
          </w:rPr>
          <w:tab/>
        </w:r>
        <w:r>
          <w:rPr>
            <w:noProof/>
            <w:webHidden/>
          </w:rPr>
          <w:fldChar w:fldCharType="begin"/>
        </w:r>
        <w:r w:rsidR="00196FCC">
          <w:rPr>
            <w:noProof/>
            <w:webHidden/>
          </w:rPr>
          <w:instrText xml:space="preserve"> PAGEREF _Toc137194956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957" w:history="1">
        <w:r w:rsidR="00196FCC" w:rsidRPr="00751494">
          <w:rPr>
            <w:rStyle w:val="Hyperlink"/>
            <w:noProof/>
          </w:rPr>
          <w:t>10.3. Формирање укупног прихода</w:t>
        </w:r>
        <w:r w:rsidR="00196FCC">
          <w:rPr>
            <w:noProof/>
            <w:webHidden/>
          </w:rPr>
          <w:tab/>
        </w:r>
        <w:r>
          <w:rPr>
            <w:noProof/>
            <w:webHidden/>
          </w:rPr>
          <w:fldChar w:fldCharType="begin"/>
        </w:r>
        <w:r w:rsidR="00196FCC">
          <w:rPr>
            <w:noProof/>
            <w:webHidden/>
          </w:rPr>
          <w:instrText xml:space="preserve"> PAGEREF _Toc137194957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958" w:history="1">
        <w:r w:rsidR="00196FCC" w:rsidRPr="00751494">
          <w:rPr>
            <w:rStyle w:val="Hyperlink"/>
            <w:noProof/>
          </w:rPr>
          <w:t>10.4. Расподела укупног прихода</w:t>
        </w:r>
        <w:r w:rsidR="00196FCC">
          <w:rPr>
            <w:noProof/>
            <w:webHidden/>
          </w:rPr>
          <w:tab/>
        </w:r>
        <w:r>
          <w:rPr>
            <w:noProof/>
            <w:webHidden/>
          </w:rPr>
          <w:fldChar w:fldCharType="begin"/>
        </w:r>
        <w:r w:rsidR="00196FCC">
          <w:rPr>
            <w:noProof/>
            <w:webHidden/>
          </w:rPr>
          <w:instrText xml:space="preserve"> PAGEREF _Toc137194958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1"/>
        <w:tabs>
          <w:tab w:val="right" w:leader="dot" w:pos="12974"/>
        </w:tabs>
        <w:rPr>
          <w:rFonts w:asciiTheme="minorHAnsi" w:eastAsiaTheme="minorEastAsia" w:hAnsiTheme="minorHAnsi" w:cstheme="minorBidi"/>
          <w:noProof/>
          <w:sz w:val="22"/>
          <w:szCs w:val="22"/>
          <w:lang w:val="en-US" w:eastAsia="en-US"/>
        </w:rPr>
      </w:pPr>
      <w:hyperlink w:anchor="_Toc137194959" w:history="1">
        <w:r w:rsidR="00196FCC" w:rsidRPr="00751494">
          <w:rPr>
            <w:rStyle w:val="Hyperlink"/>
            <w:noProof/>
          </w:rPr>
          <w:t>11. НАЧИН ИЗРАДЕ ОСНОВЕ</w:t>
        </w:r>
        <w:r w:rsidR="00196FCC">
          <w:rPr>
            <w:noProof/>
            <w:webHidden/>
          </w:rPr>
          <w:tab/>
        </w:r>
        <w:r>
          <w:rPr>
            <w:noProof/>
            <w:webHidden/>
          </w:rPr>
          <w:fldChar w:fldCharType="begin"/>
        </w:r>
        <w:r w:rsidR="00196FCC">
          <w:rPr>
            <w:noProof/>
            <w:webHidden/>
          </w:rPr>
          <w:instrText xml:space="preserve"> PAGEREF _Toc137194959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960" w:history="1">
        <w:r w:rsidR="00196FCC" w:rsidRPr="00751494">
          <w:rPr>
            <w:rStyle w:val="Hyperlink"/>
            <w:noProof/>
          </w:rPr>
          <w:t>11.1. Прикупљање теренских података</w:t>
        </w:r>
        <w:r w:rsidR="00196FCC">
          <w:rPr>
            <w:noProof/>
            <w:webHidden/>
          </w:rPr>
          <w:tab/>
        </w:r>
        <w:r>
          <w:rPr>
            <w:noProof/>
            <w:webHidden/>
          </w:rPr>
          <w:fldChar w:fldCharType="begin"/>
        </w:r>
        <w:r w:rsidR="00196FCC">
          <w:rPr>
            <w:noProof/>
            <w:webHidden/>
          </w:rPr>
          <w:instrText xml:space="preserve"> PAGEREF _Toc137194960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961" w:history="1">
        <w:r w:rsidR="00196FCC" w:rsidRPr="00751494">
          <w:rPr>
            <w:rStyle w:val="Hyperlink"/>
            <w:noProof/>
          </w:rPr>
          <w:t>11.2. Обрада података</w:t>
        </w:r>
        <w:r w:rsidR="00196FCC">
          <w:rPr>
            <w:noProof/>
            <w:webHidden/>
          </w:rPr>
          <w:tab/>
        </w:r>
        <w:r>
          <w:rPr>
            <w:noProof/>
            <w:webHidden/>
          </w:rPr>
          <w:fldChar w:fldCharType="begin"/>
        </w:r>
        <w:r w:rsidR="00196FCC">
          <w:rPr>
            <w:noProof/>
            <w:webHidden/>
          </w:rPr>
          <w:instrText xml:space="preserve"> PAGEREF _Toc137194961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962" w:history="1">
        <w:r w:rsidR="00196FCC" w:rsidRPr="00751494">
          <w:rPr>
            <w:rStyle w:val="Hyperlink"/>
            <w:noProof/>
          </w:rPr>
          <w:t>11.3. Израда карата</w:t>
        </w:r>
        <w:r w:rsidR="00196FCC">
          <w:rPr>
            <w:noProof/>
            <w:webHidden/>
          </w:rPr>
          <w:tab/>
        </w:r>
        <w:r>
          <w:rPr>
            <w:noProof/>
            <w:webHidden/>
          </w:rPr>
          <w:fldChar w:fldCharType="begin"/>
        </w:r>
        <w:r w:rsidR="00196FCC">
          <w:rPr>
            <w:noProof/>
            <w:webHidden/>
          </w:rPr>
          <w:instrText xml:space="preserve"> PAGEREF _Toc137194962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2"/>
        <w:tabs>
          <w:tab w:val="right" w:leader="dot" w:pos="12974"/>
        </w:tabs>
        <w:rPr>
          <w:rFonts w:asciiTheme="minorHAnsi" w:eastAsiaTheme="minorEastAsia" w:hAnsiTheme="minorHAnsi" w:cstheme="minorBidi"/>
          <w:noProof/>
          <w:sz w:val="22"/>
          <w:szCs w:val="22"/>
          <w:lang w:val="en-US" w:eastAsia="en-US"/>
        </w:rPr>
      </w:pPr>
      <w:hyperlink w:anchor="_Toc137194963" w:history="1">
        <w:r w:rsidR="00196FCC" w:rsidRPr="00751494">
          <w:rPr>
            <w:rStyle w:val="Hyperlink"/>
            <w:noProof/>
          </w:rPr>
          <w:t>11.4. Израда текстуалног дела основе</w:t>
        </w:r>
        <w:r w:rsidR="00196FCC">
          <w:rPr>
            <w:noProof/>
            <w:webHidden/>
          </w:rPr>
          <w:tab/>
        </w:r>
        <w:r>
          <w:rPr>
            <w:noProof/>
            <w:webHidden/>
          </w:rPr>
          <w:fldChar w:fldCharType="begin"/>
        </w:r>
        <w:r w:rsidR="00196FCC">
          <w:rPr>
            <w:noProof/>
            <w:webHidden/>
          </w:rPr>
          <w:instrText xml:space="preserve"> PAGEREF _Toc137194963 \h </w:instrText>
        </w:r>
        <w:r>
          <w:rPr>
            <w:noProof/>
            <w:webHidden/>
          </w:rPr>
        </w:r>
        <w:r>
          <w:rPr>
            <w:noProof/>
            <w:webHidden/>
          </w:rPr>
          <w:fldChar w:fldCharType="separate"/>
        </w:r>
        <w:r w:rsidR="00F10367">
          <w:rPr>
            <w:noProof/>
            <w:webHidden/>
          </w:rPr>
          <w:t>2</w:t>
        </w:r>
        <w:r>
          <w:rPr>
            <w:noProof/>
            <w:webHidden/>
          </w:rPr>
          <w:fldChar w:fldCharType="end"/>
        </w:r>
      </w:hyperlink>
    </w:p>
    <w:p w:rsidR="00196FCC" w:rsidRDefault="00CC4D38">
      <w:pPr>
        <w:pStyle w:val="TOC1"/>
        <w:tabs>
          <w:tab w:val="right" w:leader="dot" w:pos="12974"/>
        </w:tabs>
        <w:rPr>
          <w:rFonts w:asciiTheme="minorHAnsi" w:eastAsiaTheme="minorEastAsia" w:hAnsiTheme="minorHAnsi" w:cstheme="minorBidi"/>
          <w:noProof/>
          <w:sz w:val="22"/>
          <w:szCs w:val="22"/>
          <w:lang w:val="en-US" w:eastAsia="en-US"/>
        </w:rPr>
      </w:pPr>
      <w:hyperlink w:anchor="_Toc137194964" w:history="1">
        <w:r w:rsidR="00196FCC" w:rsidRPr="00751494">
          <w:rPr>
            <w:rStyle w:val="Hyperlink"/>
            <w:noProof/>
          </w:rPr>
          <w:t>12. ПРЕЛАЗНЕ И ЗАВРШНЕ ОДРЕДБЕ</w:t>
        </w:r>
        <w:r w:rsidR="00196FCC">
          <w:rPr>
            <w:noProof/>
            <w:webHidden/>
          </w:rPr>
          <w:tab/>
        </w:r>
        <w:r>
          <w:rPr>
            <w:noProof/>
            <w:webHidden/>
          </w:rPr>
          <w:fldChar w:fldCharType="begin"/>
        </w:r>
        <w:r w:rsidR="00196FCC">
          <w:rPr>
            <w:noProof/>
            <w:webHidden/>
          </w:rPr>
          <w:instrText xml:space="preserve"> PAGEREF _Toc137194964 \h </w:instrText>
        </w:r>
        <w:r>
          <w:rPr>
            <w:noProof/>
            <w:webHidden/>
          </w:rPr>
        </w:r>
        <w:r>
          <w:rPr>
            <w:noProof/>
            <w:webHidden/>
          </w:rPr>
          <w:fldChar w:fldCharType="separate"/>
        </w:r>
        <w:r w:rsidR="00F10367">
          <w:rPr>
            <w:noProof/>
            <w:webHidden/>
          </w:rPr>
          <w:t>2</w:t>
        </w:r>
        <w:r>
          <w:rPr>
            <w:noProof/>
            <w:webHidden/>
          </w:rPr>
          <w:fldChar w:fldCharType="end"/>
        </w:r>
      </w:hyperlink>
    </w:p>
    <w:p w:rsidR="00BB0922" w:rsidRPr="00BB0922" w:rsidRDefault="00CC4D38" w:rsidP="00BB0922">
      <w:pPr>
        <w:spacing w:after="0" w:line="240" w:lineRule="auto"/>
        <w:rPr>
          <w:rFonts w:ascii="Times New Roman" w:eastAsia="Times New Roman" w:hAnsi="Times New Roman" w:cs="Times New Roman"/>
          <w:b/>
          <w:sz w:val="24"/>
          <w:szCs w:val="24"/>
          <w:lang w:val="sr-Latn-CS" w:eastAsia="sr-Latn-CS"/>
        </w:rPr>
      </w:pPr>
      <w:r>
        <w:rPr>
          <w:rFonts w:ascii="Times New Roman" w:eastAsia="Times New Roman" w:hAnsi="Times New Roman" w:cs="Times New Roman"/>
          <w:b/>
          <w:sz w:val="24"/>
          <w:szCs w:val="24"/>
          <w:lang w:val="sr-Latn-CS" w:eastAsia="sr-Latn-CS"/>
        </w:rPr>
        <w:fldChar w:fldCharType="end"/>
      </w:r>
    </w:p>
    <w:p w:rsidR="00BB0922" w:rsidRPr="00BB0922" w:rsidRDefault="00BB0922" w:rsidP="00BB0922">
      <w:pPr>
        <w:spacing w:after="0" w:line="240" w:lineRule="auto"/>
        <w:rPr>
          <w:rFonts w:ascii="Times New Roman" w:eastAsia="Times New Roman" w:hAnsi="Times New Roman" w:cs="Times New Roman"/>
          <w:b/>
          <w:sz w:val="24"/>
          <w:szCs w:val="24"/>
          <w:lang w:val="sr-Latn-CS" w:eastAsia="sr-Latn-CS"/>
        </w:rPr>
      </w:pPr>
    </w:p>
    <w:p w:rsidR="00F75B67" w:rsidRDefault="00F75B67" w:rsidP="008854E9">
      <w:pPr>
        <w:pStyle w:val="Heading1"/>
      </w:pPr>
    </w:p>
    <w:p w:rsidR="00F75B67" w:rsidRDefault="00F75B67" w:rsidP="008854E9">
      <w:pPr>
        <w:pStyle w:val="Heading1"/>
      </w:pPr>
    </w:p>
    <w:p w:rsidR="00F75B67" w:rsidRDefault="00F75B67" w:rsidP="008854E9">
      <w:pPr>
        <w:pStyle w:val="Heading1"/>
      </w:pPr>
    </w:p>
    <w:p w:rsidR="00F75B67" w:rsidRDefault="00F75B67" w:rsidP="008854E9">
      <w:pPr>
        <w:pStyle w:val="Heading1"/>
      </w:pPr>
    </w:p>
    <w:p w:rsidR="00F75B67" w:rsidRDefault="00F75B67" w:rsidP="008854E9">
      <w:pPr>
        <w:pStyle w:val="Heading1"/>
      </w:pPr>
    </w:p>
    <w:p w:rsidR="00F75B67" w:rsidRDefault="00F75B67" w:rsidP="008854E9">
      <w:pPr>
        <w:pStyle w:val="Heading1"/>
      </w:pPr>
    </w:p>
    <w:p w:rsidR="00F75B67" w:rsidRDefault="00F75B67" w:rsidP="00F75B67">
      <w:pPr>
        <w:rPr>
          <w:lang w:eastAsia="sr-Latn-CS"/>
        </w:rPr>
      </w:pPr>
    </w:p>
    <w:p w:rsidR="00F75B67" w:rsidRPr="00F75B67" w:rsidRDefault="00F75B67" w:rsidP="00F75B67">
      <w:pPr>
        <w:rPr>
          <w:lang w:eastAsia="sr-Latn-CS"/>
        </w:rPr>
      </w:pPr>
    </w:p>
    <w:p w:rsidR="00F75B67" w:rsidRDefault="00F75B67" w:rsidP="008854E9">
      <w:pPr>
        <w:pStyle w:val="Heading1"/>
      </w:pPr>
    </w:p>
    <w:p w:rsidR="00B12D55" w:rsidRPr="003A68C9" w:rsidRDefault="00B12D55" w:rsidP="008854E9">
      <w:pPr>
        <w:pStyle w:val="Heading1"/>
      </w:pPr>
    </w:p>
    <w:p w:rsidR="00BB0922" w:rsidRPr="00BB0922" w:rsidRDefault="00BB0922" w:rsidP="008854E9">
      <w:pPr>
        <w:pStyle w:val="Heading1"/>
      </w:pPr>
      <w:bookmarkStart w:id="0" w:name="_Toc137194836"/>
      <w:r w:rsidRPr="00BB0922">
        <w:t>УВОД</w:t>
      </w:r>
      <w:bookmarkEnd w:id="0"/>
    </w:p>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p>
    <w:p w:rsidR="00BB0922" w:rsidRDefault="00BB0922" w:rsidP="00BB0922">
      <w:pPr>
        <w:spacing w:after="0" w:line="240" w:lineRule="auto"/>
        <w:ind w:firstLine="851"/>
        <w:jc w:val="both"/>
        <w:rPr>
          <w:rFonts w:ascii="Times New Roman" w:eastAsia="Times New Roman" w:hAnsi="Times New Roman" w:cs="Times New Roman"/>
          <w:sz w:val="24"/>
          <w:szCs w:val="24"/>
          <w:lang w:val="ru-RU" w:eastAsia="sr-Latn-CS"/>
        </w:rPr>
      </w:pPr>
      <w:r w:rsidRPr="00BB0922">
        <w:rPr>
          <w:rFonts w:ascii="Times New Roman" w:eastAsia="Times New Roman" w:hAnsi="Times New Roman" w:cs="Times New Roman"/>
          <w:sz w:val="24"/>
          <w:szCs w:val="24"/>
          <w:lang w:val="sl-SI" w:eastAsia="sr-Latn-CS"/>
        </w:rPr>
        <w:t>Газдинска јединица „</w:t>
      </w:r>
      <w:r w:rsidR="004932C1">
        <w:rPr>
          <w:rFonts w:ascii="Times New Roman" w:eastAsia="Times New Roman" w:hAnsi="Times New Roman" w:cs="Times New Roman"/>
          <w:sz w:val="24"/>
          <w:szCs w:val="24"/>
          <w:lang w:eastAsia="sr-Latn-CS"/>
        </w:rPr>
        <w:t>Креманске косе</w:t>
      </w:r>
      <w:r w:rsidRPr="00BB0922">
        <w:rPr>
          <w:rFonts w:ascii="Times New Roman" w:eastAsia="Times New Roman" w:hAnsi="Times New Roman" w:cs="Times New Roman"/>
          <w:sz w:val="24"/>
          <w:szCs w:val="24"/>
          <w:lang w:val="sl-SI" w:eastAsia="sr-Latn-CS"/>
        </w:rPr>
        <w:t xml:space="preserve">”у </w:t>
      </w:r>
      <w:r w:rsidRPr="00BB0922">
        <w:rPr>
          <w:rFonts w:ascii="Times New Roman" w:eastAsia="Times New Roman" w:hAnsi="Times New Roman" w:cs="Times New Roman"/>
          <w:sz w:val="24"/>
          <w:szCs w:val="24"/>
          <w:lang w:val="sr-Latn-CS" w:eastAsia="sr-Latn-CS"/>
        </w:rPr>
        <w:t>П</w:t>
      </w:r>
      <w:r w:rsidRPr="00BB0922">
        <w:rPr>
          <w:rFonts w:ascii="Times New Roman" w:eastAsia="Times New Roman" w:hAnsi="Times New Roman" w:cs="Times New Roman"/>
          <w:sz w:val="24"/>
          <w:szCs w:val="24"/>
          <w:lang w:val="sl-SI" w:eastAsia="sr-Latn-CS"/>
        </w:rPr>
        <w:t>опису шума и шумског земљишта који је саставни део Закона о шумама (</w:t>
      </w:r>
      <w:r w:rsidRPr="00BB0922">
        <w:rPr>
          <w:rFonts w:ascii="Times New Roman" w:eastAsia="Times New Roman" w:hAnsi="Times New Roman" w:cs="Times New Roman"/>
          <w:sz w:val="24"/>
          <w:szCs w:val="24"/>
          <w:lang w:val="sr-Latn-CS" w:eastAsia="sr-Latn-CS"/>
        </w:rPr>
        <w:t>Сл.гл. РС бр. 30/10, 93/12, 89/15, 95/18</w:t>
      </w:r>
      <w:r w:rsidRPr="00BB0922">
        <w:rPr>
          <w:rFonts w:ascii="Times New Roman" w:eastAsia="Times New Roman" w:hAnsi="Times New Roman" w:cs="Times New Roman"/>
          <w:sz w:val="24"/>
          <w:szCs w:val="24"/>
          <w:lang w:val="sl-SI" w:eastAsia="sr-Latn-CS"/>
        </w:rPr>
        <w:t>), обухваћена је Тарско–златиборскимшумс</w:t>
      </w:r>
      <w:r w:rsidRPr="00BB0922">
        <w:rPr>
          <w:rFonts w:ascii="Times New Roman" w:eastAsia="Times New Roman" w:hAnsi="Times New Roman" w:cs="Times New Roman"/>
          <w:sz w:val="24"/>
          <w:szCs w:val="24"/>
          <w:lang w:val="sr-Cyrl-CS" w:eastAsia="sr-Latn-CS"/>
        </w:rPr>
        <w:t>к</w:t>
      </w:r>
      <w:r w:rsidRPr="00BB0922">
        <w:rPr>
          <w:rFonts w:ascii="Times New Roman" w:eastAsia="Times New Roman" w:hAnsi="Times New Roman" w:cs="Times New Roman"/>
          <w:sz w:val="24"/>
          <w:szCs w:val="24"/>
          <w:lang w:val="sl-SI" w:eastAsia="sr-Latn-CS"/>
        </w:rPr>
        <w:t xml:space="preserve">им подручјем. </w:t>
      </w:r>
      <w:r w:rsidRPr="00BB0922">
        <w:rPr>
          <w:rFonts w:ascii="Times New Roman" w:eastAsia="Times New Roman" w:hAnsi="Times New Roman" w:cs="Times New Roman"/>
          <w:sz w:val="24"/>
          <w:szCs w:val="24"/>
          <w:lang w:val="ru-RU" w:eastAsia="sr-Latn-CS"/>
        </w:rPr>
        <w:t xml:space="preserve">Шумама ове газдинске јединице газдује Јавно предузеће „Србијашуме” преко Шумске управе </w:t>
      </w:r>
      <w:r w:rsidR="004932C1">
        <w:rPr>
          <w:rFonts w:ascii="Times New Roman" w:eastAsia="Times New Roman" w:hAnsi="Times New Roman" w:cs="Times New Roman"/>
          <w:sz w:val="24"/>
          <w:szCs w:val="24"/>
          <w:lang w:val="sr-Cyrl-CS" w:eastAsia="sr-Latn-CS"/>
        </w:rPr>
        <w:t>Ужице</w:t>
      </w:r>
      <w:r w:rsidRPr="00BB0922">
        <w:rPr>
          <w:rFonts w:ascii="Times New Roman" w:eastAsia="Times New Roman" w:hAnsi="Times New Roman" w:cs="Times New Roman"/>
          <w:sz w:val="24"/>
          <w:szCs w:val="24"/>
          <w:lang w:val="ru-RU" w:eastAsia="sr-Latn-CS"/>
        </w:rPr>
        <w:t xml:space="preserve"> која послује у оквиру Шумског газдинства „Ужице” из Ужица.</w:t>
      </w:r>
    </w:p>
    <w:p w:rsidR="004932C1" w:rsidRPr="004932C1" w:rsidRDefault="004932C1" w:rsidP="004932C1">
      <w:pPr>
        <w:spacing w:after="0" w:line="240" w:lineRule="auto"/>
        <w:ind w:firstLine="851"/>
        <w:jc w:val="both"/>
        <w:rPr>
          <w:rFonts w:ascii="Times New Roman" w:eastAsia="Times New Roman" w:hAnsi="Times New Roman" w:cs="Times New Roman"/>
          <w:sz w:val="24"/>
          <w:szCs w:val="24"/>
          <w:lang w:val="ru-RU" w:eastAsia="sr-Latn-CS"/>
        </w:rPr>
      </w:pPr>
      <w:r w:rsidRPr="004932C1">
        <w:rPr>
          <w:rFonts w:ascii="Times New Roman" w:eastAsia="Times New Roman" w:hAnsi="Times New Roman" w:cs="Times New Roman"/>
          <w:sz w:val="24"/>
          <w:szCs w:val="24"/>
          <w:lang w:val="ru-RU" w:eastAsia="sr-Latn-CS"/>
        </w:rPr>
        <w:t>Први уређајни елаборат за ГЈ „Креманске косе” урађен је 1950., други у периоду од 1968-1972</w:t>
      </w:r>
      <w:r w:rsidR="003A68C9">
        <w:rPr>
          <w:rFonts w:ascii="Times New Roman" w:eastAsia="Times New Roman" w:hAnsi="Times New Roman" w:cs="Times New Roman"/>
          <w:sz w:val="24"/>
          <w:szCs w:val="24"/>
          <w:lang w:val="ru-RU" w:eastAsia="sr-Latn-CS"/>
        </w:rPr>
        <w:t>.</w:t>
      </w:r>
      <w:r w:rsidRPr="004932C1">
        <w:rPr>
          <w:rFonts w:ascii="Times New Roman" w:eastAsia="Times New Roman" w:hAnsi="Times New Roman" w:cs="Times New Roman"/>
          <w:sz w:val="24"/>
          <w:szCs w:val="24"/>
          <w:lang w:val="ru-RU" w:eastAsia="sr-Latn-CS"/>
        </w:rPr>
        <w:t xml:space="preserve"> када је бивша ГЈ „Шарган-Мокра гора-Кршање” подељена на четири нове јединице: Мокра гора-Пањак, Мокра г</w:t>
      </w:r>
      <w:r w:rsidR="003A68C9">
        <w:rPr>
          <w:rFonts w:ascii="Times New Roman" w:eastAsia="Times New Roman" w:hAnsi="Times New Roman" w:cs="Times New Roman"/>
          <w:sz w:val="24"/>
          <w:szCs w:val="24"/>
          <w:lang w:val="ru-RU" w:eastAsia="sr-Latn-CS"/>
        </w:rPr>
        <w:t>ора-Кршање, Шарган и Креманске к</w:t>
      </w:r>
      <w:r w:rsidRPr="004932C1">
        <w:rPr>
          <w:rFonts w:ascii="Times New Roman" w:eastAsia="Times New Roman" w:hAnsi="Times New Roman" w:cs="Times New Roman"/>
          <w:sz w:val="24"/>
          <w:szCs w:val="24"/>
          <w:lang w:val="ru-RU" w:eastAsia="sr-Latn-CS"/>
        </w:rPr>
        <w:t>осе. Све ове јединице чиниле су класу борових шума на серпентину у оквиру ШГ „Ужице”.</w:t>
      </w:r>
    </w:p>
    <w:p w:rsidR="004932C1" w:rsidRPr="004932C1" w:rsidRDefault="004932C1" w:rsidP="004932C1">
      <w:pPr>
        <w:spacing w:after="0" w:line="240" w:lineRule="auto"/>
        <w:ind w:firstLine="851"/>
        <w:jc w:val="both"/>
        <w:rPr>
          <w:rFonts w:ascii="Times New Roman" w:eastAsia="Times New Roman" w:hAnsi="Times New Roman" w:cs="Times New Roman"/>
          <w:sz w:val="24"/>
          <w:szCs w:val="24"/>
          <w:lang w:val="ru-RU" w:eastAsia="sr-Latn-CS"/>
        </w:rPr>
      </w:pPr>
      <w:r w:rsidRPr="004932C1">
        <w:rPr>
          <w:rFonts w:ascii="Times New Roman" w:eastAsia="Times New Roman" w:hAnsi="Times New Roman" w:cs="Times New Roman"/>
          <w:sz w:val="24"/>
          <w:szCs w:val="24"/>
          <w:lang w:val="ru-RU" w:eastAsia="sr-Latn-CS"/>
        </w:rPr>
        <w:t>Прикупљање података за трећу основу траје током  1983/84. Важност ове основе престаје 31.12.1994. године. Овде је запремина одређивана методом примерних површина у облику пруга.</w:t>
      </w:r>
    </w:p>
    <w:p w:rsidR="004932C1" w:rsidRPr="004932C1" w:rsidRDefault="004932C1" w:rsidP="004932C1">
      <w:pPr>
        <w:spacing w:after="0" w:line="240" w:lineRule="auto"/>
        <w:ind w:firstLine="851"/>
        <w:jc w:val="both"/>
        <w:rPr>
          <w:rFonts w:ascii="Times New Roman" w:eastAsia="Times New Roman" w:hAnsi="Times New Roman" w:cs="Times New Roman"/>
          <w:sz w:val="24"/>
          <w:szCs w:val="24"/>
          <w:lang w:val="ru-RU" w:eastAsia="sr-Latn-CS"/>
        </w:rPr>
      </w:pPr>
      <w:r w:rsidRPr="004932C1">
        <w:rPr>
          <w:rFonts w:ascii="Times New Roman" w:eastAsia="Times New Roman" w:hAnsi="Times New Roman" w:cs="Times New Roman"/>
          <w:sz w:val="24"/>
          <w:szCs w:val="24"/>
          <w:lang w:val="ru-RU" w:eastAsia="sr-Latn-CS"/>
        </w:rPr>
        <w:t xml:space="preserve">За наредну основу прикупљање података траје 1995. године. Иста се израђује са важношћу </w:t>
      </w:r>
      <w:r w:rsidR="003A68C9">
        <w:rPr>
          <w:rFonts w:ascii="Times New Roman" w:eastAsia="Times New Roman" w:hAnsi="Times New Roman" w:cs="Times New Roman"/>
          <w:sz w:val="24"/>
          <w:szCs w:val="24"/>
          <w:lang w:val="ru-RU" w:eastAsia="sr-Latn-CS"/>
        </w:rPr>
        <w:t xml:space="preserve"> за период од 1995 - 2004. год. </w:t>
      </w:r>
      <w:r w:rsidRPr="004932C1">
        <w:rPr>
          <w:rFonts w:ascii="Times New Roman" w:eastAsia="Times New Roman" w:hAnsi="Times New Roman" w:cs="Times New Roman"/>
          <w:sz w:val="24"/>
          <w:szCs w:val="24"/>
          <w:lang w:val="ru-RU" w:eastAsia="sr-Latn-CS"/>
        </w:rPr>
        <w:t xml:space="preserve">Примењивана је метода примерних површина у облику кругова са константним полупречником. </w:t>
      </w:r>
    </w:p>
    <w:p w:rsidR="004932C1" w:rsidRPr="004932C1" w:rsidRDefault="004932C1" w:rsidP="004932C1">
      <w:pPr>
        <w:spacing w:after="0" w:line="240" w:lineRule="auto"/>
        <w:ind w:firstLine="851"/>
        <w:jc w:val="both"/>
        <w:rPr>
          <w:rFonts w:ascii="Times New Roman" w:eastAsia="Times New Roman" w:hAnsi="Times New Roman" w:cs="Times New Roman"/>
          <w:sz w:val="24"/>
          <w:szCs w:val="24"/>
          <w:lang w:val="ru-RU" w:eastAsia="sr-Latn-CS"/>
        </w:rPr>
      </w:pPr>
      <w:r w:rsidRPr="004932C1">
        <w:rPr>
          <w:rFonts w:ascii="Times New Roman" w:eastAsia="Times New Roman" w:hAnsi="Times New Roman" w:cs="Times New Roman"/>
          <w:sz w:val="24"/>
          <w:szCs w:val="24"/>
          <w:lang w:val="ru-RU" w:eastAsia="sr-Latn-CS"/>
        </w:rPr>
        <w:t>Прикупљање и обраду теренских података, као и писање текстуалног дела основе извршила је служба за уређивање шума шумског газдинства „Ужице”  из Ужица.</w:t>
      </w:r>
    </w:p>
    <w:p w:rsidR="004932C1" w:rsidRPr="004932C1" w:rsidRDefault="004932C1" w:rsidP="004932C1">
      <w:pPr>
        <w:spacing w:after="0" w:line="240" w:lineRule="auto"/>
        <w:ind w:firstLine="851"/>
        <w:jc w:val="both"/>
        <w:rPr>
          <w:rFonts w:ascii="Times New Roman" w:eastAsia="Times New Roman" w:hAnsi="Times New Roman" w:cs="Times New Roman"/>
          <w:sz w:val="24"/>
          <w:szCs w:val="24"/>
          <w:lang w:val="ru-RU" w:eastAsia="sr-Latn-CS"/>
        </w:rPr>
      </w:pPr>
      <w:r w:rsidRPr="004932C1">
        <w:rPr>
          <w:rFonts w:ascii="Times New Roman" w:eastAsia="Times New Roman" w:hAnsi="Times New Roman" w:cs="Times New Roman"/>
          <w:sz w:val="24"/>
          <w:szCs w:val="24"/>
          <w:lang w:val="ru-RU" w:eastAsia="sr-Latn-CS"/>
        </w:rPr>
        <w:t>Ре</w:t>
      </w:r>
      <w:r w:rsidR="003A68C9">
        <w:rPr>
          <w:rFonts w:ascii="Times New Roman" w:eastAsia="Times New Roman" w:hAnsi="Times New Roman" w:cs="Times New Roman"/>
          <w:sz w:val="24"/>
          <w:szCs w:val="24"/>
          <w:lang w:val="ru-RU" w:eastAsia="sr-Latn-CS"/>
        </w:rPr>
        <w:t xml:space="preserve">шењем Министарства пољопривреде, шумарства и водопривреде бр. </w:t>
      </w:r>
      <w:r w:rsidRPr="004932C1">
        <w:rPr>
          <w:rFonts w:ascii="Times New Roman" w:eastAsia="Times New Roman" w:hAnsi="Times New Roman" w:cs="Times New Roman"/>
          <w:sz w:val="24"/>
          <w:szCs w:val="24"/>
          <w:lang w:val="ru-RU" w:eastAsia="sr-Latn-CS"/>
        </w:rPr>
        <w:t>322-02-00456-14/98-06 од 30.12.1998. год. скраћен је период важења основе за једну годину и сагласно члану 89. Закона о шумама утврђен нови период важења основе - 1995 - 2003. године.</w:t>
      </w:r>
    </w:p>
    <w:p w:rsidR="004932C1" w:rsidRPr="004932C1" w:rsidRDefault="004932C1" w:rsidP="004932C1">
      <w:pPr>
        <w:spacing w:after="0" w:line="240" w:lineRule="auto"/>
        <w:ind w:firstLine="851"/>
        <w:jc w:val="both"/>
        <w:rPr>
          <w:rFonts w:ascii="Times New Roman" w:eastAsia="Times New Roman" w:hAnsi="Times New Roman" w:cs="Times New Roman"/>
          <w:sz w:val="24"/>
          <w:szCs w:val="24"/>
          <w:lang w:val="ru-RU" w:eastAsia="sr-Latn-CS"/>
        </w:rPr>
      </w:pPr>
      <w:r w:rsidRPr="004932C1">
        <w:rPr>
          <w:rFonts w:ascii="Times New Roman" w:eastAsia="Times New Roman" w:hAnsi="Times New Roman" w:cs="Times New Roman"/>
          <w:sz w:val="24"/>
          <w:szCs w:val="24"/>
          <w:lang w:val="ru-RU" w:eastAsia="sr-Latn-CS"/>
        </w:rPr>
        <w:t xml:space="preserve">Пета основа по реду, израђује се за период 01.01.2004. до 31.12.2013. године. Прикупљање и обрада теренских података, као и израда планова газдовања и писање текстуалног дела основе, извршио је Одсек за уређивање шума шумског </w:t>
      </w:r>
      <w:r w:rsidRPr="004932C1">
        <w:rPr>
          <w:rFonts w:ascii="Times New Roman" w:eastAsia="Times New Roman" w:hAnsi="Times New Roman" w:cs="Times New Roman"/>
          <w:sz w:val="24"/>
          <w:szCs w:val="24"/>
          <w:lang w:val="ru-RU" w:eastAsia="sr-Latn-CS"/>
        </w:rPr>
        <w:lastRenderedPageBreak/>
        <w:t>газдинства „Ужице”  из Ужица, током 2003/2004. године. При овом уређивању примењен је метод делимичног премера а текући запремински прираст одређен је методом дебљинског прираста.</w:t>
      </w:r>
    </w:p>
    <w:p w:rsidR="004932C1" w:rsidRPr="00AA2DBD" w:rsidRDefault="00AA2DBD" w:rsidP="00AA2DBD">
      <w:pPr>
        <w:spacing w:after="0" w:line="240" w:lineRule="auto"/>
        <w:ind w:firstLine="851"/>
        <w:jc w:val="both"/>
        <w:rPr>
          <w:rFonts w:ascii="Times New Roman" w:eastAsia="Times New Roman" w:hAnsi="Times New Roman" w:cs="Times New Roman"/>
          <w:sz w:val="24"/>
          <w:szCs w:val="24"/>
          <w:lang w:eastAsia="sr-Latn-CS"/>
        </w:rPr>
      </w:pPr>
      <w:r>
        <w:rPr>
          <w:rFonts w:ascii="Times New Roman" w:eastAsia="Times New Roman" w:hAnsi="Times New Roman" w:cs="Times New Roman"/>
          <w:sz w:val="24"/>
          <w:szCs w:val="24"/>
          <w:lang w:val="ru-RU" w:eastAsia="sr-Latn-CS"/>
        </w:rPr>
        <w:t>Ш</w:t>
      </w:r>
      <w:r w:rsidR="004932C1" w:rsidRPr="004932C1">
        <w:rPr>
          <w:rFonts w:ascii="Times New Roman" w:eastAsia="Times New Roman" w:hAnsi="Times New Roman" w:cs="Times New Roman"/>
          <w:sz w:val="24"/>
          <w:szCs w:val="24"/>
          <w:lang w:val="ru-RU" w:eastAsia="sr-Latn-CS"/>
        </w:rPr>
        <w:t xml:space="preserve">еста </w:t>
      </w:r>
      <w:r>
        <w:rPr>
          <w:rFonts w:ascii="Times New Roman" w:eastAsia="Times New Roman" w:hAnsi="Times New Roman" w:cs="Times New Roman"/>
          <w:sz w:val="24"/>
          <w:szCs w:val="24"/>
          <w:lang w:val="ru-RU" w:eastAsia="sr-Latn-CS"/>
        </w:rPr>
        <w:t>по реду основа газдовања шумама израђује се за период 2014</w:t>
      </w:r>
      <w:r w:rsidR="004932C1" w:rsidRPr="004932C1">
        <w:rPr>
          <w:rFonts w:ascii="Times New Roman" w:eastAsia="Times New Roman" w:hAnsi="Times New Roman" w:cs="Times New Roman"/>
          <w:sz w:val="24"/>
          <w:szCs w:val="24"/>
          <w:lang w:val="ru-RU" w:eastAsia="sr-Latn-CS"/>
        </w:rPr>
        <w:t>-2</w:t>
      </w:r>
      <w:r>
        <w:rPr>
          <w:rFonts w:ascii="Times New Roman" w:eastAsia="Times New Roman" w:hAnsi="Times New Roman" w:cs="Times New Roman"/>
          <w:sz w:val="24"/>
          <w:szCs w:val="24"/>
          <w:lang w:val="ru-RU" w:eastAsia="sr-Latn-CS"/>
        </w:rPr>
        <w:t>023</w:t>
      </w:r>
      <w:r w:rsidR="003A68C9">
        <w:rPr>
          <w:rFonts w:ascii="Times New Roman" w:eastAsia="Times New Roman" w:hAnsi="Times New Roman" w:cs="Times New Roman"/>
          <w:sz w:val="24"/>
          <w:szCs w:val="24"/>
          <w:lang w:val="ru-RU" w:eastAsia="sr-Latn-CS"/>
        </w:rPr>
        <w:t>.</w:t>
      </w:r>
      <w:r w:rsidR="004932C1" w:rsidRPr="004932C1">
        <w:rPr>
          <w:rFonts w:ascii="Times New Roman" w:eastAsia="Times New Roman" w:hAnsi="Times New Roman" w:cs="Times New Roman"/>
          <w:sz w:val="24"/>
          <w:szCs w:val="24"/>
          <w:lang w:val="ru-RU" w:eastAsia="sr-Latn-CS"/>
        </w:rPr>
        <w:t xml:space="preserve"> године. Прикупљање и обраду теренских података, израду план</w:t>
      </w:r>
      <w:r>
        <w:rPr>
          <w:rFonts w:ascii="Times New Roman" w:eastAsia="Times New Roman" w:hAnsi="Times New Roman" w:cs="Times New Roman"/>
          <w:sz w:val="24"/>
          <w:szCs w:val="24"/>
          <w:lang w:val="ru-RU" w:eastAsia="sr-Latn-CS"/>
        </w:rPr>
        <w:t>ова газдовања, писање текстуално</w:t>
      </w:r>
      <w:r w:rsidR="004932C1" w:rsidRPr="004932C1">
        <w:rPr>
          <w:rFonts w:ascii="Times New Roman" w:eastAsia="Times New Roman" w:hAnsi="Times New Roman" w:cs="Times New Roman"/>
          <w:sz w:val="24"/>
          <w:szCs w:val="24"/>
          <w:lang w:val="ru-RU" w:eastAsia="sr-Latn-CS"/>
        </w:rPr>
        <w:t>г дела основе као и израду карата, извршио је Одсек за израду основа и планова газдовања шумама, шумског газдинства „Ужице”  из Ужица, током 2012/2013. године При овом уређивању коришћен је метод делимичног премера, а текући запремински прираст је одређен методом таблица приноса и прираста. Теренски подаци су обрађени механографски по јединственом систему за све државне шуме у оквиру ЈП „Србијашуме” користећи кодни приручник за информациони систем о шумама Србије.</w:t>
      </w:r>
    </w:p>
    <w:p w:rsidR="00BB0922" w:rsidRPr="00BB0922" w:rsidRDefault="00AA2DBD" w:rsidP="00BB0922">
      <w:pPr>
        <w:spacing w:after="0" w:line="240" w:lineRule="auto"/>
        <w:ind w:firstLine="851"/>
        <w:jc w:val="both"/>
        <w:rPr>
          <w:rFonts w:ascii="Times New Roman" w:eastAsia="Times New Roman" w:hAnsi="Times New Roman" w:cs="Times New Roman"/>
          <w:sz w:val="24"/>
          <w:szCs w:val="24"/>
          <w:lang w:val="ru-RU" w:eastAsia="sr-Latn-CS"/>
        </w:rPr>
      </w:pPr>
      <w:r>
        <w:rPr>
          <w:rFonts w:ascii="Times New Roman" w:eastAsia="Times New Roman" w:hAnsi="Times New Roman" w:cs="Times New Roman"/>
          <w:sz w:val="24"/>
          <w:szCs w:val="24"/>
          <w:lang w:val="sr-Cyrl-CS" w:eastAsia="sr-Latn-CS"/>
        </w:rPr>
        <w:t>Ова, седма</w:t>
      </w:r>
      <w:r w:rsidR="00BB0922" w:rsidRPr="00BB0922">
        <w:rPr>
          <w:rFonts w:ascii="Times New Roman" w:eastAsia="Times New Roman" w:hAnsi="Times New Roman" w:cs="Times New Roman"/>
          <w:sz w:val="24"/>
          <w:szCs w:val="24"/>
          <w:lang w:val="sr-Cyrl-CS" w:eastAsia="sr-Latn-CS"/>
        </w:rPr>
        <w:t xml:space="preserve"> по реду</w:t>
      </w:r>
      <w:r w:rsidR="00BB0922" w:rsidRPr="00BB0922">
        <w:rPr>
          <w:rFonts w:ascii="Times New Roman" w:eastAsia="Times New Roman" w:hAnsi="Times New Roman" w:cs="Times New Roman"/>
          <w:sz w:val="24"/>
          <w:szCs w:val="24"/>
          <w:lang w:eastAsia="sr-Latn-CS"/>
        </w:rPr>
        <w:t>,</w:t>
      </w:r>
      <w:r w:rsidR="00BB0922" w:rsidRPr="00BB0922">
        <w:rPr>
          <w:rFonts w:ascii="Times New Roman" w:eastAsia="Times New Roman" w:hAnsi="Times New Roman" w:cs="Times New Roman"/>
          <w:sz w:val="24"/>
          <w:szCs w:val="24"/>
          <w:lang w:val="sr-Cyrl-CS" w:eastAsia="sr-Latn-CS"/>
        </w:rPr>
        <w:t xml:space="preserve"> Основа газдовања шумама за ГЈ „</w:t>
      </w:r>
      <w:r>
        <w:rPr>
          <w:rFonts w:ascii="Times New Roman" w:eastAsia="Times New Roman" w:hAnsi="Times New Roman" w:cs="Times New Roman"/>
          <w:sz w:val="24"/>
          <w:szCs w:val="24"/>
          <w:lang w:eastAsia="sr-Latn-CS"/>
        </w:rPr>
        <w:t>Креманске косе</w:t>
      </w:r>
      <w:r>
        <w:rPr>
          <w:rFonts w:ascii="Times New Roman" w:eastAsia="Times New Roman" w:hAnsi="Times New Roman" w:cs="Times New Roman"/>
          <w:sz w:val="24"/>
          <w:szCs w:val="24"/>
          <w:lang w:val="sr-Cyrl-CS" w:eastAsia="sr-Latn-CS"/>
        </w:rPr>
        <w:t>” израђује се за период 2024</w:t>
      </w:r>
      <w:r w:rsidR="00BB0922" w:rsidRPr="00BB0922">
        <w:rPr>
          <w:rFonts w:ascii="Times New Roman" w:eastAsia="Times New Roman" w:hAnsi="Times New Roman" w:cs="Times New Roman"/>
          <w:sz w:val="24"/>
          <w:szCs w:val="24"/>
          <w:lang w:val="sr-Cyrl-CS" w:eastAsia="sr-Latn-CS"/>
        </w:rPr>
        <w:t xml:space="preserve"> – </w:t>
      </w:r>
      <w:r w:rsidR="003A68C9">
        <w:rPr>
          <w:rFonts w:ascii="Times New Roman" w:eastAsia="Times New Roman" w:hAnsi="Times New Roman" w:cs="Times New Roman"/>
          <w:sz w:val="24"/>
          <w:szCs w:val="24"/>
          <w:lang w:val="sr-Cyrl-CS" w:eastAsia="sr-Latn-CS"/>
        </w:rPr>
        <w:t>2033</w:t>
      </w:r>
      <w:r w:rsidR="00BB0922" w:rsidRPr="00BB0922">
        <w:rPr>
          <w:rFonts w:ascii="Times New Roman" w:eastAsia="Times New Roman" w:hAnsi="Times New Roman" w:cs="Times New Roman"/>
          <w:sz w:val="24"/>
          <w:szCs w:val="24"/>
          <w:lang w:val="sr-Cyrl-CS" w:eastAsia="sr-Latn-CS"/>
        </w:rPr>
        <w:t>.године. Прикупљање и обраду теренских података, као и израду планова газдовања и писање текстуалног дела основе извршили су запослени у Одсеку за израду основа и планова газдовања шумама Шумског газдинства „Ужице”. Тер</w:t>
      </w:r>
      <w:r w:rsidR="003A68C9">
        <w:rPr>
          <w:rFonts w:ascii="Times New Roman" w:eastAsia="Times New Roman" w:hAnsi="Times New Roman" w:cs="Times New Roman"/>
          <w:sz w:val="24"/>
          <w:szCs w:val="24"/>
          <w:lang w:val="sr-Cyrl-CS" w:eastAsia="sr-Latn-CS"/>
        </w:rPr>
        <w:t>енски радови обављени су током</w:t>
      </w:r>
      <w:r w:rsidR="00E43EAA">
        <w:rPr>
          <w:rFonts w:ascii="Times New Roman" w:eastAsia="Times New Roman" w:hAnsi="Times New Roman" w:cs="Times New Roman"/>
          <w:sz w:val="24"/>
          <w:szCs w:val="24"/>
          <w:lang w:val="sr-Cyrl-CS" w:eastAsia="sr-Latn-CS"/>
        </w:rPr>
        <w:t xml:space="preserve"> </w:t>
      </w:r>
      <w:r w:rsidR="003A68C9">
        <w:rPr>
          <w:rFonts w:ascii="Times New Roman" w:eastAsia="Times New Roman" w:hAnsi="Times New Roman" w:cs="Times New Roman"/>
          <w:sz w:val="24"/>
          <w:szCs w:val="24"/>
          <w:lang w:val="sr-Cyrl-CS" w:eastAsia="sr-Latn-CS"/>
        </w:rPr>
        <w:t>2022</w:t>
      </w:r>
      <w:r w:rsidR="00BB0922" w:rsidRPr="00BB0922">
        <w:rPr>
          <w:rFonts w:ascii="Times New Roman" w:eastAsia="Times New Roman" w:hAnsi="Times New Roman" w:cs="Times New Roman"/>
          <w:sz w:val="24"/>
          <w:szCs w:val="24"/>
          <w:lang w:val="sr-Cyrl-CS" w:eastAsia="sr-Latn-CS"/>
        </w:rPr>
        <w:t>.године,</w:t>
      </w:r>
      <w:r w:rsidR="003A68C9">
        <w:rPr>
          <w:rFonts w:ascii="Times New Roman" w:eastAsia="Times New Roman" w:hAnsi="Times New Roman" w:cs="Times New Roman"/>
          <w:sz w:val="24"/>
          <w:szCs w:val="24"/>
          <w:lang w:val="sr-Cyrl-CS" w:eastAsia="sr-Latn-CS"/>
        </w:rPr>
        <w:t xml:space="preserve"> а</w:t>
      </w:r>
      <w:r w:rsidR="00BB0922" w:rsidRPr="00BB0922">
        <w:rPr>
          <w:rFonts w:ascii="Times New Roman" w:eastAsia="Times New Roman" w:hAnsi="Times New Roman" w:cs="Times New Roman"/>
          <w:sz w:val="24"/>
          <w:szCs w:val="24"/>
          <w:lang w:val="sr-Cyrl-CS" w:eastAsia="sr-Latn-CS"/>
        </w:rPr>
        <w:t xml:space="preserve"> обрада података и писањ</w:t>
      </w:r>
      <w:r w:rsidR="003A68C9">
        <w:rPr>
          <w:rFonts w:ascii="Times New Roman" w:eastAsia="Times New Roman" w:hAnsi="Times New Roman" w:cs="Times New Roman"/>
          <w:sz w:val="24"/>
          <w:szCs w:val="24"/>
          <w:lang w:val="sr-Cyrl-CS" w:eastAsia="sr-Latn-CS"/>
        </w:rPr>
        <w:t>е текстуалног дела основе током</w:t>
      </w:r>
      <w:r w:rsidR="00BB0922" w:rsidRPr="00BB0922">
        <w:rPr>
          <w:rFonts w:ascii="Times New Roman" w:eastAsia="Times New Roman" w:hAnsi="Times New Roman" w:cs="Times New Roman"/>
          <w:sz w:val="24"/>
          <w:szCs w:val="24"/>
          <w:lang w:val="sr-Cyrl-CS" w:eastAsia="sr-Latn-CS"/>
        </w:rPr>
        <w:t xml:space="preserve"> 2022</w:t>
      </w:r>
      <w:r w:rsidR="003A68C9">
        <w:rPr>
          <w:rFonts w:ascii="Times New Roman" w:eastAsia="Times New Roman" w:hAnsi="Times New Roman" w:cs="Times New Roman"/>
          <w:sz w:val="24"/>
          <w:szCs w:val="24"/>
          <w:lang w:val="sr-Cyrl-CS" w:eastAsia="sr-Latn-CS"/>
        </w:rPr>
        <w:t>/2023</w:t>
      </w:r>
      <w:r w:rsidR="00BB0922" w:rsidRPr="00BB0922">
        <w:rPr>
          <w:rFonts w:ascii="Times New Roman" w:eastAsia="Times New Roman" w:hAnsi="Times New Roman" w:cs="Times New Roman"/>
          <w:sz w:val="24"/>
          <w:szCs w:val="24"/>
          <w:lang w:val="sr-Cyrl-CS" w:eastAsia="sr-Latn-CS"/>
        </w:rPr>
        <w:t>.године. И при овом уређивању примењен је метод кругова са константним полупречником, комплетан унос и обрада података обрађен је програмом „</w:t>
      </w:r>
      <w:r w:rsidR="00BB0922" w:rsidRPr="00BB0922">
        <w:rPr>
          <w:rFonts w:ascii="Times New Roman" w:eastAsia="Times New Roman" w:hAnsi="Times New Roman" w:cs="Times New Roman"/>
          <w:sz w:val="24"/>
          <w:szCs w:val="24"/>
          <w:lang w:eastAsia="sr-Latn-CS"/>
        </w:rPr>
        <w:t>OsnovaIN</w:t>
      </w:r>
      <w:r w:rsidR="00BB0922" w:rsidRPr="00BB0922">
        <w:rPr>
          <w:rFonts w:ascii="Times New Roman" w:eastAsia="Times New Roman" w:hAnsi="Times New Roman" w:cs="Times New Roman"/>
          <w:sz w:val="24"/>
          <w:szCs w:val="24"/>
          <w:lang w:val="sr-Cyrl-CS" w:eastAsia="sr-Latn-CS"/>
        </w:rPr>
        <w:t>”. Текући запремински прираст одре</w:t>
      </w:r>
      <w:r w:rsidR="003A68C9">
        <w:rPr>
          <w:rFonts w:ascii="Times New Roman" w:eastAsia="Times New Roman" w:hAnsi="Times New Roman" w:cs="Times New Roman"/>
          <w:sz w:val="24"/>
          <w:szCs w:val="24"/>
          <w:lang w:val="sr-Cyrl-CS" w:eastAsia="sr-Latn-CS"/>
        </w:rPr>
        <w:t xml:space="preserve">ђен је, углавном, </w:t>
      </w:r>
      <w:r w:rsidR="00BB0922" w:rsidRPr="00BB0922">
        <w:rPr>
          <w:rFonts w:ascii="Times New Roman" w:eastAsia="Times New Roman" w:hAnsi="Times New Roman" w:cs="Times New Roman"/>
          <w:sz w:val="24"/>
          <w:szCs w:val="24"/>
          <w:lang w:val="sr-Cyrl-CS" w:eastAsia="sr-Latn-CS"/>
        </w:rPr>
        <w:t>на основу</w:t>
      </w:r>
      <w:r w:rsidR="00E43EAA">
        <w:rPr>
          <w:rFonts w:ascii="Times New Roman" w:eastAsia="Times New Roman" w:hAnsi="Times New Roman" w:cs="Times New Roman"/>
          <w:sz w:val="24"/>
          <w:szCs w:val="24"/>
          <w:lang w:val="sr-Cyrl-CS" w:eastAsia="sr-Latn-CS"/>
        </w:rPr>
        <w:t xml:space="preserve"> </w:t>
      </w:r>
      <w:r w:rsidR="00BB0922" w:rsidRPr="00BB0922">
        <w:rPr>
          <w:rFonts w:ascii="Times New Roman" w:eastAsia="Times New Roman" w:hAnsi="Times New Roman" w:cs="Times New Roman"/>
          <w:sz w:val="24"/>
          <w:szCs w:val="24"/>
          <w:lang w:val="sr-Cyrl-CS" w:eastAsia="sr-Latn-CS"/>
        </w:rPr>
        <w:t>таблица приноса и прираста које су саставни део програма „О</w:t>
      </w:r>
      <w:r w:rsidR="00BB0922" w:rsidRPr="00BB0922">
        <w:rPr>
          <w:rFonts w:ascii="Times New Roman" w:eastAsia="Times New Roman" w:hAnsi="Times New Roman" w:cs="Times New Roman"/>
          <w:sz w:val="24"/>
          <w:szCs w:val="24"/>
          <w:lang w:eastAsia="sr-Latn-CS"/>
        </w:rPr>
        <w:t>snovaIn</w:t>
      </w:r>
      <w:r w:rsidR="00BB0922" w:rsidRPr="00BB0922">
        <w:rPr>
          <w:rFonts w:ascii="Times New Roman" w:eastAsia="Times New Roman" w:hAnsi="Times New Roman" w:cs="Times New Roman"/>
          <w:sz w:val="24"/>
          <w:szCs w:val="24"/>
          <w:lang w:val="sr-Cyrl-CS" w:eastAsia="sr-Latn-CS"/>
        </w:rPr>
        <w:t>”,</w:t>
      </w:r>
      <w:r w:rsidR="00BB0922" w:rsidRPr="00BB0922">
        <w:rPr>
          <w:rFonts w:ascii="Times New Roman" w:eastAsia="Times New Roman" w:hAnsi="Times New Roman" w:cs="Times New Roman"/>
          <w:sz w:val="24"/>
          <w:szCs w:val="24"/>
          <w:lang w:val="sr-Latn-CS" w:eastAsia="sr-Latn-CS"/>
        </w:rPr>
        <w:t xml:space="preserve"> а на узорку од 10% извршено је одређивање на основу дебљинског прираста, вађењем извртака Преслеровим сврдлом</w:t>
      </w:r>
      <w:r w:rsidR="00BB0922" w:rsidRPr="00BB0922">
        <w:rPr>
          <w:rFonts w:ascii="Times New Roman" w:eastAsia="Times New Roman" w:hAnsi="Times New Roman" w:cs="Times New Roman"/>
          <w:sz w:val="24"/>
          <w:szCs w:val="24"/>
          <w:lang w:val="ru-RU" w:eastAsia="sr-Latn-CS"/>
        </w:rPr>
        <w:t xml:space="preserve">. </w:t>
      </w:r>
    </w:p>
    <w:p w:rsidR="00B12D55" w:rsidRPr="00C92D6E" w:rsidRDefault="00BB0922" w:rsidP="00C92D6E">
      <w:pPr>
        <w:spacing w:after="0" w:line="240" w:lineRule="auto"/>
        <w:ind w:firstLine="85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val="sr-Latn-CS" w:eastAsia="sr-Latn-CS"/>
        </w:rPr>
        <w:t>Основа је писана у складу са Законом о шумама (Сл.гл. РС бр. 30/10, 93/12,89/15, 95/18) и Правилником о садржини основа и програма газдовања шумама, годишњег извођачког плана и привременог годишњег план</w:t>
      </w:r>
      <w:r w:rsidR="003A68C9">
        <w:rPr>
          <w:rFonts w:ascii="Times New Roman" w:eastAsia="Times New Roman" w:hAnsi="Times New Roman" w:cs="Times New Roman"/>
          <w:sz w:val="24"/>
          <w:szCs w:val="24"/>
          <w:lang w:val="sr-Latn-CS" w:eastAsia="sr-Latn-CS"/>
        </w:rPr>
        <w:t>а газдовања приватним шумама (С</w:t>
      </w:r>
      <w:r w:rsidR="003A68C9">
        <w:rPr>
          <w:rFonts w:ascii="Times New Roman" w:eastAsia="Times New Roman" w:hAnsi="Times New Roman" w:cs="Times New Roman"/>
          <w:sz w:val="24"/>
          <w:szCs w:val="24"/>
          <w:lang w:eastAsia="sr-Latn-CS"/>
        </w:rPr>
        <w:t>л</w:t>
      </w:r>
      <w:r w:rsidRPr="00BB0922">
        <w:rPr>
          <w:rFonts w:ascii="Times New Roman" w:eastAsia="Times New Roman" w:hAnsi="Times New Roman" w:cs="Times New Roman"/>
          <w:sz w:val="24"/>
          <w:szCs w:val="24"/>
          <w:lang w:val="sr-Latn-CS" w:eastAsia="sr-Latn-CS"/>
        </w:rPr>
        <w:t>.гл.РС бр. 122/03</w:t>
      </w:r>
      <w:r w:rsidRPr="00BB0922">
        <w:rPr>
          <w:rFonts w:ascii="Times New Roman" w:eastAsia="Times New Roman" w:hAnsi="Times New Roman" w:cs="Times New Roman"/>
          <w:sz w:val="24"/>
          <w:szCs w:val="24"/>
          <w:lang w:eastAsia="sr-Latn-CS"/>
        </w:rPr>
        <w:t>-6, 145/14-99</w:t>
      </w:r>
      <w:r w:rsidRPr="00BB0922">
        <w:rPr>
          <w:rFonts w:ascii="Times New Roman" w:eastAsia="Times New Roman" w:hAnsi="Times New Roman" w:cs="Times New Roman"/>
          <w:sz w:val="24"/>
          <w:szCs w:val="24"/>
          <w:lang w:val="sr-Latn-CS" w:eastAsia="sr-Latn-CS"/>
        </w:rPr>
        <w:t>) – у даљем тексту „Правилник“, као и осталих прописа који се односе на ову материју.</w:t>
      </w:r>
    </w:p>
    <w:p w:rsidR="00BB0922" w:rsidRPr="00BB0922" w:rsidRDefault="008854E9" w:rsidP="008854E9">
      <w:pPr>
        <w:pStyle w:val="Heading1"/>
      </w:pPr>
      <w:bookmarkStart w:id="1" w:name="_Toc137194837"/>
      <w:r>
        <w:t xml:space="preserve">1. </w:t>
      </w:r>
      <w:r w:rsidR="00BB0922" w:rsidRPr="00BB0922">
        <w:t>Просторне и поседовне прилике</w:t>
      </w:r>
      <w:bookmarkEnd w:id="1"/>
    </w:p>
    <w:p w:rsidR="00BB0922" w:rsidRPr="008854E9" w:rsidRDefault="008854E9" w:rsidP="002A4DC7">
      <w:pPr>
        <w:pStyle w:val="Heading2"/>
      </w:pPr>
      <w:bookmarkStart w:id="2" w:name="_Toc137194838"/>
      <w:r w:rsidRPr="008854E9">
        <w:t xml:space="preserve">1.1. </w:t>
      </w:r>
      <w:r w:rsidR="00BB0922" w:rsidRPr="008854E9">
        <w:t>Топографске прилике</w:t>
      </w:r>
      <w:bookmarkEnd w:id="2"/>
    </w:p>
    <w:p w:rsidR="00BB0922" w:rsidRPr="00BB0922" w:rsidRDefault="00E6155C" w:rsidP="00205428">
      <w:pPr>
        <w:pStyle w:val="Heading3"/>
      </w:pPr>
      <w:bookmarkStart w:id="3" w:name="_Toc137194839"/>
      <w:r>
        <w:t xml:space="preserve">1.1.1. </w:t>
      </w:r>
      <w:r w:rsidR="00BB0922" w:rsidRPr="00BB0922">
        <w:t>Географски положај газдинске јединице</w:t>
      </w:r>
      <w:bookmarkEnd w:id="3"/>
    </w:p>
    <w:p w:rsidR="00BB0922" w:rsidRPr="00BB0922" w:rsidRDefault="00BB0922" w:rsidP="00BB0922">
      <w:pPr>
        <w:spacing w:after="0" w:line="240" w:lineRule="auto"/>
        <w:ind w:left="1800" w:hanging="720"/>
        <w:jc w:val="both"/>
        <w:rPr>
          <w:rFonts w:ascii="Arial" w:eastAsia="Calibri" w:hAnsi="Arial" w:cs="Arial"/>
          <w:sz w:val="26"/>
          <w:lang w:val="sr-Latn-CS" w:eastAsia="sr-Latn-CS" w:bidi="en-US"/>
        </w:rPr>
      </w:pPr>
    </w:p>
    <w:p w:rsidR="00BB0922" w:rsidRPr="00BB0922" w:rsidRDefault="00BB0922" w:rsidP="00BB0922">
      <w:pPr>
        <w:tabs>
          <w:tab w:val="left" w:pos="0"/>
        </w:tabs>
        <w:spacing w:after="0" w:line="240" w:lineRule="auto"/>
        <w:ind w:firstLine="1260"/>
        <w:jc w:val="both"/>
        <w:rPr>
          <w:rFonts w:ascii="Times New Roman" w:eastAsia="Times New Roman" w:hAnsi="Times New Roman" w:cs="Times New Roman"/>
          <w:sz w:val="20"/>
          <w:szCs w:val="20"/>
          <w:lang w:val="sr-Latn-CS" w:eastAsia="sr-Latn-CS"/>
        </w:rPr>
      </w:pPr>
    </w:p>
    <w:p w:rsidR="00BB0922" w:rsidRPr="00D869EC" w:rsidRDefault="00BB0922" w:rsidP="00BB0922">
      <w:pPr>
        <w:tabs>
          <w:tab w:val="left" w:pos="0"/>
        </w:tabs>
        <w:spacing w:after="0" w:line="240" w:lineRule="auto"/>
        <w:ind w:firstLine="851"/>
        <w:jc w:val="both"/>
        <w:rPr>
          <w:rFonts w:ascii="Times New Roman" w:eastAsia="Times New Roman" w:hAnsi="Times New Roman" w:cs="Times New Roman"/>
          <w:sz w:val="24"/>
          <w:szCs w:val="24"/>
          <w:lang w:eastAsia="sr-Latn-CS"/>
        </w:rPr>
      </w:pPr>
      <w:r w:rsidRPr="00E76467">
        <w:rPr>
          <w:rFonts w:ascii="Times New Roman" w:eastAsia="Times New Roman" w:hAnsi="Times New Roman" w:cs="Times New Roman"/>
          <w:sz w:val="24"/>
          <w:szCs w:val="24"/>
          <w:lang w:val="ru-RU" w:eastAsia="sr-Latn-CS"/>
        </w:rPr>
        <w:t>Газдинска јединица „</w:t>
      </w:r>
      <w:r w:rsidR="00E76467">
        <w:rPr>
          <w:rFonts w:ascii="Times New Roman" w:eastAsia="Times New Roman" w:hAnsi="Times New Roman" w:cs="Times New Roman"/>
          <w:sz w:val="24"/>
          <w:szCs w:val="24"/>
          <w:lang w:eastAsia="sr-Latn-CS"/>
        </w:rPr>
        <w:t>Креманске косе</w:t>
      </w:r>
      <w:r w:rsidRPr="00E76467">
        <w:rPr>
          <w:rFonts w:ascii="Times New Roman" w:eastAsia="Times New Roman" w:hAnsi="Times New Roman" w:cs="Times New Roman"/>
          <w:sz w:val="24"/>
          <w:szCs w:val="24"/>
          <w:lang w:val="ru-RU" w:eastAsia="sr-Latn-CS"/>
        </w:rPr>
        <w:t>” по свом општем гео</w:t>
      </w:r>
      <w:r w:rsidR="00E76467">
        <w:rPr>
          <w:rFonts w:ascii="Times New Roman" w:eastAsia="Times New Roman" w:hAnsi="Times New Roman" w:cs="Times New Roman"/>
          <w:sz w:val="24"/>
          <w:szCs w:val="24"/>
          <w:lang w:val="ru-RU" w:eastAsia="sr-Latn-CS"/>
        </w:rPr>
        <w:t>графском положају лежи између 1</w:t>
      </w:r>
      <w:r w:rsidR="00E76467">
        <w:rPr>
          <w:rFonts w:ascii="Times New Roman" w:eastAsia="Times New Roman" w:hAnsi="Times New Roman" w:cs="Times New Roman"/>
          <w:sz w:val="24"/>
          <w:szCs w:val="24"/>
          <w:lang w:eastAsia="sr-Latn-CS"/>
        </w:rPr>
        <w:t>7</w:t>
      </w:r>
      <w:r w:rsidRPr="00E76467">
        <w:rPr>
          <w:rFonts w:ascii="GeoSlab703 XBd BT" w:eastAsia="Times New Roman" w:hAnsi="GeoSlab703 XBd BT" w:cs="Times New Roman"/>
          <w:sz w:val="24"/>
          <w:szCs w:val="24"/>
          <w:lang w:val="ru-RU" w:eastAsia="sr-Latn-CS"/>
        </w:rPr>
        <w:t>°</w:t>
      </w:r>
      <w:r w:rsidR="00E76467">
        <w:rPr>
          <w:rFonts w:ascii="Times New Roman" w:eastAsia="Times New Roman" w:hAnsi="Times New Roman" w:cs="Times New Roman"/>
          <w:sz w:val="24"/>
          <w:szCs w:val="24"/>
          <w:lang w:eastAsia="sr-Latn-CS"/>
        </w:rPr>
        <w:t>10</w:t>
      </w:r>
      <w:r w:rsidRPr="00E76467">
        <w:rPr>
          <w:rFonts w:ascii="Times New Roman" w:eastAsia="Times New Roman" w:hAnsi="Times New Roman" w:cs="Times New Roman"/>
          <w:sz w:val="24"/>
          <w:szCs w:val="24"/>
          <w:lang w:val="ru-RU" w:eastAsia="sr-Latn-CS"/>
        </w:rPr>
        <w:t>’</w:t>
      </w:r>
      <w:r w:rsidR="00E76467">
        <w:rPr>
          <w:rFonts w:ascii="Times New Roman" w:eastAsia="Times New Roman" w:hAnsi="Times New Roman" w:cs="Times New Roman"/>
          <w:sz w:val="24"/>
          <w:szCs w:val="24"/>
          <w:lang w:eastAsia="sr-Latn-CS"/>
        </w:rPr>
        <w:t>20</w:t>
      </w:r>
      <w:r w:rsidR="00E76467" w:rsidRPr="00E76467">
        <w:rPr>
          <w:rFonts w:ascii="Times New Roman" w:eastAsia="Times New Roman" w:hAnsi="Times New Roman" w:cs="Times New Roman"/>
          <w:sz w:val="24"/>
          <w:szCs w:val="24"/>
          <w:lang w:val="ru-RU" w:eastAsia="sr-Latn-CS"/>
        </w:rPr>
        <w:t>’’</w:t>
      </w:r>
      <w:r w:rsidRPr="00E76467">
        <w:rPr>
          <w:rFonts w:ascii="Times New Roman" w:eastAsia="Times New Roman" w:hAnsi="Times New Roman" w:cs="Times New Roman"/>
          <w:sz w:val="24"/>
          <w:szCs w:val="24"/>
          <w:lang w:val="ru-RU" w:eastAsia="sr-Latn-CS"/>
        </w:rPr>
        <w:t xml:space="preserve"> и </w:t>
      </w:r>
      <w:r w:rsidR="00E76467">
        <w:rPr>
          <w:rFonts w:ascii="Times New Roman" w:eastAsia="Times New Roman" w:hAnsi="Times New Roman" w:cs="Times New Roman"/>
          <w:sz w:val="24"/>
          <w:szCs w:val="24"/>
          <w:lang w:eastAsia="sr-Latn-CS"/>
        </w:rPr>
        <w:t>17</w:t>
      </w:r>
      <w:r w:rsidRPr="00E76467">
        <w:rPr>
          <w:rFonts w:ascii="GeoSlab703 XBd BT" w:eastAsia="Times New Roman" w:hAnsi="GeoSlab703 XBd BT" w:cs="Times New Roman"/>
          <w:sz w:val="24"/>
          <w:szCs w:val="24"/>
          <w:lang w:val="ru-RU" w:eastAsia="sr-Latn-CS"/>
        </w:rPr>
        <w:t>°</w:t>
      </w:r>
      <w:r w:rsidR="00E76467">
        <w:rPr>
          <w:rFonts w:ascii="Times New Roman" w:eastAsia="Times New Roman" w:hAnsi="Times New Roman" w:cs="Times New Roman"/>
          <w:sz w:val="24"/>
          <w:szCs w:val="24"/>
          <w:lang w:eastAsia="sr-Latn-CS"/>
        </w:rPr>
        <w:t>19</w:t>
      </w:r>
      <w:r w:rsidRPr="00E76467">
        <w:rPr>
          <w:rFonts w:ascii="Times New Roman" w:eastAsia="Times New Roman" w:hAnsi="Times New Roman" w:cs="Times New Roman"/>
          <w:sz w:val="24"/>
          <w:szCs w:val="24"/>
          <w:lang w:val="ru-RU" w:eastAsia="sr-Latn-CS"/>
        </w:rPr>
        <w:t>’</w:t>
      </w:r>
      <w:r w:rsidR="00E76467">
        <w:rPr>
          <w:rFonts w:ascii="Times New Roman" w:eastAsia="Times New Roman" w:hAnsi="Times New Roman" w:cs="Times New Roman"/>
          <w:sz w:val="24"/>
          <w:szCs w:val="24"/>
          <w:lang w:eastAsia="sr-Latn-CS"/>
        </w:rPr>
        <w:t>00</w:t>
      </w:r>
      <w:r w:rsidR="00E76467" w:rsidRPr="00E76467">
        <w:rPr>
          <w:rFonts w:ascii="Times New Roman" w:eastAsia="Times New Roman" w:hAnsi="Times New Roman" w:cs="Times New Roman"/>
          <w:sz w:val="24"/>
          <w:szCs w:val="24"/>
          <w:lang w:val="ru-RU" w:eastAsia="sr-Latn-CS"/>
        </w:rPr>
        <w:t>’’</w:t>
      </w:r>
      <w:r w:rsidRPr="00E76467">
        <w:rPr>
          <w:rFonts w:ascii="Times New Roman" w:eastAsia="Times New Roman" w:hAnsi="Times New Roman" w:cs="Times New Roman"/>
          <w:sz w:val="24"/>
          <w:szCs w:val="24"/>
          <w:lang w:val="ru-RU" w:eastAsia="sr-Latn-CS"/>
        </w:rPr>
        <w:t>источне географске дужине од Париза и између 43</w:t>
      </w:r>
      <w:r w:rsidRPr="00E76467">
        <w:rPr>
          <w:rFonts w:ascii="GeoSlab703 XBd BT" w:eastAsia="Times New Roman" w:hAnsi="GeoSlab703 XBd BT" w:cs="Times New Roman"/>
          <w:sz w:val="24"/>
          <w:szCs w:val="24"/>
          <w:lang w:val="ru-RU" w:eastAsia="sr-Latn-CS"/>
        </w:rPr>
        <w:t>°</w:t>
      </w:r>
      <w:r w:rsidR="00D869EC">
        <w:rPr>
          <w:rFonts w:ascii="Times New Roman" w:eastAsia="Times New Roman" w:hAnsi="Times New Roman" w:cs="Times New Roman"/>
          <w:sz w:val="24"/>
          <w:szCs w:val="24"/>
          <w:lang w:eastAsia="sr-Latn-CS"/>
        </w:rPr>
        <w:t>49</w:t>
      </w:r>
      <w:r w:rsidRPr="00E76467">
        <w:rPr>
          <w:rFonts w:ascii="Times New Roman" w:eastAsia="Times New Roman" w:hAnsi="Times New Roman" w:cs="Times New Roman"/>
          <w:sz w:val="24"/>
          <w:szCs w:val="24"/>
          <w:lang w:val="ru-RU" w:eastAsia="sr-Latn-CS"/>
        </w:rPr>
        <w:t>’</w:t>
      </w:r>
      <w:r w:rsidR="00D869EC">
        <w:rPr>
          <w:rFonts w:ascii="Times New Roman" w:eastAsia="Times New Roman" w:hAnsi="Times New Roman" w:cs="Times New Roman"/>
          <w:sz w:val="24"/>
          <w:szCs w:val="24"/>
          <w:lang w:eastAsia="sr-Latn-CS"/>
        </w:rPr>
        <w:t>50</w:t>
      </w:r>
      <w:r w:rsidR="00D869EC" w:rsidRPr="00E76467">
        <w:rPr>
          <w:rFonts w:ascii="Times New Roman" w:eastAsia="Times New Roman" w:hAnsi="Times New Roman" w:cs="Times New Roman"/>
          <w:sz w:val="24"/>
          <w:szCs w:val="24"/>
          <w:lang w:val="ru-RU" w:eastAsia="sr-Latn-CS"/>
        </w:rPr>
        <w:t>’’</w:t>
      </w:r>
      <w:r w:rsidRPr="00E76467">
        <w:rPr>
          <w:rFonts w:ascii="Times New Roman" w:eastAsia="Times New Roman" w:hAnsi="Times New Roman" w:cs="Times New Roman"/>
          <w:sz w:val="24"/>
          <w:szCs w:val="24"/>
          <w:lang w:val="ru-RU" w:eastAsia="sr-Latn-CS"/>
        </w:rPr>
        <w:t xml:space="preserve"> и 4</w:t>
      </w:r>
      <w:r w:rsidR="00D869EC">
        <w:rPr>
          <w:rFonts w:ascii="Times New Roman" w:eastAsia="Times New Roman" w:hAnsi="Times New Roman" w:cs="Times New Roman"/>
          <w:sz w:val="24"/>
          <w:szCs w:val="24"/>
          <w:lang w:eastAsia="sr-Latn-CS"/>
        </w:rPr>
        <w:t>3</w:t>
      </w:r>
      <w:r w:rsidRPr="00E76467">
        <w:rPr>
          <w:rFonts w:ascii="GeoSlab703 XBd BT" w:eastAsia="Times New Roman" w:hAnsi="GeoSlab703 XBd BT" w:cs="Times New Roman"/>
          <w:sz w:val="24"/>
          <w:szCs w:val="24"/>
          <w:lang w:val="ru-RU" w:eastAsia="sr-Latn-CS"/>
        </w:rPr>
        <w:t>°</w:t>
      </w:r>
      <w:r w:rsidR="00D869EC">
        <w:rPr>
          <w:rFonts w:ascii="Times New Roman" w:eastAsia="Times New Roman" w:hAnsi="Times New Roman" w:cs="Times New Roman"/>
          <w:sz w:val="24"/>
          <w:szCs w:val="24"/>
          <w:lang w:eastAsia="sr-Latn-CS"/>
        </w:rPr>
        <w:t>53</w:t>
      </w:r>
      <w:r w:rsidRPr="00E76467">
        <w:rPr>
          <w:rFonts w:ascii="Times New Roman" w:eastAsia="Times New Roman" w:hAnsi="Times New Roman" w:cs="Times New Roman"/>
          <w:sz w:val="24"/>
          <w:szCs w:val="24"/>
          <w:lang w:val="ru-RU" w:eastAsia="sr-Latn-CS"/>
        </w:rPr>
        <w:t>’</w:t>
      </w:r>
      <w:r w:rsidR="00D869EC">
        <w:rPr>
          <w:rFonts w:ascii="Times New Roman" w:eastAsia="Times New Roman" w:hAnsi="Times New Roman" w:cs="Times New Roman"/>
          <w:sz w:val="24"/>
          <w:szCs w:val="24"/>
          <w:lang w:eastAsia="sr-Latn-CS"/>
        </w:rPr>
        <w:t>30</w:t>
      </w:r>
      <w:r w:rsidR="00D869EC" w:rsidRPr="00E76467">
        <w:rPr>
          <w:rFonts w:ascii="Times New Roman" w:eastAsia="Times New Roman" w:hAnsi="Times New Roman" w:cs="Times New Roman"/>
          <w:sz w:val="24"/>
          <w:szCs w:val="24"/>
          <w:lang w:val="ru-RU" w:eastAsia="sr-Latn-CS"/>
        </w:rPr>
        <w:t>’’</w:t>
      </w:r>
      <w:r w:rsidR="00D869EC">
        <w:rPr>
          <w:rFonts w:ascii="Times New Roman" w:eastAsia="Times New Roman" w:hAnsi="Times New Roman" w:cs="Times New Roman"/>
          <w:sz w:val="24"/>
          <w:szCs w:val="24"/>
          <w:lang w:val="ru-RU" w:eastAsia="sr-Latn-CS"/>
        </w:rPr>
        <w:t xml:space="preserve"> северне географске ширине</w:t>
      </w:r>
      <w:r w:rsidR="00D869EC">
        <w:rPr>
          <w:rFonts w:ascii="Times New Roman" w:eastAsia="Times New Roman" w:hAnsi="Times New Roman" w:cs="Times New Roman"/>
          <w:sz w:val="24"/>
          <w:szCs w:val="24"/>
          <w:lang w:eastAsia="sr-Latn-CS"/>
        </w:rPr>
        <w:t>.</w:t>
      </w:r>
    </w:p>
    <w:p w:rsidR="00BB0922" w:rsidRPr="00BB0922" w:rsidRDefault="00BB0922" w:rsidP="003E4A53">
      <w:pPr>
        <w:tabs>
          <w:tab w:val="left" w:pos="0"/>
        </w:tabs>
        <w:spacing w:after="0" w:line="240" w:lineRule="auto"/>
        <w:ind w:firstLine="851"/>
        <w:jc w:val="both"/>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4"/>
          <w:szCs w:val="24"/>
          <w:lang w:val="ru-RU" w:eastAsia="sr-Latn-CS"/>
        </w:rPr>
        <w:t xml:space="preserve">Према административној подели, ова газдинска јединица налази се на територији политичке општине </w:t>
      </w:r>
      <w:r w:rsidR="003E4A53">
        <w:rPr>
          <w:rFonts w:ascii="Times New Roman" w:eastAsia="Times New Roman" w:hAnsi="Times New Roman" w:cs="Times New Roman"/>
          <w:sz w:val="24"/>
          <w:szCs w:val="24"/>
          <w:lang w:val="ru-RU" w:eastAsia="sr-Latn-CS"/>
        </w:rPr>
        <w:t>Ужице</w:t>
      </w:r>
      <w:r w:rsidRPr="00BB0922">
        <w:rPr>
          <w:rFonts w:ascii="Times New Roman" w:eastAsia="Times New Roman" w:hAnsi="Times New Roman" w:cs="Times New Roman"/>
          <w:sz w:val="24"/>
          <w:szCs w:val="24"/>
          <w:lang w:val="ru-RU" w:eastAsia="sr-Latn-CS"/>
        </w:rPr>
        <w:t xml:space="preserve">, </w:t>
      </w:r>
      <w:r w:rsidR="003E4A53">
        <w:rPr>
          <w:rFonts w:ascii="Times New Roman" w:eastAsia="Times New Roman" w:hAnsi="Times New Roman" w:cs="Times New Roman"/>
          <w:sz w:val="24"/>
          <w:szCs w:val="24"/>
          <w:lang w:val="ru-RU" w:eastAsia="sr-Latn-CS"/>
        </w:rPr>
        <w:t>а у катастарској општини</w:t>
      </w:r>
      <w:r w:rsidR="00E43EAA">
        <w:rPr>
          <w:rFonts w:ascii="Times New Roman" w:eastAsia="Times New Roman" w:hAnsi="Times New Roman" w:cs="Times New Roman"/>
          <w:sz w:val="24"/>
          <w:szCs w:val="24"/>
          <w:lang w:val="ru-RU" w:eastAsia="sr-Latn-CS"/>
        </w:rPr>
        <w:t xml:space="preserve"> </w:t>
      </w:r>
      <w:r w:rsidR="003E4A53">
        <w:rPr>
          <w:rFonts w:ascii="Times New Roman" w:eastAsia="Times New Roman" w:hAnsi="Times New Roman" w:cs="Times New Roman"/>
          <w:sz w:val="24"/>
          <w:szCs w:val="24"/>
          <w:lang w:val="ru-RU" w:eastAsia="sr-Latn-CS"/>
        </w:rPr>
        <w:t>Кремна.</w:t>
      </w:r>
    </w:p>
    <w:p w:rsidR="00BB0922" w:rsidRPr="00BB0922" w:rsidRDefault="00E6155C" w:rsidP="00205428">
      <w:pPr>
        <w:pStyle w:val="Heading3"/>
      </w:pPr>
      <w:bookmarkStart w:id="4" w:name="_Toc137194840"/>
      <w:r>
        <w:t xml:space="preserve">1.1.2. </w:t>
      </w:r>
      <w:r w:rsidR="00BB0922" w:rsidRPr="00BB0922">
        <w:t>Границе</w:t>
      </w:r>
      <w:bookmarkEnd w:id="4"/>
    </w:p>
    <w:p w:rsidR="00BB0922" w:rsidRPr="00BB0922" w:rsidRDefault="00BB0922" w:rsidP="00BB0922">
      <w:pPr>
        <w:spacing w:after="0" w:line="240" w:lineRule="auto"/>
        <w:ind w:firstLine="851"/>
        <w:jc w:val="both"/>
        <w:rPr>
          <w:rFonts w:ascii="Times New Roman" w:eastAsia="Times New Roman" w:hAnsi="Times New Roman" w:cs="Times New Roman"/>
          <w:sz w:val="24"/>
          <w:szCs w:val="24"/>
          <w:lang w:val="sr-Latn-CS" w:eastAsia="sr-Latn-CS"/>
        </w:rPr>
      </w:pPr>
    </w:p>
    <w:p w:rsidR="00D869EC" w:rsidRPr="00D869EC" w:rsidRDefault="00D869EC" w:rsidP="00D869EC">
      <w:pPr>
        <w:spacing w:after="0" w:line="240" w:lineRule="auto"/>
        <w:ind w:firstLine="851"/>
        <w:jc w:val="both"/>
        <w:rPr>
          <w:rFonts w:ascii="Times New Roman" w:eastAsia="Times New Roman" w:hAnsi="Times New Roman" w:cs="Times New Roman"/>
          <w:sz w:val="24"/>
          <w:szCs w:val="24"/>
          <w:lang w:val="ru-RU" w:eastAsia="sr-Latn-CS"/>
        </w:rPr>
      </w:pPr>
      <w:r w:rsidRPr="00D869EC">
        <w:rPr>
          <w:rFonts w:ascii="Times New Roman" w:eastAsia="Times New Roman" w:hAnsi="Times New Roman" w:cs="Times New Roman"/>
          <w:sz w:val="24"/>
          <w:szCs w:val="24"/>
          <w:lang w:val="ru-RU" w:eastAsia="sr-Latn-CS"/>
        </w:rPr>
        <w:t>Јединица се састоји из јед</w:t>
      </w:r>
      <w:r w:rsidR="00E43EAA">
        <w:rPr>
          <w:rFonts w:ascii="Times New Roman" w:eastAsia="Times New Roman" w:hAnsi="Times New Roman" w:cs="Times New Roman"/>
          <w:sz w:val="24"/>
          <w:szCs w:val="24"/>
          <w:lang w:val="ru-RU" w:eastAsia="sr-Latn-CS"/>
        </w:rPr>
        <w:t>н</w:t>
      </w:r>
      <w:r w:rsidRPr="00D869EC">
        <w:rPr>
          <w:rFonts w:ascii="Times New Roman" w:eastAsia="Times New Roman" w:hAnsi="Times New Roman" w:cs="Times New Roman"/>
          <w:sz w:val="24"/>
          <w:szCs w:val="24"/>
          <w:lang w:val="ru-RU" w:eastAsia="sr-Latn-CS"/>
        </w:rPr>
        <w:t>ог већег комплекса и  неколико мањих, одвојених. Ови одвојени делови окружени су приватним имањима</w:t>
      </w:r>
      <w:r>
        <w:rPr>
          <w:rFonts w:ascii="Times New Roman" w:eastAsia="Times New Roman" w:hAnsi="Times New Roman" w:cs="Times New Roman"/>
          <w:sz w:val="24"/>
          <w:szCs w:val="24"/>
          <w:lang w:eastAsia="sr-Latn-CS"/>
        </w:rPr>
        <w:t>,</w:t>
      </w:r>
      <w:r w:rsidRPr="00D869EC">
        <w:rPr>
          <w:rFonts w:ascii="Times New Roman" w:eastAsia="Times New Roman" w:hAnsi="Times New Roman" w:cs="Times New Roman"/>
          <w:sz w:val="24"/>
          <w:szCs w:val="24"/>
          <w:lang w:val="ru-RU" w:eastAsia="sr-Latn-CS"/>
        </w:rPr>
        <w:t xml:space="preserve"> а највећи комплекс граничи се на северу са Националним парком „Тара”, на југу са реком Братешином и ГЈ „Шарган” а источно, једним мањим делом са ГЈ „Шљивовица”. На западу граница иде поред приватних имања.</w:t>
      </w:r>
    </w:p>
    <w:p w:rsidR="00D869EC" w:rsidRPr="00D869EC" w:rsidRDefault="00D869EC" w:rsidP="00D869EC">
      <w:pPr>
        <w:spacing w:after="0" w:line="240" w:lineRule="auto"/>
        <w:ind w:firstLine="851"/>
        <w:jc w:val="both"/>
        <w:rPr>
          <w:rFonts w:ascii="Times New Roman" w:eastAsia="Times New Roman" w:hAnsi="Times New Roman" w:cs="Times New Roman"/>
          <w:sz w:val="24"/>
          <w:szCs w:val="24"/>
          <w:lang w:val="ru-RU" w:eastAsia="sr-Latn-CS"/>
        </w:rPr>
      </w:pPr>
      <w:r w:rsidRPr="00D869EC">
        <w:rPr>
          <w:rFonts w:ascii="Times New Roman" w:eastAsia="Times New Roman" w:hAnsi="Times New Roman" w:cs="Times New Roman"/>
          <w:sz w:val="24"/>
          <w:szCs w:val="24"/>
          <w:lang w:val="ru-RU" w:eastAsia="sr-Latn-CS"/>
        </w:rPr>
        <w:t>Спољње границе јединице су изломљене и имају неприродан ток па их је немогуће правилно описати.</w:t>
      </w:r>
    </w:p>
    <w:p w:rsidR="00D869EC" w:rsidRPr="00D869EC" w:rsidRDefault="00D869EC" w:rsidP="00D869EC">
      <w:pPr>
        <w:spacing w:after="0" w:line="240" w:lineRule="auto"/>
        <w:ind w:firstLine="851"/>
        <w:jc w:val="both"/>
        <w:rPr>
          <w:rFonts w:ascii="Times New Roman" w:eastAsia="Times New Roman" w:hAnsi="Times New Roman" w:cs="Times New Roman"/>
          <w:sz w:val="24"/>
          <w:szCs w:val="24"/>
          <w:lang w:val="ru-RU" w:eastAsia="sr-Latn-CS"/>
        </w:rPr>
      </w:pPr>
      <w:r w:rsidRPr="00D869EC">
        <w:rPr>
          <w:rFonts w:ascii="Times New Roman" w:eastAsia="Times New Roman" w:hAnsi="Times New Roman" w:cs="Times New Roman"/>
          <w:sz w:val="24"/>
          <w:szCs w:val="24"/>
          <w:lang w:val="ru-RU" w:eastAsia="sr-Latn-CS"/>
        </w:rPr>
        <w:t>Приликом овог уређивања, пре почетка прикупљања таксационих елемената започето је и о</w:t>
      </w:r>
      <w:r>
        <w:rPr>
          <w:rFonts w:ascii="Times New Roman" w:eastAsia="Times New Roman" w:hAnsi="Times New Roman" w:cs="Times New Roman"/>
          <w:sz w:val="24"/>
          <w:szCs w:val="24"/>
          <w:lang w:val="ru-RU" w:eastAsia="sr-Latn-CS"/>
        </w:rPr>
        <w:t>бнављање унутрашњих и спољних г</w:t>
      </w:r>
      <w:r w:rsidRPr="00D869EC">
        <w:rPr>
          <w:rFonts w:ascii="Times New Roman" w:eastAsia="Times New Roman" w:hAnsi="Times New Roman" w:cs="Times New Roman"/>
          <w:sz w:val="24"/>
          <w:szCs w:val="24"/>
          <w:lang w:val="ru-RU" w:eastAsia="sr-Latn-CS"/>
        </w:rPr>
        <w:t>р</w:t>
      </w:r>
      <w:r>
        <w:rPr>
          <w:rFonts w:ascii="Times New Roman" w:eastAsia="Times New Roman" w:hAnsi="Times New Roman" w:cs="Times New Roman"/>
          <w:sz w:val="24"/>
          <w:szCs w:val="24"/>
          <w:lang w:eastAsia="sr-Latn-CS"/>
        </w:rPr>
        <w:t>a</w:t>
      </w:r>
      <w:r w:rsidRPr="00D869EC">
        <w:rPr>
          <w:rFonts w:ascii="Times New Roman" w:eastAsia="Times New Roman" w:hAnsi="Times New Roman" w:cs="Times New Roman"/>
          <w:sz w:val="24"/>
          <w:szCs w:val="24"/>
          <w:lang w:val="ru-RU" w:eastAsia="sr-Latn-CS"/>
        </w:rPr>
        <w:t>ница, које ће према планираној динамици бити завршено до усвајања ове основе.</w:t>
      </w:r>
    </w:p>
    <w:p w:rsidR="00D869EC" w:rsidRPr="00D869EC" w:rsidRDefault="00D869EC" w:rsidP="00D869EC">
      <w:pPr>
        <w:spacing w:after="0" w:line="240" w:lineRule="auto"/>
        <w:ind w:firstLine="851"/>
        <w:jc w:val="both"/>
        <w:rPr>
          <w:rFonts w:ascii="Times New Roman" w:eastAsia="Times New Roman" w:hAnsi="Times New Roman" w:cs="Times New Roman"/>
          <w:sz w:val="24"/>
          <w:szCs w:val="24"/>
          <w:lang w:val="ru-RU" w:eastAsia="sr-Latn-CS"/>
        </w:rPr>
      </w:pPr>
      <w:r w:rsidRPr="00D869EC">
        <w:rPr>
          <w:rFonts w:ascii="Times New Roman" w:eastAsia="Times New Roman" w:hAnsi="Times New Roman" w:cs="Times New Roman"/>
          <w:sz w:val="24"/>
          <w:szCs w:val="24"/>
          <w:lang w:val="ru-RU" w:eastAsia="sr-Latn-CS"/>
        </w:rPr>
        <w:t xml:space="preserve">Обнављање граница неопходно је вршити сваке пете године и то је редовна дужност чувара шума. </w:t>
      </w:r>
    </w:p>
    <w:p w:rsidR="00BB0922" w:rsidRPr="00BB0922" w:rsidRDefault="00BB0922" w:rsidP="00D869EC">
      <w:pPr>
        <w:spacing w:after="0" w:line="240" w:lineRule="auto"/>
        <w:ind w:firstLine="851"/>
        <w:jc w:val="both"/>
        <w:rPr>
          <w:rFonts w:ascii="Times New Roman" w:eastAsia="Times New Roman" w:hAnsi="Times New Roman" w:cs="Times New Roman"/>
          <w:sz w:val="20"/>
          <w:szCs w:val="20"/>
          <w:lang w:val="sr-Latn-CS" w:eastAsia="sr-Latn-CS"/>
        </w:rPr>
      </w:pPr>
    </w:p>
    <w:p w:rsidR="00BB0922" w:rsidRPr="00BB0922" w:rsidRDefault="00E6155C" w:rsidP="00205428">
      <w:pPr>
        <w:pStyle w:val="Heading3"/>
      </w:pPr>
      <w:bookmarkStart w:id="5" w:name="_Toc137194841"/>
      <w:r>
        <w:lastRenderedPageBreak/>
        <w:t xml:space="preserve">1.1.3. </w:t>
      </w:r>
      <w:r w:rsidR="00BB0922" w:rsidRPr="00BB0922">
        <w:t>Површина</w:t>
      </w:r>
      <w:bookmarkEnd w:id="5"/>
    </w:p>
    <w:p w:rsidR="00BB0922" w:rsidRPr="00BB0922" w:rsidRDefault="00BB0922" w:rsidP="00BB0922">
      <w:pPr>
        <w:tabs>
          <w:tab w:val="left" w:pos="0"/>
        </w:tabs>
        <w:spacing w:after="0" w:line="240" w:lineRule="auto"/>
        <w:ind w:firstLine="1260"/>
        <w:jc w:val="both"/>
        <w:rPr>
          <w:rFonts w:ascii="Times New Roman" w:eastAsia="Times New Roman" w:hAnsi="Times New Roman" w:cs="Times New Roman"/>
          <w:sz w:val="20"/>
          <w:szCs w:val="20"/>
          <w:lang w:val="sr-Latn-CS" w:eastAsia="sr-Latn-CS"/>
        </w:rPr>
      </w:pPr>
    </w:p>
    <w:p w:rsidR="00BB0922" w:rsidRPr="00BB0922" w:rsidRDefault="00BB0922" w:rsidP="00BB0922">
      <w:pPr>
        <w:tabs>
          <w:tab w:val="left" w:pos="0"/>
        </w:tabs>
        <w:spacing w:after="0" w:line="240" w:lineRule="auto"/>
        <w:ind w:firstLine="85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val="sr-Latn-CS" w:eastAsia="sr-Latn-CS"/>
        </w:rPr>
        <w:t xml:space="preserve"> Укупна површина ГЈ „</w:t>
      </w:r>
      <w:r w:rsidR="00C92D6E">
        <w:rPr>
          <w:rFonts w:ascii="Times New Roman" w:eastAsia="Times New Roman" w:hAnsi="Times New Roman" w:cs="Times New Roman"/>
          <w:sz w:val="24"/>
          <w:szCs w:val="24"/>
          <w:lang w:eastAsia="sr-Latn-CS"/>
        </w:rPr>
        <w:t>Креманске косе</w:t>
      </w:r>
      <w:r w:rsidRPr="00BB0922">
        <w:rPr>
          <w:rFonts w:ascii="Times New Roman" w:eastAsia="Times New Roman" w:hAnsi="Times New Roman" w:cs="Times New Roman"/>
          <w:sz w:val="24"/>
          <w:szCs w:val="24"/>
          <w:lang w:val="sr-Latn-CS" w:eastAsia="sr-Latn-CS"/>
        </w:rPr>
        <w:t>” према исказу површина и према списку катастарских парцела</w:t>
      </w:r>
      <w:r w:rsidRPr="00BB0922">
        <w:rPr>
          <w:rFonts w:ascii="Times New Roman" w:eastAsia="Times New Roman" w:hAnsi="Times New Roman" w:cs="Times New Roman"/>
          <w:sz w:val="24"/>
          <w:szCs w:val="24"/>
          <w:lang w:eastAsia="sr-Latn-CS"/>
        </w:rPr>
        <w:t>,</w:t>
      </w:r>
      <w:r w:rsidRPr="00BB0922">
        <w:rPr>
          <w:rFonts w:ascii="Times New Roman" w:eastAsia="Times New Roman" w:hAnsi="Times New Roman" w:cs="Times New Roman"/>
          <w:sz w:val="24"/>
          <w:szCs w:val="24"/>
          <w:lang w:val="sr-Latn-CS" w:eastAsia="sr-Latn-CS"/>
        </w:rPr>
        <w:t xml:space="preserve"> износи </w:t>
      </w:r>
      <w:r w:rsidR="00E3306C">
        <w:rPr>
          <w:rFonts w:ascii="Times New Roman" w:eastAsia="Times New Roman" w:hAnsi="Times New Roman" w:cs="Times New Roman"/>
          <w:sz w:val="24"/>
          <w:szCs w:val="24"/>
          <w:lang w:val="sr-Latn-CS" w:eastAsia="sr-Latn-CS"/>
        </w:rPr>
        <w:t>2.575,34</w:t>
      </w:r>
      <w:r w:rsidRPr="00BB0922">
        <w:rPr>
          <w:rFonts w:ascii="Times New Roman" w:eastAsia="Times New Roman" w:hAnsi="Times New Roman" w:cs="Times New Roman"/>
          <w:sz w:val="24"/>
          <w:szCs w:val="24"/>
          <w:lang w:val="sr-Latn-CS" w:eastAsia="sr-Latn-CS"/>
        </w:rPr>
        <w:t xml:space="preserve">ha. За разлику од </w:t>
      </w:r>
      <w:r w:rsidRPr="00BB0922">
        <w:rPr>
          <w:rFonts w:ascii="Times New Roman" w:eastAsia="Times New Roman" w:hAnsi="Times New Roman" w:cs="Times New Roman"/>
          <w:sz w:val="24"/>
          <w:szCs w:val="24"/>
          <w:lang w:eastAsia="sr-Latn-CS"/>
        </w:rPr>
        <w:t>основе газдовања шумама</w:t>
      </w:r>
      <w:r w:rsidRPr="00BB0922">
        <w:rPr>
          <w:rFonts w:ascii="Times New Roman" w:eastAsia="Times New Roman" w:hAnsi="Times New Roman" w:cs="Times New Roman"/>
          <w:sz w:val="24"/>
          <w:szCs w:val="24"/>
          <w:lang w:val="sr-Latn-CS" w:eastAsia="sr-Latn-CS"/>
        </w:rPr>
        <w:t xml:space="preserve"> за претходни период</w:t>
      </w:r>
      <w:r w:rsidRPr="00BB0922">
        <w:rPr>
          <w:rFonts w:ascii="Times New Roman" w:eastAsia="Times New Roman" w:hAnsi="Times New Roman" w:cs="Times New Roman"/>
          <w:sz w:val="24"/>
          <w:szCs w:val="24"/>
          <w:lang w:eastAsia="sr-Latn-CS"/>
        </w:rPr>
        <w:t>,</w:t>
      </w:r>
      <w:r w:rsidRPr="00BB0922">
        <w:rPr>
          <w:rFonts w:ascii="Times New Roman" w:eastAsia="Times New Roman" w:hAnsi="Times New Roman" w:cs="Times New Roman"/>
          <w:sz w:val="24"/>
          <w:szCs w:val="24"/>
          <w:lang w:val="sr-Latn-CS" w:eastAsia="sr-Latn-CS"/>
        </w:rPr>
        <w:t xml:space="preserve"> у ово</w:t>
      </w:r>
      <w:r w:rsidRPr="00BB0922">
        <w:rPr>
          <w:rFonts w:ascii="Times New Roman" w:eastAsia="Times New Roman" w:hAnsi="Times New Roman" w:cs="Times New Roman"/>
          <w:sz w:val="24"/>
          <w:szCs w:val="24"/>
          <w:lang w:eastAsia="sr-Latn-CS"/>
        </w:rPr>
        <w:t xml:space="preserve">ј основи нису приказане </w:t>
      </w:r>
      <w:r w:rsidRPr="00BB0922">
        <w:rPr>
          <w:rFonts w:ascii="Times New Roman" w:eastAsia="Times New Roman" w:hAnsi="Times New Roman" w:cs="Times New Roman"/>
          <w:sz w:val="24"/>
          <w:szCs w:val="24"/>
          <w:lang w:val="sr-Latn-CS" w:eastAsia="sr-Latn-CS"/>
        </w:rPr>
        <w:t xml:space="preserve">површине које се налазе у приватном власништву. </w:t>
      </w:r>
    </w:p>
    <w:p w:rsidR="00BB0922" w:rsidRDefault="00BB0922" w:rsidP="00BB0922">
      <w:pPr>
        <w:tabs>
          <w:tab w:val="left" w:pos="0"/>
        </w:tabs>
        <w:spacing w:after="0" w:line="240" w:lineRule="auto"/>
        <w:ind w:firstLine="85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val="sr-Latn-CS" w:eastAsia="sr-Latn-CS"/>
        </w:rPr>
        <w:t>Целокупна површина ГЈ налази се на тери</w:t>
      </w:r>
      <w:r w:rsidR="00C92D6E">
        <w:rPr>
          <w:rFonts w:ascii="Times New Roman" w:eastAsia="Times New Roman" w:hAnsi="Times New Roman" w:cs="Times New Roman"/>
          <w:sz w:val="24"/>
          <w:szCs w:val="24"/>
          <w:lang w:val="sr-Latn-CS" w:eastAsia="sr-Latn-CS"/>
        </w:rPr>
        <w:t>торији o</w:t>
      </w:r>
      <w:r w:rsidR="00C92D6E">
        <w:rPr>
          <w:rFonts w:ascii="Times New Roman" w:eastAsia="Times New Roman" w:hAnsi="Times New Roman" w:cs="Times New Roman"/>
          <w:sz w:val="24"/>
          <w:szCs w:val="24"/>
          <w:lang w:eastAsia="sr-Latn-CS"/>
        </w:rPr>
        <w:t>пштине Ужице, односно катастарске општине Кремна.</w:t>
      </w:r>
    </w:p>
    <w:p w:rsidR="00C92D6E" w:rsidRDefault="00C92D6E" w:rsidP="00BB0922">
      <w:pPr>
        <w:tabs>
          <w:tab w:val="left" w:pos="0"/>
        </w:tabs>
        <w:spacing w:after="0" w:line="240" w:lineRule="auto"/>
        <w:ind w:firstLine="851"/>
        <w:jc w:val="both"/>
        <w:rPr>
          <w:rFonts w:ascii="Times New Roman" w:eastAsia="Times New Roman" w:hAnsi="Times New Roman" w:cs="Times New Roman"/>
          <w:sz w:val="24"/>
          <w:szCs w:val="24"/>
          <w:lang w:eastAsia="sr-Latn-CS"/>
        </w:rPr>
      </w:pPr>
    </w:p>
    <w:p w:rsidR="00C92D6E" w:rsidRPr="00F43BF6" w:rsidRDefault="00812ACB" w:rsidP="00CB1C02">
      <w:pPr>
        <w:tabs>
          <w:tab w:val="left" w:pos="0"/>
        </w:tabs>
        <w:spacing w:after="0" w:line="240" w:lineRule="auto"/>
        <w:ind w:firstLine="851"/>
        <w:jc w:val="center"/>
        <w:rPr>
          <w:rFonts w:ascii="Times New Roman" w:eastAsia="Times New Roman" w:hAnsi="Times New Roman" w:cs="Times New Roman"/>
          <w:sz w:val="24"/>
          <w:szCs w:val="24"/>
          <w:lang w:eastAsia="sr-Latn-CS"/>
        </w:rPr>
      </w:pPr>
      <w:r w:rsidRPr="00BB0922">
        <w:rPr>
          <w:rFonts w:ascii="Times New Roman" w:eastAsia="Calibri" w:hAnsi="Times New Roman" w:cs="Times New Roman"/>
          <w:i/>
          <w:sz w:val="16"/>
          <w:szCs w:val="16"/>
          <w:lang w:val="sr-Latn-CS"/>
        </w:rPr>
        <w:t xml:space="preserve">Табела бр. </w:t>
      </w:r>
      <w:r>
        <w:rPr>
          <w:rFonts w:ascii="Times New Roman" w:eastAsia="Calibri" w:hAnsi="Times New Roman" w:cs="Times New Roman"/>
          <w:i/>
          <w:sz w:val="16"/>
          <w:szCs w:val="16"/>
        </w:rPr>
        <w:t>1</w:t>
      </w:r>
      <w:r w:rsidRPr="00BB0922">
        <w:rPr>
          <w:rFonts w:ascii="Times New Roman" w:eastAsia="Calibri" w:hAnsi="Times New Roman" w:cs="Times New Roman"/>
          <w:i/>
          <w:sz w:val="16"/>
          <w:szCs w:val="16"/>
          <w:lang w:val="sr-Latn-CS"/>
        </w:rPr>
        <w:t>-</w:t>
      </w:r>
      <w:r w:rsidR="00F43BF6">
        <w:rPr>
          <w:rFonts w:ascii="Times New Roman" w:eastAsia="Calibri" w:hAnsi="Times New Roman" w:cs="Times New Roman"/>
          <w:i/>
          <w:sz w:val="16"/>
          <w:szCs w:val="16"/>
        </w:rPr>
        <w:t>Површине по КО</w:t>
      </w:r>
    </w:p>
    <w:tbl>
      <w:tblPr>
        <w:tblW w:w="5500" w:type="dxa"/>
        <w:jc w:val="center"/>
        <w:tblLook w:val="04A0"/>
      </w:tblPr>
      <w:tblGrid>
        <w:gridCol w:w="2620"/>
        <w:gridCol w:w="1370"/>
        <w:gridCol w:w="729"/>
        <w:gridCol w:w="781"/>
      </w:tblGrid>
      <w:tr w:rsidR="00812ACB" w:rsidRPr="00812ACB" w:rsidTr="00EA39F9">
        <w:trPr>
          <w:trHeight w:val="315"/>
          <w:tblHeader/>
          <w:jc w:val="center"/>
        </w:trPr>
        <w:tc>
          <w:tcPr>
            <w:tcW w:w="262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812ACB" w:rsidRPr="00812ACB" w:rsidRDefault="00812ACB" w:rsidP="00812ACB">
            <w:pPr>
              <w:spacing w:after="0" w:line="240" w:lineRule="auto"/>
              <w:jc w:val="center"/>
              <w:rPr>
                <w:rFonts w:ascii="Times New Roman" w:eastAsia="Times New Roman" w:hAnsi="Times New Roman" w:cs="Times New Roman"/>
                <w:color w:val="000000"/>
                <w:lang w:val="en-GB" w:eastAsia="en-GB"/>
              </w:rPr>
            </w:pPr>
            <w:r w:rsidRPr="00812ACB">
              <w:rPr>
                <w:rFonts w:ascii="Times New Roman" w:eastAsia="Times New Roman" w:hAnsi="Times New Roman" w:cs="Times New Roman"/>
                <w:color w:val="000000"/>
                <w:lang w:val="en-GB" w:eastAsia="en-GB"/>
              </w:rPr>
              <w:t>Катастарска општина</w:t>
            </w:r>
          </w:p>
        </w:tc>
        <w:tc>
          <w:tcPr>
            <w:tcW w:w="2880" w:type="dxa"/>
            <w:gridSpan w:val="3"/>
            <w:tcBorders>
              <w:top w:val="double" w:sz="6" w:space="0" w:color="auto"/>
              <w:left w:val="nil"/>
              <w:bottom w:val="single" w:sz="4" w:space="0" w:color="auto"/>
              <w:right w:val="double" w:sz="6" w:space="0" w:color="000000"/>
            </w:tcBorders>
            <w:shd w:val="clear" w:color="auto" w:fill="auto"/>
            <w:noWrap/>
            <w:vAlign w:val="bottom"/>
            <w:hideMark/>
          </w:tcPr>
          <w:p w:rsidR="00812ACB" w:rsidRPr="00812ACB" w:rsidRDefault="00812ACB" w:rsidP="00812ACB">
            <w:pPr>
              <w:spacing w:after="0" w:line="240" w:lineRule="auto"/>
              <w:jc w:val="center"/>
              <w:rPr>
                <w:rFonts w:ascii="Times New Roman" w:eastAsia="Times New Roman" w:hAnsi="Times New Roman" w:cs="Times New Roman"/>
                <w:color w:val="000000"/>
                <w:lang w:val="en-GB" w:eastAsia="en-GB"/>
              </w:rPr>
            </w:pPr>
            <w:r w:rsidRPr="00812ACB">
              <w:rPr>
                <w:rFonts w:ascii="Times New Roman" w:eastAsia="Times New Roman" w:hAnsi="Times New Roman" w:cs="Times New Roman"/>
                <w:color w:val="000000"/>
                <w:lang w:val="en-GB" w:eastAsia="en-GB"/>
              </w:rPr>
              <w:t>Површина</w:t>
            </w:r>
          </w:p>
        </w:tc>
      </w:tr>
      <w:tr w:rsidR="00812ACB" w:rsidRPr="00812ACB" w:rsidTr="00EA39F9">
        <w:trPr>
          <w:trHeight w:val="300"/>
          <w:tblHeader/>
          <w:jc w:val="center"/>
        </w:trPr>
        <w:tc>
          <w:tcPr>
            <w:tcW w:w="2620" w:type="dxa"/>
            <w:vMerge/>
            <w:tcBorders>
              <w:top w:val="double" w:sz="6" w:space="0" w:color="auto"/>
              <w:left w:val="double" w:sz="6" w:space="0" w:color="auto"/>
              <w:bottom w:val="single" w:sz="4" w:space="0" w:color="auto"/>
              <w:right w:val="single" w:sz="4" w:space="0" w:color="auto"/>
            </w:tcBorders>
            <w:vAlign w:val="center"/>
            <w:hideMark/>
          </w:tcPr>
          <w:p w:rsidR="00812ACB" w:rsidRPr="00812ACB" w:rsidRDefault="00812ACB" w:rsidP="00812ACB">
            <w:pPr>
              <w:spacing w:after="0" w:line="240" w:lineRule="auto"/>
              <w:rPr>
                <w:rFonts w:ascii="Times New Roman" w:eastAsia="Times New Roman" w:hAnsi="Times New Roman" w:cs="Times New Roman"/>
                <w:color w:val="000000"/>
                <w:lang w:val="en-GB" w:eastAsia="en-GB"/>
              </w:rPr>
            </w:pPr>
          </w:p>
        </w:tc>
        <w:tc>
          <w:tcPr>
            <w:tcW w:w="1370" w:type="dxa"/>
            <w:tcBorders>
              <w:top w:val="nil"/>
              <w:left w:val="single" w:sz="4" w:space="0" w:color="auto"/>
              <w:bottom w:val="single" w:sz="4" w:space="0" w:color="auto"/>
              <w:right w:val="single" w:sz="4" w:space="0" w:color="auto"/>
            </w:tcBorders>
            <w:shd w:val="clear" w:color="auto" w:fill="auto"/>
            <w:noWrap/>
            <w:vAlign w:val="bottom"/>
            <w:hideMark/>
          </w:tcPr>
          <w:p w:rsidR="00812ACB" w:rsidRPr="00812ACB" w:rsidRDefault="00812ACB" w:rsidP="00812ACB">
            <w:pPr>
              <w:spacing w:after="0" w:line="240" w:lineRule="auto"/>
              <w:jc w:val="center"/>
              <w:rPr>
                <w:rFonts w:ascii="Times New Roman" w:eastAsia="Times New Roman" w:hAnsi="Times New Roman" w:cs="Times New Roman"/>
                <w:color w:val="000000"/>
                <w:lang w:val="en-GB" w:eastAsia="en-GB"/>
              </w:rPr>
            </w:pPr>
            <w:r w:rsidRPr="00812ACB">
              <w:rPr>
                <w:rFonts w:ascii="Times New Roman" w:eastAsia="Times New Roman" w:hAnsi="Times New Roman" w:cs="Times New Roman"/>
                <w:color w:val="000000"/>
                <w:lang w:val="en-GB" w:eastAsia="en-GB"/>
              </w:rPr>
              <w:t>ha</w:t>
            </w:r>
          </w:p>
        </w:tc>
        <w:tc>
          <w:tcPr>
            <w:tcW w:w="729" w:type="dxa"/>
            <w:tcBorders>
              <w:top w:val="nil"/>
              <w:left w:val="single" w:sz="4" w:space="0" w:color="auto"/>
              <w:bottom w:val="single" w:sz="4" w:space="0" w:color="auto"/>
              <w:right w:val="single" w:sz="4" w:space="0" w:color="auto"/>
            </w:tcBorders>
            <w:shd w:val="clear" w:color="auto" w:fill="auto"/>
            <w:noWrap/>
            <w:vAlign w:val="bottom"/>
            <w:hideMark/>
          </w:tcPr>
          <w:p w:rsidR="00812ACB" w:rsidRPr="00812ACB" w:rsidRDefault="00812ACB" w:rsidP="00812ACB">
            <w:pPr>
              <w:spacing w:after="0" w:line="240" w:lineRule="auto"/>
              <w:jc w:val="center"/>
              <w:rPr>
                <w:rFonts w:ascii="Times New Roman" w:eastAsia="Times New Roman" w:hAnsi="Times New Roman" w:cs="Times New Roman"/>
                <w:color w:val="000000"/>
                <w:lang w:val="en-GB" w:eastAsia="en-GB"/>
              </w:rPr>
            </w:pPr>
            <w:r w:rsidRPr="00812ACB">
              <w:rPr>
                <w:rFonts w:ascii="Times New Roman" w:eastAsia="Times New Roman" w:hAnsi="Times New Roman" w:cs="Times New Roman"/>
                <w:color w:val="000000"/>
                <w:lang w:val="en-GB" w:eastAsia="en-GB"/>
              </w:rPr>
              <w:t>ar</w:t>
            </w:r>
          </w:p>
        </w:tc>
        <w:tc>
          <w:tcPr>
            <w:tcW w:w="781" w:type="dxa"/>
            <w:tcBorders>
              <w:top w:val="nil"/>
              <w:left w:val="nil"/>
              <w:bottom w:val="single" w:sz="4" w:space="0" w:color="auto"/>
              <w:right w:val="double" w:sz="6" w:space="0" w:color="auto"/>
            </w:tcBorders>
            <w:shd w:val="clear" w:color="auto" w:fill="auto"/>
            <w:noWrap/>
            <w:vAlign w:val="bottom"/>
            <w:hideMark/>
          </w:tcPr>
          <w:p w:rsidR="00812ACB" w:rsidRPr="00812ACB" w:rsidRDefault="00812ACB" w:rsidP="00812ACB">
            <w:pPr>
              <w:spacing w:after="0" w:line="240" w:lineRule="auto"/>
              <w:jc w:val="center"/>
              <w:rPr>
                <w:rFonts w:ascii="Times New Roman" w:eastAsia="Times New Roman" w:hAnsi="Times New Roman" w:cs="Times New Roman"/>
                <w:color w:val="000000"/>
                <w:lang w:val="en-GB" w:eastAsia="en-GB"/>
              </w:rPr>
            </w:pPr>
            <w:r w:rsidRPr="00812ACB">
              <w:rPr>
                <w:rFonts w:ascii="Times New Roman" w:eastAsia="Times New Roman" w:hAnsi="Times New Roman" w:cs="Times New Roman"/>
                <w:color w:val="000000"/>
                <w:lang w:val="en-GB" w:eastAsia="en-GB"/>
              </w:rPr>
              <w:t>m²</w:t>
            </w:r>
          </w:p>
        </w:tc>
      </w:tr>
      <w:tr w:rsidR="00812ACB" w:rsidRPr="00812ACB" w:rsidTr="00EA39F9">
        <w:trPr>
          <w:trHeight w:val="300"/>
          <w:jc w:val="center"/>
        </w:trPr>
        <w:tc>
          <w:tcPr>
            <w:tcW w:w="2620" w:type="dxa"/>
            <w:tcBorders>
              <w:top w:val="nil"/>
              <w:left w:val="double" w:sz="6" w:space="0" w:color="auto"/>
              <w:bottom w:val="single" w:sz="4" w:space="0" w:color="auto"/>
              <w:right w:val="single" w:sz="4" w:space="0" w:color="auto"/>
            </w:tcBorders>
            <w:shd w:val="clear" w:color="auto" w:fill="auto"/>
            <w:noWrap/>
            <w:vAlign w:val="bottom"/>
            <w:hideMark/>
          </w:tcPr>
          <w:p w:rsidR="00812ACB" w:rsidRPr="00812ACB" w:rsidRDefault="00812ACB" w:rsidP="00812ACB">
            <w:pPr>
              <w:spacing w:after="0" w:line="240" w:lineRule="auto"/>
              <w:rPr>
                <w:rFonts w:ascii="Times New Roman" w:eastAsia="Times New Roman" w:hAnsi="Times New Roman" w:cs="Times New Roman"/>
                <w:color w:val="000000"/>
                <w:lang w:val="en-GB" w:eastAsia="en-GB"/>
              </w:rPr>
            </w:pPr>
            <w:r w:rsidRPr="00812ACB">
              <w:rPr>
                <w:rFonts w:ascii="Times New Roman" w:eastAsia="Times New Roman" w:hAnsi="Times New Roman" w:cs="Times New Roman"/>
                <w:color w:val="000000"/>
                <w:lang w:val="en-GB" w:eastAsia="en-GB"/>
              </w:rPr>
              <w:t>Кремна</w:t>
            </w:r>
          </w:p>
        </w:tc>
        <w:tc>
          <w:tcPr>
            <w:tcW w:w="1370" w:type="dxa"/>
            <w:tcBorders>
              <w:top w:val="nil"/>
              <w:left w:val="single" w:sz="4" w:space="0" w:color="auto"/>
              <w:bottom w:val="single" w:sz="4" w:space="0" w:color="auto"/>
              <w:right w:val="single" w:sz="4" w:space="0" w:color="auto"/>
            </w:tcBorders>
            <w:shd w:val="clear" w:color="auto" w:fill="auto"/>
            <w:noWrap/>
            <w:vAlign w:val="center"/>
            <w:hideMark/>
          </w:tcPr>
          <w:p w:rsidR="00812ACB" w:rsidRPr="00812ACB" w:rsidRDefault="00812ACB" w:rsidP="00812ACB">
            <w:pPr>
              <w:spacing w:after="0" w:line="240" w:lineRule="auto"/>
              <w:jc w:val="right"/>
              <w:rPr>
                <w:rFonts w:ascii="Times New Roman" w:eastAsia="Times New Roman" w:hAnsi="Times New Roman" w:cs="Times New Roman"/>
                <w:color w:val="000000"/>
                <w:lang w:val="en-GB" w:eastAsia="en-GB"/>
              </w:rPr>
            </w:pPr>
            <w:r w:rsidRPr="00812ACB">
              <w:rPr>
                <w:rFonts w:ascii="Times New Roman" w:eastAsia="Times New Roman" w:hAnsi="Times New Roman" w:cs="Times New Roman"/>
                <w:color w:val="000000"/>
                <w:lang w:val="en-GB" w:eastAsia="en-GB"/>
              </w:rPr>
              <w:t>2575</w:t>
            </w:r>
          </w:p>
        </w:tc>
        <w:tc>
          <w:tcPr>
            <w:tcW w:w="729" w:type="dxa"/>
            <w:tcBorders>
              <w:top w:val="nil"/>
              <w:left w:val="single" w:sz="4" w:space="0" w:color="auto"/>
              <w:bottom w:val="single" w:sz="4" w:space="0" w:color="auto"/>
              <w:right w:val="single" w:sz="4" w:space="0" w:color="auto"/>
            </w:tcBorders>
            <w:shd w:val="clear" w:color="auto" w:fill="auto"/>
            <w:noWrap/>
            <w:vAlign w:val="center"/>
            <w:hideMark/>
          </w:tcPr>
          <w:p w:rsidR="00812ACB" w:rsidRPr="00812ACB" w:rsidRDefault="00812ACB" w:rsidP="00812ACB">
            <w:pPr>
              <w:spacing w:after="0" w:line="240" w:lineRule="auto"/>
              <w:jc w:val="right"/>
              <w:rPr>
                <w:rFonts w:ascii="Times New Roman" w:eastAsia="Times New Roman" w:hAnsi="Times New Roman" w:cs="Times New Roman"/>
                <w:color w:val="000000"/>
                <w:lang w:val="en-GB" w:eastAsia="en-GB"/>
              </w:rPr>
            </w:pPr>
            <w:r w:rsidRPr="00812ACB">
              <w:rPr>
                <w:rFonts w:ascii="Times New Roman" w:eastAsia="Times New Roman" w:hAnsi="Times New Roman" w:cs="Times New Roman"/>
                <w:color w:val="000000"/>
                <w:lang w:val="en-GB" w:eastAsia="en-GB"/>
              </w:rPr>
              <w:t>33</w:t>
            </w:r>
          </w:p>
        </w:tc>
        <w:tc>
          <w:tcPr>
            <w:tcW w:w="781" w:type="dxa"/>
            <w:tcBorders>
              <w:top w:val="nil"/>
              <w:left w:val="nil"/>
              <w:bottom w:val="single" w:sz="4" w:space="0" w:color="auto"/>
              <w:right w:val="double" w:sz="6" w:space="0" w:color="auto"/>
            </w:tcBorders>
            <w:shd w:val="clear" w:color="auto" w:fill="auto"/>
            <w:noWrap/>
            <w:vAlign w:val="center"/>
            <w:hideMark/>
          </w:tcPr>
          <w:p w:rsidR="00812ACB" w:rsidRPr="00812ACB" w:rsidRDefault="00812ACB" w:rsidP="00812ACB">
            <w:pPr>
              <w:spacing w:after="0" w:line="240" w:lineRule="auto"/>
              <w:jc w:val="right"/>
              <w:rPr>
                <w:rFonts w:ascii="Times New Roman" w:eastAsia="Times New Roman" w:hAnsi="Times New Roman" w:cs="Times New Roman"/>
                <w:color w:val="000000"/>
                <w:lang w:val="en-GB" w:eastAsia="en-GB"/>
              </w:rPr>
            </w:pPr>
            <w:r w:rsidRPr="00812ACB">
              <w:rPr>
                <w:rFonts w:ascii="Times New Roman" w:eastAsia="Times New Roman" w:hAnsi="Times New Roman" w:cs="Times New Roman"/>
                <w:color w:val="000000"/>
                <w:lang w:val="en-GB" w:eastAsia="en-GB"/>
              </w:rPr>
              <w:t>82</w:t>
            </w:r>
          </w:p>
        </w:tc>
      </w:tr>
      <w:tr w:rsidR="00812ACB" w:rsidRPr="00812ACB" w:rsidTr="00EA39F9">
        <w:trPr>
          <w:trHeight w:val="315"/>
          <w:jc w:val="center"/>
        </w:trPr>
        <w:tc>
          <w:tcPr>
            <w:tcW w:w="2620" w:type="dxa"/>
            <w:tcBorders>
              <w:top w:val="nil"/>
              <w:left w:val="double" w:sz="6" w:space="0" w:color="auto"/>
              <w:bottom w:val="nil"/>
              <w:right w:val="single" w:sz="4" w:space="0" w:color="auto"/>
            </w:tcBorders>
            <w:shd w:val="clear" w:color="auto" w:fill="auto"/>
            <w:noWrap/>
            <w:vAlign w:val="bottom"/>
            <w:hideMark/>
          </w:tcPr>
          <w:p w:rsidR="00812ACB" w:rsidRPr="00812ACB" w:rsidRDefault="00812ACB" w:rsidP="00812ACB">
            <w:pPr>
              <w:spacing w:after="0" w:line="240" w:lineRule="auto"/>
              <w:rPr>
                <w:rFonts w:ascii="Times New Roman" w:eastAsia="Times New Roman" w:hAnsi="Times New Roman" w:cs="Times New Roman"/>
                <w:color w:val="000000"/>
                <w:lang w:eastAsia="en-GB"/>
              </w:rPr>
            </w:pPr>
            <w:r>
              <w:rPr>
                <w:rFonts w:ascii="Times New Roman" w:eastAsia="Times New Roman" w:hAnsi="Times New Roman" w:cs="Times New Roman"/>
                <w:color w:val="000000"/>
                <w:lang w:val="en-GB" w:eastAsia="en-GB"/>
              </w:rPr>
              <w:t xml:space="preserve">Укупно општина </w:t>
            </w:r>
            <w:r>
              <w:rPr>
                <w:rFonts w:ascii="Times New Roman" w:eastAsia="Times New Roman" w:hAnsi="Times New Roman" w:cs="Times New Roman"/>
                <w:color w:val="000000"/>
                <w:lang w:eastAsia="en-GB"/>
              </w:rPr>
              <w:t>Ужице</w:t>
            </w:r>
          </w:p>
        </w:tc>
        <w:tc>
          <w:tcPr>
            <w:tcW w:w="1370" w:type="dxa"/>
            <w:tcBorders>
              <w:top w:val="nil"/>
              <w:left w:val="nil"/>
              <w:bottom w:val="nil"/>
              <w:right w:val="single" w:sz="4" w:space="0" w:color="auto"/>
            </w:tcBorders>
            <w:shd w:val="clear" w:color="auto" w:fill="auto"/>
            <w:noWrap/>
            <w:vAlign w:val="bottom"/>
            <w:hideMark/>
          </w:tcPr>
          <w:p w:rsidR="00812ACB" w:rsidRPr="00812ACB" w:rsidRDefault="00812ACB" w:rsidP="00812ACB">
            <w:pPr>
              <w:spacing w:after="0" w:line="240" w:lineRule="auto"/>
              <w:jc w:val="right"/>
              <w:rPr>
                <w:rFonts w:ascii="Times New Roman" w:eastAsia="Times New Roman" w:hAnsi="Times New Roman" w:cs="Times New Roman"/>
                <w:color w:val="000000"/>
                <w:lang w:val="en-GB" w:eastAsia="en-GB"/>
              </w:rPr>
            </w:pPr>
            <w:r w:rsidRPr="00812ACB">
              <w:rPr>
                <w:rFonts w:ascii="Times New Roman" w:eastAsia="Times New Roman" w:hAnsi="Times New Roman" w:cs="Times New Roman"/>
                <w:color w:val="000000"/>
                <w:lang w:val="en-GB" w:eastAsia="en-GB"/>
              </w:rPr>
              <w:t>2575</w:t>
            </w:r>
          </w:p>
        </w:tc>
        <w:tc>
          <w:tcPr>
            <w:tcW w:w="729" w:type="dxa"/>
            <w:tcBorders>
              <w:top w:val="nil"/>
              <w:left w:val="nil"/>
              <w:bottom w:val="nil"/>
              <w:right w:val="single" w:sz="4" w:space="0" w:color="auto"/>
            </w:tcBorders>
            <w:shd w:val="clear" w:color="auto" w:fill="auto"/>
            <w:noWrap/>
            <w:vAlign w:val="bottom"/>
            <w:hideMark/>
          </w:tcPr>
          <w:p w:rsidR="00812ACB" w:rsidRPr="00812ACB" w:rsidRDefault="00812ACB" w:rsidP="00812ACB">
            <w:pPr>
              <w:spacing w:after="0" w:line="240" w:lineRule="auto"/>
              <w:jc w:val="right"/>
              <w:rPr>
                <w:rFonts w:ascii="Times New Roman" w:eastAsia="Times New Roman" w:hAnsi="Times New Roman" w:cs="Times New Roman"/>
                <w:color w:val="000000"/>
                <w:lang w:val="en-GB" w:eastAsia="en-GB"/>
              </w:rPr>
            </w:pPr>
            <w:r w:rsidRPr="00812ACB">
              <w:rPr>
                <w:rFonts w:ascii="Times New Roman" w:eastAsia="Times New Roman" w:hAnsi="Times New Roman" w:cs="Times New Roman"/>
                <w:color w:val="000000"/>
                <w:lang w:val="en-GB" w:eastAsia="en-GB"/>
              </w:rPr>
              <w:t>33</w:t>
            </w:r>
          </w:p>
        </w:tc>
        <w:tc>
          <w:tcPr>
            <w:tcW w:w="781" w:type="dxa"/>
            <w:tcBorders>
              <w:top w:val="nil"/>
              <w:left w:val="nil"/>
              <w:bottom w:val="nil"/>
              <w:right w:val="double" w:sz="6" w:space="0" w:color="auto"/>
            </w:tcBorders>
            <w:shd w:val="clear" w:color="auto" w:fill="auto"/>
            <w:noWrap/>
            <w:vAlign w:val="bottom"/>
            <w:hideMark/>
          </w:tcPr>
          <w:p w:rsidR="00812ACB" w:rsidRPr="00812ACB" w:rsidRDefault="00812ACB" w:rsidP="00812ACB">
            <w:pPr>
              <w:spacing w:after="0" w:line="240" w:lineRule="auto"/>
              <w:jc w:val="right"/>
              <w:rPr>
                <w:rFonts w:ascii="Times New Roman" w:eastAsia="Times New Roman" w:hAnsi="Times New Roman" w:cs="Times New Roman"/>
                <w:color w:val="000000"/>
                <w:lang w:val="en-GB" w:eastAsia="en-GB"/>
              </w:rPr>
            </w:pPr>
            <w:r w:rsidRPr="00812ACB">
              <w:rPr>
                <w:rFonts w:ascii="Times New Roman" w:eastAsia="Times New Roman" w:hAnsi="Times New Roman" w:cs="Times New Roman"/>
                <w:color w:val="000000"/>
                <w:lang w:val="en-GB" w:eastAsia="en-GB"/>
              </w:rPr>
              <w:t>82</w:t>
            </w:r>
          </w:p>
        </w:tc>
      </w:tr>
      <w:tr w:rsidR="00812ACB" w:rsidRPr="00812ACB" w:rsidTr="00EA39F9">
        <w:trPr>
          <w:trHeight w:val="330"/>
          <w:jc w:val="center"/>
        </w:trPr>
        <w:tc>
          <w:tcPr>
            <w:tcW w:w="262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812ACB" w:rsidRPr="00812ACB" w:rsidRDefault="00812ACB" w:rsidP="00812ACB">
            <w:pPr>
              <w:spacing w:after="0" w:line="240" w:lineRule="auto"/>
              <w:jc w:val="center"/>
              <w:rPr>
                <w:rFonts w:ascii="Times New Roman" w:eastAsia="Times New Roman" w:hAnsi="Times New Roman" w:cs="Times New Roman"/>
                <w:color w:val="000000"/>
                <w:lang w:val="en-GB" w:eastAsia="en-GB"/>
              </w:rPr>
            </w:pPr>
            <w:r w:rsidRPr="00812ACB">
              <w:rPr>
                <w:rFonts w:ascii="Times New Roman" w:eastAsia="Times New Roman" w:hAnsi="Times New Roman" w:cs="Times New Roman"/>
                <w:color w:val="000000"/>
                <w:lang w:val="en-GB" w:eastAsia="en-GB"/>
              </w:rPr>
              <w:t>Укупно ГЈ</w:t>
            </w:r>
          </w:p>
        </w:tc>
        <w:tc>
          <w:tcPr>
            <w:tcW w:w="1370" w:type="dxa"/>
            <w:tcBorders>
              <w:top w:val="double" w:sz="6" w:space="0" w:color="auto"/>
              <w:left w:val="nil"/>
              <w:bottom w:val="double" w:sz="6" w:space="0" w:color="auto"/>
              <w:right w:val="single" w:sz="4" w:space="0" w:color="auto"/>
            </w:tcBorders>
            <w:shd w:val="clear" w:color="auto" w:fill="auto"/>
            <w:noWrap/>
            <w:vAlign w:val="bottom"/>
            <w:hideMark/>
          </w:tcPr>
          <w:p w:rsidR="00812ACB" w:rsidRPr="00812ACB" w:rsidRDefault="00812ACB" w:rsidP="00812ACB">
            <w:pPr>
              <w:spacing w:after="0" w:line="240" w:lineRule="auto"/>
              <w:jc w:val="right"/>
              <w:rPr>
                <w:rFonts w:ascii="Times New Roman" w:eastAsia="Times New Roman" w:hAnsi="Times New Roman" w:cs="Times New Roman"/>
                <w:color w:val="000000"/>
                <w:lang w:val="en-GB" w:eastAsia="en-GB"/>
              </w:rPr>
            </w:pPr>
            <w:r w:rsidRPr="00812ACB">
              <w:rPr>
                <w:rFonts w:ascii="Times New Roman" w:eastAsia="Times New Roman" w:hAnsi="Times New Roman" w:cs="Times New Roman"/>
                <w:color w:val="000000"/>
                <w:lang w:val="en-GB" w:eastAsia="en-GB"/>
              </w:rPr>
              <w:t>2575</w:t>
            </w:r>
          </w:p>
        </w:tc>
        <w:tc>
          <w:tcPr>
            <w:tcW w:w="729" w:type="dxa"/>
            <w:tcBorders>
              <w:top w:val="double" w:sz="6" w:space="0" w:color="auto"/>
              <w:left w:val="nil"/>
              <w:bottom w:val="double" w:sz="6" w:space="0" w:color="auto"/>
              <w:right w:val="single" w:sz="4" w:space="0" w:color="auto"/>
            </w:tcBorders>
            <w:shd w:val="clear" w:color="auto" w:fill="auto"/>
            <w:noWrap/>
            <w:vAlign w:val="bottom"/>
            <w:hideMark/>
          </w:tcPr>
          <w:p w:rsidR="00812ACB" w:rsidRPr="00812ACB" w:rsidRDefault="00812ACB" w:rsidP="00812ACB">
            <w:pPr>
              <w:spacing w:after="0" w:line="240" w:lineRule="auto"/>
              <w:jc w:val="right"/>
              <w:rPr>
                <w:rFonts w:ascii="Times New Roman" w:eastAsia="Times New Roman" w:hAnsi="Times New Roman" w:cs="Times New Roman"/>
                <w:color w:val="000000"/>
                <w:lang w:val="en-GB" w:eastAsia="en-GB"/>
              </w:rPr>
            </w:pPr>
            <w:r w:rsidRPr="00812ACB">
              <w:rPr>
                <w:rFonts w:ascii="Times New Roman" w:eastAsia="Times New Roman" w:hAnsi="Times New Roman" w:cs="Times New Roman"/>
                <w:color w:val="000000"/>
                <w:lang w:val="en-GB" w:eastAsia="en-GB"/>
              </w:rPr>
              <w:t>33</w:t>
            </w:r>
          </w:p>
        </w:tc>
        <w:tc>
          <w:tcPr>
            <w:tcW w:w="781" w:type="dxa"/>
            <w:tcBorders>
              <w:top w:val="double" w:sz="6" w:space="0" w:color="auto"/>
              <w:left w:val="nil"/>
              <w:bottom w:val="double" w:sz="6" w:space="0" w:color="auto"/>
              <w:right w:val="double" w:sz="6" w:space="0" w:color="auto"/>
            </w:tcBorders>
            <w:shd w:val="clear" w:color="auto" w:fill="auto"/>
            <w:noWrap/>
            <w:vAlign w:val="bottom"/>
            <w:hideMark/>
          </w:tcPr>
          <w:p w:rsidR="00812ACB" w:rsidRPr="00812ACB" w:rsidRDefault="00812ACB" w:rsidP="00812ACB">
            <w:pPr>
              <w:spacing w:after="0" w:line="240" w:lineRule="auto"/>
              <w:jc w:val="right"/>
              <w:rPr>
                <w:rFonts w:ascii="Times New Roman" w:eastAsia="Times New Roman" w:hAnsi="Times New Roman" w:cs="Times New Roman"/>
                <w:color w:val="000000"/>
                <w:lang w:val="en-GB" w:eastAsia="en-GB"/>
              </w:rPr>
            </w:pPr>
            <w:r w:rsidRPr="00812ACB">
              <w:rPr>
                <w:rFonts w:ascii="Times New Roman" w:eastAsia="Times New Roman" w:hAnsi="Times New Roman" w:cs="Times New Roman"/>
                <w:color w:val="000000"/>
                <w:lang w:val="en-GB" w:eastAsia="en-GB"/>
              </w:rPr>
              <w:t>82</w:t>
            </w:r>
          </w:p>
        </w:tc>
      </w:tr>
    </w:tbl>
    <w:p w:rsidR="00C92D6E" w:rsidRDefault="00C92D6E" w:rsidP="00BB0922">
      <w:pPr>
        <w:tabs>
          <w:tab w:val="left" w:pos="0"/>
        </w:tabs>
        <w:spacing w:after="0" w:line="240" w:lineRule="auto"/>
        <w:ind w:firstLine="851"/>
        <w:jc w:val="both"/>
        <w:rPr>
          <w:rFonts w:ascii="Times New Roman" w:eastAsia="Times New Roman" w:hAnsi="Times New Roman" w:cs="Times New Roman"/>
          <w:sz w:val="24"/>
          <w:szCs w:val="24"/>
          <w:lang w:eastAsia="sr-Latn-CS"/>
        </w:rPr>
      </w:pPr>
    </w:p>
    <w:p w:rsidR="00C92D6E" w:rsidRDefault="00C92D6E" w:rsidP="00BB0922">
      <w:pPr>
        <w:tabs>
          <w:tab w:val="left" w:pos="0"/>
        </w:tabs>
        <w:spacing w:after="0" w:line="240" w:lineRule="auto"/>
        <w:ind w:firstLine="851"/>
        <w:jc w:val="both"/>
        <w:rPr>
          <w:rFonts w:ascii="Times New Roman" w:eastAsia="Times New Roman" w:hAnsi="Times New Roman" w:cs="Times New Roman"/>
          <w:sz w:val="24"/>
          <w:szCs w:val="24"/>
          <w:lang w:eastAsia="sr-Latn-CS"/>
        </w:rPr>
      </w:pPr>
    </w:p>
    <w:p w:rsidR="00C92D6E" w:rsidRDefault="00C92D6E" w:rsidP="00BB0922">
      <w:pPr>
        <w:tabs>
          <w:tab w:val="left" w:pos="0"/>
        </w:tabs>
        <w:spacing w:after="0" w:line="240" w:lineRule="auto"/>
        <w:ind w:firstLine="851"/>
        <w:jc w:val="both"/>
        <w:rPr>
          <w:rFonts w:ascii="Times New Roman" w:eastAsia="Times New Roman" w:hAnsi="Times New Roman" w:cs="Times New Roman"/>
          <w:sz w:val="24"/>
          <w:szCs w:val="24"/>
          <w:lang w:eastAsia="sr-Latn-CS"/>
        </w:rPr>
      </w:pPr>
    </w:p>
    <w:p w:rsidR="00C92D6E" w:rsidRPr="00C92D6E" w:rsidRDefault="00C92D6E" w:rsidP="00BB0922">
      <w:pPr>
        <w:tabs>
          <w:tab w:val="left" w:pos="0"/>
        </w:tabs>
        <w:spacing w:after="0" w:line="240" w:lineRule="auto"/>
        <w:ind w:firstLine="851"/>
        <w:jc w:val="both"/>
        <w:rPr>
          <w:rFonts w:ascii="Times New Roman" w:eastAsia="Times New Roman" w:hAnsi="Times New Roman" w:cs="Times New Roman"/>
          <w:sz w:val="24"/>
          <w:szCs w:val="24"/>
          <w:lang w:eastAsia="sr-Latn-CS"/>
        </w:rPr>
      </w:pPr>
    </w:p>
    <w:p w:rsidR="00485C09" w:rsidRPr="00485C09" w:rsidRDefault="00BB0922" w:rsidP="00C92D6E">
      <w:pPr>
        <w:tabs>
          <w:tab w:val="left" w:pos="0"/>
        </w:tabs>
        <w:spacing w:after="0" w:line="240" w:lineRule="auto"/>
        <w:jc w:val="both"/>
        <w:rPr>
          <w:rFonts w:ascii="Times New Roman" w:eastAsia="Calibri" w:hAnsi="Times New Roman" w:cs="Times New Roman"/>
          <w:sz w:val="24"/>
          <w:szCs w:val="20"/>
        </w:rPr>
      </w:pPr>
      <w:r w:rsidRPr="00BB0922">
        <w:rPr>
          <w:rFonts w:ascii="Times New Roman" w:eastAsia="Calibri" w:hAnsi="Times New Roman" w:cs="Times New Roman"/>
          <w:sz w:val="24"/>
          <w:szCs w:val="20"/>
          <w:lang w:val="sr-Latn-CS"/>
        </w:rPr>
        <w:t>Површина газдинске јединице има следећу структуру :</w:t>
      </w:r>
    </w:p>
    <w:p w:rsidR="00BB0922" w:rsidRPr="00BB0922" w:rsidRDefault="00BB0922" w:rsidP="00BB0922">
      <w:pPr>
        <w:spacing w:after="0" w:line="240" w:lineRule="auto"/>
        <w:ind w:firstLine="851"/>
        <w:jc w:val="both"/>
        <w:rPr>
          <w:rFonts w:ascii="Times New Roman" w:eastAsia="Calibri" w:hAnsi="Times New Roman" w:cs="Times New Roman"/>
          <w:sz w:val="24"/>
          <w:szCs w:val="20"/>
          <w:lang w:val="sr-Latn-CS"/>
        </w:rPr>
      </w:pPr>
    </w:p>
    <w:p w:rsidR="00485C09" w:rsidRPr="00F43ECE" w:rsidRDefault="00BB0922" w:rsidP="00F43ECE">
      <w:pPr>
        <w:spacing w:after="0" w:line="240" w:lineRule="auto"/>
        <w:ind w:left="2264" w:firstLine="568"/>
        <w:jc w:val="both"/>
        <w:rPr>
          <w:rFonts w:ascii="Times New Roman" w:eastAsia="Calibri" w:hAnsi="Times New Roman" w:cs="Times New Roman"/>
          <w:i/>
          <w:sz w:val="16"/>
          <w:szCs w:val="16"/>
        </w:rPr>
      </w:pPr>
      <w:r w:rsidRPr="00BB0922">
        <w:rPr>
          <w:rFonts w:ascii="Times New Roman" w:eastAsia="Calibri" w:hAnsi="Times New Roman" w:cs="Times New Roman"/>
          <w:i/>
          <w:sz w:val="16"/>
          <w:szCs w:val="16"/>
          <w:lang w:val="sr-Latn-CS"/>
        </w:rPr>
        <w:tab/>
        <w:t xml:space="preserve">Табела бр. </w:t>
      </w:r>
      <w:r w:rsidR="00812ACB">
        <w:rPr>
          <w:rFonts w:ascii="Times New Roman" w:eastAsia="Calibri" w:hAnsi="Times New Roman" w:cs="Times New Roman"/>
          <w:i/>
          <w:sz w:val="16"/>
          <w:szCs w:val="16"/>
        </w:rPr>
        <w:t>2</w:t>
      </w:r>
      <w:r w:rsidR="00F43ECE">
        <w:rPr>
          <w:rFonts w:ascii="Times New Roman" w:eastAsia="Calibri" w:hAnsi="Times New Roman" w:cs="Times New Roman"/>
          <w:i/>
          <w:sz w:val="16"/>
          <w:szCs w:val="16"/>
          <w:lang w:val="sr-Latn-CS"/>
        </w:rPr>
        <w:t>-Структура земљишта</w:t>
      </w:r>
    </w:p>
    <w:tbl>
      <w:tblPr>
        <w:tblW w:w="5880" w:type="dxa"/>
        <w:jc w:val="center"/>
        <w:tblLook w:val="04A0"/>
      </w:tblPr>
      <w:tblGrid>
        <w:gridCol w:w="960"/>
        <w:gridCol w:w="3000"/>
        <w:gridCol w:w="1159"/>
        <w:gridCol w:w="761"/>
      </w:tblGrid>
      <w:tr w:rsidR="00F43ECE" w:rsidRPr="00F43ECE" w:rsidTr="00EA39F9">
        <w:trPr>
          <w:trHeight w:val="315"/>
          <w:tblHeader/>
          <w:jc w:val="center"/>
        </w:trPr>
        <w:tc>
          <w:tcPr>
            <w:tcW w:w="96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F43ECE" w:rsidRPr="00F43ECE" w:rsidRDefault="00F43ECE" w:rsidP="00F43ECE">
            <w:pPr>
              <w:spacing w:after="0" w:line="240" w:lineRule="auto"/>
              <w:jc w:val="center"/>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Редни број</w:t>
            </w:r>
          </w:p>
        </w:tc>
        <w:tc>
          <w:tcPr>
            <w:tcW w:w="300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F43ECE" w:rsidRPr="00F43ECE" w:rsidRDefault="00F43ECE" w:rsidP="00F43ECE">
            <w:pPr>
              <w:spacing w:after="0" w:line="240" w:lineRule="auto"/>
              <w:jc w:val="center"/>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Структура земљишта</w:t>
            </w:r>
          </w:p>
        </w:tc>
        <w:tc>
          <w:tcPr>
            <w:tcW w:w="1920" w:type="dxa"/>
            <w:gridSpan w:val="2"/>
            <w:vMerge w:val="restart"/>
            <w:tcBorders>
              <w:top w:val="double" w:sz="6" w:space="0" w:color="auto"/>
              <w:left w:val="single" w:sz="4" w:space="0" w:color="auto"/>
              <w:bottom w:val="single" w:sz="4" w:space="0" w:color="auto"/>
              <w:right w:val="double" w:sz="6" w:space="0" w:color="000000"/>
            </w:tcBorders>
            <w:shd w:val="clear" w:color="auto" w:fill="auto"/>
            <w:noWrap/>
            <w:vAlign w:val="center"/>
            <w:hideMark/>
          </w:tcPr>
          <w:p w:rsidR="00F43ECE" w:rsidRPr="00F43ECE" w:rsidRDefault="00F43ECE" w:rsidP="00F43ECE">
            <w:pPr>
              <w:spacing w:after="0" w:line="240" w:lineRule="auto"/>
              <w:jc w:val="center"/>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Површина</w:t>
            </w:r>
          </w:p>
        </w:tc>
      </w:tr>
      <w:tr w:rsidR="00F43ECE" w:rsidRPr="00F43ECE" w:rsidTr="00EA39F9">
        <w:trPr>
          <w:trHeight w:val="300"/>
          <w:tblHeader/>
          <w:jc w:val="center"/>
        </w:trPr>
        <w:tc>
          <w:tcPr>
            <w:tcW w:w="960" w:type="dxa"/>
            <w:vMerge/>
            <w:tcBorders>
              <w:top w:val="double" w:sz="6" w:space="0" w:color="auto"/>
              <w:left w:val="double" w:sz="6" w:space="0" w:color="auto"/>
              <w:bottom w:val="double" w:sz="6" w:space="0" w:color="000000"/>
              <w:right w:val="single" w:sz="4" w:space="0" w:color="auto"/>
            </w:tcBorders>
            <w:vAlign w:val="center"/>
            <w:hideMark/>
          </w:tcPr>
          <w:p w:rsidR="00F43ECE" w:rsidRPr="00F43ECE" w:rsidRDefault="00F43ECE" w:rsidP="00F43ECE">
            <w:pPr>
              <w:spacing w:after="0" w:line="240" w:lineRule="auto"/>
              <w:rPr>
                <w:rFonts w:ascii="Times New Roman" w:eastAsia="Times New Roman" w:hAnsi="Times New Roman" w:cs="Times New Roman"/>
                <w:color w:val="000000"/>
                <w:lang w:val="en-GB" w:eastAsia="en-GB"/>
              </w:rPr>
            </w:pPr>
          </w:p>
        </w:tc>
        <w:tc>
          <w:tcPr>
            <w:tcW w:w="3000" w:type="dxa"/>
            <w:vMerge/>
            <w:tcBorders>
              <w:top w:val="double" w:sz="6" w:space="0" w:color="auto"/>
              <w:left w:val="single" w:sz="4" w:space="0" w:color="auto"/>
              <w:bottom w:val="double" w:sz="6" w:space="0" w:color="000000"/>
              <w:right w:val="single" w:sz="4" w:space="0" w:color="auto"/>
            </w:tcBorders>
            <w:vAlign w:val="center"/>
            <w:hideMark/>
          </w:tcPr>
          <w:p w:rsidR="00F43ECE" w:rsidRPr="00F43ECE" w:rsidRDefault="00F43ECE" w:rsidP="00F43ECE">
            <w:pPr>
              <w:spacing w:after="0" w:line="240" w:lineRule="auto"/>
              <w:rPr>
                <w:rFonts w:ascii="Times New Roman" w:eastAsia="Times New Roman" w:hAnsi="Times New Roman" w:cs="Times New Roman"/>
                <w:color w:val="000000"/>
                <w:lang w:val="en-GB" w:eastAsia="en-GB"/>
              </w:rPr>
            </w:pPr>
          </w:p>
        </w:tc>
        <w:tc>
          <w:tcPr>
            <w:tcW w:w="1920" w:type="dxa"/>
            <w:gridSpan w:val="2"/>
            <w:vMerge/>
            <w:tcBorders>
              <w:top w:val="double" w:sz="6" w:space="0" w:color="auto"/>
              <w:left w:val="single" w:sz="4" w:space="0" w:color="auto"/>
              <w:bottom w:val="single" w:sz="4" w:space="0" w:color="auto"/>
              <w:right w:val="double" w:sz="6" w:space="0" w:color="000000"/>
            </w:tcBorders>
            <w:vAlign w:val="center"/>
            <w:hideMark/>
          </w:tcPr>
          <w:p w:rsidR="00F43ECE" w:rsidRPr="00F43ECE" w:rsidRDefault="00F43ECE" w:rsidP="00F43ECE">
            <w:pPr>
              <w:spacing w:after="0" w:line="240" w:lineRule="auto"/>
              <w:rPr>
                <w:rFonts w:ascii="Times New Roman" w:eastAsia="Times New Roman" w:hAnsi="Times New Roman" w:cs="Times New Roman"/>
                <w:color w:val="000000"/>
                <w:lang w:val="en-GB" w:eastAsia="en-GB"/>
              </w:rPr>
            </w:pPr>
          </w:p>
        </w:tc>
      </w:tr>
      <w:tr w:rsidR="00F43ECE" w:rsidRPr="00F43ECE" w:rsidTr="00EA39F9">
        <w:trPr>
          <w:trHeight w:val="315"/>
          <w:tblHeader/>
          <w:jc w:val="center"/>
        </w:trPr>
        <w:tc>
          <w:tcPr>
            <w:tcW w:w="960" w:type="dxa"/>
            <w:vMerge/>
            <w:tcBorders>
              <w:top w:val="double" w:sz="6" w:space="0" w:color="auto"/>
              <w:left w:val="double" w:sz="6" w:space="0" w:color="auto"/>
              <w:bottom w:val="double" w:sz="6" w:space="0" w:color="000000"/>
              <w:right w:val="single" w:sz="4" w:space="0" w:color="auto"/>
            </w:tcBorders>
            <w:vAlign w:val="center"/>
            <w:hideMark/>
          </w:tcPr>
          <w:p w:rsidR="00F43ECE" w:rsidRPr="00F43ECE" w:rsidRDefault="00F43ECE" w:rsidP="00F43ECE">
            <w:pPr>
              <w:spacing w:after="0" w:line="240" w:lineRule="auto"/>
              <w:rPr>
                <w:rFonts w:ascii="Times New Roman" w:eastAsia="Times New Roman" w:hAnsi="Times New Roman" w:cs="Times New Roman"/>
                <w:color w:val="000000"/>
                <w:lang w:val="en-GB" w:eastAsia="en-GB"/>
              </w:rPr>
            </w:pPr>
          </w:p>
        </w:tc>
        <w:tc>
          <w:tcPr>
            <w:tcW w:w="3000" w:type="dxa"/>
            <w:vMerge/>
            <w:tcBorders>
              <w:top w:val="double" w:sz="6" w:space="0" w:color="auto"/>
              <w:left w:val="single" w:sz="4" w:space="0" w:color="auto"/>
              <w:bottom w:val="double" w:sz="6" w:space="0" w:color="000000"/>
              <w:right w:val="single" w:sz="4" w:space="0" w:color="auto"/>
            </w:tcBorders>
            <w:vAlign w:val="center"/>
            <w:hideMark/>
          </w:tcPr>
          <w:p w:rsidR="00F43ECE" w:rsidRPr="00F43ECE" w:rsidRDefault="00F43ECE" w:rsidP="00F43ECE">
            <w:pPr>
              <w:spacing w:after="0" w:line="240" w:lineRule="auto"/>
              <w:rPr>
                <w:rFonts w:ascii="Times New Roman" w:eastAsia="Times New Roman" w:hAnsi="Times New Roman" w:cs="Times New Roman"/>
                <w:color w:val="000000"/>
                <w:lang w:val="en-GB" w:eastAsia="en-GB"/>
              </w:rPr>
            </w:pPr>
          </w:p>
        </w:tc>
        <w:tc>
          <w:tcPr>
            <w:tcW w:w="1159" w:type="dxa"/>
            <w:tcBorders>
              <w:top w:val="nil"/>
              <w:left w:val="nil"/>
              <w:bottom w:val="double" w:sz="6" w:space="0" w:color="auto"/>
              <w:right w:val="single" w:sz="4" w:space="0" w:color="auto"/>
            </w:tcBorders>
            <w:shd w:val="clear" w:color="auto" w:fill="auto"/>
            <w:noWrap/>
            <w:vAlign w:val="bottom"/>
            <w:hideMark/>
          </w:tcPr>
          <w:p w:rsidR="00F43ECE" w:rsidRPr="00F43ECE" w:rsidRDefault="00F43ECE" w:rsidP="00F43ECE">
            <w:pPr>
              <w:spacing w:after="0" w:line="240" w:lineRule="auto"/>
              <w:jc w:val="center"/>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ha</w:t>
            </w:r>
          </w:p>
        </w:tc>
        <w:tc>
          <w:tcPr>
            <w:tcW w:w="761" w:type="dxa"/>
            <w:tcBorders>
              <w:top w:val="nil"/>
              <w:left w:val="nil"/>
              <w:bottom w:val="double" w:sz="6" w:space="0" w:color="auto"/>
              <w:right w:val="double" w:sz="6" w:space="0" w:color="auto"/>
            </w:tcBorders>
            <w:shd w:val="clear" w:color="auto" w:fill="auto"/>
            <w:noWrap/>
            <w:vAlign w:val="bottom"/>
            <w:hideMark/>
          </w:tcPr>
          <w:p w:rsidR="00F43ECE" w:rsidRPr="00F43ECE" w:rsidRDefault="00F43ECE" w:rsidP="00F43ECE">
            <w:pPr>
              <w:spacing w:after="0" w:line="240" w:lineRule="auto"/>
              <w:jc w:val="center"/>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w:t>
            </w:r>
          </w:p>
        </w:tc>
      </w:tr>
      <w:tr w:rsidR="00F43ECE" w:rsidRPr="00F43ECE" w:rsidTr="00EA39F9">
        <w:trPr>
          <w:trHeight w:val="315"/>
          <w:jc w:val="center"/>
        </w:trPr>
        <w:tc>
          <w:tcPr>
            <w:tcW w:w="960" w:type="dxa"/>
            <w:tcBorders>
              <w:top w:val="single" w:sz="4" w:space="0" w:color="auto"/>
              <w:left w:val="double" w:sz="6" w:space="0" w:color="auto"/>
              <w:bottom w:val="nil"/>
              <w:right w:val="single" w:sz="4" w:space="0" w:color="auto"/>
            </w:tcBorders>
            <w:shd w:val="clear" w:color="auto" w:fill="auto"/>
            <w:vAlign w:val="center"/>
            <w:hideMark/>
          </w:tcPr>
          <w:p w:rsidR="00F43ECE" w:rsidRPr="00F43ECE" w:rsidRDefault="00F43ECE" w:rsidP="00F43ECE">
            <w:pPr>
              <w:spacing w:after="0" w:line="240" w:lineRule="auto"/>
              <w:jc w:val="center"/>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1</w:t>
            </w:r>
          </w:p>
        </w:tc>
        <w:tc>
          <w:tcPr>
            <w:tcW w:w="3000" w:type="dxa"/>
            <w:tcBorders>
              <w:top w:val="double" w:sz="6" w:space="0" w:color="auto"/>
              <w:left w:val="nil"/>
              <w:bottom w:val="single" w:sz="4" w:space="0" w:color="auto"/>
              <w:right w:val="single" w:sz="4" w:space="0" w:color="000000"/>
            </w:tcBorders>
            <w:shd w:val="clear" w:color="auto" w:fill="auto"/>
            <w:vAlign w:val="center"/>
            <w:hideMark/>
          </w:tcPr>
          <w:p w:rsidR="00F43ECE" w:rsidRPr="00F43ECE" w:rsidRDefault="00F43ECE" w:rsidP="00F43ECE">
            <w:pPr>
              <w:spacing w:after="0" w:line="240" w:lineRule="auto"/>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Високе природне састојине</w:t>
            </w:r>
          </w:p>
        </w:tc>
        <w:tc>
          <w:tcPr>
            <w:tcW w:w="1159" w:type="dxa"/>
            <w:tcBorders>
              <w:top w:val="single" w:sz="4" w:space="0" w:color="auto"/>
              <w:left w:val="nil"/>
              <w:bottom w:val="nil"/>
              <w:right w:val="single" w:sz="4" w:space="0" w:color="auto"/>
            </w:tcBorders>
            <w:shd w:val="clear" w:color="auto" w:fill="auto"/>
            <w:noWrap/>
            <w:vAlign w:val="bottom"/>
            <w:hideMark/>
          </w:tcPr>
          <w:p w:rsidR="00F43ECE" w:rsidRPr="00F43ECE" w:rsidRDefault="00F43ECE" w:rsidP="00F43ECE">
            <w:pPr>
              <w:spacing w:after="0" w:line="240" w:lineRule="auto"/>
              <w:jc w:val="right"/>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1,561.99</w:t>
            </w:r>
          </w:p>
        </w:tc>
        <w:tc>
          <w:tcPr>
            <w:tcW w:w="761" w:type="dxa"/>
            <w:tcBorders>
              <w:top w:val="single" w:sz="4" w:space="0" w:color="auto"/>
              <w:left w:val="nil"/>
              <w:bottom w:val="single" w:sz="4" w:space="0" w:color="auto"/>
              <w:right w:val="double" w:sz="6" w:space="0" w:color="auto"/>
            </w:tcBorders>
            <w:shd w:val="clear" w:color="auto" w:fill="auto"/>
            <w:noWrap/>
            <w:vAlign w:val="bottom"/>
            <w:hideMark/>
          </w:tcPr>
          <w:p w:rsidR="00F43ECE" w:rsidRPr="00F43ECE" w:rsidRDefault="00F43ECE" w:rsidP="00F43ECE">
            <w:pPr>
              <w:spacing w:after="0" w:line="240" w:lineRule="auto"/>
              <w:jc w:val="right"/>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60.7</w:t>
            </w:r>
          </w:p>
        </w:tc>
      </w:tr>
      <w:tr w:rsidR="00F43ECE" w:rsidRPr="00F43ECE" w:rsidTr="00EA39F9">
        <w:trPr>
          <w:trHeight w:val="300"/>
          <w:jc w:val="center"/>
        </w:trPr>
        <w:tc>
          <w:tcPr>
            <w:tcW w:w="96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F43ECE" w:rsidRPr="00F43ECE" w:rsidRDefault="00F43ECE" w:rsidP="00F43ECE">
            <w:pPr>
              <w:spacing w:after="0" w:line="240" w:lineRule="auto"/>
              <w:jc w:val="center"/>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2</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ECE" w:rsidRPr="00F43ECE" w:rsidRDefault="00F43ECE" w:rsidP="00F43ECE">
            <w:pPr>
              <w:spacing w:after="0" w:line="240" w:lineRule="auto"/>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Вештачки подигнуте састојине</w:t>
            </w:r>
          </w:p>
        </w:tc>
        <w:tc>
          <w:tcPr>
            <w:tcW w:w="1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ECE" w:rsidRPr="00F43ECE" w:rsidRDefault="00F43ECE" w:rsidP="00F43ECE">
            <w:pPr>
              <w:spacing w:after="0" w:line="240" w:lineRule="auto"/>
              <w:jc w:val="right"/>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711.24</w:t>
            </w:r>
          </w:p>
        </w:tc>
        <w:tc>
          <w:tcPr>
            <w:tcW w:w="761" w:type="dxa"/>
            <w:tcBorders>
              <w:top w:val="nil"/>
              <w:left w:val="nil"/>
              <w:bottom w:val="single" w:sz="4" w:space="0" w:color="auto"/>
              <w:right w:val="double" w:sz="6" w:space="0" w:color="auto"/>
            </w:tcBorders>
            <w:shd w:val="clear" w:color="auto" w:fill="auto"/>
            <w:noWrap/>
            <w:vAlign w:val="bottom"/>
            <w:hideMark/>
          </w:tcPr>
          <w:p w:rsidR="00F43ECE" w:rsidRPr="00F43ECE" w:rsidRDefault="00F43ECE" w:rsidP="00F43ECE">
            <w:pPr>
              <w:spacing w:after="0" w:line="240" w:lineRule="auto"/>
              <w:jc w:val="right"/>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27.6</w:t>
            </w:r>
          </w:p>
        </w:tc>
      </w:tr>
      <w:tr w:rsidR="00F43ECE" w:rsidRPr="00F43ECE" w:rsidTr="00EA39F9">
        <w:trPr>
          <w:trHeight w:val="300"/>
          <w:jc w:val="center"/>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F43ECE" w:rsidRPr="00F43ECE" w:rsidRDefault="00F43ECE" w:rsidP="00F43ECE">
            <w:pPr>
              <w:spacing w:after="0" w:line="240" w:lineRule="auto"/>
              <w:jc w:val="center"/>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3</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ECE" w:rsidRPr="00F43ECE" w:rsidRDefault="00F43ECE" w:rsidP="00F43ECE">
            <w:pPr>
              <w:spacing w:after="0" w:line="240" w:lineRule="auto"/>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Културе</w:t>
            </w:r>
          </w:p>
        </w:tc>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F43ECE" w:rsidRPr="00F43ECE" w:rsidRDefault="00F43ECE" w:rsidP="00F43ECE">
            <w:pPr>
              <w:spacing w:after="0" w:line="240" w:lineRule="auto"/>
              <w:jc w:val="right"/>
              <w:rPr>
                <w:rFonts w:ascii="Calibri" w:eastAsia="Times New Roman" w:hAnsi="Calibri" w:cs="Calibri"/>
                <w:color w:val="000000"/>
                <w:lang w:val="en-GB" w:eastAsia="en-GB"/>
              </w:rPr>
            </w:pPr>
            <w:r w:rsidRPr="00F43ECE">
              <w:rPr>
                <w:rFonts w:ascii="Calibri" w:eastAsia="Times New Roman" w:hAnsi="Calibri" w:cs="Calibri"/>
                <w:color w:val="000000"/>
                <w:lang w:val="en-GB" w:eastAsia="en-GB"/>
              </w:rPr>
              <w:t>2.88</w:t>
            </w:r>
          </w:p>
        </w:tc>
        <w:tc>
          <w:tcPr>
            <w:tcW w:w="761" w:type="dxa"/>
            <w:tcBorders>
              <w:top w:val="nil"/>
              <w:left w:val="nil"/>
              <w:bottom w:val="single" w:sz="4" w:space="0" w:color="auto"/>
              <w:right w:val="double" w:sz="6" w:space="0" w:color="auto"/>
            </w:tcBorders>
            <w:shd w:val="clear" w:color="auto" w:fill="auto"/>
            <w:noWrap/>
            <w:vAlign w:val="bottom"/>
            <w:hideMark/>
          </w:tcPr>
          <w:p w:rsidR="00F43ECE" w:rsidRPr="00F43ECE" w:rsidRDefault="00F43ECE" w:rsidP="00F43ECE">
            <w:pPr>
              <w:spacing w:after="0" w:line="240" w:lineRule="auto"/>
              <w:jc w:val="right"/>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0.1</w:t>
            </w:r>
          </w:p>
        </w:tc>
      </w:tr>
      <w:tr w:rsidR="00F43ECE" w:rsidRPr="00F43ECE" w:rsidTr="00EA39F9">
        <w:trPr>
          <w:trHeight w:val="300"/>
          <w:jc w:val="center"/>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F43ECE" w:rsidRPr="00F43ECE" w:rsidRDefault="00F43ECE" w:rsidP="00F43ECE">
            <w:pPr>
              <w:spacing w:after="0" w:line="240" w:lineRule="auto"/>
              <w:jc w:val="center"/>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4</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ECE" w:rsidRPr="00F43ECE" w:rsidRDefault="00F43ECE" w:rsidP="00F43ECE">
            <w:pPr>
              <w:spacing w:after="0" w:line="240" w:lineRule="auto"/>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Изданачке састојине</w:t>
            </w:r>
          </w:p>
        </w:tc>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F43ECE" w:rsidRPr="00F43ECE" w:rsidRDefault="00F43ECE" w:rsidP="00F43ECE">
            <w:pPr>
              <w:spacing w:after="0" w:line="240" w:lineRule="auto"/>
              <w:jc w:val="right"/>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11.05</w:t>
            </w:r>
          </w:p>
        </w:tc>
        <w:tc>
          <w:tcPr>
            <w:tcW w:w="761" w:type="dxa"/>
            <w:tcBorders>
              <w:top w:val="nil"/>
              <w:left w:val="nil"/>
              <w:bottom w:val="single" w:sz="4" w:space="0" w:color="auto"/>
              <w:right w:val="double" w:sz="6" w:space="0" w:color="auto"/>
            </w:tcBorders>
            <w:shd w:val="clear" w:color="auto" w:fill="auto"/>
            <w:noWrap/>
            <w:vAlign w:val="bottom"/>
            <w:hideMark/>
          </w:tcPr>
          <w:p w:rsidR="00F43ECE" w:rsidRPr="00F43ECE" w:rsidRDefault="00F43ECE" w:rsidP="00F43ECE">
            <w:pPr>
              <w:spacing w:after="0" w:line="240" w:lineRule="auto"/>
              <w:jc w:val="right"/>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0.4</w:t>
            </w:r>
          </w:p>
        </w:tc>
      </w:tr>
      <w:tr w:rsidR="00F43ECE" w:rsidRPr="00F43ECE" w:rsidTr="00EA39F9">
        <w:trPr>
          <w:trHeight w:val="300"/>
          <w:jc w:val="center"/>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F43ECE" w:rsidRPr="00F43ECE" w:rsidRDefault="00F43ECE" w:rsidP="00F43ECE">
            <w:pPr>
              <w:spacing w:after="0" w:line="240" w:lineRule="auto"/>
              <w:jc w:val="center"/>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5</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ECE" w:rsidRPr="00F43ECE" w:rsidRDefault="00F43ECE" w:rsidP="00F43ECE">
            <w:pPr>
              <w:spacing w:after="0" w:line="240" w:lineRule="auto"/>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Шикаре</w:t>
            </w:r>
          </w:p>
        </w:tc>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F43ECE" w:rsidRPr="00F43ECE" w:rsidRDefault="00F43ECE" w:rsidP="00F43ECE">
            <w:pPr>
              <w:spacing w:after="0" w:line="240" w:lineRule="auto"/>
              <w:jc w:val="right"/>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14.32</w:t>
            </w:r>
          </w:p>
        </w:tc>
        <w:tc>
          <w:tcPr>
            <w:tcW w:w="761" w:type="dxa"/>
            <w:tcBorders>
              <w:top w:val="nil"/>
              <w:left w:val="nil"/>
              <w:bottom w:val="single" w:sz="4" w:space="0" w:color="auto"/>
              <w:right w:val="double" w:sz="6" w:space="0" w:color="auto"/>
            </w:tcBorders>
            <w:shd w:val="clear" w:color="auto" w:fill="auto"/>
            <w:noWrap/>
            <w:vAlign w:val="bottom"/>
            <w:hideMark/>
          </w:tcPr>
          <w:p w:rsidR="00F43ECE" w:rsidRPr="00F43ECE" w:rsidRDefault="00F43ECE" w:rsidP="00F43ECE">
            <w:pPr>
              <w:spacing w:after="0" w:line="240" w:lineRule="auto"/>
              <w:jc w:val="right"/>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0.6</w:t>
            </w:r>
          </w:p>
        </w:tc>
      </w:tr>
      <w:tr w:rsidR="00F43ECE" w:rsidRPr="00F43ECE" w:rsidTr="00EA39F9">
        <w:trPr>
          <w:trHeight w:val="300"/>
          <w:jc w:val="center"/>
        </w:trPr>
        <w:tc>
          <w:tcPr>
            <w:tcW w:w="396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F43ECE" w:rsidRPr="00F43ECE" w:rsidRDefault="00F43ECE" w:rsidP="00F43ECE">
            <w:pPr>
              <w:spacing w:after="0" w:line="240" w:lineRule="auto"/>
              <w:jc w:val="center"/>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Укупно обрасло</w:t>
            </w:r>
          </w:p>
        </w:tc>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F43ECE" w:rsidRPr="00F43ECE" w:rsidRDefault="00F43ECE" w:rsidP="00F43ECE">
            <w:pPr>
              <w:spacing w:after="0" w:line="240" w:lineRule="auto"/>
              <w:jc w:val="right"/>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2,301.48</w:t>
            </w:r>
          </w:p>
        </w:tc>
        <w:tc>
          <w:tcPr>
            <w:tcW w:w="761" w:type="dxa"/>
            <w:tcBorders>
              <w:top w:val="nil"/>
              <w:left w:val="nil"/>
              <w:bottom w:val="single" w:sz="4" w:space="0" w:color="auto"/>
              <w:right w:val="double" w:sz="6" w:space="0" w:color="auto"/>
            </w:tcBorders>
            <w:shd w:val="clear" w:color="auto" w:fill="auto"/>
            <w:noWrap/>
            <w:vAlign w:val="bottom"/>
            <w:hideMark/>
          </w:tcPr>
          <w:p w:rsidR="00F43ECE" w:rsidRPr="00F43ECE" w:rsidRDefault="00F43ECE" w:rsidP="00F43ECE">
            <w:pPr>
              <w:spacing w:after="0" w:line="240" w:lineRule="auto"/>
              <w:jc w:val="right"/>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89.4</w:t>
            </w:r>
          </w:p>
        </w:tc>
      </w:tr>
      <w:tr w:rsidR="00F43ECE" w:rsidRPr="00F43ECE" w:rsidTr="00EA39F9">
        <w:trPr>
          <w:trHeight w:val="300"/>
          <w:jc w:val="center"/>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F43ECE" w:rsidRPr="00F43ECE" w:rsidRDefault="00F43ECE" w:rsidP="00F43ECE">
            <w:pPr>
              <w:spacing w:after="0" w:line="240" w:lineRule="auto"/>
              <w:jc w:val="center"/>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6</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ECE" w:rsidRPr="00F43ECE" w:rsidRDefault="00F43ECE" w:rsidP="00F43ECE">
            <w:pPr>
              <w:spacing w:after="0" w:line="240" w:lineRule="auto"/>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Шумско земљиште</w:t>
            </w:r>
          </w:p>
        </w:tc>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F43ECE" w:rsidRPr="00F43ECE" w:rsidRDefault="00F43ECE" w:rsidP="00F43ECE">
            <w:pPr>
              <w:spacing w:after="0" w:line="240" w:lineRule="auto"/>
              <w:jc w:val="right"/>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3.48</w:t>
            </w:r>
          </w:p>
        </w:tc>
        <w:tc>
          <w:tcPr>
            <w:tcW w:w="761" w:type="dxa"/>
            <w:tcBorders>
              <w:top w:val="nil"/>
              <w:left w:val="nil"/>
              <w:bottom w:val="single" w:sz="4" w:space="0" w:color="auto"/>
              <w:right w:val="double" w:sz="6" w:space="0" w:color="auto"/>
            </w:tcBorders>
            <w:shd w:val="clear" w:color="auto" w:fill="auto"/>
            <w:noWrap/>
            <w:vAlign w:val="bottom"/>
            <w:hideMark/>
          </w:tcPr>
          <w:p w:rsidR="00F43ECE" w:rsidRPr="00F43ECE" w:rsidRDefault="00F43ECE" w:rsidP="00F43ECE">
            <w:pPr>
              <w:spacing w:after="0" w:line="240" w:lineRule="auto"/>
              <w:jc w:val="right"/>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0.1</w:t>
            </w:r>
          </w:p>
        </w:tc>
      </w:tr>
      <w:tr w:rsidR="00F43ECE" w:rsidRPr="00F43ECE" w:rsidTr="00EA39F9">
        <w:trPr>
          <w:trHeight w:val="300"/>
          <w:jc w:val="center"/>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F43ECE" w:rsidRPr="00F43ECE" w:rsidRDefault="00F43ECE" w:rsidP="00F43ECE">
            <w:pPr>
              <w:spacing w:after="0" w:line="240" w:lineRule="auto"/>
              <w:jc w:val="center"/>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7</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ECE" w:rsidRPr="00F43ECE" w:rsidRDefault="00F43ECE" w:rsidP="00F43ECE">
            <w:pPr>
              <w:spacing w:after="0" w:line="240" w:lineRule="auto"/>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Неплодно</w:t>
            </w:r>
          </w:p>
        </w:tc>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F43ECE" w:rsidRPr="00F43ECE" w:rsidRDefault="00F43ECE" w:rsidP="00F43ECE">
            <w:pPr>
              <w:spacing w:after="0" w:line="240" w:lineRule="auto"/>
              <w:jc w:val="right"/>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177.41</w:t>
            </w:r>
          </w:p>
        </w:tc>
        <w:tc>
          <w:tcPr>
            <w:tcW w:w="761" w:type="dxa"/>
            <w:tcBorders>
              <w:top w:val="nil"/>
              <w:left w:val="nil"/>
              <w:bottom w:val="single" w:sz="4" w:space="0" w:color="auto"/>
              <w:right w:val="double" w:sz="6" w:space="0" w:color="auto"/>
            </w:tcBorders>
            <w:shd w:val="clear" w:color="auto" w:fill="auto"/>
            <w:noWrap/>
            <w:vAlign w:val="bottom"/>
            <w:hideMark/>
          </w:tcPr>
          <w:p w:rsidR="00F43ECE" w:rsidRPr="00F43ECE" w:rsidRDefault="00F43ECE" w:rsidP="00F43ECE">
            <w:pPr>
              <w:spacing w:after="0" w:line="240" w:lineRule="auto"/>
              <w:jc w:val="right"/>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6.9</w:t>
            </w:r>
          </w:p>
        </w:tc>
      </w:tr>
      <w:tr w:rsidR="00F43ECE" w:rsidRPr="00F43ECE" w:rsidTr="00EA39F9">
        <w:trPr>
          <w:trHeight w:val="300"/>
          <w:jc w:val="center"/>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F43ECE" w:rsidRPr="00F43ECE" w:rsidRDefault="00F43ECE" w:rsidP="00F43ECE">
            <w:pPr>
              <w:spacing w:after="0" w:line="240" w:lineRule="auto"/>
              <w:jc w:val="center"/>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8</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ECE" w:rsidRPr="00F43ECE" w:rsidRDefault="00F43ECE" w:rsidP="00F43ECE">
            <w:pPr>
              <w:spacing w:after="0" w:line="240" w:lineRule="auto"/>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За остале сврхе</w:t>
            </w:r>
          </w:p>
        </w:tc>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F43ECE" w:rsidRPr="00F43ECE" w:rsidRDefault="00F43ECE" w:rsidP="00F43ECE">
            <w:pPr>
              <w:spacing w:after="0" w:line="240" w:lineRule="auto"/>
              <w:jc w:val="right"/>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87.02</w:t>
            </w:r>
          </w:p>
        </w:tc>
        <w:tc>
          <w:tcPr>
            <w:tcW w:w="761" w:type="dxa"/>
            <w:tcBorders>
              <w:top w:val="nil"/>
              <w:left w:val="nil"/>
              <w:bottom w:val="single" w:sz="4" w:space="0" w:color="auto"/>
              <w:right w:val="double" w:sz="6" w:space="0" w:color="auto"/>
            </w:tcBorders>
            <w:shd w:val="clear" w:color="auto" w:fill="auto"/>
            <w:noWrap/>
            <w:vAlign w:val="bottom"/>
            <w:hideMark/>
          </w:tcPr>
          <w:p w:rsidR="00F43ECE" w:rsidRPr="00F43ECE" w:rsidRDefault="00F43ECE" w:rsidP="00F43ECE">
            <w:pPr>
              <w:spacing w:after="0" w:line="240" w:lineRule="auto"/>
              <w:jc w:val="right"/>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3.4</w:t>
            </w:r>
          </w:p>
        </w:tc>
      </w:tr>
      <w:tr w:rsidR="00F43ECE" w:rsidRPr="00F43ECE" w:rsidTr="00EA39F9">
        <w:trPr>
          <w:trHeight w:val="300"/>
          <w:jc w:val="center"/>
        </w:trPr>
        <w:tc>
          <w:tcPr>
            <w:tcW w:w="960" w:type="dxa"/>
            <w:tcBorders>
              <w:top w:val="nil"/>
              <w:left w:val="double" w:sz="6" w:space="0" w:color="auto"/>
              <w:bottom w:val="single" w:sz="4" w:space="0" w:color="auto"/>
              <w:right w:val="single" w:sz="4" w:space="0" w:color="auto"/>
            </w:tcBorders>
            <w:shd w:val="clear" w:color="auto" w:fill="auto"/>
            <w:noWrap/>
            <w:vAlign w:val="bottom"/>
            <w:hideMark/>
          </w:tcPr>
          <w:p w:rsidR="00F43ECE" w:rsidRPr="00F43ECE" w:rsidRDefault="00F43ECE" w:rsidP="00F43ECE">
            <w:pPr>
              <w:spacing w:after="0" w:line="240" w:lineRule="auto"/>
              <w:jc w:val="center"/>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9</w:t>
            </w:r>
          </w:p>
        </w:tc>
        <w:tc>
          <w:tcPr>
            <w:tcW w:w="3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43ECE" w:rsidRPr="00F43ECE" w:rsidRDefault="00F43ECE" w:rsidP="00F43ECE">
            <w:pPr>
              <w:spacing w:after="0" w:line="240" w:lineRule="auto"/>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Заузеће</w:t>
            </w:r>
          </w:p>
        </w:tc>
        <w:tc>
          <w:tcPr>
            <w:tcW w:w="1159" w:type="dxa"/>
            <w:tcBorders>
              <w:top w:val="nil"/>
              <w:left w:val="single" w:sz="4" w:space="0" w:color="auto"/>
              <w:bottom w:val="single" w:sz="4" w:space="0" w:color="auto"/>
              <w:right w:val="single" w:sz="4" w:space="0" w:color="auto"/>
            </w:tcBorders>
            <w:shd w:val="clear" w:color="auto" w:fill="auto"/>
            <w:noWrap/>
            <w:vAlign w:val="bottom"/>
            <w:hideMark/>
          </w:tcPr>
          <w:p w:rsidR="00F43ECE" w:rsidRPr="00F43ECE" w:rsidRDefault="00F43ECE" w:rsidP="00F43ECE">
            <w:pPr>
              <w:spacing w:after="0" w:line="240" w:lineRule="auto"/>
              <w:jc w:val="right"/>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5.95</w:t>
            </w:r>
          </w:p>
        </w:tc>
        <w:tc>
          <w:tcPr>
            <w:tcW w:w="761" w:type="dxa"/>
            <w:tcBorders>
              <w:top w:val="nil"/>
              <w:left w:val="nil"/>
              <w:bottom w:val="single" w:sz="4" w:space="0" w:color="auto"/>
              <w:right w:val="double" w:sz="6" w:space="0" w:color="auto"/>
            </w:tcBorders>
            <w:shd w:val="clear" w:color="auto" w:fill="auto"/>
            <w:noWrap/>
            <w:vAlign w:val="bottom"/>
            <w:hideMark/>
          </w:tcPr>
          <w:p w:rsidR="00F43ECE" w:rsidRPr="00F43ECE" w:rsidRDefault="00F43ECE" w:rsidP="00F43ECE">
            <w:pPr>
              <w:spacing w:after="0" w:line="240" w:lineRule="auto"/>
              <w:jc w:val="right"/>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0.2</w:t>
            </w:r>
          </w:p>
        </w:tc>
      </w:tr>
      <w:tr w:rsidR="00F43ECE" w:rsidRPr="00F43ECE" w:rsidTr="00EA39F9">
        <w:trPr>
          <w:trHeight w:val="315"/>
          <w:jc w:val="center"/>
        </w:trPr>
        <w:tc>
          <w:tcPr>
            <w:tcW w:w="3960" w:type="dxa"/>
            <w:gridSpan w:val="2"/>
            <w:tcBorders>
              <w:top w:val="single" w:sz="4" w:space="0" w:color="auto"/>
              <w:left w:val="double" w:sz="6" w:space="0" w:color="auto"/>
              <w:bottom w:val="nil"/>
              <w:right w:val="single" w:sz="4" w:space="0" w:color="auto"/>
            </w:tcBorders>
            <w:shd w:val="clear" w:color="auto" w:fill="auto"/>
            <w:noWrap/>
            <w:vAlign w:val="bottom"/>
            <w:hideMark/>
          </w:tcPr>
          <w:p w:rsidR="00F43ECE" w:rsidRPr="00F43ECE" w:rsidRDefault="00F43ECE" w:rsidP="00F43ECE">
            <w:pPr>
              <w:spacing w:after="0" w:line="240" w:lineRule="auto"/>
              <w:jc w:val="center"/>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Укупно необрасло</w:t>
            </w:r>
          </w:p>
        </w:tc>
        <w:tc>
          <w:tcPr>
            <w:tcW w:w="1159" w:type="dxa"/>
            <w:tcBorders>
              <w:top w:val="nil"/>
              <w:left w:val="nil"/>
              <w:bottom w:val="nil"/>
              <w:right w:val="single" w:sz="4" w:space="0" w:color="auto"/>
            </w:tcBorders>
            <w:shd w:val="clear" w:color="auto" w:fill="auto"/>
            <w:noWrap/>
            <w:vAlign w:val="bottom"/>
            <w:hideMark/>
          </w:tcPr>
          <w:p w:rsidR="00F43ECE" w:rsidRPr="00F43ECE" w:rsidRDefault="00F43ECE" w:rsidP="00F43ECE">
            <w:pPr>
              <w:spacing w:after="0" w:line="240" w:lineRule="auto"/>
              <w:jc w:val="right"/>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273.86</w:t>
            </w:r>
          </w:p>
        </w:tc>
        <w:tc>
          <w:tcPr>
            <w:tcW w:w="761" w:type="dxa"/>
            <w:tcBorders>
              <w:top w:val="nil"/>
              <w:left w:val="nil"/>
              <w:bottom w:val="nil"/>
              <w:right w:val="double" w:sz="6" w:space="0" w:color="auto"/>
            </w:tcBorders>
            <w:shd w:val="clear" w:color="auto" w:fill="auto"/>
            <w:noWrap/>
            <w:vAlign w:val="bottom"/>
            <w:hideMark/>
          </w:tcPr>
          <w:p w:rsidR="00F43ECE" w:rsidRPr="00F43ECE" w:rsidRDefault="00F43ECE" w:rsidP="00F43ECE">
            <w:pPr>
              <w:spacing w:after="0" w:line="240" w:lineRule="auto"/>
              <w:jc w:val="right"/>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10.6</w:t>
            </w:r>
          </w:p>
        </w:tc>
      </w:tr>
      <w:tr w:rsidR="00F43ECE" w:rsidRPr="00F43ECE" w:rsidTr="00EA39F9">
        <w:trPr>
          <w:trHeight w:val="330"/>
          <w:jc w:val="center"/>
        </w:trPr>
        <w:tc>
          <w:tcPr>
            <w:tcW w:w="3960" w:type="dxa"/>
            <w:gridSpan w:val="2"/>
            <w:tcBorders>
              <w:top w:val="double" w:sz="6" w:space="0" w:color="auto"/>
              <w:left w:val="double" w:sz="6" w:space="0" w:color="auto"/>
              <w:bottom w:val="double" w:sz="6" w:space="0" w:color="auto"/>
              <w:right w:val="single" w:sz="4" w:space="0" w:color="auto"/>
            </w:tcBorders>
            <w:shd w:val="clear" w:color="auto" w:fill="auto"/>
            <w:noWrap/>
            <w:vAlign w:val="bottom"/>
            <w:hideMark/>
          </w:tcPr>
          <w:p w:rsidR="00F43ECE" w:rsidRPr="00F43ECE" w:rsidRDefault="00F43ECE" w:rsidP="00F43ECE">
            <w:pPr>
              <w:spacing w:after="0" w:line="240" w:lineRule="auto"/>
              <w:jc w:val="center"/>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Укупно ГЈ</w:t>
            </w:r>
          </w:p>
        </w:tc>
        <w:tc>
          <w:tcPr>
            <w:tcW w:w="1159" w:type="dxa"/>
            <w:tcBorders>
              <w:top w:val="double" w:sz="6" w:space="0" w:color="auto"/>
              <w:left w:val="nil"/>
              <w:bottom w:val="double" w:sz="6" w:space="0" w:color="auto"/>
              <w:right w:val="single" w:sz="4" w:space="0" w:color="auto"/>
            </w:tcBorders>
            <w:shd w:val="clear" w:color="auto" w:fill="auto"/>
            <w:noWrap/>
            <w:vAlign w:val="bottom"/>
            <w:hideMark/>
          </w:tcPr>
          <w:p w:rsidR="00F43ECE" w:rsidRPr="00F43ECE" w:rsidRDefault="00F43ECE" w:rsidP="00F43ECE">
            <w:pPr>
              <w:spacing w:after="0" w:line="240" w:lineRule="auto"/>
              <w:jc w:val="right"/>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2,575.34</w:t>
            </w:r>
          </w:p>
        </w:tc>
        <w:tc>
          <w:tcPr>
            <w:tcW w:w="761" w:type="dxa"/>
            <w:tcBorders>
              <w:top w:val="double" w:sz="6" w:space="0" w:color="auto"/>
              <w:left w:val="nil"/>
              <w:bottom w:val="double" w:sz="6" w:space="0" w:color="auto"/>
              <w:right w:val="double" w:sz="6" w:space="0" w:color="auto"/>
            </w:tcBorders>
            <w:shd w:val="clear" w:color="auto" w:fill="auto"/>
            <w:noWrap/>
            <w:vAlign w:val="bottom"/>
            <w:hideMark/>
          </w:tcPr>
          <w:p w:rsidR="00F43ECE" w:rsidRPr="00F43ECE" w:rsidRDefault="00F43ECE" w:rsidP="00F43ECE">
            <w:pPr>
              <w:spacing w:after="0" w:line="240" w:lineRule="auto"/>
              <w:jc w:val="right"/>
              <w:rPr>
                <w:rFonts w:ascii="Times New Roman" w:eastAsia="Times New Roman" w:hAnsi="Times New Roman" w:cs="Times New Roman"/>
                <w:color w:val="000000"/>
                <w:lang w:val="en-GB" w:eastAsia="en-GB"/>
              </w:rPr>
            </w:pPr>
            <w:r w:rsidRPr="00F43ECE">
              <w:rPr>
                <w:rFonts w:ascii="Times New Roman" w:eastAsia="Times New Roman" w:hAnsi="Times New Roman" w:cs="Times New Roman"/>
                <w:color w:val="000000"/>
                <w:lang w:val="en-GB" w:eastAsia="en-GB"/>
              </w:rPr>
              <w:t>100.0</w:t>
            </w:r>
          </w:p>
        </w:tc>
      </w:tr>
    </w:tbl>
    <w:p w:rsidR="00485C09" w:rsidRDefault="00485C09" w:rsidP="00BB0922">
      <w:pPr>
        <w:spacing w:after="0" w:line="240" w:lineRule="auto"/>
        <w:ind w:left="2264" w:firstLine="568"/>
        <w:jc w:val="both"/>
        <w:rPr>
          <w:rFonts w:ascii="Times New Roman" w:eastAsia="Calibri" w:hAnsi="Times New Roman" w:cs="Times New Roman"/>
          <w:i/>
          <w:sz w:val="16"/>
          <w:szCs w:val="16"/>
        </w:rPr>
      </w:pPr>
    </w:p>
    <w:p w:rsidR="00BB0922" w:rsidRPr="00485C09" w:rsidRDefault="00BB0922" w:rsidP="00485C09">
      <w:pPr>
        <w:spacing w:after="0" w:line="240" w:lineRule="auto"/>
        <w:jc w:val="both"/>
        <w:rPr>
          <w:rFonts w:ascii="Times New Roman" w:eastAsia="Calibri" w:hAnsi="Times New Roman" w:cs="Times New Roman"/>
          <w:i/>
          <w:sz w:val="16"/>
          <w:szCs w:val="16"/>
        </w:rPr>
      </w:pP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Укупна површина обраслог земљишта износи </w:t>
      </w:r>
      <w:r w:rsidR="00485C09">
        <w:rPr>
          <w:rFonts w:ascii="Times New Roman" w:eastAsia="Times New Roman" w:hAnsi="Times New Roman" w:cs="Times New Roman"/>
          <w:color w:val="000000"/>
          <w:lang w:val="en-GB" w:eastAsia="en-GB"/>
        </w:rPr>
        <w:t>2</w:t>
      </w:r>
      <w:r w:rsidR="00485C09">
        <w:rPr>
          <w:rFonts w:ascii="Times New Roman" w:eastAsia="Times New Roman" w:hAnsi="Times New Roman" w:cs="Times New Roman"/>
          <w:color w:val="000000"/>
          <w:lang w:eastAsia="en-GB"/>
        </w:rPr>
        <w:t>.</w:t>
      </w:r>
      <w:r w:rsidR="00485C09">
        <w:rPr>
          <w:rFonts w:ascii="Times New Roman" w:eastAsia="Times New Roman" w:hAnsi="Times New Roman" w:cs="Times New Roman"/>
          <w:color w:val="000000"/>
          <w:lang w:val="en-GB" w:eastAsia="en-GB"/>
        </w:rPr>
        <w:t>301</w:t>
      </w:r>
      <w:r w:rsidR="00485C09">
        <w:rPr>
          <w:rFonts w:ascii="Times New Roman" w:eastAsia="Times New Roman" w:hAnsi="Times New Roman" w:cs="Times New Roman"/>
          <w:color w:val="000000"/>
          <w:lang w:eastAsia="en-GB"/>
        </w:rPr>
        <w:t>,</w:t>
      </w:r>
      <w:r w:rsidR="00485C09" w:rsidRPr="00485C09">
        <w:rPr>
          <w:rFonts w:ascii="Times New Roman" w:eastAsia="Times New Roman" w:hAnsi="Times New Roman" w:cs="Times New Roman"/>
          <w:color w:val="000000"/>
          <w:lang w:val="en-GB" w:eastAsia="en-GB"/>
        </w:rPr>
        <w:t>48</w:t>
      </w:r>
      <w:r w:rsidRPr="00BB0922">
        <w:rPr>
          <w:rFonts w:ascii="Times New Roman" w:eastAsia="Calibri" w:hAnsi="Times New Roman" w:cs="Times New Roman"/>
          <w:sz w:val="24"/>
          <w:lang w:val="sr-Latn-CS"/>
        </w:rPr>
        <w:t>ha</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што чини </w:t>
      </w:r>
      <w:r w:rsidR="00E3306C">
        <w:rPr>
          <w:rFonts w:ascii="Times New Roman" w:eastAsia="Calibri" w:hAnsi="Times New Roman" w:cs="Times New Roman"/>
          <w:sz w:val="24"/>
        </w:rPr>
        <w:t>89,4</w:t>
      </w:r>
      <w:r w:rsidRPr="00BB0922">
        <w:rPr>
          <w:rFonts w:ascii="Times New Roman" w:eastAsia="Calibri" w:hAnsi="Times New Roman" w:cs="Times New Roman"/>
          <w:sz w:val="24"/>
          <w:lang w:val="sr-Latn-CS"/>
        </w:rPr>
        <w:t xml:space="preserve">% укупне површине газдинске јединице. </w:t>
      </w:r>
      <w:r w:rsidR="00485C09">
        <w:rPr>
          <w:rFonts w:ascii="Times New Roman" w:eastAsia="Calibri" w:hAnsi="Times New Roman" w:cs="Times New Roman"/>
          <w:sz w:val="24"/>
        </w:rPr>
        <w:t>Високе</w:t>
      </w:r>
      <w:r w:rsidRPr="00BB0922">
        <w:rPr>
          <w:rFonts w:ascii="Times New Roman" w:eastAsia="Calibri" w:hAnsi="Times New Roman" w:cs="Times New Roman"/>
          <w:sz w:val="24"/>
          <w:lang w:val="sr-Latn-CS"/>
        </w:rPr>
        <w:t xml:space="preserve"> природне састојине простиру се на </w:t>
      </w:r>
      <w:r w:rsidR="00E3306C">
        <w:rPr>
          <w:rFonts w:ascii="Times New Roman" w:eastAsia="Calibri" w:hAnsi="Times New Roman" w:cs="Times New Roman"/>
          <w:sz w:val="24"/>
        </w:rPr>
        <w:t>1.561,99</w:t>
      </w:r>
      <w:r w:rsidRPr="00BB0922">
        <w:rPr>
          <w:rFonts w:ascii="Times New Roman" w:eastAsia="Calibri" w:hAnsi="Times New Roman" w:cs="Times New Roman"/>
          <w:sz w:val="24"/>
          <w:lang w:val="sr-Latn-CS"/>
        </w:rPr>
        <w:t xml:space="preserve">ha односно на </w:t>
      </w:r>
      <w:r w:rsidR="00E3306C">
        <w:rPr>
          <w:rFonts w:ascii="Times New Roman" w:eastAsia="Calibri" w:hAnsi="Times New Roman" w:cs="Times New Roman"/>
          <w:sz w:val="24"/>
        </w:rPr>
        <w:t>60,7</w:t>
      </w:r>
      <w:r w:rsidRPr="00BB0922">
        <w:rPr>
          <w:rFonts w:ascii="Times New Roman" w:eastAsia="Calibri" w:hAnsi="Times New Roman" w:cs="Times New Roman"/>
          <w:sz w:val="24"/>
          <w:lang w:val="sr-Latn-CS"/>
        </w:rPr>
        <w:t xml:space="preserve">% укупне површине, вештачки подигнуте састојине на  </w:t>
      </w:r>
      <w:r w:rsidR="00E3306C">
        <w:rPr>
          <w:rFonts w:ascii="Times New Roman" w:eastAsia="Calibri" w:hAnsi="Times New Roman" w:cs="Times New Roman"/>
          <w:sz w:val="24"/>
        </w:rPr>
        <w:lastRenderedPageBreak/>
        <w:t>711,24</w:t>
      </w:r>
      <w:r w:rsidR="00485C09">
        <w:rPr>
          <w:rFonts w:ascii="Times New Roman" w:eastAsia="Calibri" w:hAnsi="Times New Roman" w:cs="Times New Roman"/>
          <w:sz w:val="24"/>
          <w:lang w:val="sr-Latn-CS"/>
        </w:rPr>
        <w:t>ha (</w:t>
      </w:r>
      <w:r w:rsidR="00E3306C">
        <w:rPr>
          <w:rFonts w:ascii="Times New Roman" w:eastAsia="Calibri" w:hAnsi="Times New Roman" w:cs="Times New Roman"/>
          <w:sz w:val="24"/>
        </w:rPr>
        <w:t>27,6</w:t>
      </w:r>
      <w:r w:rsidRPr="00BB0922">
        <w:rPr>
          <w:rFonts w:ascii="Times New Roman" w:eastAsia="Calibri" w:hAnsi="Times New Roman" w:cs="Times New Roman"/>
          <w:sz w:val="24"/>
          <w:lang w:val="sr-Latn-CS"/>
        </w:rPr>
        <w:t xml:space="preserve">%), </w:t>
      </w:r>
      <w:r w:rsidR="00485C09">
        <w:rPr>
          <w:rFonts w:ascii="Times New Roman" w:eastAsia="Calibri" w:hAnsi="Times New Roman" w:cs="Times New Roman"/>
          <w:sz w:val="24"/>
        </w:rPr>
        <w:t>културе</w:t>
      </w:r>
      <w:r w:rsidRPr="00BB0922">
        <w:rPr>
          <w:rFonts w:ascii="Times New Roman" w:eastAsia="Calibri" w:hAnsi="Times New Roman" w:cs="Times New Roman"/>
          <w:sz w:val="24"/>
          <w:lang w:val="sr-Latn-CS"/>
        </w:rPr>
        <w:t xml:space="preserve"> на </w:t>
      </w:r>
      <w:r w:rsidR="00E3306C">
        <w:rPr>
          <w:rFonts w:ascii="Times New Roman" w:eastAsia="Calibri" w:hAnsi="Times New Roman" w:cs="Times New Roman"/>
          <w:sz w:val="24"/>
        </w:rPr>
        <w:t>2,88</w:t>
      </w:r>
      <w:r w:rsidRPr="00BB0922">
        <w:rPr>
          <w:rFonts w:ascii="Times New Roman" w:eastAsia="Calibri" w:hAnsi="Times New Roman" w:cs="Times New Roman"/>
          <w:sz w:val="24"/>
          <w:lang w:val="sr-Latn-CS"/>
        </w:rPr>
        <w:t>ha (</w:t>
      </w:r>
      <w:r w:rsidR="00E3306C">
        <w:rPr>
          <w:rFonts w:ascii="Times New Roman" w:eastAsia="Calibri" w:hAnsi="Times New Roman" w:cs="Times New Roman"/>
          <w:sz w:val="24"/>
        </w:rPr>
        <w:t>0,1</w:t>
      </w:r>
      <w:r w:rsidRPr="00BB0922">
        <w:rPr>
          <w:rFonts w:ascii="Times New Roman" w:eastAsia="Calibri" w:hAnsi="Times New Roman" w:cs="Times New Roman"/>
          <w:sz w:val="24"/>
          <w:lang w:val="sr-Latn-CS"/>
        </w:rPr>
        <w:t>%),</w:t>
      </w:r>
      <w:r w:rsidR="00485C09">
        <w:rPr>
          <w:rFonts w:ascii="Times New Roman" w:eastAsia="Calibri" w:hAnsi="Times New Roman" w:cs="Times New Roman"/>
          <w:sz w:val="24"/>
        </w:rPr>
        <w:t xml:space="preserve"> изданачке састојине</w:t>
      </w:r>
      <w:r w:rsidRPr="00BB0922">
        <w:rPr>
          <w:rFonts w:ascii="Times New Roman" w:eastAsia="Calibri" w:hAnsi="Times New Roman" w:cs="Times New Roman"/>
          <w:sz w:val="24"/>
          <w:lang w:val="sr-Latn-CS"/>
        </w:rPr>
        <w:t xml:space="preserve"> су заступљене на површини од </w:t>
      </w:r>
      <w:r w:rsidRPr="00BB0922">
        <w:rPr>
          <w:rFonts w:ascii="Times New Roman" w:eastAsia="Calibri" w:hAnsi="Times New Roman" w:cs="Times New Roman"/>
          <w:sz w:val="24"/>
        </w:rPr>
        <w:t>1</w:t>
      </w:r>
      <w:r w:rsidR="00E3306C">
        <w:rPr>
          <w:rFonts w:ascii="Times New Roman" w:eastAsia="Calibri" w:hAnsi="Times New Roman" w:cs="Times New Roman"/>
          <w:sz w:val="24"/>
        </w:rPr>
        <w:t>1,05</w:t>
      </w:r>
      <w:r w:rsidR="00DB7E48">
        <w:rPr>
          <w:rFonts w:ascii="Times New Roman" w:eastAsia="Calibri" w:hAnsi="Times New Roman" w:cs="Times New Roman"/>
          <w:sz w:val="24"/>
          <w:lang w:val="sr-Latn-CS"/>
        </w:rPr>
        <w:t>ha (</w:t>
      </w:r>
      <w:r w:rsidR="00DB7E48">
        <w:rPr>
          <w:rFonts w:ascii="Times New Roman" w:eastAsia="Calibri" w:hAnsi="Times New Roman" w:cs="Times New Roman"/>
          <w:sz w:val="24"/>
        </w:rPr>
        <w:t>0</w:t>
      </w:r>
      <w:r w:rsidRPr="00BB0922">
        <w:rPr>
          <w:rFonts w:ascii="Times New Roman" w:eastAsia="Calibri" w:hAnsi="Times New Roman" w:cs="Times New Roman"/>
          <w:sz w:val="24"/>
          <w:lang w:val="sr-Latn-CS"/>
        </w:rPr>
        <w:t>,</w:t>
      </w:r>
      <w:r w:rsidRPr="00BB0922">
        <w:rPr>
          <w:rFonts w:ascii="Times New Roman" w:eastAsia="Calibri" w:hAnsi="Times New Roman" w:cs="Times New Roman"/>
          <w:sz w:val="24"/>
        </w:rPr>
        <w:t>4</w:t>
      </w:r>
      <w:r w:rsidRPr="00BB0922">
        <w:rPr>
          <w:rFonts w:ascii="Times New Roman" w:eastAsia="Calibri" w:hAnsi="Times New Roman" w:cs="Times New Roman"/>
          <w:sz w:val="24"/>
          <w:lang w:val="sr-Latn-CS"/>
        </w:rPr>
        <w:t>%)</w:t>
      </w:r>
      <w:r w:rsidRPr="00BB0922">
        <w:rPr>
          <w:rFonts w:ascii="Times New Roman" w:eastAsia="Calibri" w:hAnsi="Times New Roman" w:cs="Times New Roman"/>
          <w:sz w:val="24"/>
        </w:rPr>
        <w:t xml:space="preserve">, а </w:t>
      </w:r>
      <w:r w:rsidR="00DB7E48">
        <w:rPr>
          <w:rFonts w:ascii="Times New Roman" w:eastAsia="Calibri" w:hAnsi="Times New Roman" w:cs="Times New Roman"/>
          <w:sz w:val="24"/>
        </w:rPr>
        <w:t>шикаре</w:t>
      </w:r>
      <w:r w:rsidRPr="00BB0922">
        <w:rPr>
          <w:rFonts w:ascii="Times New Roman" w:eastAsia="Calibri" w:hAnsi="Times New Roman" w:cs="Times New Roman"/>
          <w:sz w:val="24"/>
        </w:rPr>
        <w:t xml:space="preserve"> на </w:t>
      </w:r>
      <w:r w:rsidR="00DB7E48">
        <w:rPr>
          <w:rFonts w:ascii="Times New Roman" w:eastAsia="Calibri" w:hAnsi="Times New Roman" w:cs="Times New Roman"/>
          <w:sz w:val="24"/>
        </w:rPr>
        <w:t>14,</w:t>
      </w:r>
      <w:r w:rsidR="00E3306C">
        <w:rPr>
          <w:rFonts w:ascii="Times New Roman" w:eastAsia="Calibri" w:hAnsi="Times New Roman" w:cs="Times New Roman"/>
          <w:sz w:val="24"/>
        </w:rPr>
        <w:t>32</w:t>
      </w:r>
      <w:r w:rsidR="00DB7E48">
        <w:rPr>
          <w:rFonts w:ascii="Times New Roman" w:eastAsia="Calibri" w:hAnsi="Times New Roman" w:cs="Times New Roman"/>
          <w:sz w:val="24"/>
        </w:rPr>
        <w:t>ha (0,</w:t>
      </w:r>
      <w:r w:rsidR="00E3306C">
        <w:rPr>
          <w:rFonts w:ascii="Times New Roman" w:eastAsia="Calibri" w:hAnsi="Times New Roman" w:cs="Times New Roman"/>
          <w:sz w:val="24"/>
        </w:rPr>
        <w:t>6</w:t>
      </w:r>
      <w:r w:rsidRPr="00BB0922">
        <w:rPr>
          <w:rFonts w:ascii="Times New Roman" w:eastAsia="Calibri" w:hAnsi="Times New Roman" w:cs="Times New Roman"/>
          <w:sz w:val="24"/>
        </w:rPr>
        <w:t xml:space="preserve">%).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Укупна површина необраслог земљишта износи </w:t>
      </w:r>
      <w:r w:rsidR="00E3306C">
        <w:rPr>
          <w:rFonts w:ascii="Times New Roman" w:eastAsia="Calibri" w:hAnsi="Times New Roman" w:cs="Times New Roman"/>
          <w:sz w:val="24"/>
        </w:rPr>
        <w:t>273,86</w:t>
      </w:r>
      <w:r w:rsidRPr="00BB0922">
        <w:rPr>
          <w:rFonts w:ascii="Times New Roman" w:eastAsia="Calibri" w:hAnsi="Times New Roman" w:cs="Times New Roman"/>
          <w:sz w:val="24"/>
          <w:lang w:val="sr-Latn-CS"/>
        </w:rPr>
        <w:t xml:space="preserve">ha, односно </w:t>
      </w:r>
      <w:r w:rsidR="00DB7E48">
        <w:rPr>
          <w:rFonts w:ascii="Times New Roman" w:eastAsia="Calibri" w:hAnsi="Times New Roman" w:cs="Times New Roman"/>
          <w:sz w:val="24"/>
        </w:rPr>
        <w:t>10</w:t>
      </w:r>
      <w:r w:rsidRPr="00BB0922">
        <w:rPr>
          <w:rFonts w:ascii="Times New Roman" w:eastAsia="Calibri" w:hAnsi="Times New Roman" w:cs="Times New Roman"/>
          <w:sz w:val="24"/>
          <w:lang w:val="sr-Latn-CS"/>
        </w:rPr>
        <w:t>,</w:t>
      </w:r>
      <w:r w:rsidR="00E3306C">
        <w:rPr>
          <w:rFonts w:ascii="Times New Roman" w:eastAsia="Calibri" w:hAnsi="Times New Roman" w:cs="Times New Roman"/>
          <w:sz w:val="24"/>
        </w:rPr>
        <w:t>6</w:t>
      </w:r>
      <w:r w:rsidRPr="00BB0922">
        <w:rPr>
          <w:rFonts w:ascii="Times New Roman" w:eastAsia="Calibri" w:hAnsi="Times New Roman" w:cs="Times New Roman"/>
          <w:sz w:val="24"/>
          <w:lang w:val="sr-Latn-CS"/>
        </w:rPr>
        <w:t xml:space="preserve">% од укупне површине газдинске јединице. Од  те површине, шумско земљиште је на површини </w:t>
      </w:r>
      <w:r w:rsidR="00F43ECE">
        <w:rPr>
          <w:rFonts w:ascii="Times New Roman" w:eastAsia="Calibri" w:hAnsi="Times New Roman" w:cs="Times New Roman"/>
          <w:sz w:val="24"/>
        </w:rPr>
        <w:t>3,48</w:t>
      </w:r>
      <w:r w:rsidRPr="00BB0922">
        <w:rPr>
          <w:rFonts w:ascii="Times New Roman" w:eastAsia="Calibri" w:hAnsi="Times New Roman" w:cs="Times New Roman"/>
          <w:sz w:val="24"/>
          <w:lang w:val="sr-Latn-CS"/>
        </w:rPr>
        <w:t xml:space="preserve">ha, односно </w:t>
      </w:r>
      <w:r w:rsidR="00F43ECE">
        <w:rPr>
          <w:rFonts w:ascii="Times New Roman" w:eastAsia="Calibri" w:hAnsi="Times New Roman" w:cs="Times New Roman"/>
          <w:sz w:val="24"/>
        </w:rPr>
        <w:t>0</w:t>
      </w:r>
      <w:r w:rsidR="00E3306C">
        <w:rPr>
          <w:rFonts w:ascii="Times New Roman" w:eastAsia="Calibri" w:hAnsi="Times New Roman" w:cs="Times New Roman"/>
          <w:sz w:val="24"/>
        </w:rPr>
        <w:t>,1</w:t>
      </w:r>
      <w:r w:rsidRPr="00BB0922">
        <w:rPr>
          <w:rFonts w:ascii="Times New Roman" w:eastAsia="Calibri" w:hAnsi="Times New Roman" w:cs="Times New Roman"/>
          <w:sz w:val="24"/>
          <w:lang w:val="sr-Latn-CS"/>
        </w:rPr>
        <w:t xml:space="preserve">%, неплодно на </w:t>
      </w:r>
      <w:r w:rsidR="00E3306C">
        <w:rPr>
          <w:rFonts w:ascii="Times New Roman" w:eastAsia="Calibri" w:hAnsi="Times New Roman" w:cs="Times New Roman"/>
          <w:sz w:val="24"/>
        </w:rPr>
        <w:t>1</w:t>
      </w:r>
      <w:r w:rsidR="00F43ECE">
        <w:rPr>
          <w:rFonts w:ascii="Times New Roman" w:eastAsia="Calibri" w:hAnsi="Times New Roman" w:cs="Times New Roman"/>
          <w:sz w:val="24"/>
        </w:rPr>
        <w:t>77</w:t>
      </w:r>
      <w:r w:rsidR="00E3306C">
        <w:rPr>
          <w:rFonts w:ascii="Times New Roman" w:eastAsia="Calibri" w:hAnsi="Times New Roman" w:cs="Times New Roman"/>
          <w:sz w:val="24"/>
        </w:rPr>
        <w:t>,</w:t>
      </w:r>
      <w:r w:rsidR="00F43ECE">
        <w:rPr>
          <w:rFonts w:ascii="Times New Roman" w:eastAsia="Calibri" w:hAnsi="Times New Roman" w:cs="Times New Roman"/>
          <w:sz w:val="24"/>
        </w:rPr>
        <w:t>41</w:t>
      </w:r>
      <w:r w:rsidRPr="00BB0922">
        <w:rPr>
          <w:rFonts w:ascii="Times New Roman" w:eastAsia="Calibri" w:hAnsi="Times New Roman" w:cs="Times New Roman"/>
          <w:sz w:val="24"/>
          <w:lang w:val="sr-Latn-CS"/>
        </w:rPr>
        <w:t>ha (</w:t>
      </w:r>
      <w:r w:rsidR="00F43ECE">
        <w:rPr>
          <w:rFonts w:ascii="Times New Roman" w:eastAsia="Calibri" w:hAnsi="Times New Roman" w:cs="Times New Roman"/>
          <w:sz w:val="24"/>
        </w:rPr>
        <w:t>6,9</w:t>
      </w:r>
      <w:r w:rsidRPr="00BB0922">
        <w:rPr>
          <w:rFonts w:ascii="Times New Roman" w:eastAsia="Calibri" w:hAnsi="Times New Roman" w:cs="Times New Roman"/>
          <w:sz w:val="24"/>
          <w:lang w:val="sr-Latn-CS"/>
        </w:rPr>
        <w:t xml:space="preserve">%), земљиште за остале сврхе на </w:t>
      </w:r>
      <w:r w:rsidR="00F43ECE">
        <w:rPr>
          <w:rFonts w:ascii="Times New Roman" w:eastAsia="Calibri" w:hAnsi="Times New Roman" w:cs="Times New Roman"/>
          <w:sz w:val="24"/>
        </w:rPr>
        <w:t>87,02</w:t>
      </w:r>
      <w:r w:rsidRPr="00BB0922">
        <w:rPr>
          <w:rFonts w:ascii="Times New Roman" w:eastAsia="Calibri" w:hAnsi="Times New Roman" w:cs="Times New Roman"/>
          <w:sz w:val="24"/>
          <w:lang w:val="sr-Latn-CS"/>
        </w:rPr>
        <w:t>ha (</w:t>
      </w:r>
      <w:r w:rsidR="00E3306C">
        <w:rPr>
          <w:rFonts w:ascii="Times New Roman" w:eastAsia="Calibri" w:hAnsi="Times New Roman" w:cs="Times New Roman"/>
          <w:sz w:val="24"/>
        </w:rPr>
        <w:t>3,4</w:t>
      </w:r>
      <w:r w:rsidR="00DB7E48">
        <w:rPr>
          <w:rFonts w:ascii="Times New Roman" w:eastAsia="Calibri" w:hAnsi="Times New Roman" w:cs="Times New Roman"/>
          <w:sz w:val="24"/>
          <w:lang w:val="sr-Latn-CS"/>
        </w:rPr>
        <w:t xml:space="preserve">%) и заузеће на површини од </w:t>
      </w:r>
      <w:r w:rsidR="00E3306C">
        <w:rPr>
          <w:rFonts w:ascii="Times New Roman" w:eastAsia="Calibri" w:hAnsi="Times New Roman" w:cs="Times New Roman"/>
          <w:sz w:val="24"/>
        </w:rPr>
        <w:t>5,95</w:t>
      </w:r>
      <w:r w:rsidRPr="00BB0922">
        <w:rPr>
          <w:rFonts w:ascii="Times New Roman" w:eastAsia="Calibri" w:hAnsi="Times New Roman" w:cs="Times New Roman"/>
          <w:sz w:val="24"/>
          <w:lang w:val="sr-Latn-CS"/>
        </w:rPr>
        <w:t>ha</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што износи </w:t>
      </w:r>
      <w:r w:rsidR="00E3306C">
        <w:rPr>
          <w:rFonts w:ascii="Times New Roman" w:eastAsia="Calibri" w:hAnsi="Times New Roman" w:cs="Times New Roman"/>
          <w:sz w:val="24"/>
        </w:rPr>
        <w:t>0,2</w:t>
      </w:r>
      <w:r w:rsidRPr="00BB0922">
        <w:rPr>
          <w:rFonts w:ascii="Times New Roman" w:eastAsia="Calibri" w:hAnsi="Times New Roman" w:cs="Times New Roman"/>
          <w:sz w:val="24"/>
          <w:lang w:val="sr-Latn-CS"/>
        </w:rPr>
        <w:t>% укупне површине.</w:t>
      </w:r>
    </w:p>
    <w:p w:rsidR="00BB0922" w:rsidRPr="00BB0922" w:rsidRDefault="00BB0922"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32"/>
          <w:szCs w:val="24"/>
        </w:rPr>
      </w:pPr>
    </w:p>
    <w:p w:rsidR="00BB0922" w:rsidRPr="00BB0922" w:rsidRDefault="00E6155C" w:rsidP="002A4DC7">
      <w:pPr>
        <w:pStyle w:val="Heading2"/>
      </w:pPr>
      <w:bookmarkStart w:id="6" w:name="_Toc137194842"/>
      <w:r>
        <w:t xml:space="preserve">1.2. </w:t>
      </w:r>
      <w:r w:rsidR="00BB0922" w:rsidRPr="00BB0922">
        <w:t>Имовинско - правно стање</w:t>
      </w:r>
      <w:bookmarkEnd w:id="6"/>
    </w:p>
    <w:p w:rsidR="00BB0922" w:rsidRPr="00BB0922" w:rsidRDefault="00E6155C" w:rsidP="00205428">
      <w:pPr>
        <w:pStyle w:val="Heading3"/>
      </w:pPr>
      <w:bookmarkStart w:id="7" w:name="_Toc137194843"/>
      <w:r>
        <w:t xml:space="preserve">1.2.1. </w:t>
      </w:r>
      <w:r w:rsidR="00BB0922" w:rsidRPr="00BB0922">
        <w:t>Државни посед</w:t>
      </w:r>
      <w:bookmarkEnd w:id="7"/>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Укупна површина државних шума </w:t>
      </w:r>
      <w:r w:rsidRPr="00BB0922">
        <w:rPr>
          <w:rFonts w:ascii="Times New Roman" w:eastAsia="Calibri" w:hAnsi="Times New Roman" w:cs="Times New Roman"/>
          <w:sz w:val="24"/>
          <w:lang w:val="sl-SI"/>
        </w:rPr>
        <w:t>обухваћених</w:t>
      </w:r>
      <w:r w:rsidRPr="00BB0922">
        <w:rPr>
          <w:rFonts w:ascii="Times New Roman" w:eastAsia="Calibri" w:hAnsi="Times New Roman" w:cs="Times New Roman"/>
          <w:sz w:val="24"/>
          <w:lang w:val="sr-Latn-CS"/>
        </w:rPr>
        <w:t xml:space="preserve"> ГЈ „</w:t>
      </w:r>
      <w:r w:rsidR="00896873">
        <w:rPr>
          <w:rFonts w:ascii="Times New Roman" w:eastAsia="Times New Roman" w:hAnsi="Times New Roman" w:cs="Times New Roman"/>
          <w:sz w:val="24"/>
          <w:szCs w:val="24"/>
          <w:lang w:eastAsia="sr-Latn-CS"/>
        </w:rPr>
        <w:t>Креманске косе</w:t>
      </w:r>
      <w:r w:rsidRPr="00BB0922">
        <w:rPr>
          <w:rFonts w:ascii="Times New Roman" w:eastAsia="Calibri" w:hAnsi="Times New Roman" w:cs="Times New Roman"/>
          <w:sz w:val="24"/>
          <w:lang w:val="sr-Latn-CS"/>
        </w:rPr>
        <w:t xml:space="preserve">” износи </w:t>
      </w:r>
      <w:r w:rsidR="00E3306C">
        <w:rPr>
          <w:rFonts w:ascii="Times New Roman" w:eastAsia="Calibri" w:hAnsi="Times New Roman" w:cs="Times New Roman"/>
          <w:sz w:val="24"/>
        </w:rPr>
        <w:t>2.575,34</w:t>
      </w:r>
      <w:r w:rsidRPr="00BB0922">
        <w:rPr>
          <w:rFonts w:ascii="Times New Roman" w:eastAsia="Calibri" w:hAnsi="Times New Roman" w:cs="Times New Roman"/>
          <w:sz w:val="24"/>
          <w:lang w:val="sl-SI"/>
        </w:rPr>
        <w:t>ha</w:t>
      </w:r>
      <w:r w:rsidRPr="00BB0922">
        <w:rPr>
          <w:rFonts w:ascii="Times New Roman" w:eastAsia="Calibri" w:hAnsi="Times New Roman" w:cs="Times New Roman"/>
          <w:sz w:val="24"/>
          <w:lang w:val="sr-Latn-CS"/>
        </w:rPr>
        <w:t>. Наведене површине улазе у састав ГЈ „</w:t>
      </w:r>
      <w:r w:rsidR="00857426">
        <w:rPr>
          <w:rFonts w:ascii="Times New Roman" w:eastAsia="Times New Roman" w:hAnsi="Times New Roman" w:cs="Times New Roman"/>
          <w:sz w:val="24"/>
          <w:szCs w:val="24"/>
          <w:lang w:eastAsia="sr-Latn-CS"/>
        </w:rPr>
        <w:t>Креманске косе</w:t>
      </w:r>
      <w:r w:rsidRPr="00BB0922">
        <w:rPr>
          <w:rFonts w:ascii="Times New Roman" w:eastAsia="Calibri" w:hAnsi="Times New Roman" w:cs="Times New Roman"/>
          <w:sz w:val="24"/>
          <w:lang w:val="sr-Latn-CS"/>
        </w:rPr>
        <w:t xml:space="preserve">” и њима газдује Јавно предузеће „Србијашуме” Београд, преко дела предузећа Шумско газдинство „Ужице” из Ужица, Шумске управе </w:t>
      </w:r>
      <w:r w:rsidR="00857426">
        <w:rPr>
          <w:rFonts w:ascii="Times New Roman" w:eastAsia="Calibri" w:hAnsi="Times New Roman" w:cs="Times New Roman"/>
          <w:sz w:val="24"/>
        </w:rPr>
        <w:t>Ужице</w:t>
      </w:r>
      <w:r w:rsidRPr="00BB0922">
        <w:rPr>
          <w:rFonts w:ascii="Times New Roman" w:eastAsia="Calibri" w:hAnsi="Times New Roman" w:cs="Times New Roman"/>
          <w:sz w:val="24"/>
          <w:lang w:val="sr-Latn-CS"/>
        </w:rPr>
        <w:t>. Списак парцела по катастарским општинама приказан је у прилогу</w:t>
      </w:r>
      <w:r w:rsidRPr="00BB0922">
        <w:rPr>
          <w:rFonts w:ascii="Times New Roman" w:eastAsia="Calibri" w:hAnsi="Times New Roman" w:cs="Times New Roman"/>
          <w:sz w:val="24"/>
        </w:rPr>
        <w:t xml:space="preserve"> ове ОГШ</w:t>
      </w:r>
      <w:r w:rsidRPr="00BB0922">
        <w:rPr>
          <w:rFonts w:ascii="Times New Roman" w:eastAsia="Calibri" w:hAnsi="Times New Roman" w:cs="Times New Roman"/>
          <w:sz w:val="24"/>
          <w:lang w:val="sr-Latn-CS"/>
        </w:rPr>
        <w:t>.</w:t>
      </w:r>
    </w:p>
    <w:p w:rsidR="00BB0922" w:rsidRPr="007A5E30" w:rsidRDefault="00BB0922" w:rsidP="00BB0922">
      <w:pPr>
        <w:spacing w:after="0" w:line="240" w:lineRule="auto"/>
        <w:ind w:firstLine="851"/>
        <w:jc w:val="both"/>
        <w:rPr>
          <w:rFonts w:ascii="Times New Roman" w:eastAsia="Calibri" w:hAnsi="Times New Roman" w:cs="Times New Roman"/>
          <w:sz w:val="24"/>
        </w:rPr>
      </w:pPr>
      <w:r w:rsidRPr="00B40D42">
        <w:rPr>
          <w:rFonts w:ascii="Times New Roman" w:eastAsia="Calibri" w:hAnsi="Times New Roman" w:cs="Times New Roman"/>
          <w:sz w:val="24"/>
          <w:lang w:val="sr-Latn-CS"/>
        </w:rPr>
        <w:t>У оквиру ГЈ „</w:t>
      </w:r>
      <w:r w:rsidR="00B40D42">
        <w:rPr>
          <w:rFonts w:ascii="Times New Roman" w:eastAsia="Times New Roman" w:hAnsi="Times New Roman" w:cs="Times New Roman"/>
          <w:sz w:val="24"/>
          <w:szCs w:val="24"/>
          <w:lang w:eastAsia="sr-Latn-CS"/>
        </w:rPr>
        <w:t>Креманске косе</w:t>
      </w:r>
      <w:r w:rsidR="00B40D42">
        <w:rPr>
          <w:rFonts w:ascii="Times New Roman" w:eastAsia="Calibri" w:hAnsi="Times New Roman" w:cs="Times New Roman"/>
          <w:sz w:val="24"/>
          <w:lang w:val="sr-Latn-CS"/>
        </w:rPr>
        <w:t xml:space="preserve">“ налазе се и </w:t>
      </w:r>
      <w:r w:rsidR="00912AB9">
        <w:rPr>
          <w:rFonts w:ascii="Times New Roman" w:eastAsia="Calibri" w:hAnsi="Times New Roman" w:cs="Times New Roman"/>
          <w:sz w:val="24"/>
        </w:rPr>
        <w:t xml:space="preserve">катастарска </w:t>
      </w:r>
      <w:r w:rsidR="00B40D42">
        <w:rPr>
          <w:rFonts w:ascii="Times New Roman" w:eastAsia="Calibri" w:hAnsi="Times New Roman" w:cs="Times New Roman"/>
          <w:sz w:val="24"/>
          <w:lang w:val="sr-Latn-CS"/>
        </w:rPr>
        <w:t>парцел</w:t>
      </w:r>
      <w:r w:rsidR="00B40D42">
        <w:rPr>
          <w:rFonts w:ascii="Times New Roman" w:eastAsia="Calibri" w:hAnsi="Times New Roman" w:cs="Times New Roman"/>
          <w:sz w:val="24"/>
        </w:rPr>
        <w:t>а бр. 4204</w:t>
      </w:r>
      <w:r w:rsidR="00B40D42">
        <w:rPr>
          <w:rFonts w:ascii="Times New Roman" w:eastAsia="Calibri" w:hAnsi="Times New Roman" w:cs="Times New Roman"/>
          <w:sz w:val="24"/>
          <w:lang w:val="sr-Latn-CS"/>
        </w:rPr>
        <w:t xml:space="preserve"> кој</w:t>
      </w:r>
      <w:r w:rsidR="00B40D42">
        <w:rPr>
          <w:rFonts w:ascii="Times New Roman" w:eastAsia="Calibri" w:hAnsi="Times New Roman" w:cs="Times New Roman"/>
          <w:sz w:val="24"/>
        </w:rPr>
        <w:t>а</w:t>
      </w:r>
      <w:r w:rsidR="00912AB9">
        <w:rPr>
          <w:rFonts w:ascii="Times New Roman" w:eastAsia="Calibri" w:hAnsi="Times New Roman" w:cs="Times New Roman"/>
          <w:sz w:val="24"/>
        </w:rPr>
        <w:t xml:space="preserve"> </w:t>
      </w:r>
      <w:r w:rsidR="00B40D42">
        <w:rPr>
          <w:rFonts w:ascii="Times New Roman" w:eastAsia="Calibri" w:hAnsi="Times New Roman" w:cs="Times New Roman"/>
          <w:sz w:val="24"/>
        </w:rPr>
        <w:t>је</w:t>
      </w:r>
      <w:r w:rsidRPr="00B40D42">
        <w:rPr>
          <w:rFonts w:ascii="Times New Roman" w:eastAsia="Calibri" w:hAnsi="Times New Roman" w:cs="Times New Roman"/>
          <w:sz w:val="24"/>
          <w:lang w:val="sr-Latn-CS"/>
        </w:rPr>
        <w:t xml:space="preserve"> у сувл</w:t>
      </w:r>
      <w:r w:rsidR="00B40D42">
        <w:rPr>
          <w:rFonts w:ascii="Times New Roman" w:eastAsia="Calibri" w:hAnsi="Times New Roman" w:cs="Times New Roman"/>
          <w:sz w:val="24"/>
          <w:lang w:val="sr-Latn-CS"/>
        </w:rPr>
        <w:t>асништву са физичким лицима</w:t>
      </w:r>
      <w:r w:rsidRPr="00B40D42">
        <w:rPr>
          <w:rFonts w:ascii="Times New Roman" w:eastAsia="Calibri" w:hAnsi="Times New Roman" w:cs="Times New Roman"/>
          <w:sz w:val="24"/>
          <w:lang w:val="sr-Latn-CS"/>
        </w:rPr>
        <w:t>.</w:t>
      </w:r>
      <w:r w:rsidR="00912AB9">
        <w:rPr>
          <w:rFonts w:ascii="Times New Roman" w:eastAsia="Calibri" w:hAnsi="Times New Roman" w:cs="Times New Roman"/>
          <w:sz w:val="24"/>
        </w:rPr>
        <w:t xml:space="preserve"> </w:t>
      </w:r>
      <w:r w:rsidRPr="00B40D42">
        <w:rPr>
          <w:rFonts w:ascii="Times New Roman" w:eastAsia="Calibri" w:hAnsi="Times New Roman" w:cs="Times New Roman"/>
          <w:sz w:val="24"/>
        </w:rPr>
        <w:t>За катастарске парцеле на којима је у катастру уписано сувласништво јавне (државне) својине Републике Србије и приватне својине правних и физичких лица, са опредељеним сувласничким идеалним деловима, неопходно је покренути судски, ванпарнични поступак, развргнућа сувласничке заједнице, физичком деобом, парцелацијом. Доказ о покренутом поступку представља основ да се катастарска парцела може наћи у основи газдовања шумама, али се не планирају никакви радови на тим парцелама до окончања поступка и уписа новог стања у катастар непокретности</w:t>
      </w:r>
      <w:r w:rsidR="00E23CB9">
        <w:rPr>
          <w:rFonts w:ascii="Times New Roman" w:eastAsia="Calibri" w:hAnsi="Times New Roman" w:cs="Times New Roman"/>
          <w:sz w:val="24"/>
        </w:rPr>
        <w:t>. С тим у вези, за горе наведену катастарску парцелу</w:t>
      </w:r>
      <w:r w:rsidRPr="00B40D42">
        <w:rPr>
          <w:rFonts w:ascii="Times New Roman" w:eastAsia="Calibri" w:hAnsi="Times New Roman" w:cs="Times New Roman"/>
          <w:sz w:val="24"/>
        </w:rPr>
        <w:t>, Ш</w:t>
      </w:r>
      <w:r w:rsidR="009C3BA4" w:rsidRPr="00B40D42">
        <w:rPr>
          <w:rFonts w:ascii="Times New Roman" w:eastAsia="Calibri" w:hAnsi="Times New Roman" w:cs="Times New Roman"/>
          <w:sz w:val="24"/>
        </w:rPr>
        <w:t xml:space="preserve">Г „Ужице“ је покренуло поступак </w:t>
      </w:r>
      <w:r w:rsidR="00FE4C81" w:rsidRPr="00B40D42">
        <w:rPr>
          <w:rFonts w:ascii="Times New Roman" w:eastAsia="Calibri" w:hAnsi="Times New Roman" w:cs="Times New Roman"/>
          <w:sz w:val="24"/>
        </w:rPr>
        <w:t xml:space="preserve">за </w:t>
      </w:r>
      <w:r w:rsidR="00FE4C81" w:rsidRPr="00CB45E3">
        <w:rPr>
          <w:rFonts w:ascii="Times New Roman" w:eastAsia="Calibri" w:hAnsi="Times New Roman" w:cs="Times New Roman"/>
          <w:sz w:val="24"/>
        </w:rPr>
        <w:t>физ</w:t>
      </w:r>
      <w:r w:rsidR="007A5E30">
        <w:rPr>
          <w:rFonts w:ascii="Times New Roman" w:eastAsia="Calibri" w:hAnsi="Times New Roman" w:cs="Times New Roman"/>
          <w:sz w:val="24"/>
        </w:rPr>
        <w:t>ичку деобу</w:t>
      </w:r>
      <w:r w:rsidR="007A5E30">
        <w:rPr>
          <w:rFonts w:ascii="Times New Roman" w:eastAsia="Calibri" w:hAnsi="Times New Roman" w:cs="Times New Roman"/>
          <w:sz w:val="24"/>
          <w:lang/>
        </w:rPr>
        <w:t xml:space="preserve"> под бројем 2</w:t>
      </w:r>
      <w:r w:rsidR="007A5E30">
        <w:rPr>
          <w:rFonts w:ascii="Times New Roman" w:eastAsia="Calibri" w:hAnsi="Times New Roman" w:cs="Times New Roman"/>
          <w:sz w:val="24"/>
        </w:rPr>
        <w:t>P</w:t>
      </w:r>
      <w:r w:rsidR="007A5E30">
        <w:rPr>
          <w:rFonts w:ascii="Times New Roman" w:eastAsia="Calibri" w:hAnsi="Times New Roman" w:cs="Times New Roman"/>
          <w:sz w:val="24"/>
          <w:lang/>
        </w:rPr>
        <w:t>1.91/23</w:t>
      </w:r>
      <w:r w:rsidR="007A5E30">
        <w:rPr>
          <w:rFonts w:ascii="Times New Roman" w:eastAsia="Calibri" w:hAnsi="Times New Roman" w:cs="Times New Roman"/>
          <w:sz w:val="24"/>
        </w:rPr>
        <w:t>.</w:t>
      </w:r>
    </w:p>
    <w:p w:rsidR="00B07377" w:rsidRPr="00B07377" w:rsidRDefault="00B07377" w:rsidP="00B07377">
      <w:pPr>
        <w:pStyle w:val="ListParagraph"/>
        <w:spacing w:after="0" w:line="240" w:lineRule="auto"/>
        <w:ind w:left="1211"/>
        <w:jc w:val="both"/>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1260"/>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ind w:firstLine="1260"/>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ind w:firstLine="1260"/>
        <w:rPr>
          <w:rFonts w:ascii="Times New Roman" w:eastAsia="Times New Roman" w:hAnsi="Times New Roman" w:cs="Times New Roman"/>
          <w:i/>
          <w:sz w:val="16"/>
          <w:szCs w:val="16"/>
          <w:lang w:val="sr-Latn-CS" w:eastAsia="sr-Latn-CS"/>
        </w:rPr>
      </w:pPr>
      <w:r w:rsidRPr="00BB0922">
        <w:rPr>
          <w:rFonts w:ascii="Times New Roman" w:eastAsia="Times New Roman" w:hAnsi="Times New Roman" w:cs="Times New Roman"/>
          <w:sz w:val="20"/>
          <w:szCs w:val="20"/>
          <w:lang w:val="sr-Latn-CS" w:eastAsia="sr-Latn-CS"/>
        </w:rPr>
        <w:tab/>
      </w:r>
      <w:r w:rsidRPr="00BB0922">
        <w:rPr>
          <w:rFonts w:ascii="Times New Roman" w:eastAsia="Times New Roman" w:hAnsi="Times New Roman" w:cs="Times New Roman"/>
          <w:sz w:val="20"/>
          <w:szCs w:val="20"/>
          <w:lang w:val="sr-Latn-CS" w:eastAsia="sr-Latn-CS"/>
        </w:rPr>
        <w:tab/>
      </w:r>
      <w:r w:rsidRPr="00BB0922">
        <w:rPr>
          <w:rFonts w:ascii="Times New Roman" w:eastAsia="Times New Roman" w:hAnsi="Times New Roman" w:cs="Times New Roman"/>
          <w:sz w:val="20"/>
          <w:szCs w:val="20"/>
          <w:lang w:val="sr-Latn-CS" w:eastAsia="sr-Latn-CS"/>
        </w:rPr>
        <w:tab/>
      </w:r>
      <w:r w:rsidRPr="00BB0922">
        <w:rPr>
          <w:rFonts w:ascii="Times New Roman" w:eastAsia="Times New Roman" w:hAnsi="Times New Roman" w:cs="Times New Roman"/>
          <w:sz w:val="20"/>
          <w:szCs w:val="20"/>
          <w:lang w:val="sr-Latn-CS" w:eastAsia="sr-Latn-CS"/>
        </w:rPr>
        <w:tab/>
      </w:r>
      <w:r w:rsidRPr="00BB0922">
        <w:rPr>
          <w:rFonts w:ascii="Times New Roman" w:eastAsia="Times New Roman" w:hAnsi="Times New Roman" w:cs="Times New Roman"/>
          <w:sz w:val="20"/>
          <w:szCs w:val="20"/>
          <w:lang w:val="sr-Latn-CS" w:eastAsia="sr-Latn-CS"/>
        </w:rPr>
        <w:tab/>
      </w:r>
    </w:p>
    <w:p w:rsidR="00BB0922" w:rsidRPr="00BB0922" w:rsidRDefault="00BB0922" w:rsidP="00BB0922">
      <w:pPr>
        <w:spacing w:after="0" w:line="240" w:lineRule="auto"/>
        <w:ind w:firstLine="1260"/>
        <w:rPr>
          <w:rFonts w:ascii="Times New Roman" w:eastAsia="Times New Roman" w:hAnsi="Times New Roman" w:cs="Times New Roman"/>
          <w:i/>
          <w:sz w:val="16"/>
          <w:szCs w:val="16"/>
          <w:lang w:val="sr-Latn-CS" w:eastAsia="sr-Latn-CS"/>
        </w:rPr>
      </w:pPr>
    </w:p>
    <w:p w:rsidR="00BB0922" w:rsidRPr="00BB0922" w:rsidRDefault="00BB0922" w:rsidP="00BB0922">
      <w:pPr>
        <w:spacing w:after="0" w:line="240" w:lineRule="auto"/>
        <w:ind w:firstLine="1260"/>
        <w:rPr>
          <w:rFonts w:ascii="Times New Roman" w:eastAsia="Times New Roman" w:hAnsi="Times New Roman" w:cs="Times New Roman"/>
          <w:i/>
          <w:sz w:val="16"/>
          <w:szCs w:val="16"/>
          <w:lang w:val="sr-Latn-CS" w:eastAsia="sr-Latn-CS"/>
        </w:rPr>
      </w:pPr>
    </w:p>
    <w:p w:rsidR="00BB0922" w:rsidRPr="00BB0922" w:rsidRDefault="00BB0922" w:rsidP="00BB0922">
      <w:pPr>
        <w:spacing w:after="0" w:line="240" w:lineRule="auto"/>
        <w:ind w:firstLine="1260"/>
        <w:rPr>
          <w:rFonts w:ascii="Times New Roman" w:eastAsia="Times New Roman" w:hAnsi="Times New Roman" w:cs="Times New Roman"/>
          <w:i/>
          <w:sz w:val="16"/>
          <w:szCs w:val="16"/>
          <w:lang w:val="sr-Latn-CS" w:eastAsia="sr-Latn-CS"/>
        </w:rPr>
      </w:pPr>
    </w:p>
    <w:p w:rsidR="00BB0922" w:rsidRPr="00BB0922" w:rsidRDefault="00BB0922" w:rsidP="00BB0922">
      <w:pPr>
        <w:spacing w:after="0" w:line="240" w:lineRule="auto"/>
        <w:ind w:left="1800"/>
        <w:rPr>
          <w:rFonts w:ascii="Times New Roman" w:eastAsia="Calibri" w:hAnsi="Times New Roman" w:cs="Times New Roman"/>
          <w:sz w:val="28"/>
          <w:szCs w:val="20"/>
          <w:lang w:val="sr-Latn-CS" w:eastAsia="sr-Latn-CS" w:bidi="en-US"/>
        </w:rPr>
      </w:pPr>
    </w:p>
    <w:p w:rsidR="00BB0922" w:rsidRPr="00BB0922" w:rsidRDefault="00BB0922" w:rsidP="00BB0922">
      <w:pPr>
        <w:spacing w:after="0" w:line="240" w:lineRule="auto"/>
        <w:ind w:left="1800"/>
        <w:rPr>
          <w:rFonts w:ascii="Times New Roman" w:eastAsia="Calibri" w:hAnsi="Times New Roman" w:cs="Times New Roman"/>
          <w:sz w:val="28"/>
          <w:szCs w:val="20"/>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12D55" w:rsidRDefault="00B12D55" w:rsidP="0031194B">
      <w:pPr>
        <w:pStyle w:val="Heading1"/>
      </w:pPr>
    </w:p>
    <w:p w:rsidR="00B12D55" w:rsidRDefault="00B12D55" w:rsidP="0031194B">
      <w:pPr>
        <w:pStyle w:val="Heading1"/>
      </w:pPr>
    </w:p>
    <w:p w:rsidR="00B12D55" w:rsidRDefault="00B12D55" w:rsidP="0031194B">
      <w:pPr>
        <w:pStyle w:val="Heading1"/>
      </w:pPr>
    </w:p>
    <w:p w:rsidR="00B12D55" w:rsidRDefault="00B12D55" w:rsidP="0031194B">
      <w:pPr>
        <w:pStyle w:val="Heading1"/>
      </w:pPr>
    </w:p>
    <w:p w:rsidR="00B12D55" w:rsidRDefault="00B12D55" w:rsidP="0031194B">
      <w:pPr>
        <w:pStyle w:val="Heading1"/>
      </w:pPr>
    </w:p>
    <w:p w:rsidR="00BB0922" w:rsidRPr="00AB0882" w:rsidRDefault="0031194B" w:rsidP="0031194B">
      <w:pPr>
        <w:pStyle w:val="Heading1"/>
      </w:pPr>
      <w:bookmarkStart w:id="8" w:name="_Toc137194844"/>
      <w:r w:rsidRPr="00AB0882">
        <w:t xml:space="preserve">2. </w:t>
      </w:r>
      <w:r w:rsidR="00BB0922" w:rsidRPr="00AB0882">
        <w:t>ЕКОЛОШКЕ ОСНОВЕ ГАЗДОВАЊА</w:t>
      </w:r>
      <w:bookmarkEnd w:id="8"/>
    </w:p>
    <w:p w:rsidR="00BB0922" w:rsidRPr="00AB0882" w:rsidRDefault="0031194B" w:rsidP="002A4DC7">
      <w:pPr>
        <w:pStyle w:val="Heading2"/>
      </w:pPr>
      <w:bookmarkStart w:id="9" w:name="_Toc137194845"/>
      <w:r w:rsidRPr="00AB0882">
        <w:t xml:space="preserve">2.1. </w:t>
      </w:r>
      <w:r w:rsidR="00BB0922" w:rsidRPr="00AB0882">
        <w:t>Рељеф  и геоморфолошке карактеристике</w:t>
      </w:r>
      <w:bookmarkEnd w:id="9"/>
    </w:p>
    <w:p w:rsidR="00AB0882" w:rsidRPr="00AB0882" w:rsidRDefault="00AB0882" w:rsidP="00AB0882">
      <w:pPr>
        <w:rPr>
          <w:lang w:eastAsia="sr-Latn-CS"/>
        </w:rPr>
      </w:pPr>
    </w:p>
    <w:p w:rsidR="00AB0882" w:rsidRPr="00B5631E" w:rsidRDefault="00AB0882" w:rsidP="00AB0882">
      <w:pPr>
        <w:spacing w:after="0" w:line="240" w:lineRule="auto"/>
        <w:ind w:firstLine="1134"/>
        <w:jc w:val="both"/>
        <w:rPr>
          <w:rFonts w:ascii="Times New Roman" w:eastAsia="Times New Roman" w:hAnsi="Times New Roman" w:cs="Times New Roman"/>
          <w:sz w:val="24"/>
          <w:szCs w:val="24"/>
          <w:lang w:val="ru-RU"/>
        </w:rPr>
      </w:pPr>
      <w:r w:rsidRPr="00B5631E">
        <w:rPr>
          <w:rFonts w:ascii="Times New Roman" w:eastAsia="Times New Roman" w:hAnsi="Times New Roman" w:cs="Times New Roman"/>
          <w:sz w:val="24"/>
          <w:szCs w:val="24"/>
          <w:lang w:val="ru-RU"/>
        </w:rPr>
        <w:t>ГЈ „Креманске косе”</w:t>
      </w:r>
      <w:r>
        <w:rPr>
          <w:rFonts w:ascii="Times New Roman" w:eastAsia="Times New Roman" w:hAnsi="Times New Roman" w:cs="Times New Roman"/>
          <w:sz w:val="24"/>
          <w:szCs w:val="24"/>
          <w:lang w:val="ru-RU"/>
        </w:rPr>
        <w:t xml:space="preserve"> се налази у делу Динарских планина</w:t>
      </w:r>
      <w:r w:rsidRPr="00B5631E">
        <w:rPr>
          <w:rFonts w:ascii="Times New Roman" w:eastAsia="Times New Roman" w:hAnsi="Times New Roman" w:cs="Times New Roman"/>
          <w:sz w:val="24"/>
          <w:szCs w:val="24"/>
          <w:lang w:val="ru-RU"/>
        </w:rPr>
        <w:t xml:space="preserve"> које</w:t>
      </w:r>
      <w:r>
        <w:rPr>
          <w:rFonts w:ascii="Times New Roman" w:eastAsia="Times New Roman" w:hAnsi="Times New Roman" w:cs="Times New Roman"/>
          <w:sz w:val="24"/>
          <w:szCs w:val="24"/>
          <w:lang w:val="ru-RU"/>
        </w:rPr>
        <w:t>,</w:t>
      </w:r>
      <w:r w:rsidRPr="00B5631E">
        <w:rPr>
          <w:rFonts w:ascii="Times New Roman" w:eastAsia="Times New Roman" w:hAnsi="Times New Roman" w:cs="Times New Roman"/>
          <w:sz w:val="24"/>
          <w:szCs w:val="24"/>
          <w:lang w:val="ru-RU"/>
        </w:rPr>
        <w:t xml:space="preserve"> према Јовану Цвијићу спадају у млађе набране планине Динарског система. Својим већим делом јединица се налази на обронцима масива планине Таре, а мањим делом се простире на прелазу планинског масива Таре и Златибора.</w:t>
      </w:r>
    </w:p>
    <w:p w:rsidR="00AB0882" w:rsidRPr="00B5631E" w:rsidRDefault="00AB0882" w:rsidP="00AB0882">
      <w:pPr>
        <w:spacing w:after="0" w:line="240" w:lineRule="auto"/>
        <w:ind w:firstLine="1134"/>
        <w:jc w:val="both"/>
        <w:rPr>
          <w:rFonts w:ascii="Times New Roman" w:eastAsia="Times New Roman" w:hAnsi="Times New Roman" w:cs="Times New Roman"/>
          <w:sz w:val="24"/>
          <w:szCs w:val="24"/>
          <w:lang w:val="ru-RU"/>
        </w:rPr>
      </w:pPr>
      <w:r w:rsidRPr="00B5631E">
        <w:rPr>
          <w:rFonts w:ascii="Times New Roman" w:eastAsia="Times New Roman" w:hAnsi="Times New Roman" w:cs="Times New Roman"/>
          <w:sz w:val="24"/>
          <w:szCs w:val="24"/>
          <w:lang w:val="ru-RU"/>
        </w:rPr>
        <w:t>Најни</w:t>
      </w:r>
      <w:r w:rsidR="00E3306C">
        <w:rPr>
          <w:rFonts w:ascii="Times New Roman" w:eastAsia="Times New Roman" w:hAnsi="Times New Roman" w:cs="Times New Roman"/>
          <w:sz w:val="24"/>
          <w:szCs w:val="24"/>
          <w:lang w:val="ru-RU"/>
        </w:rPr>
        <w:t>жа тачка јединице је на 680</w:t>
      </w:r>
      <w:r w:rsidR="00E3306C">
        <w:rPr>
          <w:rFonts w:ascii="Times New Roman" w:eastAsia="Times New Roman" w:hAnsi="Times New Roman" w:cs="Times New Roman"/>
          <w:sz w:val="24"/>
          <w:szCs w:val="24"/>
        </w:rPr>
        <w:t>m</w:t>
      </w:r>
      <w:r w:rsidR="00960564">
        <w:rPr>
          <w:rFonts w:ascii="Times New Roman" w:eastAsia="Times New Roman" w:hAnsi="Times New Roman" w:cs="Times New Roman"/>
          <w:sz w:val="24"/>
          <w:szCs w:val="24"/>
          <w:lang w:val="ru-RU"/>
        </w:rPr>
        <w:t xml:space="preserve"> (</w:t>
      </w:r>
      <w:r w:rsidRPr="00B5631E">
        <w:rPr>
          <w:rFonts w:ascii="Times New Roman" w:eastAsia="Times New Roman" w:hAnsi="Times New Roman" w:cs="Times New Roman"/>
          <w:sz w:val="24"/>
          <w:szCs w:val="24"/>
          <w:lang w:val="ru-RU"/>
        </w:rPr>
        <w:t>8</w:t>
      </w:r>
      <w:r w:rsidR="00960564">
        <w:rPr>
          <w:rFonts w:ascii="Times New Roman" w:eastAsia="Times New Roman" w:hAnsi="Times New Roman" w:cs="Times New Roman"/>
          <w:sz w:val="24"/>
          <w:szCs w:val="24"/>
          <w:lang w:val="ru-RU"/>
        </w:rPr>
        <w:t>.</w:t>
      </w:r>
      <w:r w:rsidRPr="00B5631E">
        <w:rPr>
          <w:rFonts w:ascii="Times New Roman" w:eastAsia="Times New Roman" w:hAnsi="Times New Roman" w:cs="Times New Roman"/>
          <w:sz w:val="24"/>
          <w:szCs w:val="24"/>
          <w:lang w:val="ru-RU"/>
        </w:rPr>
        <w:t xml:space="preserve"> одељење)</w:t>
      </w:r>
      <w:r w:rsidR="00E43EAA">
        <w:rPr>
          <w:rFonts w:ascii="Times New Roman" w:eastAsia="Times New Roman" w:hAnsi="Times New Roman" w:cs="Times New Roman"/>
          <w:sz w:val="24"/>
          <w:szCs w:val="24"/>
          <w:lang w:val="ru-RU"/>
        </w:rPr>
        <w:t>,</w:t>
      </w:r>
      <w:r w:rsidRPr="00B5631E">
        <w:rPr>
          <w:rFonts w:ascii="Times New Roman" w:eastAsia="Times New Roman" w:hAnsi="Times New Roman" w:cs="Times New Roman"/>
          <w:sz w:val="24"/>
          <w:szCs w:val="24"/>
          <w:lang w:val="ru-RU"/>
        </w:rPr>
        <w:t xml:space="preserve"> а највиши врх је у 19</w:t>
      </w:r>
      <w:r w:rsidR="00960564">
        <w:rPr>
          <w:rFonts w:ascii="Times New Roman" w:eastAsia="Times New Roman" w:hAnsi="Times New Roman" w:cs="Times New Roman"/>
          <w:sz w:val="24"/>
          <w:szCs w:val="24"/>
          <w:lang w:val="ru-RU"/>
        </w:rPr>
        <w:t>.о</w:t>
      </w:r>
      <w:r w:rsidRPr="00B5631E">
        <w:rPr>
          <w:rFonts w:ascii="Times New Roman" w:eastAsia="Times New Roman" w:hAnsi="Times New Roman" w:cs="Times New Roman"/>
          <w:sz w:val="24"/>
          <w:szCs w:val="24"/>
          <w:lang w:val="ru-RU"/>
        </w:rPr>
        <w:t>дељењу</w:t>
      </w:r>
      <w:r w:rsidR="00960564">
        <w:rPr>
          <w:rFonts w:ascii="Times New Roman" w:eastAsia="Times New Roman" w:hAnsi="Times New Roman" w:cs="Times New Roman"/>
          <w:sz w:val="24"/>
          <w:szCs w:val="24"/>
          <w:lang w:val="ru-RU"/>
        </w:rPr>
        <w:t>,</w:t>
      </w:r>
      <w:r w:rsidR="00E3306C">
        <w:rPr>
          <w:rFonts w:ascii="Times New Roman" w:eastAsia="Times New Roman" w:hAnsi="Times New Roman" w:cs="Times New Roman"/>
          <w:sz w:val="24"/>
          <w:szCs w:val="24"/>
          <w:lang w:val="ru-RU"/>
        </w:rPr>
        <w:t xml:space="preserve"> 1255</w:t>
      </w:r>
      <w:r w:rsidR="00E3306C">
        <w:rPr>
          <w:rFonts w:ascii="Times New Roman" w:eastAsia="Times New Roman" w:hAnsi="Times New Roman" w:cs="Times New Roman"/>
          <w:sz w:val="24"/>
          <w:szCs w:val="24"/>
        </w:rPr>
        <w:t>m</w:t>
      </w:r>
      <w:r w:rsidRPr="00B5631E">
        <w:rPr>
          <w:rFonts w:ascii="Times New Roman" w:eastAsia="Times New Roman" w:hAnsi="Times New Roman" w:cs="Times New Roman"/>
          <w:sz w:val="24"/>
          <w:szCs w:val="24"/>
          <w:lang w:val="ru-RU"/>
        </w:rPr>
        <w:t xml:space="preserve">. </w:t>
      </w:r>
      <w:r w:rsidR="00960564">
        <w:rPr>
          <w:rFonts w:ascii="Times New Roman" w:eastAsia="Times New Roman" w:hAnsi="Times New Roman" w:cs="Times New Roman"/>
          <w:sz w:val="24"/>
          <w:szCs w:val="24"/>
          <w:lang w:val="ru-RU"/>
        </w:rPr>
        <w:t>Од већих врхова ту су и Висока г</w:t>
      </w:r>
      <w:r w:rsidRPr="00B5631E">
        <w:rPr>
          <w:rFonts w:ascii="Times New Roman" w:eastAsia="Times New Roman" w:hAnsi="Times New Roman" w:cs="Times New Roman"/>
          <w:sz w:val="24"/>
          <w:szCs w:val="24"/>
          <w:lang w:val="ru-RU"/>
        </w:rPr>
        <w:t xml:space="preserve">лавица </w:t>
      </w:r>
      <w:r w:rsidR="00E3306C">
        <w:rPr>
          <w:rFonts w:ascii="Times New Roman" w:eastAsia="Times New Roman" w:hAnsi="Times New Roman" w:cs="Times New Roman"/>
          <w:sz w:val="24"/>
          <w:szCs w:val="24"/>
          <w:lang w:val="ru-RU"/>
        </w:rPr>
        <w:t>1174</w:t>
      </w:r>
      <w:r w:rsidR="00E3306C">
        <w:rPr>
          <w:rFonts w:ascii="Times New Roman" w:eastAsia="Times New Roman" w:hAnsi="Times New Roman" w:cs="Times New Roman"/>
          <w:sz w:val="24"/>
          <w:szCs w:val="24"/>
        </w:rPr>
        <w:t>m</w:t>
      </w:r>
      <w:r w:rsidR="00E3306C">
        <w:rPr>
          <w:rFonts w:ascii="Times New Roman" w:eastAsia="Times New Roman" w:hAnsi="Times New Roman" w:cs="Times New Roman"/>
          <w:sz w:val="24"/>
          <w:szCs w:val="24"/>
          <w:lang w:val="ru-RU"/>
        </w:rPr>
        <w:t>, Голубац 1113</w:t>
      </w:r>
      <w:r w:rsidR="00E3306C">
        <w:rPr>
          <w:rFonts w:ascii="Times New Roman" w:eastAsia="Times New Roman" w:hAnsi="Times New Roman" w:cs="Times New Roman"/>
          <w:sz w:val="24"/>
          <w:szCs w:val="24"/>
        </w:rPr>
        <w:t>m</w:t>
      </w:r>
      <w:r w:rsidR="00960564">
        <w:rPr>
          <w:rFonts w:ascii="Times New Roman" w:eastAsia="Times New Roman" w:hAnsi="Times New Roman" w:cs="Times New Roman"/>
          <w:sz w:val="24"/>
          <w:szCs w:val="24"/>
          <w:lang w:val="ru-RU"/>
        </w:rPr>
        <w:t>, Кадина г</w:t>
      </w:r>
      <w:r w:rsidRPr="00B5631E">
        <w:rPr>
          <w:rFonts w:ascii="Times New Roman" w:eastAsia="Times New Roman" w:hAnsi="Times New Roman" w:cs="Times New Roman"/>
          <w:sz w:val="24"/>
          <w:szCs w:val="24"/>
          <w:lang w:val="ru-RU"/>
        </w:rPr>
        <w:t>лавица</w:t>
      </w:r>
      <w:r w:rsidR="00E3306C">
        <w:rPr>
          <w:rFonts w:ascii="Times New Roman" w:eastAsia="Times New Roman" w:hAnsi="Times New Roman" w:cs="Times New Roman"/>
          <w:sz w:val="24"/>
          <w:szCs w:val="24"/>
          <w:lang w:val="ru-RU"/>
        </w:rPr>
        <w:t xml:space="preserve"> 1013</w:t>
      </w:r>
      <w:r w:rsidR="00E3306C">
        <w:rPr>
          <w:rFonts w:ascii="Times New Roman" w:eastAsia="Times New Roman" w:hAnsi="Times New Roman" w:cs="Times New Roman"/>
          <w:sz w:val="24"/>
          <w:szCs w:val="24"/>
        </w:rPr>
        <w:t>m</w:t>
      </w:r>
      <w:r w:rsidR="00960564">
        <w:rPr>
          <w:rFonts w:ascii="Times New Roman" w:eastAsia="Times New Roman" w:hAnsi="Times New Roman" w:cs="Times New Roman"/>
          <w:sz w:val="24"/>
          <w:szCs w:val="24"/>
          <w:lang w:val="ru-RU"/>
        </w:rPr>
        <w:t>. Висинска разлика измеђ</w:t>
      </w:r>
      <w:r w:rsidRPr="00B5631E">
        <w:rPr>
          <w:rFonts w:ascii="Times New Roman" w:eastAsia="Times New Roman" w:hAnsi="Times New Roman" w:cs="Times New Roman"/>
          <w:sz w:val="24"/>
          <w:szCs w:val="24"/>
          <w:lang w:val="ru-RU"/>
        </w:rPr>
        <w:t xml:space="preserve">у </w:t>
      </w:r>
      <w:r w:rsidR="00E3306C">
        <w:rPr>
          <w:rFonts w:ascii="Times New Roman" w:eastAsia="Times New Roman" w:hAnsi="Times New Roman" w:cs="Times New Roman"/>
          <w:sz w:val="24"/>
          <w:szCs w:val="24"/>
          <w:lang w:val="ru-RU"/>
        </w:rPr>
        <w:t>највише и најниже тачке је 575</w:t>
      </w:r>
      <w:r w:rsidR="00E3306C">
        <w:rPr>
          <w:rFonts w:ascii="Times New Roman" w:eastAsia="Times New Roman" w:hAnsi="Times New Roman" w:cs="Times New Roman"/>
          <w:sz w:val="24"/>
          <w:szCs w:val="24"/>
        </w:rPr>
        <w:t>m</w:t>
      </w:r>
      <w:r w:rsidRPr="00B5631E">
        <w:rPr>
          <w:rFonts w:ascii="Times New Roman" w:eastAsia="Times New Roman" w:hAnsi="Times New Roman" w:cs="Times New Roman"/>
          <w:sz w:val="24"/>
          <w:szCs w:val="24"/>
          <w:lang w:val="ru-RU"/>
        </w:rPr>
        <w:t xml:space="preserve">. </w:t>
      </w:r>
    </w:p>
    <w:p w:rsidR="00AB0882" w:rsidRPr="00B5631E" w:rsidRDefault="00AB0882" w:rsidP="00AB0882">
      <w:pPr>
        <w:spacing w:after="0" w:line="240" w:lineRule="auto"/>
        <w:ind w:firstLine="1134"/>
        <w:jc w:val="both"/>
        <w:rPr>
          <w:rFonts w:ascii="Times New Roman" w:eastAsia="Times New Roman" w:hAnsi="Times New Roman" w:cs="Times New Roman"/>
          <w:sz w:val="24"/>
          <w:szCs w:val="24"/>
          <w:lang w:val="sr-Latn-CS"/>
        </w:rPr>
      </w:pPr>
      <w:r w:rsidRPr="00B5631E">
        <w:rPr>
          <w:rFonts w:ascii="Times New Roman" w:eastAsia="Times New Roman" w:hAnsi="Times New Roman" w:cs="Times New Roman"/>
          <w:sz w:val="24"/>
          <w:szCs w:val="24"/>
          <w:lang w:val="ru-RU"/>
        </w:rPr>
        <w:t>Терен је стрм до врло стрм, купиран и испресецан рекама и бројним потоцима.</w:t>
      </w:r>
    </w:p>
    <w:p w:rsidR="00BB0922" w:rsidRPr="00B5631E" w:rsidRDefault="00BB0922" w:rsidP="00BB0922">
      <w:pPr>
        <w:spacing w:after="0" w:line="240" w:lineRule="auto"/>
        <w:ind w:left="1800" w:hanging="720"/>
        <w:jc w:val="both"/>
        <w:rPr>
          <w:rFonts w:ascii="Arial" w:eastAsia="Calibri" w:hAnsi="Arial" w:cs="Arial"/>
          <w:color w:val="C00000"/>
          <w:sz w:val="26"/>
          <w:lang w:val="sr-Latn-CS" w:eastAsia="sr-Latn-CS" w:bidi="en-US"/>
        </w:rPr>
      </w:pPr>
    </w:p>
    <w:p w:rsidR="00BB0922" w:rsidRPr="00B5631E" w:rsidRDefault="00BB0922" w:rsidP="00BB0922">
      <w:pPr>
        <w:spacing w:after="0" w:line="240" w:lineRule="auto"/>
        <w:ind w:firstLine="1260"/>
        <w:rPr>
          <w:rFonts w:ascii="Arial" w:eastAsia="Times New Roman" w:hAnsi="Arial" w:cs="Arial"/>
          <w:color w:val="C00000"/>
          <w:sz w:val="20"/>
          <w:szCs w:val="20"/>
          <w:lang w:val="ru-RU" w:eastAsia="sr-Latn-CS"/>
        </w:rPr>
      </w:pPr>
    </w:p>
    <w:p w:rsidR="00BB0922" w:rsidRPr="00860162" w:rsidRDefault="0031194B" w:rsidP="002A4DC7">
      <w:pPr>
        <w:pStyle w:val="Heading2"/>
      </w:pPr>
      <w:bookmarkStart w:id="10" w:name="_Toc137194846"/>
      <w:r w:rsidRPr="00860162">
        <w:t xml:space="preserve">2.2.  </w:t>
      </w:r>
      <w:r w:rsidR="00BB0922" w:rsidRPr="00860162">
        <w:t>Геолошка подлога и типови земљишта</w:t>
      </w:r>
      <w:bookmarkEnd w:id="10"/>
    </w:p>
    <w:p w:rsidR="00BB0922" w:rsidRPr="00B5631E" w:rsidRDefault="00BB0922" w:rsidP="00BB0922">
      <w:pPr>
        <w:tabs>
          <w:tab w:val="left" w:pos="0"/>
        </w:tabs>
        <w:spacing w:after="0" w:line="240" w:lineRule="auto"/>
        <w:ind w:firstLine="851"/>
        <w:jc w:val="both"/>
        <w:rPr>
          <w:rFonts w:ascii="Times New Roman" w:eastAsia="Times New Roman" w:hAnsi="Times New Roman" w:cs="Times New Roman"/>
          <w:color w:val="C00000"/>
          <w:sz w:val="24"/>
          <w:szCs w:val="24"/>
          <w:lang w:val="sr-Latn-CS" w:eastAsia="sr-Latn-CS"/>
        </w:rPr>
      </w:pPr>
      <w:r w:rsidRPr="00B5631E">
        <w:rPr>
          <w:rFonts w:ascii="Times New Roman" w:eastAsia="Times New Roman" w:hAnsi="Times New Roman" w:cs="Times New Roman"/>
          <w:color w:val="C00000"/>
          <w:sz w:val="24"/>
          <w:szCs w:val="24"/>
          <w:lang w:val="sr-Latn-CS" w:eastAsia="sr-Latn-CS"/>
        </w:rPr>
        <w:tab/>
      </w:r>
    </w:p>
    <w:p w:rsidR="00860162" w:rsidRPr="00860162" w:rsidRDefault="00860162" w:rsidP="00860162">
      <w:pPr>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ru-RU"/>
        </w:rPr>
        <w:t xml:space="preserve">   У овом подручју</w:t>
      </w:r>
      <w:r w:rsidRPr="00860162">
        <w:rPr>
          <w:rFonts w:ascii="Times New Roman" w:eastAsia="Times New Roman" w:hAnsi="Times New Roman" w:cs="Times New Roman"/>
          <w:sz w:val="24"/>
          <w:szCs w:val="24"/>
          <w:lang w:val="ru-RU"/>
        </w:rPr>
        <w:t xml:space="preserve"> јављају се разнолике </w:t>
      </w:r>
      <w:r>
        <w:rPr>
          <w:rFonts w:ascii="Times New Roman" w:eastAsia="Times New Roman" w:hAnsi="Times New Roman" w:cs="Times New Roman"/>
          <w:sz w:val="24"/>
          <w:szCs w:val="24"/>
          <w:lang w:val="ru-RU"/>
        </w:rPr>
        <w:t xml:space="preserve">ултрамафитске и мафитске стене, </w:t>
      </w:r>
      <w:r w:rsidRPr="00860162">
        <w:rPr>
          <w:rFonts w:ascii="Times New Roman" w:eastAsia="Times New Roman" w:hAnsi="Times New Roman" w:cs="Times New Roman"/>
          <w:sz w:val="24"/>
          <w:szCs w:val="24"/>
          <w:lang w:val="ru-RU"/>
        </w:rPr>
        <w:t>које скоро у целости изграђују овај планински масив. Највеће пространство заузимају перидотити и серпентинити, док се базичне стене јављају само на ободу масива.</w:t>
      </w:r>
      <w:r w:rsidRPr="00860162">
        <w:rPr>
          <w:rFonts w:ascii="Times New Roman" w:eastAsia="Times New Roman" w:hAnsi="Times New Roman" w:cs="Times New Roman"/>
          <w:sz w:val="24"/>
          <w:szCs w:val="24"/>
        </w:rPr>
        <w:t>Под појмом перидотита подразумевамо све дубинске стене ултрабазичног хемизма</w:t>
      </w:r>
      <w:r>
        <w:rPr>
          <w:rFonts w:ascii="Times New Roman" w:eastAsia="Times New Roman" w:hAnsi="Times New Roman" w:cs="Times New Roman"/>
          <w:sz w:val="24"/>
          <w:szCs w:val="24"/>
        </w:rPr>
        <w:t>,</w:t>
      </w:r>
      <w:r w:rsidRPr="00860162">
        <w:rPr>
          <w:rFonts w:ascii="Times New Roman" w:eastAsia="Times New Roman" w:hAnsi="Times New Roman" w:cs="Times New Roman"/>
          <w:sz w:val="24"/>
          <w:szCs w:val="24"/>
        </w:rPr>
        <w:t xml:space="preserve"> а детаљнија класификација се може извести на основу њи</w:t>
      </w:r>
      <w:r>
        <w:rPr>
          <w:rFonts w:ascii="Times New Roman" w:eastAsia="Times New Roman" w:hAnsi="Times New Roman" w:cs="Times New Roman"/>
          <w:sz w:val="24"/>
          <w:szCs w:val="24"/>
        </w:rPr>
        <w:t>ховог минералног састава. Перидо</w:t>
      </w:r>
      <w:r w:rsidRPr="00860162">
        <w:rPr>
          <w:rFonts w:ascii="Times New Roman" w:eastAsia="Times New Roman" w:hAnsi="Times New Roman" w:cs="Times New Roman"/>
          <w:sz w:val="24"/>
          <w:szCs w:val="24"/>
        </w:rPr>
        <w:t>тити спадају у ултрабазичне магматске стене са испод 45% SiO2. У њима такође расте и садржај магнезијума и гвожђа, а опада учешће силицијума и алуминијума. Овакав хемизам утиче на минерални састав тако да перидотити уопште не сад</w:t>
      </w:r>
      <w:r>
        <w:rPr>
          <w:rFonts w:ascii="Times New Roman" w:eastAsia="Times New Roman" w:hAnsi="Times New Roman" w:cs="Times New Roman"/>
          <w:sz w:val="24"/>
          <w:szCs w:val="24"/>
        </w:rPr>
        <w:t>р</w:t>
      </w:r>
      <w:r w:rsidRPr="00860162">
        <w:rPr>
          <w:rFonts w:ascii="Times New Roman" w:eastAsia="Times New Roman" w:hAnsi="Times New Roman" w:cs="Times New Roman"/>
          <w:sz w:val="24"/>
          <w:szCs w:val="24"/>
        </w:rPr>
        <w:t>же фелдспате, већ су изграђени само од обојених метала. Најзначајнији су минерали оливинске групе, а уз њих се јављају ромбични и моноклинични пироксени. У нашим крајевима перидотити су доста заступљени (Златибор, Маљен, Сувобор, Брезовица...), али ове стене немају готову никакву примену.</w:t>
      </w:r>
    </w:p>
    <w:p w:rsidR="00860162" w:rsidRPr="00860162" w:rsidRDefault="00860162" w:rsidP="00860162">
      <w:pPr>
        <w:spacing w:after="0" w:line="240" w:lineRule="auto"/>
        <w:ind w:firstLine="1260"/>
        <w:jc w:val="both"/>
        <w:rPr>
          <w:rFonts w:ascii="Times New Roman" w:eastAsia="Times New Roman" w:hAnsi="Times New Roman" w:cs="Times New Roman"/>
          <w:color w:val="FF0000"/>
          <w:sz w:val="24"/>
          <w:szCs w:val="24"/>
          <w:lang w:val="ru-RU"/>
        </w:rPr>
      </w:pPr>
      <w:r w:rsidRPr="00860162">
        <w:rPr>
          <w:rFonts w:ascii="Times New Roman" w:eastAsia="Times New Roman" w:hAnsi="Times New Roman" w:cs="Times New Roman"/>
          <w:sz w:val="24"/>
          <w:szCs w:val="24"/>
          <w:lang w:val="ru-RU"/>
        </w:rPr>
        <w:t xml:space="preserve">Овај масив настао је у Јурској периоди. Постанак серпентина објашњава се серпентинизацијом периодита. Серпентинизација перидотита није увек извршена до краја па се зато поред серпентина често јавља и серпентисани перидотит.  Микроскопска испитивања су утврдила да су ови масиви састављени од оловина, пирокрена, бронзита, магнетита и пироктита. Овакве феромагнезитске стене богате су магнезијумом а сиромашне силицијумом. Распадањем пироксенита и </w:t>
      </w:r>
      <w:r w:rsidRPr="00860162">
        <w:rPr>
          <w:rFonts w:ascii="Times New Roman" w:eastAsia="Times New Roman" w:hAnsi="Times New Roman" w:cs="Times New Roman"/>
          <w:sz w:val="24"/>
          <w:szCs w:val="24"/>
          <w:lang w:val="ru-RU"/>
        </w:rPr>
        <w:lastRenderedPageBreak/>
        <w:t>перидотита настају серпентинске стене. Секундарни минерали су амфибол, магнетит, калцедон, серпентин и др. Све ове стене подложне су хеми</w:t>
      </w:r>
      <w:r>
        <w:rPr>
          <w:rFonts w:ascii="Times New Roman" w:eastAsia="Times New Roman" w:hAnsi="Times New Roman" w:cs="Times New Roman"/>
          <w:sz w:val="24"/>
          <w:szCs w:val="24"/>
          <w:lang w:val="ru-RU"/>
        </w:rPr>
        <w:t>ј</w:t>
      </w:r>
      <w:r w:rsidRPr="00860162">
        <w:rPr>
          <w:rFonts w:ascii="Times New Roman" w:eastAsia="Times New Roman" w:hAnsi="Times New Roman" w:cs="Times New Roman"/>
          <w:sz w:val="24"/>
          <w:szCs w:val="24"/>
          <w:lang w:val="ru-RU"/>
        </w:rPr>
        <w:t>ским и физичким распадањима. Земљишта на овој подлози су најсиромашнија по хеми</w:t>
      </w:r>
      <w:r>
        <w:rPr>
          <w:rFonts w:ascii="Times New Roman" w:eastAsia="Times New Roman" w:hAnsi="Times New Roman" w:cs="Times New Roman"/>
          <w:sz w:val="24"/>
          <w:szCs w:val="24"/>
          <w:lang w:val="ru-RU"/>
        </w:rPr>
        <w:t>ј</w:t>
      </w:r>
      <w:r w:rsidRPr="00860162">
        <w:rPr>
          <w:rFonts w:ascii="Times New Roman" w:eastAsia="Times New Roman" w:hAnsi="Times New Roman" w:cs="Times New Roman"/>
          <w:sz w:val="24"/>
          <w:szCs w:val="24"/>
          <w:lang w:val="ru-RU"/>
        </w:rPr>
        <w:t>ском саставу. На многим местима геолошка подлога избија на површину. На овој подлози веома се споро и тешко формира педолошки слој. Стенска маса је неправилно и густо испуцала, са танком распадином. Кара</w:t>
      </w:r>
      <w:r>
        <w:rPr>
          <w:rFonts w:ascii="Times New Roman" w:eastAsia="Times New Roman" w:hAnsi="Times New Roman" w:cs="Times New Roman"/>
          <w:sz w:val="24"/>
          <w:szCs w:val="24"/>
          <w:lang w:val="ru-RU"/>
        </w:rPr>
        <w:t>к</w:t>
      </w:r>
      <w:r w:rsidRPr="00860162">
        <w:rPr>
          <w:rFonts w:ascii="Times New Roman" w:eastAsia="Times New Roman" w:hAnsi="Times New Roman" w:cs="Times New Roman"/>
          <w:sz w:val="24"/>
          <w:szCs w:val="24"/>
          <w:lang w:val="ru-RU"/>
        </w:rPr>
        <w:t>терише је локална оводњеност у горњој зони, слаба еродибилност и местимично јаче изражена нестабилност на стрмим падинама (одроњавање, осипање, плитко клижење</w:t>
      </w:r>
      <w:r>
        <w:rPr>
          <w:rFonts w:ascii="Times New Roman" w:eastAsia="Times New Roman" w:hAnsi="Times New Roman" w:cs="Times New Roman"/>
          <w:sz w:val="24"/>
          <w:szCs w:val="24"/>
          <w:lang w:val="ru-RU"/>
        </w:rPr>
        <w:t>)</w:t>
      </w:r>
      <w:r w:rsidRPr="00860162">
        <w:rPr>
          <w:rFonts w:ascii="Times New Roman" w:eastAsia="Times New Roman" w:hAnsi="Times New Roman" w:cs="Times New Roman"/>
          <w:sz w:val="24"/>
          <w:szCs w:val="24"/>
          <w:lang w:val="ru-RU"/>
        </w:rPr>
        <w:t>.</w:t>
      </w:r>
    </w:p>
    <w:p w:rsidR="00860162" w:rsidRPr="00860162" w:rsidRDefault="00860162" w:rsidP="00860162">
      <w:pPr>
        <w:spacing w:after="0" w:line="240" w:lineRule="auto"/>
        <w:ind w:firstLine="1260"/>
        <w:jc w:val="both"/>
        <w:rPr>
          <w:rFonts w:ascii="Times New Roman" w:eastAsia="Times New Roman" w:hAnsi="Times New Roman" w:cs="Times New Roman"/>
          <w:sz w:val="24"/>
          <w:szCs w:val="24"/>
          <w:lang w:val="ru-RU"/>
        </w:rPr>
      </w:pPr>
      <w:r w:rsidRPr="00860162">
        <w:rPr>
          <w:rFonts w:ascii="Times New Roman" w:eastAsia="Times New Roman" w:hAnsi="Times New Roman" w:cs="Times New Roman"/>
          <w:sz w:val="24"/>
          <w:szCs w:val="24"/>
          <w:lang w:val="ru-RU"/>
        </w:rPr>
        <w:t>На серпентину се образују земљишта која су већином плитка и са много скелета. Ова су земљишта веома подложна ерозији јер им је слаба пропустљивост за воду и моћ акумулације воде.</w:t>
      </w:r>
    </w:p>
    <w:p w:rsidR="00860162" w:rsidRPr="00860162" w:rsidRDefault="00860162" w:rsidP="00860162">
      <w:pPr>
        <w:spacing w:after="0" w:line="240" w:lineRule="auto"/>
        <w:ind w:firstLine="1260"/>
        <w:jc w:val="both"/>
        <w:rPr>
          <w:rFonts w:ascii="Times New Roman" w:eastAsia="Times New Roman" w:hAnsi="Times New Roman" w:cs="Times New Roman"/>
          <w:sz w:val="24"/>
          <w:szCs w:val="24"/>
          <w:lang w:val="ru-RU"/>
        </w:rPr>
      </w:pPr>
      <w:r w:rsidRPr="00860162">
        <w:rPr>
          <w:rFonts w:ascii="Times New Roman" w:eastAsia="Times New Roman" w:hAnsi="Times New Roman" w:cs="Times New Roman"/>
          <w:sz w:val="24"/>
          <w:szCs w:val="24"/>
          <w:lang w:val="ru-RU"/>
        </w:rPr>
        <w:t xml:space="preserve">У зависности од геолошке подлоге као одлучујућем фактору педогенозе на </w:t>
      </w:r>
      <w:r>
        <w:rPr>
          <w:rFonts w:ascii="Times New Roman" w:eastAsia="Times New Roman" w:hAnsi="Times New Roman" w:cs="Times New Roman"/>
          <w:sz w:val="24"/>
          <w:szCs w:val="24"/>
          <w:lang w:val="ru-RU"/>
        </w:rPr>
        <w:t>овом масиву</w:t>
      </w:r>
      <w:r w:rsidRPr="00860162">
        <w:rPr>
          <w:rFonts w:ascii="Times New Roman" w:eastAsia="Times New Roman" w:hAnsi="Times New Roman" w:cs="Times New Roman"/>
          <w:sz w:val="24"/>
          <w:szCs w:val="24"/>
          <w:lang w:val="ru-RU"/>
        </w:rPr>
        <w:t xml:space="preserve"> формирала су се хумусно-силикатна земљишта. Ова група везана је за базичне еруптивне стене и серпентине. Сва ова земљишта су распрострањена претежно у вишим планинским пределима и везана су за стрмије падине где је влажење земљишта слабије, а трајна ерозија не дозвољава развој дубљих земљишта. То су плитка земљишта у којим хумусни хоризонт лежи директно на једрој стени или преко једног прелазног АС хоризонта. </w:t>
      </w:r>
    </w:p>
    <w:p w:rsidR="00860162" w:rsidRPr="00860162" w:rsidRDefault="00860162" w:rsidP="00860162">
      <w:pPr>
        <w:spacing w:after="0" w:line="240" w:lineRule="auto"/>
        <w:ind w:firstLine="1260"/>
        <w:jc w:val="both"/>
        <w:rPr>
          <w:rFonts w:ascii="Times New Roman" w:eastAsia="Times New Roman" w:hAnsi="Times New Roman" w:cs="Times New Roman"/>
          <w:sz w:val="24"/>
          <w:szCs w:val="24"/>
          <w:lang w:val="ru-RU"/>
        </w:rPr>
      </w:pPr>
      <w:r w:rsidRPr="00860162">
        <w:rPr>
          <w:rFonts w:ascii="Times New Roman" w:eastAsia="Times New Roman" w:hAnsi="Times New Roman" w:cs="Times New Roman"/>
          <w:sz w:val="24"/>
          <w:szCs w:val="24"/>
          <w:lang w:val="ru-RU"/>
        </w:rPr>
        <w:t>Хумусно силикатна земљишта су углавном плитка земљишта са хумусним хоризонтом чија дубина износи до 20 цм. Тај хумусни хоризонт је угасито сиве боје или смеђе</w:t>
      </w:r>
      <w:r>
        <w:rPr>
          <w:rFonts w:ascii="Times New Roman" w:eastAsia="Times New Roman" w:hAnsi="Times New Roman" w:cs="Times New Roman"/>
          <w:sz w:val="24"/>
          <w:szCs w:val="24"/>
          <w:lang w:val="ru-RU"/>
        </w:rPr>
        <w:t>,</w:t>
      </w:r>
      <w:r w:rsidRPr="00860162">
        <w:rPr>
          <w:rFonts w:ascii="Times New Roman" w:eastAsia="Times New Roman" w:hAnsi="Times New Roman" w:cs="Times New Roman"/>
          <w:sz w:val="24"/>
          <w:szCs w:val="24"/>
          <w:lang w:val="ru-RU"/>
        </w:rPr>
        <w:t xml:space="preserve"> а по садржају хумуса је нешто сиромашнији.</w:t>
      </w:r>
    </w:p>
    <w:p w:rsidR="00860162" w:rsidRPr="00860162" w:rsidRDefault="00860162" w:rsidP="00860162">
      <w:pPr>
        <w:spacing w:after="0" w:line="240" w:lineRule="auto"/>
        <w:ind w:firstLine="1260"/>
        <w:jc w:val="both"/>
        <w:rPr>
          <w:rFonts w:ascii="Times New Roman" w:eastAsia="Times New Roman" w:hAnsi="Times New Roman" w:cs="Times New Roman"/>
          <w:sz w:val="24"/>
          <w:szCs w:val="24"/>
          <w:lang w:val="ru-RU"/>
        </w:rPr>
      </w:pPr>
      <w:r w:rsidRPr="00860162">
        <w:rPr>
          <w:rFonts w:ascii="Times New Roman" w:eastAsia="Times New Roman" w:hAnsi="Times New Roman" w:cs="Times New Roman"/>
          <w:sz w:val="24"/>
          <w:szCs w:val="24"/>
          <w:lang w:val="ru-RU"/>
        </w:rPr>
        <w:t>Општа одлика типова земљишта која се јављају на серпентинитима јесте на првом месту њихов специфични хеми</w:t>
      </w:r>
      <w:r>
        <w:rPr>
          <w:rFonts w:ascii="Times New Roman" w:eastAsia="Times New Roman" w:hAnsi="Times New Roman" w:cs="Times New Roman"/>
          <w:sz w:val="24"/>
          <w:szCs w:val="24"/>
          <w:lang w:val="ru-RU"/>
        </w:rPr>
        <w:t>ј</w:t>
      </w:r>
      <w:r w:rsidRPr="00860162">
        <w:rPr>
          <w:rFonts w:ascii="Times New Roman" w:eastAsia="Times New Roman" w:hAnsi="Times New Roman" w:cs="Times New Roman"/>
          <w:sz w:val="24"/>
          <w:szCs w:val="24"/>
          <w:lang w:val="ru-RU"/>
        </w:rPr>
        <w:t>ски састав. Ту се на првом месту истиче врло јак дебаланс у храњивим елементима који се огледају у сиромаштву земљишта у Са и К  и високом садржају због чега се могу појавити антагони</w:t>
      </w:r>
      <w:r w:rsidR="00B86C63">
        <w:rPr>
          <w:rFonts w:ascii="Times New Roman" w:eastAsia="Times New Roman" w:hAnsi="Times New Roman" w:cs="Times New Roman"/>
          <w:sz w:val="24"/>
          <w:szCs w:val="24"/>
          <w:lang w:val="ru-RU"/>
        </w:rPr>
        <w:t>стички однос</w:t>
      </w:r>
      <w:r w:rsidR="00516C03">
        <w:rPr>
          <w:rFonts w:ascii="Times New Roman" w:eastAsia="Times New Roman" w:hAnsi="Times New Roman" w:cs="Times New Roman"/>
          <w:sz w:val="24"/>
          <w:szCs w:val="24"/>
          <w:lang w:val="ru-RU"/>
        </w:rPr>
        <w:t>и изме</w:t>
      </w:r>
      <w:r w:rsidR="00516C03">
        <w:rPr>
          <w:rFonts w:ascii="Times New Roman" w:eastAsia="Times New Roman" w:hAnsi="Times New Roman" w:cs="Times New Roman"/>
          <w:sz w:val="24"/>
          <w:szCs w:val="24"/>
        </w:rPr>
        <w:t>ђ</w:t>
      </w:r>
      <w:r w:rsidR="00B86C63">
        <w:rPr>
          <w:rFonts w:ascii="Times New Roman" w:eastAsia="Times New Roman" w:hAnsi="Times New Roman" w:cs="Times New Roman"/>
          <w:sz w:val="24"/>
          <w:szCs w:val="24"/>
          <w:lang w:val="ru-RU"/>
        </w:rPr>
        <w:t>у ових јон</w:t>
      </w:r>
      <w:r w:rsidRPr="00860162">
        <w:rPr>
          <w:rFonts w:ascii="Times New Roman" w:eastAsia="Times New Roman" w:hAnsi="Times New Roman" w:cs="Times New Roman"/>
          <w:sz w:val="24"/>
          <w:szCs w:val="24"/>
          <w:lang w:val="ru-RU"/>
        </w:rPr>
        <w:t>а. Серпентини често садрже и велике количине неких олигоелемената (никла, хрома, кобалта итд.) које могу бити токсичне за многе биљке. Отуда се на серпентинима често јавља</w:t>
      </w:r>
      <w:r w:rsidR="00B86C63">
        <w:rPr>
          <w:rFonts w:ascii="Times New Roman" w:eastAsia="Times New Roman" w:hAnsi="Times New Roman" w:cs="Times New Roman"/>
          <w:sz w:val="24"/>
          <w:szCs w:val="24"/>
          <w:lang w:val="ru-RU"/>
        </w:rPr>
        <w:t xml:space="preserve"> сасвим специфична, често ендемск</w:t>
      </w:r>
      <w:r w:rsidRPr="00860162">
        <w:rPr>
          <w:rFonts w:ascii="Times New Roman" w:eastAsia="Times New Roman" w:hAnsi="Times New Roman" w:cs="Times New Roman"/>
          <w:sz w:val="24"/>
          <w:szCs w:val="24"/>
          <w:lang w:val="ru-RU"/>
        </w:rPr>
        <w:t xml:space="preserve">а вегетација. </w:t>
      </w:r>
    </w:p>
    <w:p w:rsidR="00860162" w:rsidRPr="00860162" w:rsidRDefault="00860162" w:rsidP="00860162">
      <w:pPr>
        <w:spacing w:after="0" w:line="240" w:lineRule="auto"/>
        <w:ind w:firstLine="1260"/>
        <w:jc w:val="both"/>
        <w:rPr>
          <w:rFonts w:ascii="Times New Roman" w:eastAsia="Times New Roman" w:hAnsi="Times New Roman" w:cs="Times New Roman"/>
          <w:sz w:val="24"/>
          <w:szCs w:val="24"/>
          <w:lang w:val="ru-RU"/>
        </w:rPr>
      </w:pPr>
      <w:r w:rsidRPr="00860162">
        <w:rPr>
          <w:rFonts w:ascii="Times New Roman" w:eastAsia="Times New Roman" w:hAnsi="Times New Roman" w:cs="Times New Roman"/>
          <w:sz w:val="24"/>
          <w:szCs w:val="24"/>
          <w:lang w:val="ru-RU"/>
        </w:rPr>
        <w:t>Од физичких особина истиче се првенствено механичка дробљивост стена на крупније одломке због чега су сва серпентинска земљишта јако скелетна.</w:t>
      </w:r>
    </w:p>
    <w:p w:rsidR="00860162" w:rsidRPr="00860162" w:rsidRDefault="00860162" w:rsidP="00860162">
      <w:pPr>
        <w:spacing w:after="0" w:line="240" w:lineRule="auto"/>
        <w:ind w:firstLine="1260"/>
        <w:jc w:val="both"/>
        <w:rPr>
          <w:rFonts w:ascii="Times New Roman" w:eastAsia="Times New Roman" w:hAnsi="Times New Roman" w:cs="Times New Roman"/>
          <w:sz w:val="24"/>
          <w:szCs w:val="24"/>
          <w:lang w:val="ru-RU"/>
        </w:rPr>
      </w:pPr>
      <w:r w:rsidRPr="00860162">
        <w:rPr>
          <w:rFonts w:ascii="Times New Roman" w:eastAsia="Times New Roman" w:hAnsi="Times New Roman" w:cs="Times New Roman"/>
          <w:sz w:val="24"/>
          <w:szCs w:val="24"/>
          <w:lang w:val="ru-RU"/>
        </w:rPr>
        <w:t>На голим површинама хумусни слој је веома плитак или га има у крпама. Карактеристична је велика количина нераспаднутих органских материја и веома слаба минерализација.</w:t>
      </w:r>
    </w:p>
    <w:p w:rsidR="00860162" w:rsidRPr="00860162" w:rsidRDefault="00860162" w:rsidP="00860162">
      <w:pPr>
        <w:spacing w:after="0" w:line="240" w:lineRule="auto"/>
        <w:ind w:firstLine="1260"/>
        <w:jc w:val="both"/>
        <w:rPr>
          <w:rFonts w:ascii="Times New Roman" w:eastAsia="Times New Roman" w:hAnsi="Times New Roman" w:cs="Times New Roman"/>
          <w:sz w:val="24"/>
          <w:szCs w:val="24"/>
          <w:lang w:val="ru-RU"/>
        </w:rPr>
      </w:pPr>
      <w:r w:rsidRPr="00860162">
        <w:rPr>
          <w:rFonts w:ascii="Times New Roman" w:eastAsia="Times New Roman" w:hAnsi="Times New Roman" w:cs="Times New Roman"/>
          <w:sz w:val="24"/>
          <w:szCs w:val="24"/>
          <w:lang w:val="ru-RU"/>
        </w:rPr>
        <w:t>Ова земљишта су плитка, нешто су дубља на заравњеним површинама обраслим шумом и у долинама водотока. Дубина А</w:t>
      </w:r>
      <w:r w:rsidRPr="00860162">
        <w:rPr>
          <w:rFonts w:ascii="Times New Roman" w:eastAsia="Times New Roman" w:hAnsi="Times New Roman" w:cs="Times New Roman"/>
          <w:sz w:val="24"/>
          <w:szCs w:val="24"/>
          <w:vertAlign w:val="subscript"/>
          <w:lang w:val="ru-RU"/>
        </w:rPr>
        <w:t>1</w:t>
      </w:r>
      <w:r w:rsidRPr="00860162">
        <w:rPr>
          <w:rFonts w:ascii="Times New Roman" w:eastAsia="Times New Roman" w:hAnsi="Times New Roman" w:cs="Times New Roman"/>
          <w:sz w:val="24"/>
          <w:szCs w:val="24"/>
          <w:lang w:val="ru-RU"/>
        </w:rPr>
        <w:t xml:space="preserve"> подхоризонта хумусно силикатних земљишта на компактним базичним стенама износи </w:t>
      </w:r>
      <w:r w:rsidR="00E3306C">
        <w:rPr>
          <w:rFonts w:ascii="Times New Roman" w:eastAsia="Times New Roman" w:hAnsi="Times New Roman" w:cs="Times New Roman"/>
          <w:sz w:val="24"/>
          <w:szCs w:val="24"/>
          <w:lang w:val="ru-RU"/>
        </w:rPr>
        <w:t>око 20</w:t>
      </w:r>
      <w:r w:rsidR="00E3306C">
        <w:rPr>
          <w:rFonts w:ascii="Times New Roman" w:eastAsia="Times New Roman" w:hAnsi="Times New Roman" w:cs="Times New Roman"/>
          <w:sz w:val="24"/>
          <w:szCs w:val="24"/>
        </w:rPr>
        <w:t>cm</w:t>
      </w:r>
      <w:r w:rsidRPr="00860162">
        <w:rPr>
          <w:rFonts w:ascii="Times New Roman" w:eastAsia="Times New Roman" w:hAnsi="Times New Roman" w:cs="Times New Roman"/>
          <w:sz w:val="24"/>
          <w:szCs w:val="24"/>
          <w:lang w:val="ru-RU"/>
        </w:rPr>
        <w:t>. Те варијанте су глиновитог састава, због чега земљиште у влажном стању доста бубри, а у сувом пуца. Садржај неприступачне воде доста је висок. Њихов режим влажења је повољан само у годинама са повољним распоредом падавина.</w:t>
      </w:r>
    </w:p>
    <w:p w:rsidR="00860162" w:rsidRPr="00860162" w:rsidRDefault="00860162" w:rsidP="00860162">
      <w:pPr>
        <w:spacing w:after="0" w:line="240" w:lineRule="auto"/>
        <w:ind w:firstLine="1260"/>
        <w:jc w:val="both"/>
        <w:rPr>
          <w:rFonts w:ascii="Times New Roman" w:eastAsia="Times New Roman" w:hAnsi="Times New Roman" w:cs="Times New Roman"/>
          <w:sz w:val="24"/>
          <w:szCs w:val="24"/>
          <w:lang w:val="ru-RU"/>
        </w:rPr>
      </w:pPr>
      <w:r w:rsidRPr="00860162">
        <w:rPr>
          <w:rFonts w:ascii="Times New Roman" w:eastAsia="Times New Roman" w:hAnsi="Times New Roman" w:cs="Times New Roman"/>
          <w:sz w:val="24"/>
          <w:szCs w:val="24"/>
          <w:lang w:val="ru-RU"/>
        </w:rPr>
        <w:t>Због мале дубине продукциона способност ових земљишта доста је ограничена тако да највише одговарају шумама црног  и белог бора, ксеротермним храстовим шумама</w:t>
      </w:r>
      <w:r w:rsidR="0056699B">
        <w:rPr>
          <w:rFonts w:ascii="Times New Roman" w:eastAsia="Times New Roman" w:hAnsi="Times New Roman" w:cs="Times New Roman"/>
          <w:sz w:val="24"/>
          <w:szCs w:val="24"/>
          <w:lang w:val="ru-RU"/>
        </w:rPr>
        <w:t>,</w:t>
      </w:r>
      <w:r w:rsidRPr="00860162">
        <w:rPr>
          <w:rFonts w:ascii="Times New Roman" w:eastAsia="Times New Roman" w:hAnsi="Times New Roman" w:cs="Times New Roman"/>
          <w:sz w:val="24"/>
          <w:szCs w:val="24"/>
          <w:lang w:val="ru-RU"/>
        </w:rPr>
        <w:t xml:space="preserve"> а на северној експозицији може расти и буква и јела. </w:t>
      </w:r>
    </w:p>
    <w:p w:rsidR="00BB0922" w:rsidRPr="00B5631E" w:rsidRDefault="00BB0922" w:rsidP="00BB0922">
      <w:pPr>
        <w:numPr>
          <w:ilvl w:val="1"/>
          <w:numId w:val="0"/>
        </w:numPr>
        <w:spacing w:after="0" w:line="240" w:lineRule="auto"/>
        <w:ind w:left="1800" w:firstLine="851"/>
        <w:jc w:val="both"/>
        <w:rPr>
          <w:rFonts w:ascii="Times New Roman" w:eastAsia="Calibri" w:hAnsi="Times New Roman" w:cs="Times New Roman"/>
          <w:color w:val="C00000"/>
          <w:sz w:val="26"/>
          <w:szCs w:val="20"/>
          <w:lang w:val="sr-Latn-CS" w:eastAsia="sr-Latn-CS" w:bidi="en-US"/>
        </w:rPr>
      </w:pPr>
    </w:p>
    <w:p w:rsidR="00BB0922" w:rsidRPr="00B5631E" w:rsidRDefault="0031194B" w:rsidP="002A4DC7">
      <w:pPr>
        <w:pStyle w:val="Heading2"/>
      </w:pPr>
      <w:bookmarkStart w:id="11" w:name="_Toc137194847"/>
      <w:r w:rsidRPr="00B5631E">
        <w:t xml:space="preserve">2.3. </w:t>
      </w:r>
      <w:r w:rsidR="00BB0922" w:rsidRPr="00B5631E">
        <w:t>Хидрографске карактеристике</w:t>
      </w:r>
      <w:bookmarkEnd w:id="11"/>
    </w:p>
    <w:p w:rsidR="00BB0922" w:rsidRDefault="00BB0922" w:rsidP="00BB0922">
      <w:pPr>
        <w:spacing w:after="0" w:line="240" w:lineRule="auto"/>
        <w:ind w:firstLine="1260"/>
        <w:rPr>
          <w:rFonts w:ascii="Times New Roman" w:eastAsia="Times New Roman" w:hAnsi="Times New Roman" w:cs="Times New Roman"/>
          <w:color w:val="C00000"/>
          <w:sz w:val="20"/>
          <w:szCs w:val="20"/>
          <w:lang w:eastAsia="sr-Latn-CS"/>
        </w:rPr>
      </w:pPr>
    </w:p>
    <w:p w:rsidR="00A93A59" w:rsidRPr="00B5631E" w:rsidRDefault="00A93A59" w:rsidP="00A93A59">
      <w:pPr>
        <w:spacing w:after="0" w:line="240" w:lineRule="auto"/>
        <w:ind w:firstLine="1134"/>
        <w:jc w:val="both"/>
        <w:rPr>
          <w:rFonts w:ascii="Times New Roman" w:eastAsia="Times New Roman" w:hAnsi="Times New Roman" w:cs="Times New Roman"/>
          <w:sz w:val="24"/>
          <w:szCs w:val="24"/>
          <w:lang w:val="ru-RU"/>
        </w:rPr>
      </w:pPr>
      <w:r w:rsidRPr="00B5631E">
        <w:rPr>
          <w:rFonts w:ascii="Times New Roman" w:eastAsia="Times New Roman" w:hAnsi="Times New Roman" w:cs="Times New Roman"/>
          <w:sz w:val="24"/>
          <w:szCs w:val="24"/>
          <w:lang w:val="ru-RU"/>
        </w:rPr>
        <w:t xml:space="preserve">Газдинска јединица „Креманске косе” не оскудева  са водом. Највећа река је  </w:t>
      </w:r>
      <w:r w:rsidR="00F56D78">
        <w:rPr>
          <w:rFonts w:ascii="Times New Roman" w:eastAsia="Times New Roman" w:hAnsi="Times New Roman" w:cs="Times New Roman"/>
          <w:sz w:val="24"/>
          <w:szCs w:val="24"/>
          <w:lang w:val="ru-RU"/>
        </w:rPr>
        <w:t>Ђ</w:t>
      </w:r>
      <w:r w:rsidRPr="00B5631E">
        <w:rPr>
          <w:rFonts w:ascii="Times New Roman" w:eastAsia="Times New Roman" w:hAnsi="Times New Roman" w:cs="Times New Roman"/>
          <w:sz w:val="24"/>
          <w:szCs w:val="24"/>
          <w:lang w:val="ru-RU"/>
        </w:rPr>
        <w:t>етиња, која настаје од Братешине и Коњске реке, а нешто ниже у  њу се улива Карачица. Осим овим рекама, јединица је испресецана и бројним потоцима од којих највећи део има воду током целе године. Тако</w:t>
      </w:r>
      <w:r w:rsidR="00F56D78">
        <w:rPr>
          <w:rFonts w:ascii="Times New Roman" w:eastAsia="Times New Roman" w:hAnsi="Times New Roman" w:cs="Times New Roman"/>
          <w:sz w:val="24"/>
          <w:szCs w:val="24"/>
          <w:lang w:val="ru-RU"/>
        </w:rPr>
        <w:t>ђ</w:t>
      </w:r>
      <w:r w:rsidRPr="00B5631E">
        <w:rPr>
          <w:rFonts w:ascii="Times New Roman" w:eastAsia="Times New Roman" w:hAnsi="Times New Roman" w:cs="Times New Roman"/>
          <w:sz w:val="24"/>
          <w:szCs w:val="24"/>
          <w:lang w:val="ru-RU"/>
        </w:rPr>
        <w:t>е, постоје и извори са чистом пијаћом водом.</w:t>
      </w:r>
    </w:p>
    <w:p w:rsidR="00A93A59" w:rsidRPr="00B5631E" w:rsidRDefault="00A93A59" w:rsidP="00A93A59">
      <w:pPr>
        <w:spacing w:after="0" w:line="240" w:lineRule="auto"/>
        <w:ind w:firstLine="1134"/>
        <w:jc w:val="both"/>
        <w:rPr>
          <w:rFonts w:ascii="Times New Roman" w:eastAsia="Times New Roman" w:hAnsi="Times New Roman" w:cs="Times New Roman"/>
          <w:sz w:val="24"/>
          <w:szCs w:val="24"/>
          <w:lang w:val="ru-RU"/>
        </w:rPr>
      </w:pPr>
      <w:r w:rsidRPr="00B5631E">
        <w:rPr>
          <w:rFonts w:ascii="Times New Roman" w:eastAsia="Times New Roman" w:hAnsi="Times New Roman" w:cs="Times New Roman"/>
          <w:sz w:val="24"/>
          <w:szCs w:val="24"/>
          <w:lang w:val="ru-RU"/>
        </w:rPr>
        <w:t>Речна ерозија је местимично изражена.</w:t>
      </w:r>
    </w:p>
    <w:p w:rsidR="00BB0922" w:rsidRPr="00B5631E" w:rsidRDefault="00BB0922" w:rsidP="00A93A59">
      <w:pPr>
        <w:spacing w:after="0" w:line="240" w:lineRule="auto"/>
        <w:jc w:val="both"/>
        <w:rPr>
          <w:rFonts w:ascii="Times New Roman" w:eastAsia="Times New Roman" w:hAnsi="Times New Roman" w:cs="Times New Roman"/>
          <w:color w:val="C00000"/>
          <w:sz w:val="24"/>
          <w:szCs w:val="24"/>
          <w:lang w:val="sr-Cyrl-CS" w:eastAsia="sr-Latn-CS"/>
        </w:rPr>
      </w:pPr>
    </w:p>
    <w:p w:rsidR="00BB0922" w:rsidRPr="00B5631E" w:rsidRDefault="0031194B" w:rsidP="002A4DC7">
      <w:pPr>
        <w:pStyle w:val="Heading2"/>
      </w:pPr>
      <w:bookmarkStart w:id="12" w:name="_Toc137194848"/>
      <w:r w:rsidRPr="00B5631E">
        <w:t xml:space="preserve">2.4. </w:t>
      </w:r>
      <w:r w:rsidR="00BB0922" w:rsidRPr="00B5631E">
        <w:t>Клима</w:t>
      </w:r>
      <w:bookmarkEnd w:id="12"/>
    </w:p>
    <w:p w:rsidR="00BB0922" w:rsidRPr="00B5631E" w:rsidRDefault="00BB0922" w:rsidP="00BB0922">
      <w:pPr>
        <w:spacing w:after="0" w:line="240" w:lineRule="auto"/>
        <w:ind w:firstLine="1260"/>
        <w:rPr>
          <w:rFonts w:ascii="Times New Roman" w:eastAsia="Times New Roman" w:hAnsi="Times New Roman" w:cs="Times New Roman"/>
          <w:color w:val="C00000"/>
          <w:sz w:val="20"/>
          <w:szCs w:val="20"/>
          <w:lang w:val="sr-Latn-CS" w:eastAsia="sr-Latn-CS"/>
        </w:rPr>
      </w:pPr>
    </w:p>
    <w:p w:rsidR="00A93A59" w:rsidRPr="00A93A59" w:rsidRDefault="00A93A59" w:rsidP="00A93A59">
      <w:pPr>
        <w:spacing w:after="0" w:line="240" w:lineRule="auto"/>
        <w:ind w:firstLine="1276"/>
        <w:jc w:val="both"/>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Извор података</w:t>
      </w:r>
      <w:r w:rsidRPr="00A93A59">
        <w:rPr>
          <w:rFonts w:ascii="Times New Roman" w:eastAsia="Calibri" w:hAnsi="Times New Roman" w:cs="Times New Roman"/>
          <w:sz w:val="24"/>
          <w:szCs w:val="24"/>
          <w:lang w:val="sr-Latn-CS"/>
        </w:rPr>
        <w:t>: метеоролошка</w:t>
      </w:r>
      <w:r>
        <w:rPr>
          <w:rFonts w:ascii="Times New Roman" w:eastAsia="Calibri" w:hAnsi="Times New Roman" w:cs="Times New Roman"/>
          <w:sz w:val="24"/>
          <w:szCs w:val="24"/>
          <w:lang w:val="sr-Latn-CS"/>
        </w:rPr>
        <w:t xml:space="preserve"> станица Златибор,  Републички </w:t>
      </w:r>
      <w:r>
        <w:rPr>
          <w:rFonts w:ascii="Times New Roman" w:eastAsia="Calibri" w:hAnsi="Times New Roman" w:cs="Times New Roman"/>
          <w:sz w:val="24"/>
          <w:szCs w:val="24"/>
        </w:rPr>
        <w:t>х</w:t>
      </w:r>
      <w:r>
        <w:rPr>
          <w:rFonts w:ascii="Times New Roman" w:eastAsia="Calibri" w:hAnsi="Times New Roman" w:cs="Times New Roman"/>
          <w:sz w:val="24"/>
          <w:szCs w:val="24"/>
          <w:lang w:val="sr-Latn-CS"/>
        </w:rPr>
        <w:t xml:space="preserve">идрометеоролошки </w:t>
      </w:r>
      <w:r>
        <w:rPr>
          <w:rFonts w:ascii="Times New Roman" w:eastAsia="Calibri" w:hAnsi="Times New Roman" w:cs="Times New Roman"/>
          <w:sz w:val="24"/>
          <w:szCs w:val="24"/>
        </w:rPr>
        <w:t>з</w:t>
      </w:r>
      <w:r w:rsidRPr="00A93A59">
        <w:rPr>
          <w:rFonts w:ascii="Times New Roman" w:eastAsia="Calibri" w:hAnsi="Times New Roman" w:cs="Times New Roman"/>
          <w:sz w:val="24"/>
          <w:szCs w:val="24"/>
          <w:lang w:val="sr-Latn-CS"/>
        </w:rPr>
        <w:t>авод Србије</w:t>
      </w:r>
    </w:p>
    <w:p w:rsidR="00A93A59" w:rsidRPr="00A93A59" w:rsidRDefault="00A93A59" w:rsidP="00A93A59">
      <w:pPr>
        <w:spacing w:after="0" w:line="240" w:lineRule="auto"/>
        <w:ind w:firstLine="1276"/>
        <w:jc w:val="both"/>
        <w:rPr>
          <w:rFonts w:ascii="Times New Roman" w:eastAsia="Calibri" w:hAnsi="Times New Roman" w:cs="Times New Roman"/>
          <w:sz w:val="24"/>
          <w:szCs w:val="24"/>
          <w:lang w:val="sr-Latn-CS"/>
        </w:rPr>
      </w:pPr>
    </w:p>
    <w:p w:rsidR="00A93A59" w:rsidRPr="00A93A59" w:rsidRDefault="00A93A59" w:rsidP="00A93A59">
      <w:pPr>
        <w:spacing w:after="0" w:line="240" w:lineRule="auto"/>
        <w:ind w:firstLine="1276"/>
        <w:jc w:val="both"/>
        <w:rPr>
          <w:rFonts w:ascii="Times New Roman" w:eastAsia="Calibri" w:hAnsi="Times New Roman" w:cs="Times New Roman"/>
          <w:sz w:val="24"/>
          <w:szCs w:val="24"/>
          <w:lang w:val="ru-RU"/>
        </w:rPr>
      </w:pPr>
      <w:r w:rsidRPr="00A93A59">
        <w:rPr>
          <w:rFonts w:ascii="Times New Roman" w:eastAsia="Calibri" w:hAnsi="Times New Roman" w:cs="Times New Roman"/>
          <w:sz w:val="24"/>
          <w:szCs w:val="24"/>
          <w:lang w:val="sr-Latn-CS"/>
        </w:rPr>
        <w:lastRenderedPageBreak/>
        <w:t>Газдинска јединица „</w:t>
      </w:r>
      <w:r>
        <w:rPr>
          <w:rFonts w:ascii="Times New Roman" w:eastAsia="Calibri" w:hAnsi="Times New Roman" w:cs="Times New Roman"/>
          <w:sz w:val="24"/>
          <w:szCs w:val="24"/>
          <w:lang w:val="ru-RU"/>
        </w:rPr>
        <w:t>Креманске косе</w:t>
      </w:r>
      <w:r w:rsidRPr="00A93A59">
        <w:rPr>
          <w:rFonts w:ascii="Times New Roman" w:eastAsia="Calibri" w:hAnsi="Times New Roman" w:cs="Times New Roman"/>
          <w:sz w:val="24"/>
          <w:szCs w:val="24"/>
          <w:lang w:val="sr-Latn-CS"/>
        </w:rPr>
        <w:t>” у климатском погледу припада подручју умерено континенталног типа, тј. варијанти која чини прелаз од јужног типа ка средњеевропском са елементима микротермалне климе што је у вези са географским положајем и ортографским склопом терена.</w:t>
      </w:r>
      <w:r w:rsidRPr="00A93A59">
        <w:rPr>
          <w:rFonts w:ascii="Times New Roman" w:eastAsia="Calibri" w:hAnsi="Times New Roman" w:cs="Times New Roman"/>
          <w:sz w:val="24"/>
          <w:szCs w:val="24"/>
          <w:lang w:val="ru-RU"/>
        </w:rPr>
        <w:t>Одлике ове климе су умерено топла лета и умерено хладне зиме. Правац пружања планинских масива спречава утицај мора које је релативно близу, те се маритимни утицаји слабо осећају.</w:t>
      </w:r>
    </w:p>
    <w:p w:rsidR="00A93A59" w:rsidRPr="00A93A59" w:rsidRDefault="00A93A59" w:rsidP="00A93A59">
      <w:pPr>
        <w:spacing w:after="0" w:line="240" w:lineRule="auto"/>
        <w:ind w:firstLine="1276"/>
        <w:jc w:val="both"/>
        <w:rPr>
          <w:rFonts w:ascii="Times New Roman" w:eastAsia="Calibri" w:hAnsi="Times New Roman" w:cs="Times New Roman"/>
          <w:sz w:val="24"/>
          <w:szCs w:val="24"/>
          <w:lang w:val="sr-Latn-CS"/>
        </w:rPr>
      </w:pPr>
    </w:p>
    <w:p w:rsidR="00A93A59" w:rsidRPr="00A93A59" w:rsidRDefault="00A93A59" w:rsidP="00A93A59">
      <w:pPr>
        <w:spacing w:after="0" w:line="240" w:lineRule="auto"/>
        <w:ind w:firstLine="1276"/>
        <w:jc w:val="both"/>
        <w:rPr>
          <w:rFonts w:ascii="Times New Roman" w:eastAsia="Calibri" w:hAnsi="Times New Roman" w:cs="Times New Roman"/>
          <w:sz w:val="24"/>
          <w:szCs w:val="24"/>
          <w:lang w:val="sr-Latn-CS"/>
        </w:rPr>
      </w:pPr>
      <w:r>
        <w:rPr>
          <w:rFonts w:ascii="Times New Roman" w:eastAsia="Calibri" w:hAnsi="Times New Roman" w:cs="Times New Roman"/>
          <w:sz w:val="24"/>
          <w:szCs w:val="24"/>
        </w:rPr>
        <w:t>Најближе овој</w:t>
      </w:r>
      <w:r>
        <w:rPr>
          <w:rFonts w:ascii="Times New Roman" w:eastAsia="Calibri" w:hAnsi="Times New Roman" w:cs="Times New Roman"/>
          <w:sz w:val="24"/>
          <w:szCs w:val="24"/>
          <w:lang w:val="sr-Latn-CS"/>
        </w:rPr>
        <w:t xml:space="preserve"> ГЈ </w:t>
      </w:r>
      <w:r>
        <w:rPr>
          <w:rFonts w:ascii="Times New Roman" w:eastAsia="Calibri" w:hAnsi="Times New Roman" w:cs="Times New Roman"/>
          <w:sz w:val="24"/>
          <w:szCs w:val="24"/>
        </w:rPr>
        <w:t>је</w:t>
      </w:r>
      <w:r w:rsidRPr="00A93A59">
        <w:rPr>
          <w:rFonts w:ascii="Times New Roman" w:eastAsia="Calibri" w:hAnsi="Times New Roman" w:cs="Times New Roman"/>
          <w:sz w:val="24"/>
          <w:szCs w:val="24"/>
          <w:lang w:val="sr-Latn-CS"/>
        </w:rPr>
        <w:t xml:space="preserve"> метеоролошка станица првог реда Златибор која ради од 1950 године. Лоцирана је на надморској висинини од 1028</w:t>
      </w:r>
      <w:r w:rsidR="00E3306C">
        <w:rPr>
          <w:rFonts w:ascii="Times New Roman" w:eastAsia="Calibri" w:hAnsi="Times New Roman" w:cs="Times New Roman"/>
          <w:sz w:val="24"/>
          <w:szCs w:val="24"/>
          <w:lang w:val="sr-Latn-CS"/>
        </w:rPr>
        <w:t>m</w:t>
      </w:r>
      <w:r w:rsidRPr="00A93A59">
        <w:rPr>
          <w:rFonts w:ascii="Times New Roman" w:eastAsia="Calibri" w:hAnsi="Times New Roman" w:cs="Times New Roman"/>
          <w:sz w:val="24"/>
          <w:szCs w:val="24"/>
          <w:lang w:val="sr-Latn-CS"/>
        </w:rPr>
        <w:t xml:space="preserve">, северна географска ширина 43°44’ источна географска дужина 19°43’ од Гринича. За приказ климатских података по нормалама (1961-1990 и 1981-2010) даће се подаци са метеоролошке станице Златибор. </w:t>
      </w:r>
    </w:p>
    <w:p w:rsidR="00A93A59" w:rsidRPr="00AE5A9C" w:rsidRDefault="00A93A59" w:rsidP="00AE5A9C">
      <w:pPr>
        <w:spacing w:after="0" w:line="240" w:lineRule="auto"/>
        <w:ind w:firstLine="1276"/>
        <w:jc w:val="both"/>
        <w:rPr>
          <w:rFonts w:ascii="Times New Roman" w:eastAsia="Calibri" w:hAnsi="Times New Roman" w:cs="Times New Roman"/>
          <w:sz w:val="24"/>
          <w:szCs w:val="24"/>
        </w:rPr>
      </w:pPr>
      <w:r w:rsidRPr="00A93A59">
        <w:rPr>
          <w:rFonts w:ascii="Times New Roman" w:eastAsia="Calibri" w:hAnsi="Times New Roman" w:cs="Times New Roman"/>
          <w:sz w:val="24"/>
          <w:szCs w:val="24"/>
          <w:lang w:val="sr-Latn-CS"/>
        </w:rPr>
        <w:t>За приказ података о температури и падавинама за последње уређајно раздобље, у поглављу 2.4.5. „Процена промене климе“,  такође су коришћени подаци са</w:t>
      </w:r>
      <w:r w:rsidR="00AE5A9C">
        <w:rPr>
          <w:rFonts w:ascii="Times New Roman" w:eastAsia="Calibri" w:hAnsi="Times New Roman" w:cs="Times New Roman"/>
          <w:sz w:val="24"/>
          <w:szCs w:val="24"/>
          <w:lang w:val="sr-Latn-CS"/>
        </w:rPr>
        <w:t xml:space="preserve"> метеоролошке станице Златибор.</w:t>
      </w:r>
    </w:p>
    <w:p w:rsidR="00A93A59" w:rsidRPr="00A93A59" w:rsidRDefault="00A93A59" w:rsidP="00A93A59">
      <w:pPr>
        <w:spacing w:after="0" w:line="240" w:lineRule="auto"/>
        <w:ind w:firstLine="1276"/>
        <w:jc w:val="both"/>
        <w:rPr>
          <w:rFonts w:ascii="Times New Roman" w:eastAsia="Calibri" w:hAnsi="Times New Roman" w:cs="Times New Roman"/>
          <w:sz w:val="24"/>
          <w:szCs w:val="24"/>
          <w:lang w:val="sr-Latn-CS"/>
        </w:rPr>
      </w:pPr>
    </w:p>
    <w:p w:rsidR="00A93A59" w:rsidRPr="00AE5A9C" w:rsidRDefault="00A93A59" w:rsidP="00AE5A9C">
      <w:pPr>
        <w:spacing w:after="0" w:line="240" w:lineRule="auto"/>
        <w:ind w:firstLine="1276"/>
        <w:jc w:val="both"/>
        <w:rPr>
          <w:rFonts w:ascii="Times New Roman" w:eastAsia="Calibri" w:hAnsi="Times New Roman" w:cs="Times New Roman"/>
          <w:sz w:val="24"/>
          <w:szCs w:val="24"/>
        </w:rPr>
      </w:pPr>
      <w:r w:rsidRPr="00A93A59">
        <w:rPr>
          <w:rFonts w:ascii="Times New Roman" w:eastAsia="Calibri" w:hAnsi="Times New Roman" w:cs="Times New Roman"/>
          <w:sz w:val="24"/>
          <w:szCs w:val="24"/>
          <w:lang w:val="sr-Latn-CS"/>
        </w:rPr>
        <w:t xml:space="preserve">СРЕДЊЕ МЕСЕЧНЕ, ГОДИШЊЕ </w:t>
      </w:r>
      <w:r w:rsidR="00AE5A9C">
        <w:rPr>
          <w:rFonts w:ascii="Times New Roman" w:eastAsia="Calibri" w:hAnsi="Times New Roman" w:cs="Times New Roman"/>
          <w:sz w:val="24"/>
          <w:szCs w:val="24"/>
          <w:lang w:val="sr-Latn-CS"/>
        </w:rPr>
        <w:t>И ЕКСТРЕМНЕ ВРЕДНОСТИ 1961-1990</w:t>
      </w:r>
    </w:p>
    <w:p w:rsidR="00A93A59" w:rsidRPr="00A93A59" w:rsidRDefault="00A93A59" w:rsidP="00A93A59">
      <w:pPr>
        <w:spacing w:after="0" w:line="240" w:lineRule="auto"/>
        <w:jc w:val="both"/>
        <w:rPr>
          <w:rFonts w:ascii="Times New Roman" w:eastAsia="Times New Roman" w:hAnsi="Times New Roman" w:cs="Times New Roman"/>
          <w:sz w:val="24"/>
          <w:szCs w:val="24"/>
        </w:rPr>
      </w:pPr>
    </w:p>
    <w:p w:rsidR="00A93A59" w:rsidRPr="00A93A59" w:rsidRDefault="00A93A59" w:rsidP="00A93A59">
      <w:pPr>
        <w:spacing w:after="0" w:line="240" w:lineRule="auto"/>
        <w:ind w:firstLine="1276"/>
        <w:jc w:val="both"/>
        <w:rPr>
          <w:rFonts w:ascii="Times New Roman" w:eastAsia="Calibri" w:hAnsi="Times New Roman" w:cs="Times New Roman"/>
          <w:sz w:val="16"/>
          <w:szCs w:val="16"/>
        </w:rPr>
      </w:pPr>
      <w:r w:rsidRPr="00A93A59">
        <w:rPr>
          <w:rFonts w:ascii="Times New Roman" w:eastAsia="Calibri" w:hAnsi="Times New Roman" w:cs="Times New Roman"/>
          <w:sz w:val="16"/>
          <w:szCs w:val="16"/>
          <w:lang w:val="sr-Latn-CS"/>
        </w:rPr>
        <w:t>Табела бр. 3: Средње месечне, годишње и екстремне вредности 1961-1990</w:t>
      </w:r>
    </w:p>
    <w:tbl>
      <w:tblPr>
        <w:tblW w:w="1022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0" w:type="dxa"/>
          <w:right w:w="0" w:type="dxa"/>
        </w:tblCellMar>
        <w:tblLook w:val="04A0"/>
      </w:tblPr>
      <w:tblGrid>
        <w:gridCol w:w="2256"/>
        <w:gridCol w:w="463"/>
        <w:gridCol w:w="463"/>
        <w:gridCol w:w="499"/>
        <w:gridCol w:w="499"/>
        <w:gridCol w:w="499"/>
        <w:gridCol w:w="499"/>
        <w:gridCol w:w="499"/>
        <w:gridCol w:w="499"/>
        <w:gridCol w:w="499"/>
        <w:gridCol w:w="499"/>
        <w:gridCol w:w="499"/>
        <w:gridCol w:w="463"/>
        <w:gridCol w:w="2092"/>
      </w:tblGrid>
      <w:tr w:rsidR="00A93A59" w:rsidRPr="00A93A59" w:rsidTr="00EA39F9">
        <w:trPr>
          <w:trHeight w:val="292"/>
          <w:tblHeader/>
          <w:jc w:val="center"/>
        </w:trPr>
        <w:tc>
          <w:tcPr>
            <w:tcW w:w="0" w:type="auto"/>
            <w:tcBorders>
              <w:top w:val="double" w:sz="4" w:space="0" w:color="auto"/>
              <w:bottom w:val="single" w:sz="4" w:space="0" w:color="auto"/>
            </w:tcBorders>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lang w:val="ru-RU"/>
              </w:rPr>
            </w:pPr>
            <w:r w:rsidRPr="00A93A59">
              <w:rPr>
                <w:rFonts w:ascii="Times New Roman" w:eastAsia="Times New Roman" w:hAnsi="Times New Roman" w:cs="Times New Roman"/>
                <w:sz w:val="20"/>
                <w:szCs w:val="20"/>
              </w:rPr>
              <w:t> </w:t>
            </w:r>
          </w:p>
        </w:tc>
        <w:tc>
          <w:tcPr>
            <w:tcW w:w="0" w:type="auto"/>
            <w:tcBorders>
              <w:top w:val="double" w:sz="4" w:space="0" w:color="auto"/>
              <w:bottom w:val="sing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јан</w:t>
            </w:r>
          </w:p>
        </w:tc>
        <w:tc>
          <w:tcPr>
            <w:tcW w:w="0" w:type="auto"/>
            <w:tcBorders>
              <w:top w:val="double" w:sz="4" w:space="0" w:color="auto"/>
              <w:bottom w:val="sing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феб</w:t>
            </w:r>
          </w:p>
        </w:tc>
        <w:tc>
          <w:tcPr>
            <w:tcW w:w="0" w:type="auto"/>
            <w:tcBorders>
              <w:top w:val="double" w:sz="4" w:space="0" w:color="auto"/>
              <w:bottom w:val="sing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мар</w:t>
            </w:r>
          </w:p>
        </w:tc>
        <w:tc>
          <w:tcPr>
            <w:tcW w:w="0" w:type="auto"/>
            <w:tcBorders>
              <w:top w:val="double" w:sz="4" w:space="0" w:color="auto"/>
              <w:bottom w:val="sing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апр</w:t>
            </w:r>
          </w:p>
        </w:tc>
        <w:tc>
          <w:tcPr>
            <w:tcW w:w="0" w:type="auto"/>
            <w:tcBorders>
              <w:top w:val="double" w:sz="4" w:space="0" w:color="auto"/>
              <w:bottom w:val="sing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мај</w:t>
            </w:r>
          </w:p>
        </w:tc>
        <w:tc>
          <w:tcPr>
            <w:tcW w:w="0" w:type="auto"/>
            <w:tcBorders>
              <w:top w:val="double" w:sz="4" w:space="0" w:color="auto"/>
              <w:bottom w:val="sing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јун</w:t>
            </w:r>
          </w:p>
        </w:tc>
        <w:tc>
          <w:tcPr>
            <w:tcW w:w="0" w:type="auto"/>
            <w:tcBorders>
              <w:top w:val="double" w:sz="4" w:space="0" w:color="auto"/>
              <w:bottom w:val="sing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јул</w:t>
            </w:r>
          </w:p>
        </w:tc>
        <w:tc>
          <w:tcPr>
            <w:tcW w:w="0" w:type="auto"/>
            <w:tcBorders>
              <w:top w:val="double" w:sz="4" w:space="0" w:color="auto"/>
              <w:bottom w:val="sing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авг</w:t>
            </w:r>
          </w:p>
        </w:tc>
        <w:tc>
          <w:tcPr>
            <w:tcW w:w="0" w:type="auto"/>
            <w:tcBorders>
              <w:top w:val="double" w:sz="4" w:space="0" w:color="auto"/>
              <w:bottom w:val="sing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сеп</w:t>
            </w:r>
          </w:p>
        </w:tc>
        <w:tc>
          <w:tcPr>
            <w:tcW w:w="0" w:type="auto"/>
            <w:tcBorders>
              <w:top w:val="double" w:sz="4" w:space="0" w:color="auto"/>
              <w:bottom w:val="sing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окт</w:t>
            </w:r>
          </w:p>
        </w:tc>
        <w:tc>
          <w:tcPr>
            <w:tcW w:w="0" w:type="auto"/>
            <w:tcBorders>
              <w:top w:val="double" w:sz="4" w:space="0" w:color="auto"/>
              <w:bottom w:val="sing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нов</w:t>
            </w:r>
          </w:p>
        </w:tc>
        <w:tc>
          <w:tcPr>
            <w:tcW w:w="0" w:type="auto"/>
            <w:tcBorders>
              <w:top w:val="double" w:sz="4" w:space="0" w:color="auto"/>
              <w:bottom w:val="sing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дец</w:t>
            </w:r>
          </w:p>
        </w:tc>
        <w:tc>
          <w:tcPr>
            <w:tcW w:w="1928" w:type="dxa"/>
            <w:tcBorders>
              <w:top w:val="double" w:sz="4" w:space="0" w:color="auto"/>
              <w:bottom w:val="sing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год.</w:t>
            </w:r>
          </w:p>
        </w:tc>
      </w:tr>
      <w:tr w:rsidR="00A93A59" w:rsidRPr="00A93A59" w:rsidTr="00EA39F9">
        <w:trPr>
          <w:trHeight w:val="268"/>
          <w:tblHeader/>
          <w:jc w:val="center"/>
        </w:trPr>
        <w:tc>
          <w:tcPr>
            <w:tcW w:w="10228" w:type="dxa"/>
            <w:gridSpan w:val="14"/>
            <w:tcBorders>
              <w:top w:val="single" w:sz="4" w:space="0" w:color="auto"/>
              <w:bottom w:val="double" w:sz="4" w:space="0" w:color="auto"/>
            </w:tcBorders>
            <w:shd w:val="clear" w:color="auto" w:fill="auto"/>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Температура °C</w:t>
            </w:r>
          </w:p>
        </w:tc>
      </w:tr>
      <w:tr w:rsidR="00A93A59" w:rsidRPr="00A93A59" w:rsidTr="00CB1C02">
        <w:trPr>
          <w:trHeight w:val="292"/>
          <w:jc w:val="center"/>
        </w:trPr>
        <w:tc>
          <w:tcPr>
            <w:tcW w:w="0" w:type="auto"/>
            <w:tcBorders>
              <w:top w:val="double" w:sz="4" w:space="0" w:color="auto"/>
            </w:tcBorders>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Средња максимална</w:t>
            </w:r>
          </w:p>
        </w:tc>
        <w:tc>
          <w:tcPr>
            <w:tcW w:w="0" w:type="auto"/>
            <w:tcBorders>
              <w:top w:val="doub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0,3</w:t>
            </w:r>
          </w:p>
        </w:tc>
        <w:tc>
          <w:tcPr>
            <w:tcW w:w="0" w:type="auto"/>
            <w:tcBorders>
              <w:top w:val="doub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2,3</w:t>
            </w:r>
          </w:p>
        </w:tc>
        <w:tc>
          <w:tcPr>
            <w:tcW w:w="0" w:type="auto"/>
            <w:tcBorders>
              <w:top w:val="doub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6,3</w:t>
            </w:r>
          </w:p>
        </w:tc>
        <w:tc>
          <w:tcPr>
            <w:tcW w:w="0" w:type="auto"/>
            <w:tcBorders>
              <w:top w:val="doub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11,4</w:t>
            </w:r>
          </w:p>
        </w:tc>
        <w:tc>
          <w:tcPr>
            <w:tcW w:w="0" w:type="auto"/>
            <w:tcBorders>
              <w:top w:val="doub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16,1</w:t>
            </w:r>
          </w:p>
        </w:tc>
        <w:tc>
          <w:tcPr>
            <w:tcW w:w="0" w:type="auto"/>
            <w:tcBorders>
              <w:top w:val="doub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19,0</w:t>
            </w:r>
          </w:p>
        </w:tc>
        <w:tc>
          <w:tcPr>
            <w:tcW w:w="0" w:type="auto"/>
            <w:tcBorders>
              <w:top w:val="doub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21,1</w:t>
            </w:r>
          </w:p>
        </w:tc>
        <w:tc>
          <w:tcPr>
            <w:tcW w:w="0" w:type="auto"/>
            <w:tcBorders>
              <w:top w:val="doub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21,2</w:t>
            </w:r>
          </w:p>
        </w:tc>
        <w:tc>
          <w:tcPr>
            <w:tcW w:w="0" w:type="auto"/>
            <w:tcBorders>
              <w:top w:val="doub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18,0</w:t>
            </w:r>
          </w:p>
        </w:tc>
        <w:tc>
          <w:tcPr>
            <w:tcW w:w="0" w:type="auto"/>
            <w:tcBorders>
              <w:top w:val="doub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12,9</w:t>
            </w:r>
          </w:p>
        </w:tc>
        <w:tc>
          <w:tcPr>
            <w:tcW w:w="0" w:type="auto"/>
            <w:tcBorders>
              <w:top w:val="doub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7,4</w:t>
            </w:r>
          </w:p>
        </w:tc>
        <w:tc>
          <w:tcPr>
            <w:tcW w:w="0" w:type="auto"/>
            <w:tcBorders>
              <w:top w:val="doub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1,9</w:t>
            </w:r>
          </w:p>
        </w:tc>
        <w:tc>
          <w:tcPr>
            <w:tcW w:w="1928" w:type="dxa"/>
            <w:tcBorders>
              <w:top w:val="doub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11,5</w:t>
            </w:r>
          </w:p>
        </w:tc>
      </w:tr>
      <w:tr w:rsidR="00A93A59" w:rsidRPr="00A93A59" w:rsidTr="00CB1C02">
        <w:trPr>
          <w:trHeight w:val="268"/>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Средња минимална</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-6,4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-4,6</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-1,6</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2,7</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10,1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11,8</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11,9</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9,0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4,7</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-4,5</w:t>
            </w:r>
          </w:p>
        </w:tc>
        <w:tc>
          <w:tcPr>
            <w:tcW w:w="1928" w:type="dxa"/>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3,4</w:t>
            </w:r>
          </w:p>
        </w:tc>
      </w:tr>
      <w:tr w:rsidR="00A93A59" w:rsidRPr="00A93A59" w:rsidTr="00CB1C02">
        <w:trPr>
          <w:trHeight w:val="292"/>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Нормална вредност</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-1,5</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6,6</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11,5</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14,4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16,3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16,3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13,1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8,4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-1,5</w:t>
            </w:r>
          </w:p>
        </w:tc>
        <w:tc>
          <w:tcPr>
            <w:tcW w:w="1928" w:type="dxa"/>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7,1</w:t>
            </w:r>
          </w:p>
        </w:tc>
      </w:tr>
      <w:tr w:rsidR="00A93A59" w:rsidRPr="00A93A59" w:rsidTr="00CB1C02">
        <w:trPr>
          <w:trHeight w:val="268"/>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Апсолутни максимум</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13,8</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18,2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21,7</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24,5</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29,7</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31,1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34,0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32,4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30,8</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25,0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20,6</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17,1</w:t>
            </w:r>
          </w:p>
        </w:tc>
        <w:tc>
          <w:tcPr>
            <w:tcW w:w="1928" w:type="dxa"/>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34,0</w:t>
            </w:r>
          </w:p>
        </w:tc>
      </w:tr>
      <w:tr w:rsidR="00A93A59" w:rsidRPr="00A93A59" w:rsidTr="00CB1C02">
        <w:trPr>
          <w:trHeight w:val="292"/>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Апсолутни минимум</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-22,8</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-19,8</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-18,7</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4,2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-14,5</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-19,0</w:t>
            </w:r>
          </w:p>
        </w:tc>
        <w:tc>
          <w:tcPr>
            <w:tcW w:w="1928" w:type="dxa"/>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-22,8</w:t>
            </w:r>
          </w:p>
        </w:tc>
      </w:tr>
      <w:tr w:rsidR="00A93A59" w:rsidRPr="00A93A59" w:rsidTr="00CB1C02">
        <w:trPr>
          <w:trHeight w:val="268"/>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Ср. бр. мразних дана</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27,0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22,5</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18,5</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7,6</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4,2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15,2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24,7</w:t>
            </w:r>
          </w:p>
        </w:tc>
        <w:tc>
          <w:tcPr>
            <w:tcW w:w="1928" w:type="dxa"/>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120,3</w:t>
            </w:r>
          </w:p>
        </w:tc>
      </w:tr>
      <w:tr w:rsidR="00A93A59" w:rsidRPr="00A93A59" w:rsidTr="00CB1C02">
        <w:trPr>
          <w:trHeight w:val="292"/>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Ср. бр. тропских дана</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0,8</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0,0</w:t>
            </w:r>
          </w:p>
        </w:tc>
        <w:tc>
          <w:tcPr>
            <w:tcW w:w="1928" w:type="dxa"/>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1,3</w:t>
            </w:r>
          </w:p>
        </w:tc>
      </w:tr>
      <w:tr w:rsidR="00A93A59" w:rsidRPr="00A93A59" w:rsidTr="00CB1C02">
        <w:trPr>
          <w:trHeight w:val="268"/>
          <w:jc w:val="center"/>
        </w:trPr>
        <w:tc>
          <w:tcPr>
            <w:tcW w:w="10228" w:type="dxa"/>
            <w:gridSpan w:val="14"/>
            <w:shd w:val="clear" w:color="auto" w:fill="auto"/>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Релативна влага (%)</w:t>
            </w:r>
          </w:p>
        </w:tc>
      </w:tr>
      <w:tr w:rsidR="00A93A59" w:rsidRPr="00A93A59" w:rsidTr="00CB1C02">
        <w:trPr>
          <w:trHeight w:val="292"/>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Просек</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84,3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81,5</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75,3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70,6</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72,2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74,7</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72,7</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71,9</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74,8</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77,2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80,9</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85,4</w:t>
            </w:r>
          </w:p>
        </w:tc>
        <w:tc>
          <w:tcPr>
            <w:tcW w:w="1928" w:type="dxa"/>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76,8</w:t>
            </w:r>
          </w:p>
        </w:tc>
      </w:tr>
      <w:tr w:rsidR="00A93A59" w:rsidRPr="00A93A59" w:rsidTr="00CB1C02">
        <w:trPr>
          <w:trHeight w:val="268"/>
          <w:jc w:val="center"/>
        </w:trPr>
        <w:tc>
          <w:tcPr>
            <w:tcW w:w="10228" w:type="dxa"/>
            <w:gridSpan w:val="14"/>
            <w:shd w:val="clear" w:color="auto" w:fill="auto"/>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Трајање сијања сунца</w:t>
            </w:r>
          </w:p>
        </w:tc>
      </w:tr>
      <w:tr w:rsidR="00A93A59" w:rsidRPr="00A93A59" w:rsidTr="00CB1C02">
        <w:trPr>
          <w:trHeight w:val="292"/>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Просек</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81,2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92,9</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136,9</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161,6</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197,7</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213,8</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263,3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250,6</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201,2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162,9</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106,2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72,0</w:t>
            </w:r>
          </w:p>
        </w:tc>
        <w:tc>
          <w:tcPr>
            <w:tcW w:w="1928" w:type="dxa"/>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1940,3</w:t>
            </w:r>
          </w:p>
        </w:tc>
      </w:tr>
      <w:tr w:rsidR="00A93A59" w:rsidRPr="00A93A59" w:rsidTr="00CB1C02">
        <w:trPr>
          <w:trHeight w:val="268"/>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Број ведрих дана</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3,5</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2,7</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3,9</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2,5</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6,7</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8,5</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7,9</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6,8</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4,3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3,0</w:t>
            </w:r>
          </w:p>
        </w:tc>
        <w:tc>
          <w:tcPr>
            <w:tcW w:w="1928" w:type="dxa"/>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55,2</w:t>
            </w:r>
          </w:p>
        </w:tc>
      </w:tr>
      <w:tr w:rsidR="00A93A59" w:rsidRPr="00A93A59" w:rsidTr="00CB1C02">
        <w:trPr>
          <w:trHeight w:val="292"/>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i/>
                <w:sz w:val="20"/>
                <w:szCs w:val="20"/>
              </w:rPr>
            </w:pPr>
            <w:r w:rsidRPr="00A93A59">
              <w:rPr>
                <w:rFonts w:ascii="Times New Roman" w:eastAsia="Times New Roman" w:hAnsi="Times New Roman" w:cs="Times New Roman"/>
                <w:i/>
                <w:sz w:val="20"/>
                <w:szCs w:val="20"/>
              </w:rPr>
              <w:t>Број облачних дана</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i/>
                <w:sz w:val="20"/>
                <w:szCs w:val="20"/>
              </w:rPr>
            </w:pPr>
            <w:r w:rsidRPr="00A93A59">
              <w:rPr>
                <w:rFonts w:ascii="Times New Roman" w:eastAsia="Times New Roman" w:hAnsi="Times New Roman" w:cs="Times New Roman"/>
                <w:i/>
                <w:sz w:val="20"/>
                <w:szCs w:val="20"/>
              </w:rPr>
              <w:t>14,3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i/>
                <w:sz w:val="20"/>
                <w:szCs w:val="20"/>
              </w:rPr>
            </w:pPr>
            <w:r w:rsidRPr="00A93A59">
              <w:rPr>
                <w:rFonts w:ascii="Times New Roman" w:eastAsia="Times New Roman" w:hAnsi="Times New Roman" w:cs="Times New Roman"/>
                <w:i/>
                <w:sz w:val="20"/>
                <w:szCs w:val="20"/>
              </w:rPr>
              <w:t>12,6</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i/>
                <w:sz w:val="20"/>
                <w:szCs w:val="20"/>
              </w:rPr>
            </w:pPr>
            <w:r w:rsidRPr="00A93A59">
              <w:rPr>
                <w:rFonts w:ascii="Times New Roman" w:eastAsia="Times New Roman" w:hAnsi="Times New Roman" w:cs="Times New Roman"/>
                <w:i/>
                <w:sz w:val="20"/>
                <w:szCs w:val="20"/>
              </w:rPr>
              <w:t>11,8</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i/>
                <w:sz w:val="20"/>
                <w:szCs w:val="20"/>
              </w:rPr>
            </w:pPr>
            <w:r w:rsidRPr="00A93A59">
              <w:rPr>
                <w:rFonts w:ascii="Times New Roman" w:eastAsia="Times New Roman" w:hAnsi="Times New Roman" w:cs="Times New Roman"/>
                <w:i/>
                <w:sz w:val="20"/>
                <w:szCs w:val="20"/>
              </w:rPr>
              <w:t>8,9</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i/>
                <w:sz w:val="20"/>
                <w:szCs w:val="20"/>
              </w:rPr>
            </w:pPr>
            <w:r w:rsidRPr="00A93A59">
              <w:rPr>
                <w:rFonts w:ascii="Times New Roman" w:eastAsia="Times New Roman" w:hAnsi="Times New Roman" w:cs="Times New Roman"/>
                <w:i/>
                <w:sz w:val="20"/>
                <w:szCs w:val="20"/>
              </w:rPr>
              <w:t>8,2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i/>
                <w:sz w:val="20"/>
                <w:szCs w:val="20"/>
              </w:rPr>
            </w:pPr>
            <w:r w:rsidRPr="00A93A59">
              <w:rPr>
                <w:rFonts w:ascii="Times New Roman" w:eastAsia="Times New Roman" w:hAnsi="Times New Roman" w:cs="Times New Roman"/>
                <w:i/>
                <w:sz w:val="20"/>
                <w:szCs w:val="20"/>
              </w:rPr>
              <w:t>7,6</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i/>
                <w:sz w:val="20"/>
                <w:szCs w:val="20"/>
              </w:rPr>
            </w:pPr>
            <w:r w:rsidRPr="00A93A59">
              <w:rPr>
                <w:rFonts w:ascii="Times New Roman" w:eastAsia="Times New Roman" w:hAnsi="Times New Roman" w:cs="Times New Roman"/>
                <w:i/>
                <w:sz w:val="20"/>
                <w:szCs w:val="20"/>
              </w:rPr>
              <w:t>5,7</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i/>
                <w:sz w:val="20"/>
                <w:szCs w:val="20"/>
              </w:rPr>
            </w:pPr>
            <w:r w:rsidRPr="00A93A59">
              <w:rPr>
                <w:rFonts w:ascii="Times New Roman" w:eastAsia="Times New Roman" w:hAnsi="Times New Roman" w:cs="Times New Roman"/>
                <w:i/>
                <w:sz w:val="20"/>
                <w:szCs w:val="20"/>
              </w:rPr>
              <w:t>4,8</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i/>
                <w:sz w:val="20"/>
                <w:szCs w:val="20"/>
              </w:rPr>
            </w:pPr>
            <w:r w:rsidRPr="00A93A59">
              <w:rPr>
                <w:rFonts w:ascii="Times New Roman" w:eastAsia="Times New Roman" w:hAnsi="Times New Roman" w:cs="Times New Roman"/>
                <w:i/>
                <w:sz w:val="20"/>
                <w:szCs w:val="20"/>
              </w:rPr>
              <w:t>6,7</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i/>
                <w:sz w:val="20"/>
                <w:szCs w:val="20"/>
              </w:rPr>
            </w:pPr>
            <w:r w:rsidRPr="00A93A59">
              <w:rPr>
                <w:rFonts w:ascii="Times New Roman" w:eastAsia="Times New Roman" w:hAnsi="Times New Roman" w:cs="Times New Roman"/>
                <w:i/>
                <w:sz w:val="20"/>
                <w:szCs w:val="20"/>
              </w:rPr>
              <w:t>9,0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i/>
                <w:sz w:val="20"/>
                <w:szCs w:val="20"/>
              </w:rPr>
            </w:pPr>
            <w:r w:rsidRPr="00A93A59">
              <w:rPr>
                <w:rFonts w:ascii="Times New Roman" w:eastAsia="Times New Roman" w:hAnsi="Times New Roman" w:cs="Times New Roman"/>
                <w:i/>
                <w:sz w:val="20"/>
                <w:szCs w:val="20"/>
              </w:rPr>
              <w:t>11,0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i/>
                <w:sz w:val="20"/>
                <w:szCs w:val="20"/>
              </w:rPr>
            </w:pPr>
            <w:r w:rsidRPr="00A93A59">
              <w:rPr>
                <w:rFonts w:ascii="Times New Roman" w:eastAsia="Times New Roman" w:hAnsi="Times New Roman" w:cs="Times New Roman"/>
                <w:i/>
                <w:sz w:val="20"/>
                <w:szCs w:val="20"/>
              </w:rPr>
              <w:t>13,2</w:t>
            </w:r>
          </w:p>
        </w:tc>
        <w:tc>
          <w:tcPr>
            <w:tcW w:w="1928" w:type="dxa"/>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i/>
                <w:sz w:val="20"/>
                <w:szCs w:val="20"/>
              </w:rPr>
            </w:pPr>
            <w:r w:rsidRPr="00A93A59">
              <w:rPr>
                <w:rFonts w:ascii="Times New Roman" w:eastAsia="Times New Roman" w:hAnsi="Times New Roman" w:cs="Times New Roman"/>
                <w:i/>
                <w:sz w:val="20"/>
                <w:szCs w:val="20"/>
              </w:rPr>
              <w:t>113,8</w:t>
            </w:r>
          </w:p>
        </w:tc>
      </w:tr>
      <w:tr w:rsidR="00A93A59" w:rsidRPr="00A93A59" w:rsidTr="00CB1C02">
        <w:trPr>
          <w:trHeight w:val="268"/>
          <w:jc w:val="center"/>
        </w:trPr>
        <w:tc>
          <w:tcPr>
            <w:tcW w:w="10228" w:type="dxa"/>
            <w:gridSpan w:val="14"/>
            <w:shd w:val="clear" w:color="auto" w:fill="auto"/>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Падавине (mm)</w:t>
            </w:r>
          </w:p>
        </w:tc>
      </w:tr>
      <w:tr w:rsidR="00A93A59" w:rsidRPr="00A93A59" w:rsidTr="00CB1C02">
        <w:trPr>
          <w:trHeight w:val="292"/>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Ср. месечна сума</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68,0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60,8</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64,0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76,8</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100,0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110,0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96,0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78,3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83,4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66,6</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85,4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75,0</w:t>
            </w:r>
          </w:p>
        </w:tc>
        <w:tc>
          <w:tcPr>
            <w:tcW w:w="1928" w:type="dxa"/>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964,3</w:t>
            </w:r>
          </w:p>
        </w:tc>
      </w:tr>
      <w:tr w:rsidR="00A93A59" w:rsidRPr="00A93A59" w:rsidTr="00CB1C02">
        <w:trPr>
          <w:trHeight w:val="268"/>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Маx. дневна сума</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47,6</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37,6</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33,3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56,1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53,2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67,2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82,3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65,0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116,0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39,7</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75,5</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49,6</w:t>
            </w:r>
          </w:p>
        </w:tc>
        <w:tc>
          <w:tcPr>
            <w:tcW w:w="1928" w:type="dxa"/>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116,0</w:t>
            </w:r>
          </w:p>
        </w:tc>
      </w:tr>
      <w:tr w:rsidR="00A93A59" w:rsidRPr="00A93A59" w:rsidTr="00CB1C02">
        <w:trPr>
          <w:trHeight w:val="292"/>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Ср. бр. дана &gt;= 0.1 mm</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15,3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14,6</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15,7</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15,6</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16,0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16,0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12,4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11,3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11,1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11,1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13,5</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15,0</w:t>
            </w:r>
          </w:p>
        </w:tc>
        <w:tc>
          <w:tcPr>
            <w:tcW w:w="1928" w:type="dxa"/>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167,6</w:t>
            </w:r>
          </w:p>
        </w:tc>
      </w:tr>
      <w:tr w:rsidR="00A93A59" w:rsidRPr="00A93A59" w:rsidTr="00CB1C02">
        <w:trPr>
          <w:trHeight w:val="268"/>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Ср. бр. дана &gt;= 10.0 mm</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1,8</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1,8</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3,5</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2,7</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2,5</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2,7</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2,2</w:t>
            </w:r>
          </w:p>
        </w:tc>
        <w:tc>
          <w:tcPr>
            <w:tcW w:w="1928" w:type="dxa"/>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30,2</w:t>
            </w:r>
          </w:p>
        </w:tc>
      </w:tr>
      <w:tr w:rsidR="00A93A59" w:rsidRPr="00A93A59" w:rsidTr="00CB1C02">
        <w:trPr>
          <w:trHeight w:val="292"/>
          <w:jc w:val="center"/>
        </w:trPr>
        <w:tc>
          <w:tcPr>
            <w:tcW w:w="10228" w:type="dxa"/>
            <w:gridSpan w:val="14"/>
            <w:shd w:val="clear" w:color="auto" w:fill="auto"/>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Појаве (број дана са....)</w:t>
            </w:r>
          </w:p>
        </w:tc>
      </w:tr>
      <w:tr w:rsidR="00A93A59" w:rsidRPr="00A93A59" w:rsidTr="00CB1C02">
        <w:trPr>
          <w:trHeight w:val="268"/>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снегом</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14,1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13,4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11,7</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6,7</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0,7</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11,8</w:t>
            </w:r>
          </w:p>
        </w:tc>
        <w:tc>
          <w:tcPr>
            <w:tcW w:w="1928" w:type="dxa"/>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67,8</w:t>
            </w:r>
          </w:p>
        </w:tc>
      </w:tr>
      <w:tr w:rsidR="00A93A59" w:rsidRPr="00A93A59" w:rsidTr="00CB1C02">
        <w:trPr>
          <w:trHeight w:val="292"/>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снежним покривачем</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28,0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23,1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19,0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6,2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0,5</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11,1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22,2</w:t>
            </w:r>
          </w:p>
        </w:tc>
        <w:tc>
          <w:tcPr>
            <w:tcW w:w="1928" w:type="dxa"/>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112,3</w:t>
            </w:r>
          </w:p>
        </w:tc>
      </w:tr>
      <w:tr w:rsidR="00A93A59" w:rsidRPr="00A93A59" w:rsidTr="00CB1C02">
        <w:trPr>
          <w:trHeight w:val="268"/>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маглом</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12,4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10,6</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10,7</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8,8</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8,4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9,0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6,6</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6,0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8,9</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10,7</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12,4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12,8</w:t>
            </w:r>
          </w:p>
        </w:tc>
        <w:tc>
          <w:tcPr>
            <w:tcW w:w="1928" w:type="dxa"/>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117,3</w:t>
            </w:r>
          </w:p>
        </w:tc>
      </w:tr>
      <w:tr w:rsidR="00A93A59" w:rsidRPr="00A93A59" w:rsidTr="00CB1C02">
        <w:trPr>
          <w:trHeight w:val="292"/>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градом</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0,7</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0,6</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0,1</w:t>
            </w:r>
          </w:p>
        </w:tc>
        <w:tc>
          <w:tcPr>
            <w:tcW w:w="1928" w:type="dxa"/>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2,5</w:t>
            </w:r>
          </w:p>
        </w:tc>
      </w:tr>
    </w:tbl>
    <w:p w:rsidR="00A93A59" w:rsidRPr="00AE5A9C" w:rsidRDefault="00A93A59" w:rsidP="00AE5A9C">
      <w:pPr>
        <w:spacing w:after="0" w:line="240" w:lineRule="auto"/>
        <w:jc w:val="both"/>
        <w:rPr>
          <w:rFonts w:ascii="Times New Roman" w:eastAsia="Calibri" w:hAnsi="Times New Roman" w:cs="Times New Roman"/>
          <w:sz w:val="24"/>
          <w:szCs w:val="24"/>
        </w:rPr>
      </w:pPr>
    </w:p>
    <w:p w:rsidR="00A93A59" w:rsidRPr="00A93A59" w:rsidRDefault="00A93A59" w:rsidP="00A93A59">
      <w:pPr>
        <w:spacing w:after="0" w:line="240" w:lineRule="auto"/>
        <w:ind w:firstLine="1276"/>
        <w:jc w:val="both"/>
        <w:rPr>
          <w:rFonts w:ascii="Times New Roman" w:eastAsia="Calibri" w:hAnsi="Times New Roman" w:cs="Times New Roman"/>
          <w:sz w:val="24"/>
          <w:szCs w:val="24"/>
          <w:lang w:val="sr-Latn-CS"/>
        </w:rPr>
      </w:pPr>
    </w:p>
    <w:p w:rsidR="00A93A59" w:rsidRPr="00AE5A9C" w:rsidRDefault="00A93A59" w:rsidP="00AE5A9C">
      <w:pPr>
        <w:spacing w:after="0" w:line="240" w:lineRule="auto"/>
        <w:ind w:firstLine="1276"/>
        <w:jc w:val="both"/>
        <w:rPr>
          <w:rFonts w:ascii="Times New Roman" w:eastAsia="Calibri" w:hAnsi="Times New Roman" w:cs="Times New Roman"/>
          <w:sz w:val="24"/>
          <w:szCs w:val="24"/>
        </w:rPr>
      </w:pPr>
      <w:r w:rsidRPr="00A93A59">
        <w:rPr>
          <w:rFonts w:ascii="Times New Roman" w:eastAsia="Calibri" w:hAnsi="Times New Roman" w:cs="Times New Roman"/>
          <w:sz w:val="24"/>
          <w:szCs w:val="24"/>
          <w:lang w:val="sr-Latn-CS"/>
        </w:rPr>
        <w:t xml:space="preserve">СРЕДЊЕ МЕСЕЧНЕ, ГОДИШЊЕ </w:t>
      </w:r>
      <w:r w:rsidR="00AE5A9C">
        <w:rPr>
          <w:rFonts w:ascii="Times New Roman" w:eastAsia="Calibri" w:hAnsi="Times New Roman" w:cs="Times New Roman"/>
          <w:sz w:val="24"/>
          <w:szCs w:val="24"/>
          <w:lang w:val="sr-Latn-CS"/>
        </w:rPr>
        <w:t>И ЕКСТРЕМНЕ ВРЕДНОСТИ 1981-2010</w:t>
      </w:r>
    </w:p>
    <w:p w:rsidR="00A93A59" w:rsidRPr="00A93A59" w:rsidRDefault="00A93A59" w:rsidP="00A93A59">
      <w:pPr>
        <w:spacing w:after="0" w:line="240" w:lineRule="auto"/>
        <w:rPr>
          <w:rFonts w:ascii="Times New Roman" w:eastAsia="Times New Roman" w:hAnsi="Times New Roman" w:cs="Times New Roman"/>
          <w:sz w:val="24"/>
          <w:szCs w:val="24"/>
        </w:rPr>
      </w:pPr>
    </w:p>
    <w:p w:rsidR="00A93A59" w:rsidRPr="00A93A59" w:rsidRDefault="00A93A59" w:rsidP="00A93A59">
      <w:pPr>
        <w:spacing w:after="0" w:line="240" w:lineRule="auto"/>
        <w:rPr>
          <w:rFonts w:ascii="Times New Roman" w:eastAsia="Calibri" w:hAnsi="Times New Roman" w:cs="Times New Roman"/>
          <w:sz w:val="16"/>
          <w:szCs w:val="16"/>
          <w:lang w:val="sr-Latn-CS" w:eastAsia="en-GB"/>
        </w:rPr>
      </w:pPr>
      <w:r w:rsidRPr="00A93A59">
        <w:rPr>
          <w:rFonts w:ascii="Times New Roman" w:eastAsia="Calibri" w:hAnsi="Times New Roman" w:cs="Times New Roman"/>
          <w:bCs/>
          <w:kern w:val="36"/>
          <w:sz w:val="16"/>
          <w:szCs w:val="16"/>
          <w:lang w:val="sr-Latn-CS" w:eastAsia="en-GB"/>
        </w:rPr>
        <w:lastRenderedPageBreak/>
        <w:t>Табела бр. 4</w:t>
      </w:r>
      <w:r w:rsidRPr="00A93A59">
        <w:rPr>
          <w:rFonts w:ascii="Times New Roman" w:eastAsia="Calibri" w:hAnsi="Times New Roman" w:cs="Times New Roman"/>
          <w:bCs/>
          <w:kern w:val="36"/>
          <w:sz w:val="16"/>
          <w:szCs w:val="16"/>
          <w:lang w:eastAsia="en-GB"/>
        </w:rPr>
        <w:t>:</w:t>
      </w:r>
      <w:r w:rsidRPr="00A93A59">
        <w:rPr>
          <w:rFonts w:ascii="Times New Roman" w:eastAsia="Calibri" w:hAnsi="Times New Roman" w:cs="Times New Roman"/>
          <w:sz w:val="16"/>
          <w:szCs w:val="16"/>
          <w:lang w:val="sr-Latn-CS" w:eastAsia="en-GB"/>
        </w:rPr>
        <w:t>Средње месечне, годишње и екстремне вредности 1981-2010</w:t>
      </w:r>
    </w:p>
    <w:tbl>
      <w:tblPr>
        <w:tblW w:w="1161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tblPr>
      <w:tblGrid>
        <w:gridCol w:w="2958"/>
        <w:gridCol w:w="614"/>
        <w:gridCol w:w="661"/>
        <w:gridCol w:w="661"/>
        <w:gridCol w:w="661"/>
        <w:gridCol w:w="661"/>
        <w:gridCol w:w="661"/>
        <w:gridCol w:w="661"/>
        <w:gridCol w:w="661"/>
        <w:gridCol w:w="661"/>
        <w:gridCol w:w="661"/>
        <w:gridCol w:w="661"/>
        <w:gridCol w:w="614"/>
        <w:gridCol w:w="814"/>
      </w:tblGrid>
      <w:tr w:rsidR="00A93A59" w:rsidRPr="00A93A59" w:rsidTr="00EA39F9">
        <w:trPr>
          <w:trHeight w:val="227"/>
          <w:tblHeader/>
          <w:jc w:val="center"/>
        </w:trPr>
        <w:tc>
          <w:tcPr>
            <w:tcW w:w="0" w:type="auto"/>
            <w:tcBorders>
              <w:top w:val="double" w:sz="4" w:space="0" w:color="auto"/>
              <w:bottom w:val="single" w:sz="6" w:space="0" w:color="auto"/>
            </w:tcBorders>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 </w:t>
            </w:r>
          </w:p>
        </w:tc>
        <w:tc>
          <w:tcPr>
            <w:tcW w:w="0" w:type="auto"/>
            <w:tcBorders>
              <w:top w:val="double" w:sz="4" w:space="0" w:color="auto"/>
              <w:bottom w:val="single" w:sz="6"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јан</w:t>
            </w:r>
          </w:p>
        </w:tc>
        <w:tc>
          <w:tcPr>
            <w:tcW w:w="0" w:type="auto"/>
            <w:tcBorders>
              <w:top w:val="double" w:sz="4" w:space="0" w:color="auto"/>
              <w:bottom w:val="single" w:sz="6"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феб</w:t>
            </w:r>
          </w:p>
        </w:tc>
        <w:tc>
          <w:tcPr>
            <w:tcW w:w="0" w:type="auto"/>
            <w:tcBorders>
              <w:top w:val="double" w:sz="4" w:space="0" w:color="auto"/>
              <w:bottom w:val="single" w:sz="6"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мар</w:t>
            </w:r>
          </w:p>
        </w:tc>
        <w:tc>
          <w:tcPr>
            <w:tcW w:w="0" w:type="auto"/>
            <w:tcBorders>
              <w:top w:val="double" w:sz="4" w:space="0" w:color="auto"/>
              <w:bottom w:val="single" w:sz="6"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апр</w:t>
            </w:r>
          </w:p>
        </w:tc>
        <w:tc>
          <w:tcPr>
            <w:tcW w:w="0" w:type="auto"/>
            <w:tcBorders>
              <w:top w:val="double" w:sz="4" w:space="0" w:color="auto"/>
              <w:bottom w:val="single" w:sz="6"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мај</w:t>
            </w:r>
          </w:p>
        </w:tc>
        <w:tc>
          <w:tcPr>
            <w:tcW w:w="0" w:type="auto"/>
            <w:tcBorders>
              <w:top w:val="double" w:sz="4" w:space="0" w:color="auto"/>
              <w:bottom w:val="single" w:sz="6"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јун</w:t>
            </w:r>
          </w:p>
        </w:tc>
        <w:tc>
          <w:tcPr>
            <w:tcW w:w="0" w:type="auto"/>
            <w:tcBorders>
              <w:top w:val="double" w:sz="4" w:space="0" w:color="auto"/>
              <w:bottom w:val="single" w:sz="6"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јул</w:t>
            </w:r>
          </w:p>
        </w:tc>
        <w:tc>
          <w:tcPr>
            <w:tcW w:w="0" w:type="auto"/>
            <w:tcBorders>
              <w:top w:val="double" w:sz="4" w:space="0" w:color="auto"/>
              <w:bottom w:val="single" w:sz="6"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авг</w:t>
            </w:r>
          </w:p>
        </w:tc>
        <w:tc>
          <w:tcPr>
            <w:tcW w:w="0" w:type="auto"/>
            <w:tcBorders>
              <w:top w:val="double" w:sz="4" w:space="0" w:color="auto"/>
              <w:bottom w:val="single" w:sz="6"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сеп</w:t>
            </w:r>
          </w:p>
        </w:tc>
        <w:tc>
          <w:tcPr>
            <w:tcW w:w="0" w:type="auto"/>
            <w:tcBorders>
              <w:top w:val="double" w:sz="4" w:space="0" w:color="auto"/>
              <w:bottom w:val="single" w:sz="6"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окт</w:t>
            </w:r>
          </w:p>
        </w:tc>
        <w:tc>
          <w:tcPr>
            <w:tcW w:w="0" w:type="auto"/>
            <w:tcBorders>
              <w:top w:val="double" w:sz="4" w:space="0" w:color="auto"/>
              <w:bottom w:val="single" w:sz="6"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нов</w:t>
            </w:r>
          </w:p>
        </w:tc>
        <w:tc>
          <w:tcPr>
            <w:tcW w:w="0" w:type="auto"/>
            <w:tcBorders>
              <w:top w:val="double" w:sz="4" w:space="0" w:color="auto"/>
              <w:bottom w:val="single" w:sz="6"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дец</w:t>
            </w:r>
          </w:p>
        </w:tc>
        <w:tc>
          <w:tcPr>
            <w:tcW w:w="0" w:type="auto"/>
            <w:tcBorders>
              <w:top w:val="double" w:sz="4" w:space="0" w:color="auto"/>
              <w:bottom w:val="single" w:sz="6"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год.</w:t>
            </w:r>
          </w:p>
        </w:tc>
      </w:tr>
      <w:tr w:rsidR="00A93A59" w:rsidRPr="00A93A59" w:rsidTr="00EA39F9">
        <w:trPr>
          <w:trHeight w:val="227"/>
          <w:tblHeader/>
          <w:jc w:val="center"/>
        </w:trPr>
        <w:tc>
          <w:tcPr>
            <w:tcW w:w="0" w:type="auto"/>
            <w:gridSpan w:val="14"/>
            <w:tcBorders>
              <w:top w:val="single" w:sz="6" w:space="0" w:color="auto"/>
              <w:bottom w:val="double" w:sz="4" w:space="0" w:color="auto"/>
            </w:tcBorders>
            <w:shd w:val="clear" w:color="auto" w:fill="auto"/>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Температура °C</w:t>
            </w:r>
          </w:p>
        </w:tc>
      </w:tr>
      <w:tr w:rsidR="00A93A59" w:rsidRPr="00A93A59" w:rsidTr="00CB1C02">
        <w:trPr>
          <w:trHeight w:val="227"/>
          <w:jc w:val="center"/>
        </w:trPr>
        <w:tc>
          <w:tcPr>
            <w:tcW w:w="0" w:type="auto"/>
            <w:tcBorders>
              <w:top w:val="double" w:sz="4" w:space="0" w:color="auto"/>
            </w:tcBorders>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Средња максимална</w:t>
            </w:r>
          </w:p>
        </w:tc>
        <w:tc>
          <w:tcPr>
            <w:tcW w:w="0" w:type="auto"/>
            <w:tcBorders>
              <w:top w:val="doub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2,1</w:t>
            </w:r>
          </w:p>
        </w:tc>
        <w:tc>
          <w:tcPr>
            <w:tcW w:w="0" w:type="auto"/>
            <w:tcBorders>
              <w:top w:val="doub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3,3</w:t>
            </w:r>
          </w:p>
        </w:tc>
        <w:tc>
          <w:tcPr>
            <w:tcW w:w="0" w:type="auto"/>
            <w:tcBorders>
              <w:top w:val="doub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7,5</w:t>
            </w:r>
          </w:p>
        </w:tc>
        <w:tc>
          <w:tcPr>
            <w:tcW w:w="0" w:type="auto"/>
            <w:tcBorders>
              <w:top w:val="doub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12,4</w:t>
            </w:r>
          </w:p>
        </w:tc>
        <w:tc>
          <w:tcPr>
            <w:tcW w:w="0" w:type="auto"/>
            <w:tcBorders>
              <w:top w:val="doub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17,6</w:t>
            </w:r>
          </w:p>
        </w:tc>
        <w:tc>
          <w:tcPr>
            <w:tcW w:w="0" w:type="auto"/>
            <w:tcBorders>
              <w:top w:val="doub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20,8</w:t>
            </w:r>
          </w:p>
        </w:tc>
        <w:tc>
          <w:tcPr>
            <w:tcW w:w="0" w:type="auto"/>
            <w:tcBorders>
              <w:top w:val="doub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23,1</w:t>
            </w:r>
          </w:p>
        </w:tc>
        <w:tc>
          <w:tcPr>
            <w:tcW w:w="0" w:type="auto"/>
            <w:tcBorders>
              <w:top w:val="doub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23,3</w:t>
            </w:r>
          </w:p>
        </w:tc>
        <w:tc>
          <w:tcPr>
            <w:tcW w:w="0" w:type="auto"/>
            <w:tcBorders>
              <w:top w:val="doub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18,6</w:t>
            </w:r>
          </w:p>
        </w:tc>
        <w:tc>
          <w:tcPr>
            <w:tcW w:w="0" w:type="auto"/>
            <w:tcBorders>
              <w:top w:val="doub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14,0</w:t>
            </w:r>
          </w:p>
        </w:tc>
        <w:tc>
          <w:tcPr>
            <w:tcW w:w="0" w:type="auto"/>
            <w:tcBorders>
              <w:top w:val="doub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7,8</w:t>
            </w:r>
          </w:p>
        </w:tc>
        <w:tc>
          <w:tcPr>
            <w:tcW w:w="0" w:type="auto"/>
            <w:tcBorders>
              <w:top w:val="doub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2,6</w:t>
            </w:r>
          </w:p>
        </w:tc>
        <w:tc>
          <w:tcPr>
            <w:tcW w:w="0" w:type="auto"/>
            <w:tcBorders>
              <w:top w:val="double" w:sz="4" w:space="0" w:color="auto"/>
            </w:tcBorders>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12,8</w:t>
            </w:r>
          </w:p>
        </w:tc>
      </w:tr>
      <w:tr w:rsidR="00A93A59" w:rsidRPr="00A93A59" w:rsidTr="00CB1C02">
        <w:trPr>
          <w:trHeight w:val="227"/>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Средња минимална</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-5,2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-4,7</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7,9</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10,8</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12,7</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12,9</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9,0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5,1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-4,0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3,9</w:t>
            </w:r>
          </w:p>
        </w:tc>
      </w:tr>
      <w:tr w:rsidR="00A93A59" w:rsidRPr="00A93A59" w:rsidTr="00CB1C02">
        <w:trPr>
          <w:trHeight w:val="227"/>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Нормална вредност</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12,3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15,4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17,2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17,5</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13,1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8,8</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7,7</w:t>
            </w:r>
          </w:p>
        </w:tc>
      </w:tr>
      <w:tr w:rsidR="00A93A59" w:rsidRPr="00A93A59" w:rsidTr="00CB1C02">
        <w:trPr>
          <w:trHeight w:val="227"/>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Апсолутни максимум</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17,6</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19,9</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24,9</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25,6</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31,7</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34,4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35,8</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34,4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32,2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25,5</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17,2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35,8</w:t>
            </w:r>
          </w:p>
        </w:tc>
      </w:tr>
      <w:tr w:rsidR="00A93A59" w:rsidRPr="00A93A59" w:rsidTr="00CB1C02">
        <w:trPr>
          <w:trHeight w:val="227"/>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Апсолутни минимум</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-19,8</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-19,4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-18,7</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-8,8</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4,1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-11,2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-14,5</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-18,5</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-19,8</w:t>
            </w:r>
          </w:p>
        </w:tc>
      </w:tr>
      <w:tr w:rsidR="00A93A59" w:rsidRPr="00A93A59" w:rsidTr="00CB1C02">
        <w:trPr>
          <w:trHeight w:val="227"/>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Ср. бр. мразних дана</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26</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18</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6</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15</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116</w:t>
            </w:r>
          </w:p>
        </w:tc>
      </w:tr>
      <w:tr w:rsidR="00A93A59" w:rsidRPr="00A93A59" w:rsidTr="00CB1C02">
        <w:trPr>
          <w:trHeight w:val="227"/>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Ср. бр. тропских дана</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4</w:t>
            </w:r>
          </w:p>
        </w:tc>
      </w:tr>
      <w:tr w:rsidR="00A93A59" w:rsidRPr="00A93A59" w:rsidTr="00CB1C02">
        <w:trPr>
          <w:trHeight w:val="227"/>
          <w:jc w:val="center"/>
        </w:trPr>
        <w:tc>
          <w:tcPr>
            <w:tcW w:w="0" w:type="auto"/>
            <w:gridSpan w:val="14"/>
            <w:shd w:val="clear" w:color="auto" w:fill="auto"/>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Релативна влага (%)</w:t>
            </w:r>
          </w:p>
        </w:tc>
      </w:tr>
      <w:tr w:rsidR="00A93A59" w:rsidRPr="00A93A59" w:rsidTr="00CB1C02">
        <w:trPr>
          <w:trHeight w:val="227"/>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Просек</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83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79</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75</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78</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80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85</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76</w:t>
            </w:r>
          </w:p>
        </w:tc>
      </w:tr>
      <w:tr w:rsidR="00A93A59" w:rsidRPr="00A93A59" w:rsidTr="00CB1C02">
        <w:trPr>
          <w:trHeight w:val="227"/>
          <w:jc w:val="center"/>
        </w:trPr>
        <w:tc>
          <w:tcPr>
            <w:tcW w:w="0" w:type="auto"/>
            <w:gridSpan w:val="14"/>
            <w:shd w:val="clear" w:color="auto" w:fill="auto"/>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Трајање сијања сунца</w:t>
            </w:r>
          </w:p>
        </w:tc>
      </w:tr>
      <w:tr w:rsidR="00A93A59" w:rsidRPr="00A93A59" w:rsidTr="00CB1C02">
        <w:trPr>
          <w:trHeight w:val="227"/>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Просек</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92,1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105,7</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141,9</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161,4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210,1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229,8</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272,9</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259,4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196,1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160,6</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108,1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76,4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2014,5</w:t>
            </w:r>
          </w:p>
        </w:tc>
      </w:tr>
      <w:tr w:rsidR="00A93A59" w:rsidRPr="00A93A59" w:rsidTr="00CB1C02">
        <w:trPr>
          <w:trHeight w:val="227"/>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Број ведрих дана</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8</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9</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6</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5</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63</w:t>
            </w:r>
          </w:p>
        </w:tc>
      </w:tr>
      <w:tr w:rsidR="00A93A59" w:rsidRPr="00A93A59" w:rsidTr="00CB1C02">
        <w:trPr>
          <w:trHeight w:val="227"/>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Број облачних дана</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8</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5</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6</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8</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9</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113</w:t>
            </w:r>
          </w:p>
        </w:tc>
      </w:tr>
      <w:tr w:rsidR="00A93A59" w:rsidRPr="00A93A59" w:rsidTr="00CB1C02">
        <w:trPr>
          <w:trHeight w:val="227"/>
          <w:jc w:val="center"/>
        </w:trPr>
        <w:tc>
          <w:tcPr>
            <w:tcW w:w="0" w:type="auto"/>
            <w:gridSpan w:val="14"/>
            <w:shd w:val="clear" w:color="auto" w:fill="auto"/>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Падавине (mm)</w:t>
            </w:r>
          </w:p>
        </w:tc>
      </w:tr>
      <w:tr w:rsidR="00A93A59" w:rsidRPr="00A93A59" w:rsidTr="00CB1C02">
        <w:trPr>
          <w:trHeight w:val="227"/>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Ср. месечна сума</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65,4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68,5</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73,4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79,0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94,4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110,2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96,3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78,8</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98,3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78,2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92,3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82,6</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1017,3</w:t>
            </w:r>
          </w:p>
        </w:tc>
      </w:tr>
      <w:tr w:rsidR="00A93A59" w:rsidRPr="00A93A59" w:rsidTr="00CB1C02">
        <w:trPr>
          <w:trHeight w:val="227"/>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Маx. дневна сума</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31,9</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51,9</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42,6</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40,1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63,1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67,2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82,3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65</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89,9</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60,6</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90,1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67,3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90,1</w:t>
            </w:r>
          </w:p>
        </w:tc>
      </w:tr>
      <w:tr w:rsidR="00A93A59" w:rsidRPr="00A93A59" w:rsidTr="00CB1C02">
        <w:trPr>
          <w:trHeight w:val="227"/>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Ср. бр. дана &gt;= 0.1 mm</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15</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15</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16</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17</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16</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15</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16</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171</w:t>
            </w:r>
          </w:p>
        </w:tc>
      </w:tr>
      <w:tr w:rsidR="00A93A59" w:rsidRPr="00A93A59" w:rsidTr="00CB1C02">
        <w:trPr>
          <w:trHeight w:val="227"/>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Ср. бр. дана &gt;= 10.0 mm</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33</w:t>
            </w:r>
          </w:p>
        </w:tc>
      </w:tr>
      <w:tr w:rsidR="00A93A59" w:rsidRPr="00A93A59" w:rsidTr="00CB1C02">
        <w:trPr>
          <w:trHeight w:val="227"/>
          <w:jc w:val="center"/>
        </w:trPr>
        <w:tc>
          <w:tcPr>
            <w:tcW w:w="0" w:type="auto"/>
            <w:gridSpan w:val="14"/>
            <w:shd w:val="clear" w:color="auto" w:fill="auto"/>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Појаве (број дана са....)</w:t>
            </w:r>
          </w:p>
        </w:tc>
      </w:tr>
      <w:tr w:rsidR="00A93A59" w:rsidRPr="00A93A59" w:rsidTr="00CB1C02">
        <w:trPr>
          <w:trHeight w:val="227"/>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снегом</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5</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66</w:t>
            </w:r>
          </w:p>
        </w:tc>
      </w:tr>
      <w:tr w:rsidR="00A93A59" w:rsidRPr="00A93A59" w:rsidTr="00CB1C02">
        <w:trPr>
          <w:trHeight w:val="227"/>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снежним покривачем</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27</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5</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114</w:t>
            </w:r>
          </w:p>
        </w:tc>
      </w:tr>
      <w:tr w:rsidR="00A93A59" w:rsidRPr="00A93A59" w:rsidTr="00CB1C02">
        <w:trPr>
          <w:trHeight w:val="227"/>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маглом</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13</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9</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9</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8</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7</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12</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14</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16</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134</w:t>
            </w:r>
          </w:p>
        </w:tc>
      </w:tr>
      <w:tr w:rsidR="00A93A59" w:rsidRPr="00A93A59" w:rsidTr="00CB1C02">
        <w:trPr>
          <w:trHeight w:val="227"/>
          <w:jc w:val="center"/>
        </w:trPr>
        <w:tc>
          <w:tcPr>
            <w:tcW w:w="0" w:type="auto"/>
            <w:shd w:val="clear" w:color="auto" w:fill="FFFFFF"/>
            <w:vAlign w:val="center"/>
          </w:tcPr>
          <w:p w:rsidR="00A93A59" w:rsidRPr="00A93A59" w:rsidRDefault="00A93A59" w:rsidP="00CB1C02">
            <w:pPr>
              <w:spacing w:after="0" w:line="240" w:lineRule="auto"/>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градом</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1</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0</w:t>
            </w:r>
          </w:p>
        </w:tc>
        <w:tc>
          <w:tcPr>
            <w:tcW w:w="0" w:type="auto"/>
            <w:shd w:val="clear" w:color="auto" w:fill="FFFFFF"/>
            <w:vAlign w:val="center"/>
          </w:tcPr>
          <w:p w:rsidR="00A93A59" w:rsidRPr="00A93A59" w:rsidRDefault="00A93A59" w:rsidP="00CB1C02">
            <w:pPr>
              <w:spacing w:after="0" w:line="240" w:lineRule="auto"/>
              <w:jc w:val="center"/>
              <w:rPr>
                <w:rFonts w:ascii="Times New Roman" w:eastAsia="Times New Roman" w:hAnsi="Times New Roman" w:cs="Times New Roman"/>
                <w:sz w:val="20"/>
                <w:szCs w:val="20"/>
              </w:rPr>
            </w:pPr>
            <w:r w:rsidRPr="00A93A59">
              <w:rPr>
                <w:rFonts w:ascii="Times New Roman" w:eastAsia="Times New Roman" w:hAnsi="Times New Roman" w:cs="Times New Roman"/>
                <w:sz w:val="20"/>
                <w:szCs w:val="20"/>
              </w:rPr>
              <w:t>2</w:t>
            </w:r>
          </w:p>
        </w:tc>
      </w:tr>
    </w:tbl>
    <w:p w:rsidR="00A93A59" w:rsidRPr="00A93A59" w:rsidRDefault="00A93A59" w:rsidP="00A93A59">
      <w:pPr>
        <w:spacing w:after="0" w:line="240" w:lineRule="auto"/>
        <w:rPr>
          <w:rFonts w:ascii="Times New Roman" w:eastAsia="Times New Roman" w:hAnsi="Times New Roman" w:cs="Times New Roman"/>
          <w:sz w:val="24"/>
          <w:szCs w:val="24"/>
        </w:rPr>
      </w:pPr>
    </w:p>
    <w:p w:rsidR="00A93A59" w:rsidRPr="00A93A59" w:rsidRDefault="00A93A59" w:rsidP="00A93A59">
      <w:pPr>
        <w:spacing w:after="0" w:line="240" w:lineRule="auto"/>
        <w:rPr>
          <w:rFonts w:ascii="Times New Roman" w:eastAsia="Times New Roman" w:hAnsi="Times New Roman" w:cs="Times New Roman"/>
          <w:sz w:val="24"/>
          <w:szCs w:val="24"/>
        </w:rPr>
      </w:pPr>
    </w:p>
    <w:p w:rsidR="00A93A59" w:rsidRPr="00A93A59" w:rsidRDefault="00A93A59" w:rsidP="00A93A59">
      <w:pPr>
        <w:spacing w:after="0" w:line="240" w:lineRule="auto"/>
        <w:jc w:val="both"/>
        <w:rPr>
          <w:rFonts w:ascii="Times New Roman" w:eastAsia="Calibri" w:hAnsi="Times New Roman" w:cs="Times New Roman"/>
          <w:bCs/>
          <w:kern w:val="36"/>
          <w:sz w:val="24"/>
          <w:szCs w:val="24"/>
          <w:lang w:val="sr-Latn-CS"/>
        </w:rPr>
      </w:pPr>
      <w:r w:rsidRPr="00A93A59">
        <w:rPr>
          <w:rFonts w:ascii="Times New Roman" w:eastAsia="Calibri" w:hAnsi="Times New Roman" w:cs="Times New Roman"/>
          <w:sz w:val="24"/>
          <w:szCs w:val="24"/>
          <w:lang w:val="sr-Latn-CS"/>
        </w:rPr>
        <w:t xml:space="preserve">                  У табелама су приказани климатски елементи за период две стандардне климатске нормале, односно периоди 1961-1990 и 1981-2010. </w:t>
      </w:r>
      <w:r w:rsidRPr="00A93A59">
        <w:rPr>
          <w:rFonts w:ascii="Times New Roman" w:eastAsia="Calibri" w:hAnsi="Times New Roman" w:cs="Times New Roman"/>
          <w:bCs/>
          <w:kern w:val="36"/>
          <w:sz w:val="24"/>
          <w:szCs w:val="24"/>
          <w:lang w:val="sr-Latn-CS"/>
        </w:rPr>
        <w:t>Најважнији климатски елементи су температура и падавине.</w:t>
      </w:r>
    </w:p>
    <w:p w:rsidR="00BB0922" w:rsidRPr="00B5631E" w:rsidRDefault="00BB0922" w:rsidP="00BB0922">
      <w:pPr>
        <w:spacing w:after="0" w:line="240" w:lineRule="auto"/>
        <w:ind w:firstLine="1276"/>
        <w:jc w:val="both"/>
        <w:rPr>
          <w:rFonts w:ascii="Times New Roman" w:eastAsia="Calibri" w:hAnsi="Times New Roman" w:cs="Times New Roman"/>
          <w:color w:val="C00000"/>
          <w:sz w:val="20"/>
          <w:szCs w:val="20"/>
          <w:lang w:val="sr-Latn-CS"/>
        </w:rPr>
      </w:pPr>
    </w:p>
    <w:p w:rsidR="00BB0922" w:rsidRPr="00AE5A9C" w:rsidRDefault="0031194B" w:rsidP="00205428">
      <w:pPr>
        <w:pStyle w:val="Heading3"/>
      </w:pPr>
      <w:bookmarkStart w:id="13" w:name="_Toc382915016"/>
      <w:bookmarkStart w:id="14" w:name="_Toc384971825"/>
      <w:bookmarkStart w:id="15" w:name="_Toc437343762"/>
      <w:bookmarkStart w:id="16" w:name="_Toc437343905"/>
      <w:bookmarkStart w:id="17" w:name="_Toc451170201"/>
      <w:bookmarkStart w:id="18" w:name="_Toc481755978"/>
      <w:bookmarkStart w:id="19" w:name="_Toc137194849"/>
      <w:r w:rsidRPr="00AE5A9C">
        <w:t xml:space="preserve">2.4.1. </w:t>
      </w:r>
      <w:r w:rsidR="00BB0922" w:rsidRPr="00AE5A9C">
        <w:t>Температура ваздуха</w:t>
      </w:r>
      <w:bookmarkEnd w:id="13"/>
      <w:bookmarkEnd w:id="14"/>
      <w:bookmarkEnd w:id="15"/>
      <w:bookmarkEnd w:id="16"/>
      <w:bookmarkEnd w:id="17"/>
      <w:bookmarkEnd w:id="18"/>
      <w:bookmarkEnd w:id="19"/>
    </w:p>
    <w:p w:rsidR="00AE5A9C" w:rsidRPr="00AE5A9C" w:rsidRDefault="00AE5A9C" w:rsidP="00AE5A9C">
      <w:pPr>
        <w:rPr>
          <w:lang w:eastAsia="sr-Latn-CS"/>
        </w:rPr>
      </w:pPr>
    </w:p>
    <w:p w:rsidR="00AE5A9C" w:rsidRPr="00AE5A9C" w:rsidRDefault="00AE5A9C" w:rsidP="00AE5A9C">
      <w:pPr>
        <w:spacing w:after="0" w:line="240" w:lineRule="auto"/>
        <w:ind w:firstLine="1276"/>
        <w:jc w:val="both"/>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t>Просечна годишња</w:t>
      </w:r>
      <w:r w:rsidR="0056699B">
        <w:rPr>
          <w:rFonts w:ascii="Times New Roman" w:eastAsia="Calibri" w:hAnsi="Times New Roman" w:cs="Times New Roman"/>
          <w:sz w:val="24"/>
          <w:szCs w:val="24"/>
        </w:rPr>
        <w:t xml:space="preserve"> </w:t>
      </w:r>
      <w:r>
        <w:rPr>
          <w:rFonts w:ascii="Times New Roman" w:eastAsia="Calibri" w:hAnsi="Times New Roman" w:cs="Times New Roman"/>
          <w:sz w:val="24"/>
          <w:szCs w:val="24"/>
          <w:lang w:val="sr-Latn-CS"/>
        </w:rPr>
        <w:t>температура</w:t>
      </w:r>
      <w:r w:rsidR="0056699B">
        <w:rPr>
          <w:rFonts w:ascii="Times New Roman" w:eastAsia="Calibri" w:hAnsi="Times New Roman" w:cs="Times New Roman"/>
          <w:sz w:val="24"/>
          <w:szCs w:val="24"/>
        </w:rPr>
        <w:t xml:space="preserve"> </w:t>
      </w:r>
      <w:r>
        <w:rPr>
          <w:rFonts w:ascii="Times New Roman" w:eastAsia="Calibri" w:hAnsi="Times New Roman" w:cs="Times New Roman"/>
          <w:sz w:val="24"/>
          <w:szCs w:val="24"/>
          <w:lang w:val="sr-Latn-CS"/>
        </w:rPr>
        <w:t>ваздуха повећала</w:t>
      </w:r>
      <w:r w:rsidRPr="00AE5A9C">
        <w:rPr>
          <w:rFonts w:ascii="Times New Roman" w:eastAsia="Calibri" w:hAnsi="Times New Roman" w:cs="Times New Roman"/>
          <w:sz w:val="24"/>
          <w:szCs w:val="24"/>
          <w:lang w:val="sr-Latn-CS"/>
        </w:rPr>
        <w:t>се са 7,1</w:t>
      </w:r>
      <w:r w:rsidR="00EA39F9" w:rsidRPr="00BB0922">
        <w:rPr>
          <w:rFonts w:ascii="Times New Roman" w:eastAsia="Times New Roman" w:hAnsi="Times New Roman" w:cs="Times New Roman"/>
          <w:sz w:val="24"/>
          <w:szCs w:val="24"/>
          <w:lang w:val="sr-Latn-CS" w:eastAsia="sr-Latn-CS"/>
        </w:rPr>
        <w:t>°</w:t>
      </w:r>
      <w:r>
        <w:rPr>
          <w:rFonts w:ascii="Times New Roman" w:eastAsia="Calibri" w:hAnsi="Times New Roman" w:cs="Times New Roman"/>
          <w:sz w:val="24"/>
          <w:szCs w:val="24"/>
          <w:lang w:val="sr-Latn-CS"/>
        </w:rPr>
        <w:t>на</w:t>
      </w:r>
      <w:r w:rsidRPr="00AE5A9C">
        <w:rPr>
          <w:rFonts w:ascii="Times New Roman" w:eastAsia="Calibri" w:hAnsi="Times New Roman" w:cs="Times New Roman"/>
          <w:sz w:val="24"/>
          <w:szCs w:val="24"/>
          <w:lang w:val="sr-Latn-CS"/>
        </w:rPr>
        <w:t xml:space="preserve"> 7,7</w:t>
      </w:r>
      <w:r w:rsidR="00EA39F9" w:rsidRPr="00BB0922">
        <w:rPr>
          <w:rFonts w:ascii="Times New Roman" w:eastAsia="Times New Roman" w:hAnsi="Times New Roman" w:cs="Times New Roman"/>
          <w:sz w:val="24"/>
          <w:szCs w:val="24"/>
          <w:lang w:val="sr-Latn-CS" w:eastAsia="sr-Latn-CS"/>
        </w:rPr>
        <w:t>°</w:t>
      </w:r>
      <w:r w:rsidRPr="00AE5A9C">
        <w:rPr>
          <w:rFonts w:ascii="Times New Roman" w:eastAsia="Calibri" w:hAnsi="Times New Roman" w:cs="Times New Roman"/>
          <w:sz w:val="24"/>
          <w:szCs w:val="24"/>
          <w:lang w:val="sr-Latn-CS"/>
        </w:rPr>
        <w:t>С у периоду две стандарне климатске нормале. За даље приказе коментарисаће се период 1981-2010.</w:t>
      </w:r>
    </w:p>
    <w:p w:rsidR="00AE5A9C" w:rsidRPr="00AE5A9C" w:rsidRDefault="00AE5A9C" w:rsidP="00AE5A9C">
      <w:pPr>
        <w:spacing w:after="0" w:line="240" w:lineRule="auto"/>
        <w:ind w:firstLine="1276"/>
        <w:jc w:val="both"/>
        <w:rPr>
          <w:rFonts w:ascii="Times New Roman" w:eastAsia="Calibri" w:hAnsi="Times New Roman" w:cs="Times New Roman"/>
          <w:sz w:val="24"/>
          <w:szCs w:val="24"/>
          <w:lang w:val="sr-Latn-CS"/>
        </w:rPr>
      </w:pPr>
      <w:r w:rsidRPr="00AE5A9C">
        <w:rPr>
          <w:rFonts w:ascii="Times New Roman" w:eastAsia="Calibri" w:hAnsi="Times New Roman" w:cs="Times New Roman"/>
          <w:sz w:val="24"/>
          <w:szCs w:val="24"/>
          <w:lang w:val="sr-Latn-CS"/>
        </w:rPr>
        <w:t xml:space="preserve"> Најхладнији месец у току године је јануар са просечном температуром од  - 2,1</w:t>
      </w:r>
      <w:r w:rsidR="00EA39F9" w:rsidRPr="00BB0922">
        <w:rPr>
          <w:rFonts w:ascii="Times New Roman" w:eastAsia="Times New Roman" w:hAnsi="Times New Roman" w:cs="Times New Roman"/>
          <w:sz w:val="24"/>
          <w:szCs w:val="24"/>
          <w:lang w:val="sr-Latn-CS" w:eastAsia="sr-Latn-CS"/>
        </w:rPr>
        <w:t>°</w:t>
      </w:r>
      <w:r w:rsidR="00E3306C">
        <w:rPr>
          <w:rFonts w:ascii="Times New Roman" w:eastAsia="Calibri" w:hAnsi="Times New Roman" w:cs="Times New Roman"/>
          <w:sz w:val="24"/>
          <w:szCs w:val="24"/>
          <w:lang w:val="sr-Latn-CS"/>
        </w:rPr>
        <w:t xml:space="preserve">С. Из ове табеле видимо </w:t>
      </w:r>
      <w:r w:rsidRPr="00AE5A9C">
        <w:rPr>
          <w:rFonts w:ascii="Times New Roman" w:eastAsia="Calibri" w:hAnsi="Times New Roman" w:cs="Times New Roman"/>
          <w:sz w:val="24"/>
          <w:szCs w:val="24"/>
          <w:lang w:val="sr-Latn-CS"/>
        </w:rPr>
        <w:t xml:space="preserve">да </w:t>
      </w:r>
      <w:r w:rsidRPr="00AE5A9C">
        <w:rPr>
          <w:rFonts w:ascii="Times New Roman" w:eastAsia="Calibri" w:hAnsi="Times New Roman" w:cs="Times New Roman"/>
          <w:sz w:val="24"/>
          <w:szCs w:val="24"/>
          <w:lang w:val="sr-Cyrl-CS"/>
        </w:rPr>
        <w:t>се</w:t>
      </w:r>
      <w:r>
        <w:rPr>
          <w:rFonts w:ascii="Times New Roman" w:eastAsia="Calibri" w:hAnsi="Times New Roman" w:cs="Times New Roman"/>
          <w:sz w:val="24"/>
          <w:szCs w:val="24"/>
          <w:lang w:val="sr-Latn-CS"/>
        </w:rPr>
        <w:t xml:space="preserve"> средња месечна температура</w:t>
      </w:r>
      <w:r w:rsidRPr="00AE5A9C">
        <w:rPr>
          <w:rFonts w:ascii="Times New Roman" w:eastAsia="Calibri" w:hAnsi="Times New Roman" w:cs="Times New Roman"/>
          <w:sz w:val="24"/>
          <w:szCs w:val="24"/>
          <w:lang w:val="sr-Latn-CS"/>
        </w:rPr>
        <w:t>од јануара постеп</w:t>
      </w:r>
      <w:r>
        <w:rPr>
          <w:rFonts w:ascii="Times New Roman" w:eastAsia="Calibri" w:hAnsi="Times New Roman" w:cs="Times New Roman"/>
          <w:sz w:val="24"/>
          <w:szCs w:val="24"/>
          <w:lang w:val="sr-Latn-CS"/>
        </w:rPr>
        <w:t>ено</w:t>
      </w:r>
      <w:r w:rsidR="0056699B">
        <w:rPr>
          <w:rFonts w:ascii="Times New Roman" w:eastAsia="Calibri" w:hAnsi="Times New Roman" w:cs="Times New Roman"/>
          <w:sz w:val="24"/>
          <w:szCs w:val="24"/>
        </w:rPr>
        <w:t xml:space="preserve"> </w:t>
      </w:r>
      <w:r w:rsidRPr="00AE5A9C">
        <w:rPr>
          <w:rFonts w:ascii="Times New Roman" w:eastAsia="Calibri" w:hAnsi="Times New Roman" w:cs="Times New Roman"/>
          <w:sz w:val="24"/>
          <w:szCs w:val="24"/>
          <w:lang w:val="sr-Latn-CS"/>
        </w:rPr>
        <w:t>повећава да би у августу достигла максимум. Од августа се постепено смањује да би опет у јануару била минимална. Просечна средња температура ваздуха у току вегетационог периода (април – септембар) износи 13,8</w:t>
      </w:r>
      <w:r w:rsidR="00EA39F9" w:rsidRPr="00BB0922">
        <w:rPr>
          <w:rFonts w:ascii="Times New Roman" w:eastAsia="Times New Roman" w:hAnsi="Times New Roman" w:cs="Times New Roman"/>
          <w:sz w:val="24"/>
          <w:szCs w:val="24"/>
          <w:lang w:val="sr-Latn-CS" w:eastAsia="sr-Latn-CS"/>
        </w:rPr>
        <w:t>°</w:t>
      </w:r>
      <w:r w:rsidRPr="00AE5A9C">
        <w:rPr>
          <w:rFonts w:ascii="Times New Roman" w:eastAsia="Calibri" w:hAnsi="Times New Roman" w:cs="Times New Roman"/>
          <w:sz w:val="24"/>
          <w:szCs w:val="24"/>
          <w:lang w:val="sr-Latn-CS"/>
        </w:rPr>
        <w:t>С.</w:t>
      </w:r>
    </w:p>
    <w:p w:rsidR="00AE5A9C" w:rsidRPr="00AE5A9C" w:rsidRDefault="00AE5A9C" w:rsidP="00AE5A9C">
      <w:pPr>
        <w:spacing w:after="0" w:line="240" w:lineRule="auto"/>
        <w:ind w:firstLine="1276"/>
        <w:jc w:val="both"/>
        <w:rPr>
          <w:rFonts w:ascii="Times New Roman" w:eastAsia="Calibri" w:hAnsi="Times New Roman" w:cs="Times New Roman"/>
          <w:sz w:val="24"/>
          <w:szCs w:val="24"/>
          <w:lang w:val="sr-Latn-CS"/>
        </w:rPr>
      </w:pPr>
      <w:r w:rsidRPr="00AE5A9C">
        <w:rPr>
          <w:rFonts w:ascii="Times New Roman" w:eastAsia="Calibri" w:hAnsi="Times New Roman" w:cs="Times New Roman"/>
          <w:sz w:val="24"/>
          <w:szCs w:val="24"/>
          <w:lang w:val="sr-Latn-CS"/>
        </w:rPr>
        <w:t>Вегетациони</w:t>
      </w:r>
      <w:r w:rsidR="0056699B">
        <w:rPr>
          <w:rFonts w:ascii="Times New Roman" w:eastAsia="Calibri" w:hAnsi="Times New Roman" w:cs="Times New Roman"/>
          <w:sz w:val="24"/>
          <w:szCs w:val="24"/>
        </w:rPr>
        <w:t xml:space="preserve"> </w:t>
      </w:r>
      <w:r w:rsidRPr="00AE5A9C">
        <w:rPr>
          <w:rFonts w:ascii="Times New Roman" w:eastAsia="Calibri" w:hAnsi="Times New Roman" w:cs="Times New Roman"/>
          <w:sz w:val="24"/>
          <w:szCs w:val="24"/>
          <w:lang w:val="sr-Latn-CS"/>
        </w:rPr>
        <w:t>период</w:t>
      </w:r>
      <w:r w:rsidR="0056699B">
        <w:rPr>
          <w:rFonts w:ascii="Times New Roman" w:eastAsia="Calibri" w:hAnsi="Times New Roman" w:cs="Times New Roman"/>
          <w:sz w:val="24"/>
          <w:szCs w:val="24"/>
        </w:rPr>
        <w:t xml:space="preserve"> </w:t>
      </w:r>
      <w:r w:rsidRPr="00AE5A9C">
        <w:rPr>
          <w:rFonts w:ascii="Times New Roman" w:eastAsia="Calibri" w:hAnsi="Times New Roman" w:cs="Times New Roman"/>
          <w:sz w:val="24"/>
          <w:szCs w:val="24"/>
          <w:lang w:val="sr-Latn-CS"/>
        </w:rPr>
        <w:t>по</w:t>
      </w:r>
      <w:r w:rsidRPr="00AE5A9C">
        <w:rPr>
          <w:rFonts w:ascii="Times New Roman" w:eastAsia="Calibri" w:hAnsi="Times New Roman" w:cs="Times New Roman"/>
          <w:sz w:val="24"/>
          <w:szCs w:val="24"/>
          <w:lang w:val="sl-SI"/>
        </w:rPr>
        <w:t>ч</w:t>
      </w:r>
      <w:r w:rsidRPr="00AE5A9C">
        <w:rPr>
          <w:rFonts w:ascii="Times New Roman" w:eastAsia="Calibri" w:hAnsi="Times New Roman" w:cs="Times New Roman"/>
          <w:sz w:val="24"/>
          <w:szCs w:val="24"/>
          <w:lang w:val="sr-Latn-CS"/>
        </w:rPr>
        <w:t>иње</w:t>
      </w:r>
      <w:r w:rsidR="0056699B">
        <w:rPr>
          <w:rFonts w:ascii="Times New Roman" w:eastAsia="Calibri" w:hAnsi="Times New Roman" w:cs="Times New Roman"/>
          <w:sz w:val="24"/>
          <w:szCs w:val="24"/>
        </w:rPr>
        <w:t xml:space="preserve"> </w:t>
      </w:r>
      <w:r w:rsidRPr="00AE5A9C">
        <w:rPr>
          <w:rFonts w:ascii="Times New Roman" w:eastAsia="Calibri" w:hAnsi="Times New Roman" w:cs="Times New Roman"/>
          <w:sz w:val="24"/>
          <w:szCs w:val="24"/>
          <w:lang w:val="sr-Latn-CS"/>
        </w:rPr>
        <w:t>у</w:t>
      </w:r>
      <w:r w:rsidR="0056699B">
        <w:rPr>
          <w:rFonts w:ascii="Times New Roman" w:eastAsia="Calibri" w:hAnsi="Times New Roman" w:cs="Times New Roman"/>
          <w:sz w:val="24"/>
          <w:szCs w:val="24"/>
        </w:rPr>
        <w:t xml:space="preserve"> </w:t>
      </w:r>
      <w:r w:rsidRPr="00AE5A9C">
        <w:rPr>
          <w:rFonts w:ascii="Times New Roman" w:eastAsia="Calibri" w:hAnsi="Times New Roman" w:cs="Times New Roman"/>
          <w:sz w:val="24"/>
          <w:szCs w:val="24"/>
          <w:lang w:val="sr-Latn-CS"/>
        </w:rPr>
        <w:t>првој</w:t>
      </w:r>
      <w:r w:rsidR="0056699B">
        <w:rPr>
          <w:rFonts w:ascii="Times New Roman" w:eastAsia="Calibri" w:hAnsi="Times New Roman" w:cs="Times New Roman"/>
          <w:sz w:val="24"/>
          <w:szCs w:val="24"/>
        </w:rPr>
        <w:t xml:space="preserve"> </w:t>
      </w:r>
      <w:r w:rsidRPr="00AE5A9C">
        <w:rPr>
          <w:rFonts w:ascii="Times New Roman" w:eastAsia="Calibri" w:hAnsi="Times New Roman" w:cs="Times New Roman"/>
          <w:sz w:val="24"/>
          <w:szCs w:val="24"/>
          <w:lang w:val="sr-Latn-CS"/>
        </w:rPr>
        <w:t>половини</w:t>
      </w:r>
      <w:r w:rsidR="0056699B">
        <w:rPr>
          <w:rFonts w:ascii="Times New Roman" w:eastAsia="Calibri" w:hAnsi="Times New Roman" w:cs="Times New Roman"/>
          <w:sz w:val="24"/>
          <w:szCs w:val="24"/>
        </w:rPr>
        <w:t xml:space="preserve"> </w:t>
      </w:r>
      <w:r w:rsidRPr="00AE5A9C">
        <w:rPr>
          <w:rFonts w:ascii="Times New Roman" w:eastAsia="Calibri" w:hAnsi="Times New Roman" w:cs="Times New Roman"/>
          <w:sz w:val="24"/>
          <w:szCs w:val="24"/>
          <w:lang w:val="sr-Latn-CS"/>
        </w:rPr>
        <w:t>априла</w:t>
      </w:r>
      <w:r w:rsidRPr="00AE5A9C">
        <w:rPr>
          <w:rFonts w:ascii="Times New Roman" w:eastAsia="Calibri" w:hAnsi="Times New Roman" w:cs="Times New Roman"/>
          <w:sz w:val="24"/>
          <w:szCs w:val="24"/>
          <w:lang w:val="sr-Cyrl-CS"/>
        </w:rPr>
        <w:t>,</w:t>
      </w:r>
      <w:r w:rsidR="0056699B">
        <w:rPr>
          <w:rFonts w:ascii="Times New Roman" w:eastAsia="Calibri" w:hAnsi="Times New Roman" w:cs="Times New Roman"/>
          <w:sz w:val="24"/>
          <w:szCs w:val="24"/>
          <w:lang w:val="sr-Cyrl-CS"/>
        </w:rPr>
        <w:t xml:space="preserve"> </w:t>
      </w:r>
      <w:r w:rsidRPr="00AE5A9C">
        <w:rPr>
          <w:rFonts w:ascii="Times New Roman" w:eastAsia="Calibri" w:hAnsi="Times New Roman" w:cs="Times New Roman"/>
          <w:sz w:val="24"/>
          <w:szCs w:val="24"/>
          <w:lang w:val="sr-Latn-CS"/>
        </w:rPr>
        <w:t>а</w:t>
      </w:r>
      <w:r w:rsidR="0056699B">
        <w:rPr>
          <w:rFonts w:ascii="Times New Roman" w:eastAsia="Calibri" w:hAnsi="Times New Roman" w:cs="Times New Roman"/>
          <w:sz w:val="24"/>
          <w:szCs w:val="24"/>
        </w:rPr>
        <w:t xml:space="preserve"> </w:t>
      </w:r>
      <w:r w:rsidRPr="00AE5A9C">
        <w:rPr>
          <w:rFonts w:ascii="Times New Roman" w:eastAsia="Calibri" w:hAnsi="Times New Roman" w:cs="Times New Roman"/>
          <w:sz w:val="24"/>
          <w:szCs w:val="24"/>
          <w:lang w:val="sr-Latn-CS"/>
        </w:rPr>
        <w:t>завр</w:t>
      </w:r>
      <w:r w:rsidRPr="00AE5A9C">
        <w:rPr>
          <w:rFonts w:ascii="Times New Roman" w:eastAsia="Calibri" w:hAnsi="Times New Roman" w:cs="Times New Roman"/>
          <w:sz w:val="24"/>
          <w:szCs w:val="24"/>
          <w:lang w:val="sl-SI"/>
        </w:rPr>
        <w:t>ш</w:t>
      </w:r>
      <w:r w:rsidRPr="00AE5A9C">
        <w:rPr>
          <w:rFonts w:ascii="Times New Roman" w:eastAsia="Calibri" w:hAnsi="Times New Roman" w:cs="Times New Roman"/>
          <w:sz w:val="24"/>
          <w:szCs w:val="24"/>
          <w:lang w:val="sr-Latn-CS"/>
        </w:rPr>
        <w:t>ава</w:t>
      </w:r>
      <w:r w:rsidR="0056699B">
        <w:rPr>
          <w:rFonts w:ascii="Times New Roman" w:eastAsia="Calibri" w:hAnsi="Times New Roman" w:cs="Times New Roman"/>
          <w:sz w:val="24"/>
          <w:szCs w:val="24"/>
        </w:rPr>
        <w:t xml:space="preserve"> </w:t>
      </w:r>
      <w:r w:rsidRPr="00AE5A9C">
        <w:rPr>
          <w:rFonts w:ascii="Times New Roman" w:eastAsia="Calibri" w:hAnsi="Times New Roman" w:cs="Times New Roman"/>
          <w:sz w:val="24"/>
          <w:szCs w:val="24"/>
          <w:lang w:val="sr-Latn-CS"/>
        </w:rPr>
        <w:t>се</w:t>
      </w:r>
      <w:r w:rsidR="0056699B">
        <w:rPr>
          <w:rFonts w:ascii="Times New Roman" w:eastAsia="Calibri" w:hAnsi="Times New Roman" w:cs="Times New Roman"/>
          <w:sz w:val="24"/>
          <w:szCs w:val="24"/>
        </w:rPr>
        <w:t xml:space="preserve"> </w:t>
      </w:r>
      <w:r w:rsidRPr="00AE5A9C">
        <w:rPr>
          <w:rFonts w:ascii="Times New Roman" w:eastAsia="Calibri" w:hAnsi="Times New Roman" w:cs="Times New Roman"/>
          <w:sz w:val="24"/>
          <w:szCs w:val="24"/>
          <w:lang w:val="sr-Latn-CS"/>
        </w:rPr>
        <w:t>крајем</w:t>
      </w:r>
      <w:r w:rsidR="0056699B">
        <w:rPr>
          <w:rFonts w:ascii="Times New Roman" w:eastAsia="Calibri" w:hAnsi="Times New Roman" w:cs="Times New Roman"/>
          <w:sz w:val="24"/>
          <w:szCs w:val="24"/>
        </w:rPr>
        <w:t xml:space="preserve"> </w:t>
      </w:r>
      <w:r w:rsidRPr="00AE5A9C">
        <w:rPr>
          <w:rFonts w:ascii="Times New Roman" w:eastAsia="Calibri" w:hAnsi="Times New Roman" w:cs="Times New Roman"/>
          <w:sz w:val="24"/>
          <w:szCs w:val="24"/>
          <w:lang w:val="sr-Latn-CS"/>
        </w:rPr>
        <w:t>септембра</w:t>
      </w:r>
      <w:r w:rsidRPr="00AE5A9C">
        <w:rPr>
          <w:rFonts w:ascii="Times New Roman" w:eastAsia="Calibri" w:hAnsi="Times New Roman" w:cs="Times New Roman"/>
          <w:sz w:val="24"/>
          <w:szCs w:val="24"/>
          <w:lang w:val="sl-SI"/>
        </w:rPr>
        <w:t>.</w:t>
      </w:r>
      <w:r w:rsidR="0056699B">
        <w:rPr>
          <w:rFonts w:ascii="Times New Roman" w:eastAsia="Calibri" w:hAnsi="Times New Roman" w:cs="Times New Roman"/>
          <w:sz w:val="24"/>
          <w:szCs w:val="24"/>
        </w:rPr>
        <w:t xml:space="preserve"> </w:t>
      </w:r>
      <w:r w:rsidRPr="00AE5A9C">
        <w:rPr>
          <w:rFonts w:ascii="Times New Roman" w:eastAsia="Calibri" w:hAnsi="Times New Roman" w:cs="Times New Roman"/>
          <w:sz w:val="24"/>
          <w:szCs w:val="24"/>
          <w:lang w:val="sr-Latn-CS"/>
        </w:rPr>
        <w:t>Укупно</w:t>
      </w:r>
      <w:r w:rsidR="0056699B">
        <w:rPr>
          <w:rFonts w:ascii="Times New Roman" w:eastAsia="Calibri" w:hAnsi="Times New Roman" w:cs="Times New Roman"/>
          <w:sz w:val="24"/>
          <w:szCs w:val="24"/>
        </w:rPr>
        <w:t xml:space="preserve"> </w:t>
      </w:r>
      <w:r w:rsidRPr="00AE5A9C">
        <w:rPr>
          <w:rFonts w:ascii="Times New Roman" w:eastAsia="Calibri" w:hAnsi="Times New Roman" w:cs="Times New Roman"/>
          <w:sz w:val="24"/>
          <w:szCs w:val="24"/>
          <w:lang w:val="sr-Latn-CS"/>
        </w:rPr>
        <w:t>трајање</w:t>
      </w:r>
      <w:r w:rsidR="0056699B">
        <w:rPr>
          <w:rFonts w:ascii="Times New Roman" w:eastAsia="Calibri" w:hAnsi="Times New Roman" w:cs="Times New Roman"/>
          <w:sz w:val="24"/>
          <w:szCs w:val="24"/>
        </w:rPr>
        <w:t xml:space="preserve"> </w:t>
      </w:r>
      <w:r w:rsidRPr="00AE5A9C">
        <w:rPr>
          <w:rFonts w:ascii="Times New Roman" w:eastAsia="Calibri" w:hAnsi="Times New Roman" w:cs="Times New Roman"/>
          <w:sz w:val="24"/>
          <w:szCs w:val="24"/>
          <w:lang w:val="sr-Latn-CS"/>
        </w:rPr>
        <w:t>вегетационог</w:t>
      </w:r>
      <w:r w:rsidR="0056699B">
        <w:rPr>
          <w:rFonts w:ascii="Times New Roman" w:eastAsia="Calibri" w:hAnsi="Times New Roman" w:cs="Times New Roman"/>
          <w:sz w:val="24"/>
          <w:szCs w:val="24"/>
        </w:rPr>
        <w:t xml:space="preserve"> </w:t>
      </w:r>
      <w:r w:rsidRPr="00AE5A9C">
        <w:rPr>
          <w:rFonts w:ascii="Times New Roman" w:eastAsia="Calibri" w:hAnsi="Times New Roman" w:cs="Times New Roman"/>
          <w:sz w:val="24"/>
          <w:szCs w:val="24"/>
          <w:lang w:val="sr-Latn-CS"/>
        </w:rPr>
        <w:t>перида</w:t>
      </w:r>
      <w:r w:rsidR="0056699B">
        <w:rPr>
          <w:rFonts w:ascii="Times New Roman" w:eastAsia="Calibri" w:hAnsi="Times New Roman" w:cs="Times New Roman"/>
          <w:sz w:val="24"/>
          <w:szCs w:val="24"/>
        </w:rPr>
        <w:t xml:space="preserve"> </w:t>
      </w:r>
      <w:r w:rsidRPr="00AE5A9C">
        <w:rPr>
          <w:rFonts w:ascii="Times New Roman" w:eastAsia="Calibri" w:hAnsi="Times New Roman" w:cs="Times New Roman"/>
          <w:sz w:val="24"/>
          <w:szCs w:val="24"/>
          <w:lang w:val="sr-Latn-CS"/>
        </w:rPr>
        <w:t>износи</w:t>
      </w:r>
      <w:r>
        <w:rPr>
          <w:rFonts w:ascii="Times New Roman" w:eastAsia="Calibri" w:hAnsi="Times New Roman" w:cs="Times New Roman"/>
          <w:sz w:val="24"/>
          <w:szCs w:val="24"/>
        </w:rPr>
        <w:t xml:space="preserve"> п</w:t>
      </w:r>
      <w:r w:rsidRPr="00AE5A9C">
        <w:rPr>
          <w:rFonts w:ascii="Times New Roman" w:eastAsia="Calibri" w:hAnsi="Times New Roman" w:cs="Times New Roman"/>
          <w:sz w:val="24"/>
          <w:szCs w:val="24"/>
          <w:lang w:val="sr-Latn-CS"/>
        </w:rPr>
        <w:t>росе</w:t>
      </w:r>
      <w:r w:rsidRPr="00AE5A9C">
        <w:rPr>
          <w:rFonts w:ascii="Times New Roman" w:eastAsia="Calibri" w:hAnsi="Times New Roman" w:cs="Times New Roman"/>
          <w:sz w:val="24"/>
          <w:szCs w:val="24"/>
          <w:lang w:val="sl-SI"/>
        </w:rPr>
        <w:t>ч</w:t>
      </w:r>
      <w:r w:rsidRPr="00AE5A9C">
        <w:rPr>
          <w:rFonts w:ascii="Times New Roman" w:eastAsia="Calibri" w:hAnsi="Times New Roman" w:cs="Times New Roman"/>
          <w:sz w:val="24"/>
          <w:szCs w:val="24"/>
          <w:lang w:val="sr-Latn-CS"/>
        </w:rPr>
        <w:t>но</w:t>
      </w:r>
      <w:r w:rsidRPr="00AE5A9C">
        <w:rPr>
          <w:rFonts w:ascii="Times New Roman" w:eastAsia="Calibri" w:hAnsi="Times New Roman" w:cs="Times New Roman"/>
          <w:sz w:val="24"/>
          <w:szCs w:val="24"/>
          <w:lang w:val="sl-SI"/>
        </w:rPr>
        <w:t xml:space="preserve"> 170 </w:t>
      </w:r>
      <w:r w:rsidRPr="00AE5A9C">
        <w:rPr>
          <w:rFonts w:ascii="Times New Roman" w:eastAsia="Calibri" w:hAnsi="Times New Roman" w:cs="Times New Roman"/>
          <w:sz w:val="24"/>
          <w:szCs w:val="24"/>
          <w:lang w:val="sr-Latn-CS"/>
        </w:rPr>
        <w:t>дана</w:t>
      </w:r>
      <w:r w:rsidRPr="00AE5A9C">
        <w:rPr>
          <w:rFonts w:ascii="Times New Roman" w:eastAsia="Calibri" w:hAnsi="Times New Roman" w:cs="Times New Roman"/>
          <w:sz w:val="24"/>
          <w:szCs w:val="24"/>
          <w:lang w:val="sl-SI"/>
        </w:rPr>
        <w:t xml:space="preserve">. </w:t>
      </w:r>
      <w:r w:rsidRPr="00AE5A9C">
        <w:rPr>
          <w:rFonts w:ascii="Times New Roman" w:eastAsia="Calibri" w:hAnsi="Times New Roman" w:cs="Times New Roman"/>
          <w:sz w:val="24"/>
          <w:szCs w:val="24"/>
          <w:lang w:val="sr-Latn-CS"/>
        </w:rPr>
        <w:t>Екстремно</w:t>
      </w:r>
      <w:r w:rsidR="0056699B">
        <w:rPr>
          <w:rFonts w:ascii="Times New Roman" w:eastAsia="Calibri" w:hAnsi="Times New Roman" w:cs="Times New Roman"/>
          <w:sz w:val="24"/>
          <w:szCs w:val="24"/>
        </w:rPr>
        <w:t xml:space="preserve"> </w:t>
      </w:r>
      <w:r w:rsidRPr="00AE5A9C">
        <w:rPr>
          <w:rFonts w:ascii="Times New Roman" w:eastAsia="Calibri" w:hAnsi="Times New Roman" w:cs="Times New Roman"/>
          <w:sz w:val="24"/>
          <w:szCs w:val="24"/>
          <w:lang w:val="sr-Latn-CS"/>
        </w:rPr>
        <w:t>ниске</w:t>
      </w:r>
      <w:r w:rsidR="0056699B">
        <w:rPr>
          <w:rFonts w:ascii="Times New Roman" w:eastAsia="Calibri" w:hAnsi="Times New Roman" w:cs="Times New Roman"/>
          <w:sz w:val="24"/>
          <w:szCs w:val="24"/>
        </w:rPr>
        <w:t xml:space="preserve"> т</w:t>
      </w:r>
      <w:r w:rsidRPr="00AE5A9C">
        <w:rPr>
          <w:rFonts w:ascii="Times New Roman" w:eastAsia="Calibri" w:hAnsi="Times New Roman" w:cs="Times New Roman"/>
          <w:sz w:val="24"/>
          <w:szCs w:val="24"/>
          <w:lang w:val="sr-Latn-CS"/>
        </w:rPr>
        <w:t>емпературе</w:t>
      </w:r>
      <w:r w:rsidR="0056699B">
        <w:rPr>
          <w:rFonts w:ascii="Times New Roman" w:eastAsia="Calibri" w:hAnsi="Times New Roman" w:cs="Times New Roman"/>
          <w:sz w:val="24"/>
          <w:szCs w:val="24"/>
        </w:rPr>
        <w:t xml:space="preserve"> </w:t>
      </w:r>
      <w:r w:rsidRPr="00AE5A9C">
        <w:rPr>
          <w:rFonts w:ascii="Times New Roman" w:eastAsia="Calibri" w:hAnsi="Times New Roman" w:cs="Times New Roman"/>
          <w:sz w:val="24"/>
          <w:szCs w:val="24"/>
          <w:lang w:val="sr-Latn-CS"/>
        </w:rPr>
        <w:t>не</w:t>
      </w:r>
      <w:r w:rsidR="0056699B">
        <w:rPr>
          <w:rFonts w:ascii="Times New Roman" w:eastAsia="Calibri" w:hAnsi="Times New Roman" w:cs="Times New Roman"/>
          <w:sz w:val="24"/>
          <w:szCs w:val="24"/>
        </w:rPr>
        <w:t xml:space="preserve"> </w:t>
      </w:r>
      <w:r w:rsidRPr="00AE5A9C">
        <w:rPr>
          <w:rFonts w:ascii="Times New Roman" w:eastAsia="Calibri" w:hAnsi="Times New Roman" w:cs="Times New Roman"/>
          <w:sz w:val="24"/>
          <w:szCs w:val="24"/>
          <w:lang w:val="sr-Latn-CS"/>
        </w:rPr>
        <w:t>трају</w:t>
      </w:r>
      <w:r w:rsidR="0056699B">
        <w:rPr>
          <w:rFonts w:ascii="Times New Roman" w:eastAsia="Calibri" w:hAnsi="Times New Roman" w:cs="Times New Roman"/>
          <w:sz w:val="24"/>
          <w:szCs w:val="24"/>
        </w:rPr>
        <w:t xml:space="preserve"> </w:t>
      </w:r>
      <w:r w:rsidRPr="00AE5A9C">
        <w:rPr>
          <w:rFonts w:ascii="Times New Roman" w:eastAsia="Calibri" w:hAnsi="Times New Roman" w:cs="Times New Roman"/>
          <w:sz w:val="24"/>
          <w:szCs w:val="24"/>
          <w:lang w:val="sr-Latn-CS"/>
        </w:rPr>
        <w:t>дуго</w:t>
      </w:r>
      <w:r w:rsidR="0056699B">
        <w:rPr>
          <w:rFonts w:ascii="Times New Roman" w:eastAsia="Calibri" w:hAnsi="Times New Roman" w:cs="Times New Roman"/>
          <w:sz w:val="24"/>
          <w:szCs w:val="24"/>
        </w:rPr>
        <w:t xml:space="preserve"> </w:t>
      </w:r>
      <w:r w:rsidRPr="00AE5A9C">
        <w:rPr>
          <w:rFonts w:ascii="Times New Roman" w:eastAsia="Calibri" w:hAnsi="Times New Roman" w:cs="Times New Roman"/>
          <w:sz w:val="24"/>
          <w:szCs w:val="24"/>
          <w:lang w:val="sr-Latn-CS"/>
        </w:rPr>
        <w:t>тако</w:t>
      </w:r>
      <w:r w:rsidR="0056699B">
        <w:rPr>
          <w:rFonts w:ascii="Times New Roman" w:eastAsia="Calibri" w:hAnsi="Times New Roman" w:cs="Times New Roman"/>
          <w:sz w:val="24"/>
          <w:szCs w:val="24"/>
        </w:rPr>
        <w:t xml:space="preserve"> </w:t>
      </w:r>
      <w:r w:rsidRPr="00AE5A9C">
        <w:rPr>
          <w:rFonts w:ascii="Times New Roman" w:eastAsia="Calibri" w:hAnsi="Times New Roman" w:cs="Times New Roman"/>
          <w:sz w:val="24"/>
          <w:szCs w:val="24"/>
          <w:lang w:val="sr-Latn-CS"/>
        </w:rPr>
        <w:t>да</w:t>
      </w:r>
      <w:r w:rsidR="0056699B">
        <w:rPr>
          <w:rFonts w:ascii="Times New Roman" w:eastAsia="Calibri" w:hAnsi="Times New Roman" w:cs="Times New Roman"/>
          <w:sz w:val="24"/>
          <w:szCs w:val="24"/>
        </w:rPr>
        <w:t xml:space="preserve"> </w:t>
      </w:r>
      <w:r w:rsidRPr="00AE5A9C">
        <w:rPr>
          <w:rFonts w:ascii="Times New Roman" w:eastAsia="Calibri" w:hAnsi="Times New Roman" w:cs="Times New Roman"/>
          <w:sz w:val="24"/>
          <w:szCs w:val="24"/>
          <w:lang w:val="sr-Latn-CS"/>
        </w:rPr>
        <w:t>не</w:t>
      </w:r>
      <w:r w:rsidR="0056699B">
        <w:rPr>
          <w:rFonts w:ascii="Times New Roman" w:eastAsia="Calibri" w:hAnsi="Times New Roman" w:cs="Times New Roman"/>
          <w:sz w:val="24"/>
          <w:szCs w:val="24"/>
        </w:rPr>
        <w:t xml:space="preserve"> </w:t>
      </w:r>
      <w:r w:rsidRPr="00AE5A9C">
        <w:rPr>
          <w:rFonts w:ascii="Times New Roman" w:eastAsia="Calibri" w:hAnsi="Times New Roman" w:cs="Times New Roman"/>
          <w:sz w:val="24"/>
          <w:szCs w:val="24"/>
          <w:lang w:val="sr-Latn-CS"/>
        </w:rPr>
        <w:t>при</w:t>
      </w:r>
      <w:r w:rsidRPr="00AE5A9C">
        <w:rPr>
          <w:rFonts w:ascii="Times New Roman" w:eastAsia="Calibri" w:hAnsi="Times New Roman" w:cs="Times New Roman"/>
          <w:sz w:val="24"/>
          <w:szCs w:val="24"/>
          <w:lang w:val="sl-SI"/>
        </w:rPr>
        <w:t>ч</w:t>
      </w:r>
      <w:r w:rsidRPr="00AE5A9C">
        <w:rPr>
          <w:rFonts w:ascii="Times New Roman" w:eastAsia="Calibri" w:hAnsi="Times New Roman" w:cs="Times New Roman"/>
          <w:sz w:val="24"/>
          <w:szCs w:val="24"/>
          <w:lang w:val="sr-Latn-CS"/>
        </w:rPr>
        <w:t>ињавају</w:t>
      </w:r>
      <w:r w:rsidR="0056699B">
        <w:rPr>
          <w:rFonts w:ascii="Times New Roman" w:eastAsia="Calibri" w:hAnsi="Times New Roman" w:cs="Times New Roman"/>
          <w:sz w:val="24"/>
          <w:szCs w:val="24"/>
        </w:rPr>
        <w:t xml:space="preserve"> </w:t>
      </w:r>
      <w:r w:rsidRPr="00AE5A9C">
        <w:rPr>
          <w:rFonts w:ascii="Times New Roman" w:eastAsia="Calibri" w:hAnsi="Times New Roman" w:cs="Times New Roman"/>
          <w:sz w:val="24"/>
          <w:szCs w:val="24"/>
          <w:lang w:val="sr-Latn-CS"/>
        </w:rPr>
        <w:t>ве</w:t>
      </w:r>
      <w:r w:rsidRPr="00AE5A9C">
        <w:rPr>
          <w:rFonts w:ascii="Times New Roman" w:eastAsia="Calibri" w:hAnsi="Times New Roman" w:cs="Times New Roman"/>
          <w:sz w:val="24"/>
          <w:szCs w:val="24"/>
          <w:lang w:val="sl-SI"/>
        </w:rPr>
        <w:t>ћ</w:t>
      </w:r>
      <w:r w:rsidRPr="00AE5A9C">
        <w:rPr>
          <w:rFonts w:ascii="Times New Roman" w:eastAsia="Calibri" w:hAnsi="Times New Roman" w:cs="Times New Roman"/>
          <w:sz w:val="24"/>
          <w:szCs w:val="24"/>
          <w:lang w:val="sr-Latn-CS"/>
        </w:rPr>
        <w:t>е</w:t>
      </w:r>
      <w:r w:rsidRPr="00AE5A9C">
        <w:rPr>
          <w:rFonts w:ascii="Times New Roman" w:eastAsia="Calibri" w:hAnsi="Times New Roman" w:cs="Times New Roman"/>
          <w:sz w:val="24"/>
          <w:szCs w:val="24"/>
          <w:lang w:val="sl-SI"/>
        </w:rPr>
        <w:t xml:space="preserve"> ш</w:t>
      </w:r>
      <w:r w:rsidRPr="00AE5A9C">
        <w:rPr>
          <w:rFonts w:ascii="Times New Roman" w:eastAsia="Calibri" w:hAnsi="Times New Roman" w:cs="Times New Roman"/>
          <w:sz w:val="24"/>
          <w:szCs w:val="24"/>
          <w:lang w:val="sr-Latn-CS"/>
        </w:rPr>
        <w:t>тете</w:t>
      </w:r>
      <w:r w:rsidR="0056699B">
        <w:rPr>
          <w:rFonts w:ascii="Times New Roman" w:eastAsia="Calibri" w:hAnsi="Times New Roman" w:cs="Times New Roman"/>
          <w:sz w:val="24"/>
          <w:szCs w:val="24"/>
        </w:rPr>
        <w:t xml:space="preserve"> </w:t>
      </w:r>
      <w:r w:rsidRPr="00AE5A9C">
        <w:rPr>
          <w:rFonts w:ascii="Times New Roman" w:eastAsia="Calibri" w:hAnsi="Times New Roman" w:cs="Times New Roman"/>
          <w:sz w:val="24"/>
          <w:szCs w:val="24"/>
          <w:lang w:val="sr-Latn-CS"/>
        </w:rPr>
        <w:t>вегетацији</w:t>
      </w:r>
      <w:r w:rsidRPr="00AE5A9C">
        <w:rPr>
          <w:rFonts w:ascii="Times New Roman" w:eastAsia="Calibri" w:hAnsi="Times New Roman" w:cs="Times New Roman"/>
          <w:sz w:val="24"/>
          <w:szCs w:val="24"/>
          <w:lang w:val="sl-SI"/>
        </w:rPr>
        <w:t xml:space="preserve">, </w:t>
      </w:r>
      <w:r w:rsidRPr="00AE5A9C">
        <w:rPr>
          <w:rFonts w:ascii="Times New Roman" w:eastAsia="Calibri" w:hAnsi="Times New Roman" w:cs="Times New Roman"/>
          <w:sz w:val="24"/>
          <w:szCs w:val="24"/>
          <w:lang w:val="sr-Latn-CS"/>
        </w:rPr>
        <w:t>као</w:t>
      </w:r>
      <w:r w:rsidR="0056699B">
        <w:rPr>
          <w:rFonts w:ascii="Times New Roman" w:eastAsia="Calibri" w:hAnsi="Times New Roman" w:cs="Times New Roman"/>
          <w:sz w:val="24"/>
          <w:szCs w:val="24"/>
        </w:rPr>
        <w:t xml:space="preserve"> </w:t>
      </w:r>
      <w:r w:rsidRPr="00AE5A9C">
        <w:rPr>
          <w:rFonts w:ascii="Times New Roman" w:eastAsia="Calibri" w:hAnsi="Times New Roman" w:cs="Times New Roman"/>
          <w:sz w:val="24"/>
          <w:szCs w:val="24"/>
          <w:lang w:val="sr-Latn-CS"/>
        </w:rPr>
        <w:t>ни</w:t>
      </w:r>
      <w:r w:rsidR="0056699B">
        <w:rPr>
          <w:rFonts w:ascii="Times New Roman" w:eastAsia="Calibri" w:hAnsi="Times New Roman" w:cs="Times New Roman"/>
          <w:sz w:val="24"/>
          <w:szCs w:val="24"/>
        </w:rPr>
        <w:t xml:space="preserve"> </w:t>
      </w:r>
      <w:r w:rsidRPr="00AE5A9C">
        <w:rPr>
          <w:rFonts w:ascii="Times New Roman" w:eastAsia="Calibri" w:hAnsi="Times New Roman" w:cs="Times New Roman"/>
          <w:sz w:val="24"/>
          <w:szCs w:val="24"/>
          <w:lang w:val="sr-Latn-CS"/>
        </w:rPr>
        <w:t>екстремно</w:t>
      </w:r>
      <w:r w:rsidR="0056699B">
        <w:rPr>
          <w:rFonts w:ascii="Times New Roman" w:eastAsia="Calibri" w:hAnsi="Times New Roman" w:cs="Times New Roman"/>
          <w:sz w:val="24"/>
          <w:szCs w:val="24"/>
        </w:rPr>
        <w:t xml:space="preserve"> </w:t>
      </w:r>
      <w:r w:rsidRPr="00AE5A9C">
        <w:rPr>
          <w:rFonts w:ascii="Times New Roman" w:eastAsia="Calibri" w:hAnsi="Times New Roman" w:cs="Times New Roman"/>
          <w:sz w:val="24"/>
          <w:szCs w:val="24"/>
          <w:lang w:val="sr-Latn-CS"/>
        </w:rPr>
        <w:t>високе</w:t>
      </w:r>
      <w:r w:rsidR="0056699B">
        <w:rPr>
          <w:rFonts w:ascii="Times New Roman" w:eastAsia="Calibri" w:hAnsi="Times New Roman" w:cs="Times New Roman"/>
          <w:sz w:val="24"/>
          <w:szCs w:val="24"/>
        </w:rPr>
        <w:t xml:space="preserve"> </w:t>
      </w:r>
      <w:r w:rsidRPr="00AE5A9C">
        <w:rPr>
          <w:rFonts w:ascii="Times New Roman" w:eastAsia="Calibri" w:hAnsi="Times New Roman" w:cs="Times New Roman"/>
          <w:sz w:val="24"/>
          <w:szCs w:val="24"/>
          <w:lang w:val="sr-Latn-CS"/>
        </w:rPr>
        <w:t>температуре</w:t>
      </w:r>
      <w:r w:rsidRPr="00AE5A9C">
        <w:rPr>
          <w:rFonts w:ascii="Times New Roman" w:eastAsia="Calibri" w:hAnsi="Times New Roman" w:cs="Times New Roman"/>
          <w:sz w:val="24"/>
          <w:szCs w:val="24"/>
          <w:lang w:val="sl-SI"/>
        </w:rPr>
        <w:t>.</w:t>
      </w:r>
    </w:p>
    <w:p w:rsidR="00AE5A9C" w:rsidRPr="00AE5A9C" w:rsidRDefault="00AE5A9C" w:rsidP="00AE5A9C">
      <w:pPr>
        <w:spacing w:after="0" w:line="240" w:lineRule="auto"/>
        <w:ind w:firstLine="1276"/>
        <w:jc w:val="both"/>
        <w:rPr>
          <w:rFonts w:ascii="Times New Roman" w:eastAsia="Calibri" w:hAnsi="Times New Roman" w:cs="Times New Roman"/>
          <w:sz w:val="24"/>
          <w:szCs w:val="24"/>
          <w:lang w:val="sr-Latn-CS"/>
        </w:rPr>
      </w:pPr>
      <w:r w:rsidRPr="00AE5A9C">
        <w:rPr>
          <w:rFonts w:ascii="Times New Roman" w:eastAsia="Calibri" w:hAnsi="Times New Roman" w:cs="Times New Roman"/>
          <w:sz w:val="24"/>
          <w:szCs w:val="24"/>
          <w:lang w:val="sr-Latn-CS"/>
        </w:rPr>
        <w:t>На мет</w:t>
      </w:r>
      <w:r>
        <w:rPr>
          <w:rFonts w:ascii="Times New Roman" w:eastAsia="Calibri" w:hAnsi="Times New Roman" w:cs="Times New Roman"/>
          <w:sz w:val="24"/>
          <w:szCs w:val="24"/>
        </w:rPr>
        <w:t>е</w:t>
      </w:r>
      <w:r w:rsidRPr="00AE5A9C">
        <w:rPr>
          <w:rFonts w:ascii="Times New Roman" w:eastAsia="Calibri" w:hAnsi="Times New Roman" w:cs="Times New Roman"/>
          <w:sz w:val="24"/>
          <w:szCs w:val="24"/>
          <w:lang w:val="sr-Latn-CS"/>
        </w:rPr>
        <w:t>оролошкој станици Златибор забележене су следеће екстремне климатске вредности:</w:t>
      </w:r>
    </w:p>
    <w:p w:rsidR="00AE5A9C" w:rsidRPr="00AE5A9C" w:rsidRDefault="00AE5A9C" w:rsidP="00AE5A9C">
      <w:pPr>
        <w:spacing w:after="0" w:line="240" w:lineRule="auto"/>
        <w:ind w:firstLine="1276"/>
        <w:jc w:val="both"/>
        <w:rPr>
          <w:rFonts w:ascii="Times New Roman" w:eastAsia="Calibri" w:hAnsi="Times New Roman" w:cs="Times New Roman"/>
          <w:sz w:val="24"/>
          <w:szCs w:val="24"/>
          <w:lang w:val="sr-Latn-CS"/>
        </w:rPr>
      </w:pPr>
      <w:r>
        <w:rPr>
          <w:rFonts w:ascii="Times New Roman" w:eastAsia="Calibri" w:hAnsi="Times New Roman" w:cs="Times New Roman"/>
          <w:sz w:val="24"/>
          <w:szCs w:val="24"/>
        </w:rPr>
        <w:t>М</w:t>
      </w:r>
      <w:r w:rsidRPr="00AE5A9C">
        <w:rPr>
          <w:rFonts w:ascii="Times New Roman" w:eastAsia="Calibri" w:hAnsi="Times New Roman" w:cs="Times New Roman"/>
          <w:sz w:val="24"/>
          <w:szCs w:val="24"/>
          <w:lang w:val="sr-Latn-CS"/>
        </w:rPr>
        <w:t>аксимална</w:t>
      </w:r>
      <w:r w:rsidR="0056699B">
        <w:rPr>
          <w:rFonts w:ascii="Times New Roman" w:eastAsia="Calibri" w:hAnsi="Times New Roman" w:cs="Times New Roman"/>
          <w:sz w:val="24"/>
          <w:szCs w:val="24"/>
        </w:rPr>
        <w:t xml:space="preserve"> </w:t>
      </w:r>
      <w:r w:rsidRPr="00AE5A9C">
        <w:rPr>
          <w:rFonts w:ascii="Times New Roman" w:eastAsia="Calibri" w:hAnsi="Times New Roman" w:cs="Times New Roman"/>
          <w:sz w:val="24"/>
          <w:szCs w:val="24"/>
          <w:lang w:val="sr-Latn-CS"/>
        </w:rPr>
        <w:t xml:space="preserve">температура износи 35,8 </w:t>
      </w:r>
      <w:r w:rsidR="00EA39F9" w:rsidRPr="00BB0922">
        <w:rPr>
          <w:rFonts w:ascii="Times New Roman" w:eastAsia="Times New Roman" w:hAnsi="Times New Roman" w:cs="Times New Roman"/>
          <w:sz w:val="24"/>
          <w:szCs w:val="24"/>
          <w:lang w:val="sr-Latn-CS" w:eastAsia="sr-Latn-CS"/>
        </w:rPr>
        <w:t>°</w:t>
      </w:r>
      <w:r w:rsidRPr="00AE5A9C">
        <w:rPr>
          <w:rFonts w:ascii="Times New Roman" w:eastAsia="Calibri" w:hAnsi="Times New Roman" w:cs="Times New Roman"/>
          <w:sz w:val="24"/>
          <w:szCs w:val="24"/>
          <w:lang w:val="sr-Latn-CS"/>
        </w:rPr>
        <w:t>С и измерена је 24.07.2007. год.</w:t>
      </w:r>
    </w:p>
    <w:p w:rsidR="00AE5A9C" w:rsidRPr="00AE5A9C" w:rsidRDefault="00AE5A9C" w:rsidP="00AE5A9C">
      <w:pPr>
        <w:spacing w:after="0" w:line="240" w:lineRule="auto"/>
        <w:ind w:firstLine="1276"/>
        <w:jc w:val="both"/>
        <w:rPr>
          <w:rFonts w:ascii="Times New Roman" w:eastAsia="Calibri" w:hAnsi="Times New Roman" w:cs="Times New Roman"/>
          <w:sz w:val="24"/>
          <w:szCs w:val="24"/>
        </w:rPr>
      </w:pPr>
      <w:r w:rsidRPr="00AE5A9C">
        <w:rPr>
          <w:rFonts w:ascii="Times New Roman" w:eastAsia="Calibri" w:hAnsi="Times New Roman" w:cs="Times New Roman"/>
          <w:sz w:val="24"/>
          <w:szCs w:val="24"/>
          <w:lang w:val="sr-Latn-CS"/>
        </w:rPr>
        <w:t>Минимална  температура износи -23,1</w:t>
      </w:r>
      <w:r w:rsidR="00EA39F9" w:rsidRPr="00BB0922">
        <w:rPr>
          <w:rFonts w:ascii="Times New Roman" w:eastAsia="Times New Roman" w:hAnsi="Times New Roman" w:cs="Times New Roman"/>
          <w:sz w:val="24"/>
          <w:szCs w:val="24"/>
          <w:lang w:val="sr-Latn-CS" w:eastAsia="sr-Latn-CS"/>
        </w:rPr>
        <w:t>°</w:t>
      </w:r>
      <w:r w:rsidRPr="00AE5A9C">
        <w:rPr>
          <w:rFonts w:ascii="Times New Roman" w:eastAsia="Calibri" w:hAnsi="Times New Roman" w:cs="Times New Roman"/>
          <w:sz w:val="24"/>
          <w:szCs w:val="24"/>
          <w:lang w:val="sr-Latn-CS"/>
        </w:rPr>
        <w:t>С и измерена је 26.01.1954.год.</w:t>
      </w:r>
    </w:p>
    <w:p w:rsidR="00BB0922" w:rsidRPr="00B5631E" w:rsidRDefault="00BB0922" w:rsidP="00A82287">
      <w:pPr>
        <w:spacing w:after="0" w:line="240" w:lineRule="auto"/>
        <w:jc w:val="both"/>
        <w:rPr>
          <w:rFonts w:ascii="Times New Roman" w:eastAsia="Calibri" w:hAnsi="Times New Roman" w:cs="Times New Roman"/>
          <w:color w:val="C00000"/>
          <w:sz w:val="24"/>
          <w:lang w:val="sr-Latn-CS"/>
        </w:rPr>
      </w:pPr>
      <w:bookmarkStart w:id="20" w:name="_Toc413155071"/>
      <w:bookmarkStart w:id="21" w:name="_Toc481755979"/>
    </w:p>
    <w:p w:rsidR="00BB0922" w:rsidRPr="00B5631E" w:rsidRDefault="0031194B" w:rsidP="00205428">
      <w:pPr>
        <w:pStyle w:val="Heading3"/>
      </w:pPr>
      <w:bookmarkStart w:id="22" w:name="_Toc137194850"/>
      <w:r w:rsidRPr="00B5631E">
        <w:lastRenderedPageBreak/>
        <w:t xml:space="preserve">2.4.2. </w:t>
      </w:r>
      <w:r w:rsidR="00BB0922" w:rsidRPr="00B5631E">
        <w:t>Плувиометријски режим</w:t>
      </w:r>
      <w:bookmarkEnd w:id="20"/>
      <w:bookmarkEnd w:id="21"/>
      <w:bookmarkEnd w:id="22"/>
    </w:p>
    <w:p w:rsidR="00BB0922" w:rsidRDefault="00BB0922" w:rsidP="00BB0922">
      <w:pPr>
        <w:spacing w:after="0" w:line="240" w:lineRule="auto"/>
        <w:rPr>
          <w:rFonts w:ascii="Times New Roman" w:eastAsia="Calibri" w:hAnsi="Times New Roman" w:cs="Times New Roman"/>
          <w:b/>
          <w:color w:val="C00000"/>
          <w:sz w:val="24"/>
          <w:szCs w:val="24"/>
        </w:rPr>
      </w:pPr>
    </w:p>
    <w:p w:rsidR="00295877" w:rsidRPr="00295877" w:rsidRDefault="00295877" w:rsidP="00295877">
      <w:pPr>
        <w:spacing w:after="0" w:line="240" w:lineRule="auto"/>
        <w:ind w:firstLine="1276"/>
        <w:jc w:val="both"/>
        <w:rPr>
          <w:rFonts w:ascii="Times New Roman" w:eastAsia="Calibri" w:hAnsi="Times New Roman" w:cs="Times New Roman"/>
          <w:sz w:val="24"/>
          <w:szCs w:val="24"/>
          <w:lang w:val="sr-Latn-CS"/>
        </w:rPr>
      </w:pPr>
      <w:r w:rsidRPr="00295877">
        <w:rPr>
          <w:rFonts w:ascii="Times New Roman" w:eastAsia="Calibri" w:hAnsi="Times New Roman" w:cs="Times New Roman"/>
          <w:sz w:val="24"/>
          <w:szCs w:val="24"/>
          <w:lang w:val="sr-Latn-CS"/>
        </w:rPr>
        <w:t>Плувиометријски (падавински) режим припада модифицираном типу средњоевропске расподеле падавина са карактеристичностима које се огледају у прилично равномерној расподели падавина у свим годишњим добима.</w:t>
      </w:r>
    </w:p>
    <w:p w:rsidR="00295877" w:rsidRPr="00295877" w:rsidRDefault="00295877" w:rsidP="00295877">
      <w:pPr>
        <w:spacing w:after="0" w:line="240" w:lineRule="auto"/>
        <w:ind w:firstLine="1276"/>
        <w:jc w:val="both"/>
        <w:rPr>
          <w:rFonts w:ascii="Times New Roman" w:eastAsia="Calibri" w:hAnsi="Times New Roman" w:cs="Times New Roman"/>
          <w:sz w:val="24"/>
          <w:szCs w:val="24"/>
          <w:lang w:val="sr-Latn-CS"/>
        </w:rPr>
      </w:pPr>
      <w:r w:rsidRPr="00295877">
        <w:rPr>
          <w:rFonts w:ascii="Times New Roman" w:eastAsia="Calibri" w:hAnsi="Times New Roman" w:cs="Times New Roman"/>
          <w:sz w:val="24"/>
          <w:szCs w:val="24"/>
          <w:lang w:val="sr-Latn-CS"/>
        </w:rPr>
        <w:t xml:space="preserve"> Из табеле нормала за период 1961-1990 видимо да просечна годишња висина падавина износи 964,3</w:t>
      </w:r>
      <w:r w:rsidR="00E3306C">
        <w:rPr>
          <w:rFonts w:ascii="Times New Roman" w:eastAsia="Calibri" w:hAnsi="Times New Roman" w:cs="Times New Roman"/>
          <w:sz w:val="24"/>
          <w:szCs w:val="24"/>
          <w:lang w:val="sr-Latn-CS"/>
        </w:rPr>
        <w:t>mm</w:t>
      </w:r>
      <w:r w:rsidRPr="00295877">
        <w:rPr>
          <w:rFonts w:ascii="Times New Roman" w:eastAsia="Calibri" w:hAnsi="Times New Roman" w:cs="Times New Roman"/>
          <w:sz w:val="24"/>
          <w:szCs w:val="24"/>
          <w:lang w:val="sr-Latn-CS"/>
        </w:rPr>
        <w:t>, са најкишовитијим месецима мајем од 100,0, јуном од 110,0 и јулом од 96,0 мм падавина у просеку и најсувљим месецима фебруаром са 60,8 и мартом са 64,0</w:t>
      </w:r>
      <w:r w:rsidR="00E3306C">
        <w:rPr>
          <w:rFonts w:ascii="Times New Roman" w:eastAsia="Calibri" w:hAnsi="Times New Roman" w:cs="Times New Roman"/>
          <w:sz w:val="24"/>
          <w:szCs w:val="24"/>
          <w:lang w:val="sr-Latn-CS"/>
        </w:rPr>
        <w:t>mm</w:t>
      </w:r>
      <w:r w:rsidRPr="00295877">
        <w:rPr>
          <w:rFonts w:ascii="Times New Roman" w:eastAsia="Calibri" w:hAnsi="Times New Roman" w:cs="Times New Roman"/>
          <w:sz w:val="24"/>
          <w:szCs w:val="24"/>
          <w:lang w:val="sr-Latn-CS"/>
        </w:rPr>
        <w:t xml:space="preserve"> падавина у просеку. Годишњи број дана са падавинама већим од 10</w:t>
      </w:r>
      <w:r w:rsidR="00E3306C">
        <w:rPr>
          <w:rFonts w:ascii="Times New Roman" w:eastAsia="Calibri" w:hAnsi="Times New Roman" w:cs="Times New Roman"/>
          <w:sz w:val="24"/>
          <w:szCs w:val="24"/>
          <w:lang w:val="sr-Latn-CS"/>
        </w:rPr>
        <w:t xml:space="preserve">mm </w:t>
      </w:r>
      <w:r w:rsidRPr="00295877">
        <w:rPr>
          <w:rFonts w:ascii="Times New Roman" w:eastAsia="Calibri" w:hAnsi="Times New Roman" w:cs="Times New Roman"/>
          <w:sz w:val="24"/>
          <w:szCs w:val="24"/>
          <w:lang w:val="sr-Latn-CS"/>
        </w:rPr>
        <w:t>износи 30,2</w:t>
      </w:r>
      <w:r w:rsidR="00EA39F9">
        <w:rPr>
          <w:rFonts w:ascii="Times New Roman" w:eastAsia="Calibri" w:hAnsi="Times New Roman" w:cs="Times New Roman"/>
          <w:sz w:val="24"/>
          <w:szCs w:val="24"/>
        </w:rPr>
        <w:t>,</w:t>
      </w:r>
      <w:r w:rsidRPr="00295877">
        <w:rPr>
          <w:rFonts w:ascii="Times New Roman" w:eastAsia="Calibri" w:hAnsi="Times New Roman" w:cs="Times New Roman"/>
          <w:sz w:val="24"/>
          <w:szCs w:val="24"/>
          <w:lang w:val="sr-Latn-CS"/>
        </w:rPr>
        <w:t xml:space="preserve"> а са падавинама већим од 0,1</w:t>
      </w:r>
      <w:r w:rsidR="00E3306C">
        <w:rPr>
          <w:rFonts w:ascii="Times New Roman" w:eastAsia="Calibri" w:hAnsi="Times New Roman" w:cs="Times New Roman"/>
          <w:sz w:val="24"/>
          <w:szCs w:val="24"/>
          <w:lang w:val="sr-Latn-CS"/>
        </w:rPr>
        <w:t>mm</w:t>
      </w:r>
      <w:r w:rsidRPr="00295877">
        <w:rPr>
          <w:rFonts w:ascii="Times New Roman" w:eastAsia="Calibri" w:hAnsi="Times New Roman" w:cs="Times New Roman"/>
          <w:sz w:val="24"/>
          <w:szCs w:val="24"/>
          <w:lang w:val="sr-Latn-CS"/>
        </w:rPr>
        <w:t xml:space="preserve"> </w:t>
      </w:r>
      <w:r w:rsidR="00EA39F9">
        <w:rPr>
          <w:rFonts w:ascii="Times New Roman" w:eastAsia="Calibri" w:hAnsi="Times New Roman" w:cs="Times New Roman"/>
          <w:sz w:val="24"/>
          <w:szCs w:val="24"/>
        </w:rPr>
        <w:t xml:space="preserve">је </w:t>
      </w:r>
      <w:r w:rsidRPr="00295877">
        <w:rPr>
          <w:rFonts w:ascii="Times New Roman" w:eastAsia="Calibri" w:hAnsi="Times New Roman" w:cs="Times New Roman"/>
          <w:sz w:val="24"/>
          <w:szCs w:val="24"/>
          <w:lang w:val="sr-Latn-CS"/>
        </w:rPr>
        <w:t>167,6.</w:t>
      </w:r>
    </w:p>
    <w:p w:rsidR="00295877" w:rsidRPr="00295877" w:rsidRDefault="00295877" w:rsidP="00295877">
      <w:pPr>
        <w:spacing w:after="0" w:line="240" w:lineRule="auto"/>
        <w:ind w:firstLine="1276"/>
        <w:jc w:val="both"/>
        <w:rPr>
          <w:rFonts w:ascii="Times New Roman" w:eastAsia="Calibri" w:hAnsi="Times New Roman" w:cs="Times New Roman"/>
          <w:sz w:val="24"/>
          <w:szCs w:val="24"/>
          <w:lang w:val="sr-Latn-CS"/>
        </w:rPr>
      </w:pPr>
      <w:r w:rsidRPr="00295877">
        <w:rPr>
          <w:rFonts w:ascii="Times New Roman" w:eastAsia="Calibri" w:hAnsi="Times New Roman" w:cs="Times New Roman"/>
          <w:sz w:val="24"/>
          <w:szCs w:val="24"/>
          <w:lang w:val="sr-Latn-CS"/>
        </w:rPr>
        <w:t>Из табеле нормала за период 1981-2010 видимо да просечна годишња висина падавина износи 1017,3</w:t>
      </w:r>
      <w:r w:rsidR="00E3306C">
        <w:rPr>
          <w:rFonts w:ascii="Times New Roman" w:eastAsia="Calibri" w:hAnsi="Times New Roman" w:cs="Times New Roman"/>
          <w:sz w:val="24"/>
          <w:szCs w:val="24"/>
          <w:lang w:val="sr-Latn-CS"/>
        </w:rPr>
        <w:t>mm</w:t>
      </w:r>
      <w:r w:rsidRPr="00295877">
        <w:rPr>
          <w:rFonts w:ascii="Times New Roman" w:eastAsia="Calibri" w:hAnsi="Times New Roman" w:cs="Times New Roman"/>
          <w:sz w:val="24"/>
          <w:szCs w:val="24"/>
          <w:lang w:val="sr-Latn-CS"/>
        </w:rPr>
        <w:t>, са најкишовитијим месецима  јуном од 110,2, септембром од 98,3</w:t>
      </w:r>
      <w:r w:rsidR="00E3306C">
        <w:rPr>
          <w:rFonts w:ascii="Times New Roman" w:eastAsia="Calibri" w:hAnsi="Times New Roman" w:cs="Times New Roman"/>
          <w:sz w:val="24"/>
          <w:szCs w:val="24"/>
          <w:lang w:val="sr-Latn-CS"/>
        </w:rPr>
        <w:t>mm</w:t>
      </w:r>
      <w:r w:rsidRPr="00295877">
        <w:rPr>
          <w:rFonts w:ascii="Times New Roman" w:eastAsia="Calibri" w:hAnsi="Times New Roman" w:cs="Times New Roman"/>
          <w:sz w:val="24"/>
          <w:szCs w:val="24"/>
          <w:lang w:val="sr-Latn-CS"/>
        </w:rPr>
        <w:t>, јулом од 96,3</w:t>
      </w:r>
      <w:r w:rsidR="00E3306C">
        <w:rPr>
          <w:rFonts w:ascii="Times New Roman" w:eastAsia="Calibri" w:hAnsi="Times New Roman" w:cs="Times New Roman"/>
          <w:sz w:val="24"/>
          <w:szCs w:val="24"/>
          <w:lang w:val="sr-Latn-CS"/>
        </w:rPr>
        <w:t xml:space="preserve">mm, мајем са 94,4mm </w:t>
      </w:r>
      <w:r w:rsidRPr="00295877">
        <w:rPr>
          <w:rFonts w:ascii="Times New Roman" w:eastAsia="Calibri" w:hAnsi="Times New Roman" w:cs="Times New Roman"/>
          <w:sz w:val="24"/>
          <w:szCs w:val="24"/>
          <w:lang w:val="sr-Latn-CS"/>
        </w:rPr>
        <w:t>падавина у просеку. Најсувљи месеци су јануар са 65,4, ф</w:t>
      </w:r>
      <w:r w:rsidR="00E3306C">
        <w:rPr>
          <w:rFonts w:ascii="Times New Roman" w:eastAsia="Calibri" w:hAnsi="Times New Roman" w:cs="Times New Roman"/>
          <w:sz w:val="24"/>
          <w:szCs w:val="24"/>
          <w:lang w:val="sr-Latn-CS"/>
        </w:rPr>
        <w:t>ебруар са 68,5 и март са 73,4mm</w:t>
      </w:r>
      <w:r w:rsidRPr="00295877">
        <w:rPr>
          <w:rFonts w:ascii="Times New Roman" w:eastAsia="Calibri" w:hAnsi="Times New Roman" w:cs="Times New Roman"/>
          <w:sz w:val="24"/>
          <w:szCs w:val="24"/>
          <w:lang w:val="sr-Latn-CS"/>
        </w:rPr>
        <w:t xml:space="preserve"> падавина у просеку. Годишњи број дана са падавинама већим од 10</w:t>
      </w:r>
      <w:r w:rsidR="00E3306C">
        <w:rPr>
          <w:rFonts w:ascii="Times New Roman" w:eastAsia="Calibri" w:hAnsi="Times New Roman" w:cs="Times New Roman"/>
          <w:sz w:val="24"/>
          <w:szCs w:val="24"/>
        </w:rPr>
        <w:t>mm</w:t>
      </w:r>
      <w:r w:rsidRPr="00295877">
        <w:rPr>
          <w:rFonts w:ascii="Times New Roman" w:eastAsia="Calibri" w:hAnsi="Times New Roman" w:cs="Times New Roman"/>
          <w:sz w:val="24"/>
          <w:szCs w:val="24"/>
          <w:lang w:val="sr-Latn-CS"/>
        </w:rPr>
        <w:t xml:space="preserve"> износи 33</w:t>
      </w:r>
      <w:r w:rsidR="00EA39F9">
        <w:rPr>
          <w:rFonts w:ascii="Times New Roman" w:eastAsia="Calibri" w:hAnsi="Times New Roman" w:cs="Times New Roman"/>
          <w:sz w:val="24"/>
          <w:szCs w:val="24"/>
        </w:rPr>
        <w:t>,</w:t>
      </w:r>
      <w:r w:rsidRPr="00295877">
        <w:rPr>
          <w:rFonts w:ascii="Times New Roman" w:eastAsia="Calibri" w:hAnsi="Times New Roman" w:cs="Times New Roman"/>
          <w:sz w:val="24"/>
          <w:szCs w:val="24"/>
          <w:lang w:val="sr-Latn-CS"/>
        </w:rPr>
        <w:t xml:space="preserve"> а са падавинама већим од 0,1</w:t>
      </w:r>
      <w:r w:rsidR="00E3306C">
        <w:rPr>
          <w:rFonts w:ascii="Times New Roman" w:eastAsia="Calibri" w:hAnsi="Times New Roman" w:cs="Times New Roman"/>
          <w:sz w:val="24"/>
          <w:szCs w:val="24"/>
        </w:rPr>
        <w:t>mm</w:t>
      </w:r>
      <w:r w:rsidR="00EA39F9">
        <w:rPr>
          <w:rFonts w:ascii="Times New Roman" w:eastAsia="Calibri" w:hAnsi="Times New Roman" w:cs="Times New Roman"/>
          <w:sz w:val="24"/>
          <w:szCs w:val="24"/>
        </w:rPr>
        <w:t xml:space="preserve"> је</w:t>
      </w:r>
      <w:r w:rsidRPr="00295877">
        <w:rPr>
          <w:rFonts w:ascii="Times New Roman" w:eastAsia="Calibri" w:hAnsi="Times New Roman" w:cs="Times New Roman"/>
          <w:sz w:val="24"/>
          <w:szCs w:val="24"/>
          <w:lang w:val="sr-Latn-CS"/>
        </w:rPr>
        <w:t xml:space="preserve"> 171.</w:t>
      </w:r>
    </w:p>
    <w:p w:rsidR="00295877" w:rsidRPr="00295877" w:rsidRDefault="00295877" w:rsidP="00295877">
      <w:pPr>
        <w:spacing w:after="0" w:line="240" w:lineRule="auto"/>
        <w:ind w:firstLine="1276"/>
        <w:jc w:val="both"/>
        <w:rPr>
          <w:rFonts w:ascii="Times New Roman" w:eastAsia="Calibri" w:hAnsi="Times New Roman" w:cs="Times New Roman"/>
          <w:sz w:val="24"/>
          <w:szCs w:val="24"/>
          <w:lang w:val="sr-Latn-CS"/>
        </w:rPr>
      </w:pPr>
      <w:r w:rsidRPr="00295877">
        <w:rPr>
          <w:rFonts w:ascii="Times New Roman" w:eastAsia="Calibri" w:hAnsi="Times New Roman" w:cs="Times New Roman"/>
          <w:sz w:val="24"/>
          <w:szCs w:val="24"/>
          <w:lang w:val="sr-Latn-CS"/>
        </w:rPr>
        <w:t xml:space="preserve"> Просечна висина падавина у вегетационом периоду (април - септембар), за периоду 1961 -199</w:t>
      </w:r>
      <w:r w:rsidR="00E3306C">
        <w:rPr>
          <w:rFonts w:ascii="Times New Roman" w:eastAsia="Calibri" w:hAnsi="Times New Roman" w:cs="Times New Roman"/>
          <w:sz w:val="24"/>
          <w:szCs w:val="24"/>
          <w:lang w:val="sr-Latn-CS"/>
        </w:rPr>
        <w:t>0, износи 544,5mm односно 56,5</w:t>
      </w:r>
      <w:r w:rsidRPr="00295877">
        <w:rPr>
          <w:rFonts w:ascii="Times New Roman" w:eastAsia="Calibri" w:hAnsi="Times New Roman" w:cs="Times New Roman"/>
          <w:sz w:val="24"/>
          <w:szCs w:val="24"/>
          <w:lang w:val="sr-Latn-CS"/>
        </w:rPr>
        <w:t>% просечне годишње висине. Просечна висина падавина у вегетационом периоду за п</w:t>
      </w:r>
      <w:r w:rsidR="00E3306C">
        <w:rPr>
          <w:rFonts w:ascii="Times New Roman" w:eastAsia="Calibri" w:hAnsi="Times New Roman" w:cs="Times New Roman"/>
          <w:sz w:val="24"/>
          <w:szCs w:val="24"/>
          <w:lang w:val="sr-Latn-CS"/>
        </w:rPr>
        <w:t>ериоду 1981 -2010, износи 557,0mm односно 54,7</w:t>
      </w:r>
      <w:r w:rsidRPr="00295877">
        <w:rPr>
          <w:rFonts w:ascii="Times New Roman" w:eastAsia="Calibri" w:hAnsi="Times New Roman" w:cs="Times New Roman"/>
          <w:sz w:val="24"/>
          <w:szCs w:val="24"/>
          <w:lang w:val="sr-Latn-CS"/>
        </w:rPr>
        <w:t>% просечне годишње висине.</w:t>
      </w:r>
    </w:p>
    <w:p w:rsidR="00295877" w:rsidRPr="00295877" w:rsidRDefault="00295877" w:rsidP="00295877">
      <w:pPr>
        <w:spacing w:after="0" w:line="240" w:lineRule="auto"/>
        <w:ind w:firstLine="1276"/>
        <w:jc w:val="both"/>
        <w:rPr>
          <w:rFonts w:ascii="Times New Roman" w:eastAsia="Calibri" w:hAnsi="Times New Roman" w:cs="Times New Roman"/>
          <w:sz w:val="24"/>
          <w:szCs w:val="24"/>
          <w:lang w:val="sr-Latn-CS"/>
        </w:rPr>
      </w:pPr>
      <w:r w:rsidRPr="00295877">
        <w:rPr>
          <w:rFonts w:ascii="Times New Roman" w:eastAsia="Calibri" w:hAnsi="Times New Roman" w:cs="Times New Roman"/>
          <w:sz w:val="24"/>
          <w:szCs w:val="24"/>
          <w:lang w:val="sr-Latn-CS"/>
        </w:rPr>
        <w:t>Карактеристичност плувиометријског режима огледа се у вредности кумулативних висина. Тако се види бржа кумулација од априла до маја, затим константност од новембра до маја, док у јуну и јулу показује своје највеће вредности. Овде је важно да лето као годишње доба има највише падавина, затим долази јесен, пролеће и на крају зима.</w:t>
      </w:r>
    </w:p>
    <w:p w:rsidR="00295877" w:rsidRPr="00295877" w:rsidRDefault="00295877" w:rsidP="00295877">
      <w:pPr>
        <w:spacing w:after="0" w:line="240" w:lineRule="auto"/>
        <w:ind w:firstLine="1276"/>
        <w:jc w:val="both"/>
        <w:rPr>
          <w:rFonts w:ascii="Times New Roman" w:eastAsia="Calibri" w:hAnsi="Times New Roman" w:cs="Times New Roman"/>
          <w:sz w:val="24"/>
          <w:szCs w:val="24"/>
          <w:lang w:val="sr-Latn-CS"/>
        </w:rPr>
      </w:pPr>
      <w:r w:rsidRPr="00295877">
        <w:rPr>
          <w:rFonts w:ascii="Times New Roman" w:eastAsia="Calibri" w:hAnsi="Times New Roman" w:cs="Times New Roman"/>
          <w:sz w:val="24"/>
          <w:szCs w:val="24"/>
          <w:lang w:val="sr-Latn-CS"/>
        </w:rPr>
        <w:t>Апсолутни максимум падавина износи 116,0мм и евидентиран је 11.09.1974.год.</w:t>
      </w:r>
    </w:p>
    <w:p w:rsidR="00295877" w:rsidRPr="00295877" w:rsidRDefault="00295877" w:rsidP="00295877">
      <w:pPr>
        <w:spacing w:after="0" w:line="240" w:lineRule="auto"/>
        <w:ind w:firstLine="1276"/>
        <w:jc w:val="both"/>
        <w:rPr>
          <w:rFonts w:ascii="Times New Roman" w:eastAsia="Calibri" w:hAnsi="Times New Roman" w:cs="Times New Roman"/>
          <w:sz w:val="24"/>
          <w:szCs w:val="24"/>
        </w:rPr>
      </w:pPr>
      <w:r w:rsidRPr="00295877">
        <w:rPr>
          <w:rFonts w:ascii="Times New Roman" w:eastAsia="Calibri" w:hAnsi="Times New Roman" w:cs="Times New Roman"/>
          <w:sz w:val="24"/>
          <w:szCs w:val="24"/>
          <w:lang w:val="sr-Latn-CS"/>
        </w:rPr>
        <w:t>Максимална висина снег</w:t>
      </w:r>
      <w:r w:rsidR="00E3306C">
        <w:rPr>
          <w:rFonts w:ascii="Times New Roman" w:eastAsia="Calibri" w:hAnsi="Times New Roman" w:cs="Times New Roman"/>
          <w:sz w:val="24"/>
          <w:szCs w:val="24"/>
          <w:lang w:val="sr-Latn-CS"/>
        </w:rPr>
        <w:t>а износи 93cm</w:t>
      </w:r>
      <w:r w:rsidRPr="00295877">
        <w:rPr>
          <w:rFonts w:ascii="Times New Roman" w:eastAsia="Calibri" w:hAnsi="Times New Roman" w:cs="Times New Roman"/>
          <w:sz w:val="24"/>
          <w:szCs w:val="24"/>
          <w:lang w:val="sr-Latn-CS"/>
        </w:rPr>
        <w:t xml:space="preserve"> и забележена је 16.03.1956.год.</w:t>
      </w:r>
    </w:p>
    <w:p w:rsidR="00295877" w:rsidRPr="00295877" w:rsidRDefault="00295877" w:rsidP="00295877">
      <w:pPr>
        <w:spacing w:after="0" w:line="240" w:lineRule="auto"/>
        <w:ind w:firstLine="1260"/>
        <w:jc w:val="both"/>
        <w:rPr>
          <w:rFonts w:ascii="Times New Roman" w:eastAsia="Times New Roman" w:hAnsi="Times New Roman" w:cs="Times New Roman"/>
          <w:sz w:val="24"/>
          <w:szCs w:val="24"/>
          <w:lang w:val="ru-RU"/>
        </w:rPr>
      </w:pPr>
      <w:r w:rsidRPr="00295877">
        <w:rPr>
          <w:rFonts w:ascii="Times New Roman" w:eastAsia="Times New Roman" w:hAnsi="Times New Roman" w:cs="Times New Roman"/>
          <w:sz w:val="24"/>
          <w:szCs w:val="24"/>
          <w:lang w:val="ru-RU"/>
        </w:rPr>
        <w:t>Западна Србија је у целини изложена утицају ваздушних струјања са запада, што чини да је она нешто богатија падавинама од источне Србије или великоморавске долине. Извесни утицај на ово подручје има маритимна клима која продире са југа, што се нарочито запажа у наглом топљењу снега у пролеће и честим сушним летима, карактеристичним за цело ово подручје.</w:t>
      </w:r>
    </w:p>
    <w:p w:rsidR="00295877" w:rsidRPr="00295877" w:rsidRDefault="00295877" w:rsidP="00BB0922">
      <w:pPr>
        <w:spacing w:after="0" w:line="240" w:lineRule="auto"/>
        <w:rPr>
          <w:rFonts w:ascii="Times New Roman" w:eastAsia="Calibri" w:hAnsi="Times New Roman" w:cs="Times New Roman"/>
          <w:b/>
          <w:color w:val="C00000"/>
          <w:sz w:val="24"/>
          <w:szCs w:val="24"/>
        </w:rPr>
      </w:pPr>
    </w:p>
    <w:p w:rsidR="00B12D55" w:rsidRPr="00B5631E" w:rsidRDefault="00B12D55" w:rsidP="00BB0922">
      <w:pPr>
        <w:spacing w:after="0" w:line="240" w:lineRule="auto"/>
        <w:jc w:val="both"/>
        <w:rPr>
          <w:rFonts w:ascii="Times New Roman" w:eastAsia="Calibri" w:hAnsi="Times New Roman" w:cs="Times New Roman"/>
          <w:color w:val="C00000"/>
          <w:sz w:val="24"/>
          <w:szCs w:val="24"/>
          <w:lang w:val="sr-Latn-CS"/>
        </w:rPr>
      </w:pPr>
    </w:p>
    <w:p w:rsidR="00BB0922" w:rsidRDefault="0031194B" w:rsidP="00205428">
      <w:pPr>
        <w:pStyle w:val="Heading3"/>
      </w:pPr>
      <w:bookmarkStart w:id="23" w:name="_Toc413155072"/>
      <w:bookmarkStart w:id="24" w:name="_Toc481755980"/>
      <w:bookmarkStart w:id="25" w:name="_Toc137194851"/>
      <w:r w:rsidRPr="00B5631E">
        <w:t xml:space="preserve">2.4.3. </w:t>
      </w:r>
      <w:r w:rsidR="00BB0922" w:rsidRPr="00B5631E">
        <w:t>Влажност ваздуха</w:t>
      </w:r>
      <w:bookmarkEnd w:id="23"/>
      <w:bookmarkEnd w:id="24"/>
      <w:bookmarkEnd w:id="25"/>
    </w:p>
    <w:p w:rsidR="00A82287" w:rsidRPr="00A82287" w:rsidRDefault="00A82287" w:rsidP="00A82287">
      <w:pPr>
        <w:rPr>
          <w:lang w:eastAsia="sr-Latn-CS"/>
        </w:rPr>
      </w:pPr>
    </w:p>
    <w:p w:rsidR="00A82287" w:rsidRPr="00A82287" w:rsidRDefault="00A82287" w:rsidP="00A82287">
      <w:pPr>
        <w:spacing w:after="0" w:line="240" w:lineRule="auto"/>
        <w:ind w:firstLine="1276"/>
        <w:jc w:val="both"/>
        <w:rPr>
          <w:rFonts w:ascii="Times New Roman" w:eastAsia="Calibri" w:hAnsi="Times New Roman" w:cs="Times New Roman"/>
          <w:sz w:val="24"/>
          <w:szCs w:val="24"/>
          <w:lang w:val="sr-Latn-CS"/>
        </w:rPr>
      </w:pPr>
      <w:r w:rsidRPr="00A82287">
        <w:rPr>
          <w:rFonts w:ascii="Times New Roman" w:eastAsia="Calibri" w:hAnsi="Times New Roman" w:cs="Times New Roman"/>
          <w:sz w:val="24"/>
          <w:szCs w:val="24"/>
          <w:lang w:val="sr-Latn-CS"/>
        </w:rPr>
        <w:t xml:space="preserve">Степен засићености ваздуха воденом паром, између осталог, утиче на развитак биљног света и плодоношења, јер уколико је ваздух влажнији утолико је транспирација биљака мања и обратно. У континенталним пределима постоји паралелизам између дневних токова темературе ваздуха и количине водене паре у ваздуху, а лети под утицајем конвенкције и турбуленције долази до смањења те количине у доба највиших дневних температура. </w:t>
      </w:r>
    </w:p>
    <w:p w:rsidR="00A82287" w:rsidRPr="00A82287" w:rsidRDefault="00A82287" w:rsidP="00A82287">
      <w:pPr>
        <w:spacing w:after="0" w:line="240" w:lineRule="auto"/>
        <w:ind w:firstLine="1276"/>
        <w:jc w:val="both"/>
        <w:rPr>
          <w:rFonts w:ascii="Times New Roman" w:eastAsia="Calibri" w:hAnsi="Times New Roman" w:cs="Times New Roman"/>
          <w:sz w:val="24"/>
          <w:szCs w:val="24"/>
          <w:lang w:val="sr-Latn-CS"/>
        </w:rPr>
      </w:pPr>
      <w:r w:rsidRPr="00A82287">
        <w:rPr>
          <w:rFonts w:ascii="Times New Roman" w:eastAsia="Calibri" w:hAnsi="Times New Roman" w:cs="Times New Roman"/>
          <w:sz w:val="24"/>
          <w:szCs w:val="24"/>
          <w:lang w:val="sr-Latn-CS"/>
        </w:rPr>
        <w:tab/>
        <w:t>Број ведрих дана у периоду1961-1990 износи 55,2 а број облачних дана 113,8. Број ведрих дана у периоду1981-2010 износи 55,2 а број облачних дана 113,8. Број облачних дана највећи је у доба јесени и зиме, максимум у децембру и јануару. Број сунчаних сати највећи је у вегетационом периоду.</w:t>
      </w:r>
    </w:p>
    <w:p w:rsidR="00BB0922" w:rsidRPr="00B5631E" w:rsidRDefault="00BB0922" w:rsidP="00BB0922">
      <w:pPr>
        <w:spacing w:after="0" w:line="240" w:lineRule="auto"/>
        <w:rPr>
          <w:rFonts w:ascii="Times New Roman" w:eastAsia="Calibri" w:hAnsi="Times New Roman" w:cs="Times New Roman"/>
          <w:color w:val="C00000"/>
          <w:sz w:val="24"/>
          <w:szCs w:val="24"/>
          <w:lang w:val="sr-Latn-CS"/>
        </w:rPr>
      </w:pPr>
    </w:p>
    <w:p w:rsidR="00BB0922" w:rsidRPr="00B5631E" w:rsidRDefault="0031194B" w:rsidP="00205428">
      <w:pPr>
        <w:pStyle w:val="Heading3"/>
      </w:pPr>
      <w:bookmarkStart w:id="26" w:name="_Toc413155073"/>
      <w:bookmarkStart w:id="27" w:name="_Toc481755981"/>
      <w:bookmarkStart w:id="28" w:name="_Toc137194852"/>
      <w:r w:rsidRPr="00B5631E">
        <w:t xml:space="preserve">2.4.4. </w:t>
      </w:r>
      <w:r w:rsidR="00BB0922" w:rsidRPr="00B5631E">
        <w:t>Ветрови</w:t>
      </w:r>
      <w:bookmarkEnd w:id="26"/>
      <w:bookmarkEnd w:id="27"/>
      <w:bookmarkEnd w:id="28"/>
    </w:p>
    <w:p w:rsidR="00BB0922" w:rsidRDefault="00BB0922" w:rsidP="00BB0922">
      <w:pPr>
        <w:spacing w:after="0" w:line="240" w:lineRule="auto"/>
        <w:rPr>
          <w:rFonts w:ascii="Times New Roman" w:eastAsia="Calibri" w:hAnsi="Times New Roman" w:cs="Times New Roman"/>
          <w:color w:val="C00000"/>
          <w:sz w:val="16"/>
          <w:szCs w:val="16"/>
        </w:rPr>
      </w:pPr>
    </w:p>
    <w:p w:rsidR="00A82287" w:rsidRDefault="00A82287" w:rsidP="00BB0922">
      <w:pPr>
        <w:spacing w:after="0" w:line="240" w:lineRule="auto"/>
        <w:rPr>
          <w:rFonts w:ascii="Times New Roman" w:eastAsia="Calibri" w:hAnsi="Times New Roman" w:cs="Times New Roman"/>
          <w:color w:val="C00000"/>
          <w:sz w:val="16"/>
          <w:szCs w:val="16"/>
        </w:rPr>
      </w:pPr>
    </w:p>
    <w:p w:rsidR="00A82287" w:rsidRPr="00AB0882" w:rsidRDefault="00A82287" w:rsidP="00A82287">
      <w:pPr>
        <w:spacing w:after="0" w:line="240" w:lineRule="auto"/>
        <w:rPr>
          <w:rFonts w:ascii="Times New Roman" w:eastAsia="Calibri" w:hAnsi="Times New Roman" w:cs="Times New Roman"/>
          <w:sz w:val="16"/>
          <w:szCs w:val="16"/>
          <w:lang w:val="sr-Latn-CS" w:eastAsia="en-GB"/>
        </w:rPr>
      </w:pPr>
    </w:p>
    <w:p w:rsidR="00A82287" w:rsidRPr="00AB0882" w:rsidRDefault="00A82287" w:rsidP="00A82287">
      <w:pPr>
        <w:spacing w:after="0" w:line="240" w:lineRule="auto"/>
        <w:jc w:val="both"/>
        <w:rPr>
          <w:rFonts w:ascii="Times New Roman" w:eastAsia="Calibri" w:hAnsi="Times New Roman" w:cs="Times New Roman"/>
          <w:kern w:val="36"/>
          <w:sz w:val="16"/>
          <w:szCs w:val="16"/>
          <w:lang w:val="sr-Latn-CS"/>
        </w:rPr>
      </w:pPr>
      <w:r w:rsidRPr="00AB0882">
        <w:rPr>
          <w:rFonts w:ascii="Times New Roman" w:eastAsia="Calibri" w:hAnsi="Times New Roman" w:cs="Times New Roman"/>
          <w:kern w:val="36"/>
          <w:sz w:val="16"/>
          <w:szCs w:val="16"/>
          <w:lang w:val="sr-Latn-CS"/>
        </w:rPr>
        <w:t xml:space="preserve">                                     Табела бр. 5:   Релативне честине ветра по правцима и тишине у промилима и средње брзине ветра у m/s 1981-2010.год.</w:t>
      </w:r>
    </w:p>
    <w:tbl>
      <w:tblPr>
        <w:tblW w:w="1161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tblPr>
      <w:tblGrid>
        <w:gridCol w:w="2563"/>
        <w:gridCol w:w="463"/>
        <w:gridCol w:w="628"/>
        <w:gridCol w:w="415"/>
        <w:gridCol w:w="594"/>
        <w:gridCol w:w="390"/>
        <w:gridCol w:w="546"/>
        <w:gridCol w:w="366"/>
        <w:gridCol w:w="530"/>
        <w:gridCol w:w="390"/>
        <w:gridCol w:w="628"/>
        <w:gridCol w:w="463"/>
        <w:gridCol w:w="741"/>
        <w:gridCol w:w="390"/>
        <w:gridCol w:w="790"/>
        <w:gridCol w:w="513"/>
        <w:gridCol w:w="725"/>
        <w:gridCol w:w="475"/>
      </w:tblGrid>
      <w:tr w:rsidR="00A82287" w:rsidRPr="00AB0882" w:rsidTr="00CB1C02">
        <w:trPr>
          <w:tblHeader/>
          <w:jc w:val="center"/>
        </w:trPr>
        <w:tc>
          <w:tcPr>
            <w:tcW w:w="0" w:type="auto"/>
            <w:tcBorders>
              <w:top w:val="double" w:sz="4" w:space="0" w:color="auto"/>
              <w:bottom w:val="double" w:sz="4" w:space="0" w:color="auto"/>
            </w:tcBorders>
            <w:vAlign w:val="center"/>
          </w:tcPr>
          <w:p w:rsidR="00A82287" w:rsidRPr="00AB0882" w:rsidRDefault="00A82287" w:rsidP="00CB1C02">
            <w:pPr>
              <w:spacing w:after="0" w:line="240" w:lineRule="auto"/>
              <w:jc w:val="center"/>
              <w:rPr>
                <w:rFonts w:ascii="Times New Roman" w:eastAsia="Times New Roman" w:hAnsi="Times New Roman" w:cs="Times New Roman"/>
                <w:sz w:val="24"/>
                <w:szCs w:val="24"/>
                <w:lang w:val="sr-Latn-CS"/>
              </w:rPr>
            </w:pPr>
            <w:r w:rsidRPr="00AB0882">
              <w:rPr>
                <w:rFonts w:ascii="Times New Roman" w:eastAsia="Times New Roman" w:hAnsi="Times New Roman" w:cs="Times New Roman"/>
                <w:sz w:val="24"/>
                <w:szCs w:val="24"/>
                <w:lang w:val="sr-Latn-CS"/>
              </w:rPr>
              <w:t> </w:t>
            </w:r>
          </w:p>
        </w:tc>
        <w:tc>
          <w:tcPr>
            <w:tcW w:w="0" w:type="auto"/>
            <w:tcBorders>
              <w:top w:val="double" w:sz="4" w:space="0" w:color="auto"/>
              <w:bottom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N</w:t>
            </w:r>
          </w:p>
        </w:tc>
        <w:tc>
          <w:tcPr>
            <w:tcW w:w="0" w:type="auto"/>
            <w:tcBorders>
              <w:top w:val="double" w:sz="4" w:space="0" w:color="auto"/>
              <w:bottom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NNE</w:t>
            </w:r>
          </w:p>
        </w:tc>
        <w:tc>
          <w:tcPr>
            <w:tcW w:w="0" w:type="auto"/>
            <w:tcBorders>
              <w:top w:val="double" w:sz="4" w:space="0" w:color="auto"/>
              <w:bottom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NE</w:t>
            </w:r>
          </w:p>
        </w:tc>
        <w:tc>
          <w:tcPr>
            <w:tcW w:w="0" w:type="auto"/>
            <w:tcBorders>
              <w:top w:val="double" w:sz="4" w:space="0" w:color="auto"/>
              <w:bottom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ENE</w:t>
            </w:r>
          </w:p>
        </w:tc>
        <w:tc>
          <w:tcPr>
            <w:tcW w:w="0" w:type="auto"/>
            <w:tcBorders>
              <w:top w:val="double" w:sz="4" w:space="0" w:color="auto"/>
              <w:bottom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E</w:t>
            </w:r>
          </w:p>
        </w:tc>
        <w:tc>
          <w:tcPr>
            <w:tcW w:w="0" w:type="auto"/>
            <w:tcBorders>
              <w:top w:val="double" w:sz="4" w:space="0" w:color="auto"/>
              <w:bottom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ESE</w:t>
            </w:r>
          </w:p>
        </w:tc>
        <w:tc>
          <w:tcPr>
            <w:tcW w:w="0" w:type="auto"/>
            <w:tcBorders>
              <w:top w:val="double" w:sz="4" w:space="0" w:color="auto"/>
              <w:bottom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SE</w:t>
            </w:r>
          </w:p>
        </w:tc>
        <w:tc>
          <w:tcPr>
            <w:tcW w:w="0" w:type="auto"/>
            <w:tcBorders>
              <w:top w:val="double" w:sz="4" w:space="0" w:color="auto"/>
              <w:bottom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SSE</w:t>
            </w:r>
          </w:p>
        </w:tc>
        <w:tc>
          <w:tcPr>
            <w:tcW w:w="0" w:type="auto"/>
            <w:tcBorders>
              <w:top w:val="double" w:sz="4" w:space="0" w:color="auto"/>
              <w:bottom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S</w:t>
            </w:r>
          </w:p>
        </w:tc>
        <w:tc>
          <w:tcPr>
            <w:tcW w:w="0" w:type="auto"/>
            <w:tcBorders>
              <w:top w:val="double" w:sz="4" w:space="0" w:color="auto"/>
              <w:bottom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SSW</w:t>
            </w:r>
          </w:p>
        </w:tc>
        <w:tc>
          <w:tcPr>
            <w:tcW w:w="0" w:type="auto"/>
            <w:tcBorders>
              <w:top w:val="double" w:sz="4" w:space="0" w:color="auto"/>
              <w:bottom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SW</w:t>
            </w:r>
          </w:p>
        </w:tc>
        <w:tc>
          <w:tcPr>
            <w:tcW w:w="0" w:type="auto"/>
            <w:tcBorders>
              <w:top w:val="double" w:sz="4" w:space="0" w:color="auto"/>
              <w:bottom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WSW</w:t>
            </w:r>
          </w:p>
        </w:tc>
        <w:tc>
          <w:tcPr>
            <w:tcW w:w="0" w:type="auto"/>
            <w:tcBorders>
              <w:top w:val="double" w:sz="4" w:space="0" w:color="auto"/>
              <w:bottom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W</w:t>
            </w:r>
          </w:p>
        </w:tc>
        <w:tc>
          <w:tcPr>
            <w:tcW w:w="0" w:type="auto"/>
            <w:tcBorders>
              <w:top w:val="double" w:sz="4" w:space="0" w:color="auto"/>
              <w:bottom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WNW</w:t>
            </w:r>
          </w:p>
        </w:tc>
        <w:tc>
          <w:tcPr>
            <w:tcW w:w="0" w:type="auto"/>
            <w:tcBorders>
              <w:top w:val="double" w:sz="4" w:space="0" w:color="auto"/>
              <w:bottom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NW</w:t>
            </w:r>
          </w:p>
        </w:tc>
        <w:tc>
          <w:tcPr>
            <w:tcW w:w="0" w:type="auto"/>
            <w:tcBorders>
              <w:top w:val="double" w:sz="4" w:space="0" w:color="auto"/>
              <w:bottom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NNW</w:t>
            </w:r>
          </w:p>
        </w:tc>
        <w:tc>
          <w:tcPr>
            <w:tcW w:w="0" w:type="auto"/>
            <w:tcBorders>
              <w:top w:val="double" w:sz="4" w:space="0" w:color="auto"/>
              <w:bottom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C</w:t>
            </w:r>
          </w:p>
        </w:tc>
      </w:tr>
      <w:tr w:rsidR="00A82287" w:rsidRPr="00AB0882" w:rsidTr="00CB1C02">
        <w:trPr>
          <w:jc w:val="center"/>
        </w:trPr>
        <w:tc>
          <w:tcPr>
            <w:tcW w:w="0" w:type="auto"/>
            <w:tcBorders>
              <w:top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lastRenderedPageBreak/>
              <w:t>рел.честине( ‰)</w:t>
            </w:r>
          </w:p>
        </w:tc>
        <w:tc>
          <w:tcPr>
            <w:tcW w:w="0" w:type="auto"/>
            <w:tcBorders>
              <w:top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110</w:t>
            </w:r>
          </w:p>
        </w:tc>
        <w:tc>
          <w:tcPr>
            <w:tcW w:w="0" w:type="auto"/>
            <w:tcBorders>
              <w:top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39</w:t>
            </w:r>
          </w:p>
        </w:tc>
        <w:tc>
          <w:tcPr>
            <w:tcW w:w="0" w:type="auto"/>
            <w:tcBorders>
              <w:top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81</w:t>
            </w:r>
          </w:p>
        </w:tc>
        <w:tc>
          <w:tcPr>
            <w:tcW w:w="0" w:type="auto"/>
            <w:tcBorders>
              <w:top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33</w:t>
            </w:r>
          </w:p>
        </w:tc>
        <w:tc>
          <w:tcPr>
            <w:tcW w:w="0" w:type="auto"/>
            <w:tcBorders>
              <w:top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32</w:t>
            </w:r>
          </w:p>
        </w:tc>
        <w:tc>
          <w:tcPr>
            <w:tcW w:w="0" w:type="auto"/>
            <w:tcBorders>
              <w:top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12</w:t>
            </w:r>
          </w:p>
        </w:tc>
        <w:tc>
          <w:tcPr>
            <w:tcW w:w="0" w:type="auto"/>
            <w:tcBorders>
              <w:top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28</w:t>
            </w:r>
          </w:p>
        </w:tc>
        <w:tc>
          <w:tcPr>
            <w:tcW w:w="0" w:type="auto"/>
            <w:tcBorders>
              <w:top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15</w:t>
            </w:r>
          </w:p>
        </w:tc>
        <w:tc>
          <w:tcPr>
            <w:tcW w:w="0" w:type="auto"/>
            <w:tcBorders>
              <w:top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38</w:t>
            </w:r>
          </w:p>
        </w:tc>
        <w:tc>
          <w:tcPr>
            <w:tcW w:w="0" w:type="auto"/>
            <w:tcBorders>
              <w:top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92</w:t>
            </w:r>
          </w:p>
        </w:tc>
        <w:tc>
          <w:tcPr>
            <w:tcW w:w="0" w:type="auto"/>
            <w:tcBorders>
              <w:top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271</w:t>
            </w:r>
          </w:p>
        </w:tc>
        <w:tc>
          <w:tcPr>
            <w:tcW w:w="0" w:type="auto"/>
            <w:tcBorders>
              <w:top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35</w:t>
            </w:r>
          </w:p>
        </w:tc>
        <w:tc>
          <w:tcPr>
            <w:tcW w:w="0" w:type="auto"/>
            <w:tcBorders>
              <w:top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14</w:t>
            </w:r>
          </w:p>
        </w:tc>
        <w:tc>
          <w:tcPr>
            <w:tcW w:w="0" w:type="auto"/>
            <w:tcBorders>
              <w:top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8</w:t>
            </w:r>
          </w:p>
        </w:tc>
        <w:tc>
          <w:tcPr>
            <w:tcW w:w="0" w:type="auto"/>
            <w:tcBorders>
              <w:top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29</w:t>
            </w:r>
          </w:p>
        </w:tc>
        <w:tc>
          <w:tcPr>
            <w:tcW w:w="0" w:type="auto"/>
            <w:tcBorders>
              <w:top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52</w:t>
            </w:r>
          </w:p>
        </w:tc>
        <w:tc>
          <w:tcPr>
            <w:tcW w:w="0" w:type="auto"/>
            <w:tcBorders>
              <w:top w:val="double" w:sz="4" w:space="0" w:color="auto"/>
            </w:tcBorders>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111</w:t>
            </w:r>
          </w:p>
        </w:tc>
      </w:tr>
      <w:tr w:rsidR="00A82287" w:rsidRPr="00AB0882" w:rsidTr="00CB1C02">
        <w:trPr>
          <w:jc w:val="center"/>
        </w:trPr>
        <w:tc>
          <w:tcPr>
            <w:tcW w:w="0" w:type="auto"/>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средње брзине (m/s)</w:t>
            </w:r>
          </w:p>
        </w:tc>
        <w:tc>
          <w:tcPr>
            <w:tcW w:w="0" w:type="auto"/>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1,9</w:t>
            </w:r>
          </w:p>
        </w:tc>
        <w:tc>
          <w:tcPr>
            <w:tcW w:w="0" w:type="auto"/>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1,5</w:t>
            </w:r>
          </w:p>
        </w:tc>
        <w:tc>
          <w:tcPr>
            <w:tcW w:w="0" w:type="auto"/>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1,5</w:t>
            </w:r>
          </w:p>
        </w:tc>
        <w:tc>
          <w:tcPr>
            <w:tcW w:w="0" w:type="auto"/>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1,7</w:t>
            </w:r>
          </w:p>
        </w:tc>
        <w:tc>
          <w:tcPr>
            <w:tcW w:w="0" w:type="auto"/>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1,7</w:t>
            </w:r>
          </w:p>
        </w:tc>
        <w:tc>
          <w:tcPr>
            <w:tcW w:w="0" w:type="auto"/>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1,9</w:t>
            </w:r>
          </w:p>
        </w:tc>
        <w:tc>
          <w:tcPr>
            <w:tcW w:w="0" w:type="auto"/>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2</w:t>
            </w:r>
          </w:p>
        </w:tc>
        <w:tc>
          <w:tcPr>
            <w:tcW w:w="0" w:type="auto"/>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2,2</w:t>
            </w:r>
          </w:p>
        </w:tc>
        <w:tc>
          <w:tcPr>
            <w:tcW w:w="0" w:type="auto"/>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3,7</w:t>
            </w:r>
          </w:p>
        </w:tc>
        <w:tc>
          <w:tcPr>
            <w:tcW w:w="0" w:type="auto"/>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4</w:t>
            </w:r>
          </w:p>
        </w:tc>
        <w:tc>
          <w:tcPr>
            <w:tcW w:w="0" w:type="auto"/>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2,9</w:t>
            </w:r>
          </w:p>
        </w:tc>
        <w:tc>
          <w:tcPr>
            <w:tcW w:w="0" w:type="auto"/>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2,3</w:t>
            </w:r>
          </w:p>
        </w:tc>
        <w:tc>
          <w:tcPr>
            <w:tcW w:w="0" w:type="auto"/>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1,7</w:t>
            </w:r>
          </w:p>
        </w:tc>
        <w:tc>
          <w:tcPr>
            <w:tcW w:w="0" w:type="auto"/>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1,5</w:t>
            </w:r>
          </w:p>
        </w:tc>
        <w:tc>
          <w:tcPr>
            <w:tcW w:w="0" w:type="auto"/>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1,5</w:t>
            </w:r>
          </w:p>
        </w:tc>
        <w:tc>
          <w:tcPr>
            <w:tcW w:w="0" w:type="auto"/>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r w:rsidRPr="00E3306C">
              <w:rPr>
                <w:rFonts w:ascii="Times New Roman" w:eastAsia="Times New Roman" w:hAnsi="Times New Roman" w:cs="Times New Roman"/>
                <w:sz w:val="20"/>
                <w:szCs w:val="20"/>
              </w:rPr>
              <w:t>1,7</w:t>
            </w:r>
          </w:p>
        </w:tc>
        <w:tc>
          <w:tcPr>
            <w:tcW w:w="0" w:type="auto"/>
            <w:vAlign w:val="center"/>
          </w:tcPr>
          <w:p w:rsidR="00A82287" w:rsidRPr="00E3306C" w:rsidRDefault="00A82287" w:rsidP="00CB1C02">
            <w:pPr>
              <w:spacing w:after="0" w:line="240" w:lineRule="auto"/>
              <w:jc w:val="center"/>
              <w:rPr>
                <w:rFonts w:ascii="Times New Roman" w:eastAsia="Times New Roman" w:hAnsi="Times New Roman" w:cs="Times New Roman"/>
                <w:sz w:val="20"/>
                <w:szCs w:val="20"/>
              </w:rPr>
            </w:pPr>
          </w:p>
        </w:tc>
      </w:tr>
    </w:tbl>
    <w:p w:rsidR="00A82287" w:rsidRPr="00AB0882" w:rsidRDefault="00A82287" w:rsidP="00A82287">
      <w:pPr>
        <w:spacing w:after="0" w:line="240" w:lineRule="auto"/>
        <w:ind w:firstLine="1276"/>
        <w:jc w:val="center"/>
        <w:rPr>
          <w:rFonts w:ascii="Times New Roman" w:eastAsia="Calibri" w:hAnsi="Times New Roman" w:cs="Times New Roman"/>
          <w:lang w:val="sr-Latn-CS"/>
        </w:rPr>
      </w:pPr>
    </w:p>
    <w:p w:rsidR="00A82287" w:rsidRPr="00AB0882" w:rsidRDefault="00A82287" w:rsidP="00A82287">
      <w:pPr>
        <w:spacing w:after="0" w:line="240" w:lineRule="auto"/>
        <w:ind w:firstLine="1276"/>
        <w:jc w:val="center"/>
        <w:rPr>
          <w:rFonts w:ascii="Times New Roman" w:eastAsia="Calibri" w:hAnsi="Times New Roman" w:cs="Times New Roman"/>
          <w:lang w:val="sr-Latn-CS"/>
        </w:rPr>
      </w:pPr>
      <w:r w:rsidRPr="00AB0882">
        <w:rPr>
          <w:rFonts w:ascii="Times New Roman" w:eastAsia="Calibri" w:hAnsi="Times New Roman" w:cs="Times New Roman"/>
          <w:lang w:val="sr-Latn-CS"/>
        </w:rPr>
        <w:br/>
      </w:r>
      <w:r>
        <w:rPr>
          <w:rFonts w:ascii="Times New Roman" w:eastAsia="Calibri" w:hAnsi="Times New Roman" w:cs="Times New Roman"/>
          <w:noProof/>
        </w:rPr>
        <w:drawing>
          <wp:inline distT="0" distB="0" distL="0" distR="0">
            <wp:extent cx="3752850" cy="2286000"/>
            <wp:effectExtent l="0" t="0" r="0" b="0"/>
            <wp:docPr id="2" name="Picture 2" descr="Opis: http://www.hidmet.gov.rs/ciril/meteorologija/ruza_vetrova/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http://www.hidmet.gov.rs/ciril/meteorologija/ruza_vetrova/367.pn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2850" cy="2286000"/>
                    </a:xfrm>
                    <a:prstGeom prst="rect">
                      <a:avLst/>
                    </a:prstGeom>
                    <a:noFill/>
                    <a:ln>
                      <a:noFill/>
                    </a:ln>
                  </pic:spPr>
                </pic:pic>
              </a:graphicData>
            </a:graphic>
          </wp:inline>
        </w:drawing>
      </w:r>
    </w:p>
    <w:p w:rsidR="00A82287" w:rsidRPr="00AB0882" w:rsidRDefault="00A82287" w:rsidP="00A82287">
      <w:pPr>
        <w:spacing w:after="0" w:line="240" w:lineRule="auto"/>
        <w:rPr>
          <w:rFonts w:ascii="Times New Roman" w:eastAsia="Times New Roman" w:hAnsi="Times New Roman" w:cs="Times New Roman"/>
          <w:sz w:val="24"/>
          <w:szCs w:val="24"/>
        </w:rPr>
      </w:pPr>
    </w:p>
    <w:p w:rsidR="00A82287" w:rsidRPr="00A82287" w:rsidRDefault="00A82287" w:rsidP="00A82287">
      <w:pPr>
        <w:spacing w:after="0" w:line="240" w:lineRule="auto"/>
        <w:ind w:firstLine="1276"/>
        <w:jc w:val="both"/>
        <w:rPr>
          <w:rFonts w:ascii="Times New Roman" w:eastAsia="Calibri" w:hAnsi="Times New Roman" w:cs="Times New Roman"/>
          <w:sz w:val="24"/>
          <w:szCs w:val="24"/>
          <w:lang w:val="sr-Latn-CS"/>
        </w:rPr>
      </w:pPr>
      <w:r w:rsidRPr="00A82287">
        <w:rPr>
          <w:rFonts w:ascii="Times New Roman" w:eastAsia="Calibri" w:hAnsi="Times New Roman" w:cs="Times New Roman"/>
          <w:sz w:val="24"/>
          <w:szCs w:val="24"/>
          <w:lang w:val="sr-Latn-CS"/>
        </w:rPr>
        <w:t>Кретања ваздуха су врло важни чиниоци поднебља јер је значајна јачина овог кретања, односно брзина која је праћена испаравањем са површине воде, земљишта и вегетације с једне, а сушење тла и биљног покривача, с друге стране.</w:t>
      </w:r>
    </w:p>
    <w:p w:rsidR="00A82287" w:rsidRPr="00A82287" w:rsidRDefault="00A82287" w:rsidP="00A82287">
      <w:pPr>
        <w:spacing w:after="0" w:line="240" w:lineRule="auto"/>
        <w:ind w:firstLine="1276"/>
        <w:jc w:val="both"/>
        <w:rPr>
          <w:rFonts w:ascii="Times New Roman" w:eastAsia="Calibri" w:hAnsi="Times New Roman" w:cs="Times New Roman"/>
          <w:sz w:val="24"/>
          <w:szCs w:val="24"/>
          <w:lang w:val="sr-Latn-CS"/>
        </w:rPr>
      </w:pPr>
      <w:r w:rsidRPr="00A82287">
        <w:rPr>
          <w:rFonts w:ascii="Times New Roman" w:eastAsia="Calibri" w:hAnsi="Times New Roman" w:cs="Times New Roman"/>
          <w:sz w:val="24"/>
          <w:szCs w:val="24"/>
          <w:lang w:val="sr-Latn-CS"/>
        </w:rPr>
        <w:t>Највећу релативну честину имају југозападни ветрови.</w:t>
      </w:r>
      <w:r w:rsidR="00E83C4F">
        <w:rPr>
          <w:rFonts w:ascii="Times New Roman" w:eastAsia="Calibri" w:hAnsi="Times New Roman" w:cs="Times New Roman"/>
          <w:sz w:val="24"/>
          <w:szCs w:val="24"/>
        </w:rPr>
        <w:t xml:space="preserve"> </w:t>
      </w:r>
      <w:r w:rsidRPr="00A82287">
        <w:rPr>
          <w:rFonts w:ascii="Times New Roman" w:eastAsia="Calibri" w:hAnsi="Times New Roman" w:cs="Times New Roman"/>
          <w:sz w:val="24"/>
          <w:szCs w:val="24"/>
          <w:lang w:val="sr-Latn-CS"/>
        </w:rPr>
        <w:t xml:space="preserve">Највеће средње брзине забележене </w:t>
      </w:r>
      <w:r w:rsidR="00E3306C">
        <w:rPr>
          <w:rFonts w:ascii="Times New Roman" w:eastAsia="Calibri" w:hAnsi="Times New Roman" w:cs="Times New Roman"/>
          <w:sz w:val="24"/>
          <w:szCs w:val="24"/>
          <w:lang w:val="sr-Latn-CS"/>
        </w:rPr>
        <w:t>су код  јужних  ветрова са средњом брзином од 3,7m</w:t>
      </w:r>
      <w:r w:rsidRPr="00A82287">
        <w:rPr>
          <w:rFonts w:ascii="Times New Roman" w:eastAsia="Calibri" w:hAnsi="Times New Roman" w:cs="Times New Roman"/>
          <w:sz w:val="24"/>
          <w:szCs w:val="24"/>
          <w:lang w:val="sr-Latn-CS"/>
        </w:rPr>
        <w:t>/</w:t>
      </w:r>
      <w:r w:rsidR="00E3306C">
        <w:rPr>
          <w:rFonts w:ascii="Times New Roman" w:eastAsia="Calibri" w:hAnsi="Times New Roman" w:cs="Times New Roman"/>
          <w:sz w:val="24"/>
          <w:szCs w:val="24"/>
          <w:lang w:val="sr-Latn-CS"/>
        </w:rPr>
        <w:t>sec</w:t>
      </w:r>
      <w:r w:rsidRPr="00A82287">
        <w:rPr>
          <w:rFonts w:ascii="Times New Roman" w:eastAsia="Calibri" w:hAnsi="Times New Roman" w:cs="Times New Roman"/>
          <w:sz w:val="24"/>
          <w:szCs w:val="24"/>
          <w:lang w:val="sr-Latn-CS"/>
        </w:rPr>
        <w:t>.</w:t>
      </w:r>
    </w:p>
    <w:p w:rsidR="00BB0922" w:rsidRPr="00A82287" w:rsidRDefault="00BB0922" w:rsidP="00A82287">
      <w:pPr>
        <w:spacing w:after="0" w:line="240" w:lineRule="auto"/>
        <w:jc w:val="both"/>
        <w:rPr>
          <w:rFonts w:ascii="Times New Roman" w:eastAsia="Calibri" w:hAnsi="Times New Roman" w:cs="Times New Roman"/>
          <w:color w:val="C00000"/>
          <w:sz w:val="24"/>
        </w:rPr>
      </w:pPr>
    </w:p>
    <w:p w:rsidR="00BB0922" w:rsidRPr="00B5631E" w:rsidRDefault="00191405" w:rsidP="00205428">
      <w:pPr>
        <w:pStyle w:val="Heading3"/>
      </w:pPr>
      <w:bookmarkStart w:id="29" w:name="_Toc382915020"/>
      <w:bookmarkStart w:id="30" w:name="_Toc384971829"/>
      <w:bookmarkStart w:id="31" w:name="_Toc437343766"/>
      <w:bookmarkStart w:id="32" w:name="_Toc437343909"/>
      <w:bookmarkStart w:id="33" w:name="_Toc451170205"/>
      <w:bookmarkStart w:id="34" w:name="_Toc481755982"/>
      <w:bookmarkStart w:id="35" w:name="_Toc137194853"/>
      <w:r w:rsidRPr="00B5631E">
        <w:t xml:space="preserve">2.4.5. </w:t>
      </w:r>
      <w:r w:rsidR="00BB0922" w:rsidRPr="00B5631E">
        <w:t>Процена промене климе</w:t>
      </w:r>
      <w:bookmarkEnd w:id="29"/>
      <w:bookmarkEnd w:id="30"/>
      <w:bookmarkEnd w:id="31"/>
      <w:bookmarkEnd w:id="32"/>
      <w:bookmarkEnd w:id="33"/>
      <w:bookmarkEnd w:id="34"/>
      <w:bookmarkEnd w:id="35"/>
    </w:p>
    <w:p w:rsidR="00BB0922" w:rsidRPr="00B5631E" w:rsidRDefault="00BB0922" w:rsidP="00BB0922">
      <w:pPr>
        <w:spacing w:after="0" w:line="240" w:lineRule="auto"/>
        <w:jc w:val="both"/>
        <w:rPr>
          <w:rFonts w:ascii="Times New Roman" w:eastAsia="Times New Roman" w:hAnsi="Times New Roman" w:cs="Times New Roman"/>
          <w:color w:val="C00000"/>
          <w:sz w:val="20"/>
          <w:szCs w:val="20"/>
          <w:lang w:val="sr-Latn-CS" w:eastAsia="sr-Latn-CS"/>
        </w:rPr>
      </w:pPr>
    </w:p>
    <w:p w:rsidR="00BB0922" w:rsidRPr="00A82287" w:rsidRDefault="00BB0922" w:rsidP="00BB0922">
      <w:pPr>
        <w:spacing w:after="0" w:line="240" w:lineRule="auto"/>
        <w:ind w:firstLine="851"/>
        <w:jc w:val="both"/>
        <w:rPr>
          <w:rFonts w:ascii="Times New Roman" w:eastAsia="Calibri" w:hAnsi="Times New Roman" w:cs="Times New Roman"/>
          <w:sz w:val="24"/>
          <w:lang w:val="sr-Latn-CS"/>
        </w:rPr>
      </w:pPr>
      <w:r w:rsidRPr="00A82287">
        <w:rPr>
          <w:rFonts w:ascii="Times New Roman" w:eastAsia="Calibri" w:hAnsi="Times New Roman" w:cs="Times New Roman"/>
          <w:sz w:val="24"/>
          <w:lang w:val="sr-Latn-CS"/>
        </w:rPr>
        <w:t xml:space="preserve">(Коришћени подаци са сајта Агенције за заштиту животне средине: Колико нам се мења клима, aутори: Тихомир Поповић, Елизабета Радуловић и Миленко Јовановић) </w:t>
      </w:r>
    </w:p>
    <w:p w:rsidR="00BB0922" w:rsidRPr="00A82287" w:rsidRDefault="00BB0922" w:rsidP="00BB0922">
      <w:pPr>
        <w:spacing w:after="0" w:line="240" w:lineRule="auto"/>
        <w:ind w:firstLine="851"/>
        <w:jc w:val="both"/>
        <w:rPr>
          <w:rFonts w:ascii="Times New Roman" w:eastAsia="Calibri" w:hAnsi="Times New Roman" w:cs="Times New Roman"/>
          <w:sz w:val="24"/>
          <w:lang w:val="sr-Latn-CS"/>
        </w:rPr>
      </w:pPr>
    </w:p>
    <w:p w:rsidR="00BB0922" w:rsidRPr="00A82287" w:rsidRDefault="00BB0922" w:rsidP="00BB0922">
      <w:pPr>
        <w:spacing w:after="0" w:line="240" w:lineRule="auto"/>
        <w:ind w:firstLine="851"/>
        <w:jc w:val="both"/>
        <w:rPr>
          <w:rFonts w:ascii="Times New Roman" w:eastAsia="Calibri" w:hAnsi="Times New Roman" w:cs="Times New Roman"/>
          <w:sz w:val="24"/>
          <w:lang w:val="sr-Latn-CS"/>
        </w:rPr>
      </w:pPr>
      <w:r w:rsidRPr="00A82287">
        <w:rPr>
          <w:rFonts w:ascii="Times New Roman" w:eastAsia="Calibri" w:hAnsi="Times New Roman" w:cs="Times New Roman"/>
          <w:sz w:val="24"/>
          <w:lang w:val="sr-Latn-CS"/>
        </w:rPr>
        <w:t>Клима је “производ“ климатског система. Климатски систем је сложен динамички систем кога чине атмосфера, хидрoсфера, биосфера, криосфера и њихове међусобне интеракције. Клима је базични природни ресурс и стога има доминантан утицај на екосистеме. Клима се, поједностављено, може посматрати као просек стања времена за одређени временски период. Период 1961-1990 је период последње стандардне климатолошке нормале.</w:t>
      </w:r>
    </w:p>
    <w:p w:rsidR="00BB0922" w:rsidRPr="00A82287" w:rsidRDefault="00BB0922" w:rsidP="00BB0922">
      <w:pPr>
        <w:spacing w:after="0" w:line="240" w:lineRule="auto"/>
        <w:ind w:firstLine="851"/>
        <w:jc w:val="both"/>
        <w:rPr>
          <w:rFonts w:ascii="Times New Roman" w:eastAsia="Calibri" w:hAnsi="Times New Roman" w:cs="Times New Roman"/>
          <w:sz w:val="24"/>
          <w:lang w:val="sr-Latn-CS"/>
        </w:rPr>
      </w:pPr>
      <w:r w:rsidRPr="00A82287">
        <w:rPr>
          <w:rFonts w:ascii="Times New Roman" w:eastAsia="Calibri" w:hAnsi="Times New Roman" w:cs="Times New Roman"/>
          <w:sz w:val="24"/>
          <w:lang w:val="sr-Latn-CS"/>
        </w:rPr>
        <w:t>Температура и падавине су најважнији клима</w:t>
      </w:r>
      <w:r w:rsidR="00A82287">
        <w:rPr>
          <w:rFonts w:ascii="Times New Roman" w:eastAsia="Calibri" w:hAnsi="Times New Roman" w:cs="Times New Roman"/>
          <w:sz w:val="24"/>
          <w:lang w:val="sr-Latn-CS"/>
        </w:rPr>
        <w:t>тски елементи. Преосечна темпер</w:t>
      </w:r>
      <w:r w:rsidRPr="00A82287">
        <w:rPr>
          <w:rFonts w:ascii="Times New Roman" w:eastAsia="Calibri" w:hAnsi="Times New Roman" w:cs="Times New Roman"/>
          <w:sz w:val="24"/>
          <w:lang w:val="sr-Latn-CS"/>
        </w:rPr>
        <w:t>атура планете Земље је око 15ºС. Преовлађујући део Србије и</w:t>
      </w:r>
      <w:r w:rsidR="00E83C4F">
        <w:rPr>
          <w:rFonts w:ascii="Times New Roman" w:eastAsia="Calibri" w:hAnsi="Times New Roman" w:cs="Times New Roman"/>
          <w:sz w:val="24"/>
          <w:lang w:val="sr-Latn-CS"/>
        </w:rPr>
        <w:t>ма умерено континенталну климу.</w:t>
      </w:r>
      <w:r w:rsidR="00E83C4F">
        <w:rPr>
          <w:rFonts w:ascii="Times New Roman" w:eastAsia="Calibri" w:hAnsi="Times New Roman" w:cs="Times New Roman"/>
          <w:sz w:val="24"/>
        </w:rPr>
        <w:t xml:space="preserve"> </w:t>
      </w:r>
      <w:r w:rsidRPr="00A82287">
        <w:rPr>
          <w:rFonts w:ascii="Times New Roman" w:eastAsia="Calibri" w:hAnsi="Times New Roman" w:cs="Times New Roman"/>
          <w:sz w:val="24"/>
          <w:lang w:val="sr-Latn-CS"/>
        </w:rPr>
        <w:t>Просечна годишња температура ваздуха за територију Републике Србије, по подацима из периода 1961-1990. износи 10,1ºС. Најтоплији месец је јули, са просеком за Србију 19,9°C. Годишње колебање температуре у Србији је 22ºС. Оно је веће на северу него на југозападу.</w:t>
      </w:r>
    </w:p>
    <w:p w:rsidR="00BB0922" w:rsidRPr="00A82287" w:rsidRDefault="00BB0922" w:rsidP="00BB0922">
      <w:pPr>
        <w:spacing w:after="0" w:line="240" w:lineRule="auto"/>
        <w:ind w:firstLine="851"/>
        <w:jc w:val="both"/>
        <w:rPr>
          <w:rFonts w:ascii="Times New Roman" w:eastAsia="Calibri" w:hAnsi="Times New Roman" w:cs="Times New Roman"/>
          <w:sz w:val="24"/>
          <w:lang w:val="sr-Latn-CS"/>
        </w:rPr>
      </w:pPr>
      <w:r w:rsidRPr="00A82287">
        <w:rPr>
          <w:rFonts w:ascii="Times New Roman" w:eastAsia="Calibri" w:hAnsi="Times New Roman" w:cs="Times New Roman"/>
          <w:sz w:val="24"/>
          <w:lang w:val="sr-Latn-CS"/>
        </w:rPr>
        <w:t>Просечна количина годишњих падавина за територију Републике Србије износи 734mm. Североисточни део Србије има најмању годишњу суму падавина, од 535 до 550l/ m². На југозападу Србије региструју се годишње суме до 800mm.</w:t>
      </w:r>
    </w:p>
    <w:p w:rsidR="00BB0922" w:rsidRPr="00A82287" w:rsidRDefault="00BB0922" w:rsidP="00BB0922">
      <w:pPr>
        <w:spacing w:after="0" w:line="240" w:lineRule="auto"/>
        <w:ind w:firstLine="851"/>
        <w:jc w:val="both"/>
        <w:rPr>
          <w:rFonts w:ascii="Times New Roman" w:eastAsia="Calibri" w:hAnsi="Times New Roman" w:cs="Times New Roman"/>
          <w:sz w:val="24"/>
          <w:lang w:val="sr-Latn-CS"/>
        </w:rPr>
      </w:pPr>
      <w:r w:rsidRPr="00A82287">
        <w:rPr>
          <w:rFonts w:ascii="Times New Roman" w:eastAsia="Calibri" w:hAnsi="Times New Roman" w:cs="Times New Roman"/>
          <w:sz w:val="24"/>
          <w:lang w:val="sr-Latn-CS"/>
        </w:rPr>
        <w:t xml:space="preserve">Климатски елементи имају природну варијабилност о чему се закључује директно из резултата метеоролошких мерења. Када се на природну варијабилност надограде последице промена састава атмосфере говоримо о промени климе. Промене не настају нагло. У оквиру истраживања урађене су анализе у периоду 1931-1961-1990. год. </w:t>
      </w:r>
    </w:p>
    <w:p w:rsidR="00BB0922" w:rsidRPr="00A82287" w:rsidRDefault="00BB0922" w:rsidP="00BB0922">
      <w:pPr>
        <w:spacing w:after="0" w:line="240" w:lineRule="auto"/>
        <w:ind w:firstLine="851"/>
        <w:jc w:val="both"/>
        <w:rPr>
          <w:rFonts w:ascii="Times New Roman" w:eastAsia="Calibri" w:hAnsi="Times New Roman" w:cs="Times New Roman"/>
          <w:sz w:val="24"/>
          <w:lang w:val="sr-Latn-CS"/>
        </w:rPr>
      </w:pPr>
      <w:r w:rsidRPr="00A82287">
        <w:rPr>
          <w:rFonts w:ascii="Times New Roman" w:eastAsia="Calibri" w:hAnsi="Times New Roman" w:cs="Times New Roman"/>
          <w:sz w:val="24"/>
          <w:lang w:val="sr-Latn-CS"/>
        </w:rPr>
        <w:lastRenderedPageBreak/>
        <w:t>Промене, односно смањење годишњих количина падавина, посебно су изражене у областима са просечним падавинама испод 650mm. Дефицит падавина после 1980.године на подручју Србије је веома изражен.</w:t>
      </w:r>
    </w:p>
    <w:p w:rsidR="00BB0922" w:rsidRPr="00A82287" w:rsidRDefault="00BB0922" w:rsidP="00BB0922">
      <w:pPr>
        <w:spacing w:after="0" w:line="240" w:lineRule="auto"/>
        <w:ind w:firstLine="851"/>
        <w:jc w:val="both"/>
        <w:rPr>
          <w:rFonts w:ascii="Times New Roman" w:eastAsia="Calibri" w:hAnsi="Times New Roman" w:cs="Times New Roman"/>
          <w:sz w:val="24"/>
          <w:lang w:val="sr-Latn-CS"/>
        </w:rPr>
      </w:pPr>
      <w:r w:rsidRPr="00A82287">
        <w:rPr>
          <w:rFonts w:ascii="Times New Roman" w:eastAsia="Calibri" w:hAnsi="Times New Roman" w:cs="Times New Roman"/>
          <w:sz w:val="24"/>
          <w:lang w:val="sr-Latn-CS"/>
        </w:rPr>
        <w:t>Вредности годишњих температура ваздуха за Србију, периода дужине 50 година, а који се завршава 2000, креће се између 0,2 и 0,5ºС пројектовано на 100 година. Са скраћивањем низа података који завршава 2000.год интезитет тренда расте. По тренду вредности података у периоду 1966-2000, годишња температура ваздуха за подручје Србије се повећава интезитетом од 10ºС за 100 година. Краћи периоди имају веће позитивне вредности, што значи да се отопљавање на годишњем нивоу интезивира последњих деценија. То практично значи да је од 1982.год започео раст годишње температуре у Србији који и даље траје. Тренд вредности годишњих сума падавина у Србији показује да последњих 52 године има тендецију опадања. Интезитет смањивања је 10% нормале за 50 година. Са смањењем дужине посматраног низа интезитет редукција годишњих сума падавина расте достижићи максимум по подацима из последњих 35 и 30 година. Тренд годишњих падавина поклапа се са периодом раста вредности годишњих температура ваздуха. Почетак периода раста тепературе ваздуха праћен је периодом редукције годишњих сума падавина. Анализе метеоролошких података из периода 1951-2000.год, указују да годишња температура последњих година и деценија задржава континуирани раст, а да су код падавина присутне осцилације са чешћом појавом дефицита. Карактеристична је 2000, екстремно топла и екстрмно сушна. Постоји линеарна зависност која указује да су у скоријој прошлости учестале топле и суве године у Србији.</w:t>
      </w:r>
    </w:p>
    <w:p w:rsidR="00BB0922" w:rsidRPr="00A82287" w:rsidRDefault="00BB0922" w:rsidP="00BB0922">
      <w:pPr>
        <w:spacing w:after="0" w:line="240" w:lineRule="auto"/>
        <w:ind w:firstLine="851"/>
        <w:jc w:val="both"/>
        <w:rPr>
          <w:rFonts w:ascii="Times New Roman" w:eastAsia="Calibri" w:hAnsi="Times New Roman" w:cs="Times New Roman"/>
          <w:sz w:val="24"/>
          <w:lang w:val="sr-Latn-CS"/>
        </w:rPr>
      </w:pPr>
      <w:r w:rsidRPr="00A82287">
        <w:rPr>
          <w:rFonts w:ascii="Times New Roman" w:eastAsia="Calibri" w:hAnsi="Times New Roman" w:cs="Times New Roman"/>
          <w:sz w:val="24"/>
          <w:lang w:val="sr-Latn-CS"/>
        </w:rPr>
        <w:t>На основу података за цео протекли век, закључује се да је период на крају прошлог века био убедљиво најтоплији са дефицитом падавина у односу на нормалу 1961-1990. Процене у блажој варијанти за подручје Србије, до краја овог века, дају повећање годишње температуре ваздуха до чак 4ºС. За разлику од температуре, чији се раст очекује у целој Европи, промене падавина су сложеније. Ипак постоји сагласност у проценама да ће доћи до смањења летњих падавина. По оваквим проценама нека наша подручја ће током лета имати мање падавина и за 20%. Тежина овог губитка највише ће се сагледати кроз подсећање да и сада младе културе и младе природне састојине пуно зависе од расподеле падавина за време вегетацијске сезоне. Поред младих састојина последице дефицита влаге веома су уочљиве и код вештачки подигнутих састојина (смрче, која има плитки коренов систем) ван свог природног ареала односно на стаништима лишћара. Процене температура и падавина до краја овог века за подручје Србије су сагласне у порасту температуре, током зиме око 2ºС, током лета више од 2ºС. Током зиме може се очекивати благи пораст количина падавина, током лета смањење. Износ смањења летњих падавина по најновијој опцији, премашује 50% садашњих нормала. Процена будуће климе је неизвесност и непознаница. Њихово превазилажење је могуће са што бржим укључивањем у процесе. Одлагање ће имати већу цену.</w:t>
      </w:r>
    </w:p>
    <w:p w:rsidR="00BB0922" w:rsidRPr="00A82287" w:rsidRDefault="00BB0922" w:rsidP="00BB0922">
      <w:pPr>
        <w:spacing w:after="0" w:line="240" w:lineRule="auto"/>
        <w:ind w:firstLine="851"/>
        <w:jc w:val="both"/>
        <w:rPr>
          <w:rFonts w:ascii="Times New Roman" w:eastAsia="Calibri" w:hAnsi="Times New Roman" w:cs="Times New Roman"/>
          <w:sz w:val="24"/>
          <w:lang w:val="sr-Latn-CS"/>
        </w:rPr>
      </w:pPr>
      <w:r w:rsidRPr="00A82287">
        <w:rPr>
          <w:rFonts w:ascii="Times New Roman" w:eastAsia="Calibri" w:hAnsi="Times New Roman" w:cs="Times New Roman"/>
          <w:sz w:val="24"/>
          <w:lang w:val="sr-Latn-CS"/>
        </w:rPr>
        <w:t>Ради бољег увида у климатске промене даје се табеларни приказ температуре и падавина, два најбитнија климатска елемента, у претходном уређајном раздобљу,подаци за 2000. годину, која се сматра екстремном и вредности за две климатске нормале: 1961-1990 и 1981-2010.</w:t>
      </w:r>
    </w:p>
    <w:p w:rsidR="00BB0922" w:rsidRPr="00A82287" w:rsidRDefault="00BB0922" w:rsidP="00BB0922">
      <w:pPr>
        <w:spacing w:after="0" w:line="240" w:lineRule="auto"/>
        <w:jc w:val="both"/>
        <w:rPr>
          <w:rFonts w:ascii="Times New Roman" w:eastAsia="Calibri" w:hAnsi="Times New Roman" w:cs="Times New Roman"/>
          <w:sz w:val="24"/>
          <w:lang w:val="sr-Latn-CS"/>
        </w:rPr>
      </w:pPr>
    </w:p>
    <w:p w:rsidR="00BB0922" w:rsidRPr="00A82287" w:rsidRDefault="00BB0922" w:rsidP="00BB0922">
      <w:pPr>
        <w:spacing w:after="0" w:line="240" w:lineRule="auto"/>
        <w:ind w:left="568" w:firstLine="708"/>
        <w:rPr>
          <w:rFonts w:ascii="Times New Roman" w:eastAsia="Times New Roman" w:hAnsi="Times New Roman" w:cs="Times New Roman"/>
          <w:i/>
          <w:sz w:val="16"/>
          <w:szCs w:val="16"/>
        </w:rPr>
      </w:pPr>
      <w:r w:rsidRPr="00A82287">
        <w:rPr>
          <w:rFonts w:ascii="Times New Roman" w:eastAsia="Times New Roman" w:hAnsi="Times New Roman" w:cs="Times New Roman"/>
          <w:i/>
          <w:sz w:val="16"/>
          <w:szCs w:val="16"/>
        </w:rPr>
        <w:t xml:space="preserve">Табела бр. 6-  (просечне месечне  температуре  t </w:t>
      </w:r>
      <w:r w:rsidRPr="00A82287">
        <w:rPr>
          <w:rFonts w:ascii="Times New Roman" w:eastAsia="Times New Roman" w:hAnsi="Times New Roman" w:cs="Times New Roman"/>
          <w:i/>
          <w:sz w:val="16"/>
          <w:szCs w:val="16"/>
          <w:vertAlign w:val="superscript"/>
        </w:rPr>
        <w:t>0</w:t>
      </w:r>
      <w:r w:rsidRPr="00A82287">
        <w:rPr>
          <w:rFonts w:ascii="Times New Roman" w:eastAsia="Times New Roman" w:hAnsi="Times New Roman" w:cs="Times New Roman"/>
          <w:i/>
          <w:sz w:val="16"/>
          <w:szCs w:val="16"/>
        </w:rPr>
        <w:t>C  ) станица  првог реда Златибор</w:t>
      </w:r>
    </w:p>
    <w:tbl>
      <w:tblPr>
        <w:tblW w:w="13440" w:type="dxa"/>
        <w:jc w:val="center"/>
        <w:tblLook w:val="04A0"/>
      </w:tblPr>
      <w:tblGrid>
        <w:gridCol w:w="960"/>
        <w:gridCol w:w="960"/>
        <w:gridCol w:w="960"/>
        <w:gridCol w:w="960"/>
        <w:gridCol w:w="960"/>
        <w:gridCol w:w="960"/>
        <w:gridCol w:w="960"/>
        <w:gridCol w:w="960"/>
        <w:gridCol w:w="960"/>
        <w:gridCol w:w="960"/>
        <w:gridCol w:w="960"/>
        <w:gridCol w:w="960"/>
        <w:gridCol w:w="960"/>
        <w:gridCol w:w="960"/>
      </w:tblGrid>
      <w:tr w:rsidR="00BB0922" w:rsidRPr="00A82287" w:rsidTr="00EA39F9">
        <w:trPr>
          <w:trHeight w:val="330"/>
          <w:tblHeader/>
          <w:jc w:val="center"/>
        </w:trPr>
        <w:tc>
          <w:tcPr>
            <w:tcW w:w="960" w:type="dxa"/>
            <w:tcBorders>
              <w:top w:val="double" w:sz="6" w:space="0" w:color="auto"/>
              <w:left w:val="double" w:sz="6" w:space="0" w:color="auto"/>
              <w:bottom w:val="double" w:sz="6"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Година</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II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III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IV</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V</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VI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VII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VIII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IX</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X</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XI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XII</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Укупно</w:t>
            </w:r>
          </w:p>
        </w:tc>
      </w:tr>
      <w:tr w:rsidR="00BB0922" w:rsidRPr="00A82287" w:rsidTr="00EA39F9">
        <w:trPr>
          <w:trHeight w:val="34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61-90</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-3,3</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-1,5</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2,0</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6,6</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11,5</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14,4</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16,3</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16,3</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13,1</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8,4</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3,2</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-1,5</w:t>
            </w:r>
          </w:p>
        </w:tc>
        <w:tc>
          <w:tcPr>
            <w:tcW w:w="960" w:type="dxa"/>
            <w:tcBorders>
              <w:top w:val="nil"/>
              <w:left w:val="nil"/>
              <w:bottom w:val="single" w:sz="8" w:space="0" w:color="auto"/>
              <w:right w:val="double" w:sz="6"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7,1</w:t>
            </w:r>
          </w:p>
        </w:tc>
      </w:tr>
      <w:tr w:rsidR="00BB0922" w:rsidRPr="00A82287" w:rsidTr="00EA39F9">
        <w:trPr>
          <w:trHeight w:val="330"/>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81-10</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-2,1</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-1,3</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2,4</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7,2</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12,3</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15,4</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17,2</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17,5</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13,1</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8,8</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3,2</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-1,2</w:t>
            </w:r>
          </w:p>
        </w:tc>
        <w:tc>
          <w:tcPr>
            <w:tcW w:w="960" w:type="dxa"/>
            <w:tcBorders>
              <w:top w:val="nil"/>
              <w:left w:val="nil"/>
              <w:bottom w:val="single" w:sz="8" w:space="0" w:color="auto"/>
              <w:right w:val="double" w:sz="6"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7,7</w:t>
            </w:r>
          </w:p>
        </w:tc>
      </w:tr>
      <w:tr w:rsidR="00BB0922" w:rsidRPr="00A82287" w:rsidTr="00EA39F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2000</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-5,1</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-0,5</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2,5</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10,6</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14,2</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17,0</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18,3</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20,3</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12,9</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10,4</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8,4</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1,4</w:t>
            </w:r>
          </w:p>
        </w:tc>
        <w:tc>
          <w:tcPr>
            <w:tcW w:w="960" w:type="dxa"/>
            <w:tcBorders>
              <w:top w:val="nil"/>
              <w:left w:val="nil"/>
              <w:bottom w:val="single" w:sz="8" w:space="0" w:color="auto"/>
              <w:right w:val="double" w:sz="6"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9,2</w:t>
            </w:r>
          </w:p>
        </w:tc>
      </w:tr>
      <w:tr w:rsidR="00BB0922" w:rsidRPr="00A82287" w:rsidTr="00EA39F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2012</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-3,6</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-8,0</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4,3</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8,2</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11,6</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19,3</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20,9</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21,0</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16,8</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11,2</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6,6</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-2,0</w:t>
            </w:r>
          </w:p>
        </w:tc>
        <w:tc>
          <w:tcPr>
            <w:tcW w:w="960" w:type="dxa"/>
            <w:tcBorders>
              <w:top w:val="nil"/>
              <w:left w:val="nil"/>
              <w:bottom w:val="single" w:sz="8" w:space="0" w:color="auto"/>
              <w:right w:val="double" w:sz="6"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8,9</w:t>
            </w:r>
          </w:p>
        </w:tc>
      </w:tr>
      <w:tr w:rsidR="00BB0922" w:rsidRPr="00A82287" w:rsidTr="00EA39F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2013</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-0,4</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-0,3</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2,5</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9,9</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13,3</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15,6</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18,3</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19,7</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13,1</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11,4</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5,4</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-0,3</w:t>
            </w:r>
          </w:p>
        </w:tc>
        <w:tc>
          <w:tcPr>
            <w:tcW w:w="960" w:type="dxa"/>
            <w:tcBorders>
              <w:top w:val="nil"/>
              <w:left w:val="nil"/>
              <w:bottom w:val="single" w:sz="8" w:space="0" w:color="auto"/>
              <w:right w:val="double" w:sz="6"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9,1</w:t>
            </w:r>
          </w:p>
        </w:tc>
      </w:tr>
      <w:tr w:rsidR="00BB0922" w:rsidRPr="00A82287" w:rsidTr="00EA39F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2014</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2,7</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4,4</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5,1</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7,5</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11,0</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15,1</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17,2</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17,3</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12,5</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9,2</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6,8</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-0,1</w:t>
            </w:r>
          </w:p>
        </w:tc>
        <w:tc>
          <w:tcPr>
            <w:tcW w:w="960" w:type="dxa"/>
            <w:tcBorders>
              <w:top w:val="nil"/>
              <w:left w:val="nil"/>
              <w:bottom w:val="single" w:sz="8" w:space="0" w:color="auto"/>
              <w:right w:val="double" w:sz="6"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9,1</w:t>
            </w:r>
          </w:p>
        </w:tc>
      </w:tr>
      <w:tr w:rsidR="00BB0922" w:rsidRPr="00A82287" w:rsidTr="00EA39F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2015</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-0,8</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-0,7</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1,9</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6,6</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13,9</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15,7</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20,7</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20,1</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15,4</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8,9</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5,8</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0,4</w:t>
            </w:r>
          </w:p>
        </w:tc>
        <w:tc>
          <w:tcPr>
            <w:tcW w:w="960" w:type="dxa"/>
            <w:tcBorders>
              <w:top w:val="nil"/>
              <w:left w:val="nil"/>
              <w:bottom w:val="single" w:sz="8" w:space="0" w:color="auto"/>
              <w:right w:val="double" w:sz="6"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9,0</w:t>
            </w:r>
          </w:p>
        </w:tc>
      </w:tr>
      <w:tr w:rsidR="00BB0922" w:rsidRPr="00A82287" w:rsidTr="00EA39F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2016</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-0,8</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5,1</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3,1</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10,7</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11,7</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16,9</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18,5</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16,2</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13,7</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7,5</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4,2</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-1,6</w:t>
            </w:r>
          </w:p>
        </w:tc>
        <w:tc>
          <w:tcPr>
            <w:tcW w:w="960" w:type="dxa"/>
            <w:tcBorders>
              <w:top w:val="nil"/>
              <w:left w:val="nil"/>
              <w:bottom w:val="single" w:sz="8" w:space="0" w:color="auto"/>
              <w:right w:val="double" w:sz="6"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8,7</w:t>
            </w:r>
          </w:p>
        </w:tc>
      </w:tr>
      <w:tr w:rsidR="00BB0922" w:rsidRPr="00A82287" w:rsidTr="00EA39F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2017</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-7,0</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1,9</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6,0</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6,5</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12,5</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18,1</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19,5</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20,3</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13,3</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9,0</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3,6</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-0,1</w:t>
            </w:r>
          </w:p>
        </w:tc>
        <w:tc>
          <w:tcPr>
            <w:tcW w:w="960" w:type="dxa"/>
            <w:tcBorders>
              <w:top w:val="nil"/>
              <w:left w:val="nil"/>
              <w:bottom w:val="single" w:sz="8" w:space="0" w:color="auto"/>
              <w:right w:val="double" w:sz="6"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8,7</w:t>
            </w:r>
          </w:p>
        </w:tc>
      </w:tr>
      <w:tr w:rsidR="00BB0922" w:rsidRPr="00A82287" w:rsidTr="00EA39F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lastRenderedPageBreak/>
              <w:t>2018</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1,2</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-2,2</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2,6</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12,8</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14,8</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15,4</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17,2</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18,9</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14,2</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10,4</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5,2</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-1,3</w:t>
            </w:r>
          </w:p>
        </w:tc>
        <w:tc>
          <w:tcPr>
            <w:tcW w:w="960" w:type="dxa"/>
            <w:tcBorders>
              <w:top w:val="nil"/>
              <w:left w:val="nil"/>
              <w:bottom w:val="single" w:sz="8" w:space="0" w:color="auto"/>
              <w:right w:val="double" w:sz="6"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9,2</w:t>
            </w:r>
          </w:p>
        </w:tc>
      </w:tr>
      <w:tr w:rsidR="00BB0922" w:rsidRPr="00A82287" w:rsidTr="00EA39F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2019</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-3,7</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0,1</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5,0</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8,6</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9,7</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18,5</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18,0</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20,2</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14,7</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12,1</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8,3</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1,5</w:t>
            </w:r>
          </w:p>
        </w:tc>
        <w:tc>
          <w:tcPr>
            <w:tcW w:w="960" w:type="dxa"/>
            <w:tcBorders>
              <w:top w:val="nil"/>
              <w:left w:val="nil"/>
              <w:bottom w:val="single" w:sz="8" w:space="0" w:color="auto"/>
              <w:right w:val="double" w:sz="6"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9,5</w:t>
            </w:r>
          </w:p>
        </w:tc>
      </w:tr>
      <w:tr w:rsidR="00BB0922" w:rsidRPr="00A82287" w:rsidTr="00EA39F9">
        <w:trPr>
          <w:trHeight w:val="315"/>
          <w:jc w:val="center"/>
        </w:trPr>
        <w:tc>
          <w:tcPr>
            <w:tcW w:w="960" w:type="dxa"/>
            <w:tcBorders>
              <w:top w:val="nil"/>
              <w:left w:val="double" w:sz="6" w:space="0" w:color="auto"/>
              <w:bottom w:val="nil"/>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2020</w:t>
            </w:r>
          </w:p>
        </w:tc>
        <w:tc>
          <w:tcPr>
            <w:tcW w:w="960" w:type="dxa"/>
            <w:tcBorders>
              <w:top w:val="nil"/>
              <w:left w:val="nil"/>
              <w:bottom w:val="nil"/>
              <w:right w:val="single" w:sz="8" w:space="0" w:color="auto"/>
            </w:tcBorders>
            <w:shd w:val="clear" w:color="auto" w:fill="auto"/>
            <w:noWrap/>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-1,2</w:t>
            </w:r>
          </w:p>
        </w:tc>
        <w:tc>
          <w:tcPr>
            <w:tcW w:w="960" w:type="dxa"/>
            <w:tcBorders>
              <w:top w:val="nil"/>
              <w:left w:val="nil"/>
              <w:bottom w:val="nil"/>
              <w:right w:val="single" w:sz="8" w:space="0" w:color="auto"/>
            </w:tcBorders>
            <w:shd w:val="clear" w:color="auto" w:fill="auto"/>
            <w:noWrap/>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2,1</w:t>
            </w:r>
          </w:p>
        </w:tc>
        <w:tc>
          <w:tcPr>
            <w:tcW w:w="960" w:type="dxa"/>
            <w:tcBorders>
              <w:top w:val="nil"/>
              <w:left w:val="nil"/>
              <w:bottom w:val="nil"/>
              <w:right w:val="single" w:sz="8" w:space="0" w:color="auto"/>
            </w:tcBorders>
            <w:shd w:val="clear" w:color="auto" w:fill="auto"/>
            <w:noWrap/>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3,0</w:t>
            </w:r>
          </w:p>
        </w:tc>
        <w:tc>
          <w:tcPr>
            <w:tcW w:w="960" w:type="dxa"/>
            <w:tcBorders>
              <w:top w:val="nil"/>
              <w:left w:val="nil"/>
              <w:bottom w:val="nil"/>
              <w:right w:val="single" w:sz="8" w:space="0" w:color="auto"/>
            </w:tcBorders>
            <w:shd w:val="clear" w:color="auto" w:fill="auto"/>
            <w:noWrap/>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8,3</w:t>
            </w:r>
          </w:p>
        </w:tc>
        <w:tc>
          <w:tcPr>
            <w:tcW w:w="960" w:type="dxa"/>
            <w:tcBorders>
              <w:top w:val="nil"/>
              <w:left w:val="nil"/>
              <w:bottom w:val="nil"/>
              <w:right w:val="single" w:sz="8" w:space="0" w:color="auto"/>
            </w:tcBorders>
            <w:shd w:val="clear" w:color="auto" w:fill="auto"/>
            <w:noWrap/>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11,5</w:t>
            </w:r>
          </w:p>
        </w:tc>
        <w:tc>
          <w:tcPr>
            <w:tcW w:w="960" w:type="dxa"/>
            <w:tcBorders>
              <w:top w:val="nil"/>
              <w:left w:val="nil"/>
              <w:bottom w:val="nil"/>
              <w:right w:val="single" w:sz="8" w:space="0" w:color="auto"/>
            </w:tcBorders>
            <w:shd w:val="clear" w:color="auto" w:fill="auto"/>
            <w:noWrap/>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14,9</w:t>
            </w:r>
          </w:p>
        </w:tc>
        <w:tc>
          <w:tcPr>
            <w:tcW w:w="960" w:type="dxa"/>
            <w:tcBorders>
              <w:top w:val="nil"/>
              <w:left w:val="nil"/>
              <w:bottom w:val="nil"/>
              <w:right w:val="single" w:sz="8" w:space="0" w:color="auto"/>
            </w:tcBorders>
            <w:shd w:val="clear" w:color="auto" w:fill="auto"/>
            <w:noWrap/>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17,5</w:t>
            </w:r>
          </w:p>
        </w:tc>
        <w:tc>
          <w:tcPr>
            <w:tcW w:w="960" w:type="dxa"/>
            <w:tcBorders>
              <w:top w:val="nil"/>
              <w:left w:val="nil"/>
              <w:bottom w:val="nil"/>
              <w:right w:val="single" w:sz="8" w:space="0" w:color="auto"/>
            </w:tcBorders>
            <w:shd w:val="clear" w:color="auto" w:fill="auto"/>
            <w:noWrap/>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18,4</w:t>
            </w:r>
          </w:p>
        </w:tc>
        <w:tc>
          <w:tcPr>
            <w:tcW w:w="960" w:type="dxa"/>
            <w:tcBorders>
              <w:top w:val="nil"/>
              <w:left w:val="nil"/>
              <w:bottom w:val="nil"/>
              <w:right w:val="single" w:sz="8" w:space="0" w:color="auto"/>
            </w:tcBorders>
            <w:shd w:val="clear" w:color="auto" w:fill="auto"/>
            <w:noWrap/>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15,1</w:t>
            </w:r>
          </w:p>
        </w:tc>
        <w:tc>
          <w:tcPr>
            <w:tcW w:w="960" w:type="dxa"/>
            <w:tcBorders>
              <w:top w:val="nil"/>
              <w:left w:val="nil"/>
              <w:bottom w:val="nil"/>
              <w:right w:val="single" w:sz="8" w:space="0" w:color="auto"/>
            </w:tcBorders>
            <w:shd w:val="clear" w:color="auto" w:fill="auto"/>
            <w:noWrap/>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10,0</w:t>
            </w:r>
          </w:p>
        </w:tc>
        <w:tc>
          <w:tcPr>
            <w:tcW w:w="960" w:type="dxa"/>
            <w:tcBorders>
              <w:top w:val="nil"/>
              <w:left w:val="nil"/>
              <w:bottom w:val="nil"/>
              <w:right w:val="single" w:sz="8" w:space="0" w:color="auto"/>
            </w:tcBorders>
            <w:shd w:val="clear" w:color="auto" w:fill="auto"/>
            <w:noWrap/>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4,0</w:t>
            </w:r>
          </w:p>
        </w:tc>
        <w:tc>
          <w:tcPr>
            <w:tcW w:w="960" w:type="dxa"/>
            <w:tcBorders>
              <w:top w:val="nil"/>
              <w:left w:val="nil"/>
              <w:bottom w:val="nil"/>
              <w:right w:val="single" w:sz="8" w:space="0" w:color="auto"/>
            </w:tcBorders>
            <w:shd w:val="clear" w:color="auto" w:fill="auto"/>
            <w:noWrap/>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2,5</w:t>
            </w:r>
          </w:p>
        </w:tc>
        <w:tc>
          <w:tcPr>
            <w:tcW w:w="960" w:type="dxa"/>
            <w:tcBorders>
              <w:top w:val="nil"/>
              <w:left w:val="nil"/>
              <w:bottom w:val="nil"/>
              <w:right w:val="double" w:sz="6" w:space="0" w:color="auto"/>
            </w:tcBorders>
            <w:shd w:val="clear" w:color="auto" w:fill="auto"/>
            <w:noWrap/>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8,9</w:t>
            </w:r>
          </w:p>
        </w:tc>
      </w:tr>
      <w:tr w:rsidR="00BB0922" w:rsidRPr="00A82287" w:rsidTr="00EA39F9">
        <w:trPr>
          <w:trHeight w:val="315"/>
          <w:jc w:val="center"/>
        </w:trPr>
        <w:tc>
          <w:tcPr>
            <w:tcW w:w="960" w:type="dxa"/>
            <w:tcBorders>
              <w:top w:val="single" w:sz="8" w:space="0" w:color="auto"/>
              <w:left w:val="double" w:sz="6" w:space="0" w:color="auto"/>
              <w:bottom w:val="double" w:sz="6"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2021</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333851"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333851">
              <w:rPr>
                <w:rFonts w:ascii="Times New Roman" w:eastAsia="Times New Roman" w:hAnsi="Times New Roman" w:cs="Times New Roman"/>
                <w:sz w:val="20"/>
                <w:szCs w:val="20"/>
                <w:lang w:val="sr-Latn-CS" w:eastAsia="sr-Latn-CS"/>
              </w:rPr>
              <w:t> </w:t>
            </w:r>
            <w:r w:rsidR="00333851" w:rsidRPr="00333851">
              <w:rPr>
                <w:rFonts w:ascii="Times New Roman" w:eastAsia="Times New Roman" w:hAnsi="Times New Roman" w:cs="Times New Roman"/>
                <w:sz w:val="20"/>
                <w:szCs w:val="20"/>
                <w:lang w:val="sr-Latn-CS" w:eastAsia="sr-Latn-CS"/>
              </w:rPr>
              <w:t>-1,2</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333851" w:rsidRDefault="00333851" w:rsidP="00333851">
            <w:pPr>
              <w:spacing w:after="0" w:line="240" w:lineRule="auto"/>
              <w:jc w:val="center"/>
              <w:rPr>
                <w:rFonts w:ascii="Times New Roman" w:eastAsia="Times New Roman" w:hAnsi="Times New Roman" w:cs="Times New Roman"/>
                <w:sz w:val="20"/>
                <w:szCs w:val="20"/>
                <w:lang w:val="sr-Latn-CS" w:eastAsia="sr-Latn-CS"/>
              </w:rPr>
            </w:pPr>
            <w:r w:rsidRPr="00333851">
              <w:rPr>
                <w:rFonts w:ascii="Times New Roman" w:eastAsia="Times New Roman" w:hAnsi="Times New Roman" w:cs="Times New Roman"/>
                <w:sz w:val="20"/>
                <w:szCs w:val="20"/>
                <w:lang w:val="sr-Latn-CS" w:eastAsia="sr-Latn-CS"/>
              </w:rPr>
              <w:t>2,8</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333851"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333851">
              <w:rPr>
                <w:rFonts w:ascii="Times New Roman" w:eastAsia="Times New Roman" w:hAnsi="Times New Roman" w:cs="Times New Roman"/>
                <w:sz w:val="20"/>
                <w:szCs w:val="20"/>
                <w:lang w:val="sr-Latn-CS" w:eastAsia="sr-Latn-CS"/>
              </w:rPr>
              <w:t> </w:t>
            </w:r>
            <w:r w:rsidR="00333851">
              <w:rPr>
                <w:rFonts w:ascii="Times New Roman" w:eastAsia="Times New Roman" w:hAnsi="Times New Roman" w:cs="Times New Roman"/>
                <w:sz w:val="20"/>
                <w:szCs w:val="20"/>
                <w:lang w:val="sr-Latn-CS" w:eastAsia="sr-Latn-CS"/>
              </w:rPr>
              <w:t>1,2</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333851" w:rsidRDefault="00333851" w:rsidP="00BB0922">
            <w:pPr>
              <w:spacing w:after="0" w:line="240" w:lineRule="auto"/>
              <w:jc w:val="center"/>
              <w:rPr>
                <w:rFonts w:ascii="Times New Roman" w:eastAsia="Times New Roman" w:hAnsi="Times New Roman" w:cs="Times New Roman"/>
                <w:sz w:val="20"/>
                <w:szCs w:val="20"/>
                <w:lang w:val="sr-Latn-CS" w:eastAsia="sr-Latn-CS"/>
              </w:rPr>
            </w:pPr>
            <w:r>
              <w:rPr>
                <w:rFonts w:ascii="Times New Roman" w:eastAsia="Times New Roman" w:hAnsi="Times New Roman" w:cs="Times New Roman"/>
                <w:sz w:val="20"/>
                <w:szCs w:val="20"/>
                <w:lang w:val="sr-Latn-CS" w:eastAsia="sr-Latn-CS"/>
              </w:rPr>
              <w:t>5,2</w:t>
            </w:r>
            <w:r w:rsidR="00BB0922" w:rsidRPr="00333851">
              <w:rPr>
                <w:rFonts w:ascii="Times New Roman" w:eastAsia="Times New Roman" w:hAnsi="Times New Roman" w:cs="Times New Roman"/>
                <w:sz w:val="20"/>
                <w:szCs w:val="20"/>
                <w:lang w:val="sr-Latn-CS" w:eastAsia="sr-Latn-CS"/>
              </w:rPr>
              <w:t> </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333851" w:rsidRDefault="00333851" w:rsidP="00BB0922">
            <w:pPr>
              <w:spacing w:after="0" w:line="240" w:lineRule="auto"/>
              <w:jc w:val="center"/>
              <w:rPr>
                <w:rFonts w:ascii="Times New Roman" w:eastAsia="Times New Roman" w:hAnsi="Times New Roman" w:cs="Times New Roman"/>
                <w:sz w:val="20"/>
                <w:szCs w:val="20"/>
                <w:lang w:val="sr-Latn-CS" w:eastAsia="sr-Latn-CS"/>
              </w:rPr>
            </w:pPr>
            <w:r>
              <w:rPr>
                <w:rFonts w:ascii="Times New Roman" w:eastAsia="Times New Roman" w:hAnsi="Times New Roman" w:cs="Times New Roman"/>
                <w:sz w:val="20"/>
                <w:szCs w:val="20"/>
                <w:lang w:val="sr-Latn-CS" w:eastAsia="sr-Latn-CS"/>
              </w:rPr>
              <w:t>12,5</w:t>
            </w:r>
            <w:r w:rsidR="00BB0922" w:rsidRPr="00333851">
              <w:rPr>
                <w:rFonts w:ascii="Times New Roman" w:eastAsia="Times New Roman" w:hAnsi="Times New Roman" w:cs="Times New Roman"/>
                <w:sz w:val="20"/>
                <w:szCs w:val="20"/>
                <w:lang w:val="sr-Latn-CS" w:eastAsia="sr-Latn-CS"/>
              </w:rPr>
              <w:t> </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333851" w:rsidRDefault="00333851" w:rsidP="00BB0922">
            <w:pPr>
              <w:spacing w:after="0" w:line="240" w:lineRule="auto"/>
              <w:jc w:val="center"/>
              <w:rPr>
                <w:rFonts w:ascii="Times New Roman" w:eastAsia="Times New Roman" w:hAnsi="Times New Roman" w:cs="Times New Roman"/>
                <w:sz w:val="20"/>
                <w:szCs w:val="20"/>
                <w:lang w:val="sr-Latn-CS" w:eastAsia="sr-Latn-CS"/>
              </w:rPr>
            </w:pPr>
            <w:r>
              <w:rPr>
                <w:rFonts w:ascii="Times New Roman" w:eastAsia="Times New Roman" w:hAnsi="Times New Roman" w:cs="Times New Roman"/>
                <w:sz w:val="20"/>
                <w:szCs w:val="20"/>
                <w:lang w:val="sr-Latn-CS" w:eastAsia="sr-Latn-CS"/>
              </w:rPr>
              <w:t>18,1</w:t>
            </w:r>
            <w:r w:rsidR="00BB0922" w:rsidRPr="00333851">
              <w:rPr>
                <w:rFonts w:ascii="Times New Roman" w:eastAsia="Times New Roman" w:hAnsi="Times New Roman" w:cs="Times New Roman"/>
                <w:sz w:val="20"/>
                <w:szCs w:val="20"/>
                <w:lang w:val="sr-Latn-CS" w:eastAsia="sr-Latn-CS"/>
              </w:rPr>
              <w:t> </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333851" w:rsidRDefault="00333851" w:rsidP="00BB0922">
            <w:pPr>
              <w:spacing w:after="0" w:line="240" w:lineRule="auto"/>
              <w:jc w:val="center"/>
              <w:rPr>
                <w:rFonts w:ascii="Times New Roman" w:eastAsia="Times New Roman" w:hAnsi="Times New Roman" w:cs="Times New Roman"/>
                <w:sz w:val="20"/>
                <w:szCs w:val="20"/>
                <w:lang w:val="sr-Latn-CS" w:eastAsia="sr-Latn-CS"/>
              </w:rPr>
            </w:pPr>
            <w:r>
              <w:rPr>
                <w:rFonts w:ascii="Times New Roman" w:eastAsia="Times New Roman" w:hAnsi="Times New Roman" w:cs="Times New Roman"/>
                <w:sz w:val="20"/>
                <w:szCs w:val="20"/>
                <w:lang w:val="sr-Latn-CS" w:eastAsia="sr-Latn-CS"/>
              </w:rPr>
              <w:t>20,6</w:t>
            </w:r>
            <w:r w:rsidR="00BB0922" w:rsidRPr="00333851">
              <w:rPr>
                <w:rFonts w:ascii="Times New Roman" w:eastAsia="Times New Roman" w:hAnsi="Times New Roman" w:cs="Times New Roman"/>
                <w:sz w:val="20"/>
                <w:szCs w:val="20"/>
                <w:lang w:val="sr-Latn-CS" w:eastAsia="sr-Latn-CS"/>
              </w:rPr>
              <w:t> </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333851" w:rsidRDefault="00333851" w:rsidP="00BB0922">
            <w:pPr>
              <w:spacing w:after="0" w:line="240" w:lineRule="auto"/>
              <w:jc w:val="center"/>
              <w:rPr>
                <w:rFonts w:ascii="Times New Roman" w:eastAsia="Times New Roman" w:hAnsi="Times New Roman" w:cs="Times New Roman"/>
                <w:sz w:val="20"/>
                <w:szCs w:val="20"/>
                <w:lang w:val="sr-Latn-CS" w:eastAsia="sr-Latn-CS"/>
              </w:rPr>
            </w:pPr>
            <w:r>
              <w:rPr>
                <w:rFonts w:ascii="Times New Roman" w:eastAsia="Times New Roman" w:hAnsi="Times New Roman" w:cs="Times New Roman"/>
                <w:sz w:val="20"/>
                <w:szCs w:val="20"/>
                <w:lang w:val="sr-Latn-CS" w:eastAsia="sr-Latn-CS"/>
              </w:rPr>
              <w:t>19,1</w:t>
            </w:r>
            <w:r w:rsidR="00BB0922" w:rsidRPr="00333851">
              <w:rPr>
                <w:rFonts w:ascii="Times New Roman" w:eastAsia="Times New Roman" w:hAnsi="Times New Roman" w:cs="Times New Roman"/>
                <w:sz w:val="20"/>
                <w:szCs w:val="20"/>
                <w:lang w:val="sr-Latn-CS" w:eastAsia="sr-Latn-CS"/>
              </w:rPr>
              <w:t> </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333851" w:rsidRDefault="00333851" w:rsidP="00BB0922">
            <w:pPr>
              <w:spacing w:after="0" w:line="240" w:lineRule="auto"/>
              <w:jc w:val="center"/>
              <w:rPr>
                <w:rFonts w:ascii="Times New Roman" w:eastAsia="Times New Roman" w:hAnsi="Times New Roman" w:cs="Times New Roman"/>
                <w:sz w:val="20"/>
                <w:szCs w:val="20"/>
                <w:lang w:val="sr-Latn-CS" w:eastAsia="sr-Latn-CS"/>
              </w:rPr>
            </w:pPr>
            <w:r>
              <w:rPr>
                <w:rFonts w:ascii="Times New Roman" w:eastAsia="Times New Roman" w:hAnsi="Times New Roman" w:cs="Times New Roman"/>
                <w:sz w:val="20"/>
                <w:szCs w:val="20"/>
                <w:lang w:val="sr-Latn-CS" w:eastAsia="sr-Latn-CS"/>
              </w:rPr>
              <w:t>14,0</w:t>
            </w:r>
            <w:r w:rsidR="00BB0922" w:rsidRPr="00333851">
              <w:rPr>
                <w:rFonts w:ascii="Times New Roman" w:eastAsia="Times New Roman" w:hAnsi="Times New Roman" w:cs="Times New Roman"/>
                <w:sz w:val="20"/>
                <w:szCs w:val="20"/>
                <w:lang w:val="sr-Latn-CS" w:eastAsia="sr-Latn-CS"/>
              </w:rPr>
              <w:t> </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333851" w:rsidRDefault="00333851" w:rsidP="00BB0922">
            <w:pPr>
              <w:spacing w:after="0" w:line="240" w:lineRule="auto"/>
              <w:jc w:val="center"/>
              <w:rPr>
                <w:rFonts w:ascii="Times New Roman" w:eastAsia="Times New Roman" w:hAnsi="Times New Roman" w:cs="Times New Roman"/>
                <w:sz w:val="20"/>
                <w:szCs w:val="20"/>
                <w:lang w:val="sr-Latn-CS" w:eastAsia="sr-Latn-CS"/>
              </w:rPr>
            </w:pPr>
            <w:r>
              <w:rPr>
                <w:rFonts w:ascii="Times New Roman" w:eastAsia="Times New Roman" w:hAnsi="Times New Roman" w:cs="Times New Roman"/>
                <w:sz w:val="20"/>
                <w:szCs w:val="20"/>
                <w:lang w:val="sr-Latn-CS" w:eastAsia="sr-Latn-CS"/>
              </w:rPr>
              <w:t>6,6</w:t>
            </w:r>
            <w:r w:rsidR="00BB0922" w:rsidRPr="00333851">
              <w:rPr>
                <w:rFonts w:ascii="Times New Roman" w:eastAsia="Times New Roman" w:hAnsi="Times New Roman" w:cs="Times New Roman"/>
                <w:sz w:val="20"/>
                <w:szCs w:val="20"/>
                <w:lang w:val="sr-Latn-CS" w:eastAsia="sr-Latn-CS"/>
              </w:rPr>
              <w:t> </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333851" w:rsidRDefault="00333851" w:rsidP="00BB0922">
            <w:pPr>
              <w:spacing w:after="0" w:line="240" w:lineRule="auto"/>
              <w:jc w:val="center"/>
              <w:rPr>
                <w:rFonts w:ascii="Times New Roman" w:eastAsia="Times New Roman" w:hAnsi="Times New Roman" w:cs="Times New Roman"/>
                <w:sz w:val="20"/>
                <w:szCs w:val="20"/>
                <w:lang w:val="sr-Latn-CS" w:eastAsia="sr-Latn-CS"/>
              </w:rPr>
            </w:pPr>
            <w:r>
              <w:rPr>
                <w:rFonts w:ascii="Times New Roman" w:eastAsia="Times New Roman" w:hAnsi="Times New Roman" w:cs="Times New Roman"/>
                <w:sz w:val="20"/>
                <w:szCs w:val="20"/>
                <w:lang w:val="sr-Latn-CS" w:eastAsia="sr-Latn-CS"/>
              </w:rPr>
              <w:t>5,1</w:t>
            </w:r>
            <w:r w:rsidR="00BB0922" w:rsidRPr="00333851">
              <w:rPr>
                <w:rFonts w:ascii="Times New Roman" w:eastAsia="Times New Roman" w:hAnsi="Times New Roman" w:cs="Times New Roman"/>
                <w:sz w:val="20"/>
                <w:szCs w:val="20"/>
                <w:lang w:val="sr-Latn-CS" w:eastAsia="sr-Latn-CS"/>
              </w:rPr>
              <w:t> </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333851" w:rsidRDefault="00333851" w:rsidP="00BB0922">
            <w:pPr>
              <w:spacing w:after="0" w:line="240" w:lineRule="auto"/>
              <w:jc w:val="center"/>
              <w:rPr>
                <w:rFonts w:ascii="Times New Roman" w:eastAsia="Times New Roman" w:hAnsi="Times New Roman" w:cs="Times New Roman"/>
                <w:sz w:val="20"/>
                <w:szCs w:val="20"/>
                <w:lang w:val="sr-Latn-CS" w:eastAsia="sr-Latn-CS"/>
              </w:rPr>
            </w:pPr>
            <w:r>
              <w:rPr>
                <w:rFonts w:ascii="Times New Roman" w:eastAsia="Times New Roman" w:hAnsi="Times New Roman" w:cs="Times New Roman"/>
                <w:sz w:val="20"/>
                <w:szCs w:val="20"/>
                <w:lang w:val="sr-Latn-CS" w:eastAsia="sr-Latn-CS"/>
              </w:rPr>
              <w:t>0,1</w:t>
            </w:r>
            <w:r w:rsidR="00BB0922" w:rsidRPr="00333851">
              <w:rPr>
                <w:rFonts w:ascii="Times New Roman" w:eastAsia="Times New Roman" w:hAnsi="Times New Roman" w:cs="Times New Roman"/>
                <w:sz w:val="20"/>
                <w:szCs w:val="20"/>
                <w:lang w:val="sr-Latn-CS" w:eastAsia="sr-Latn-CS"/>
              </w:rPr>
              <w:t> </w:t>
            </w:r>
          </w:p>
        </w:tc>
        <w:tc>
          <w:tcPr>
            <w:tcW w:w="960" w:type="dxa"/>
            <w:tcBorders>
              <w:top w:val="single" w:sz="8" w:space="0" w:color="auto"/>
              <w:left w:val="nil"/>
              <w:bottom w:val="double" w:sz="6" w:space="0" w:color="auto"/>
              <w:right w:val="double" w:sz="6" w:space="0" w:color="auto"/>
            </w:tcBorders>
            <w:shd w:val="clear" w:color="auto" w:fill="auto"/>
            <w:noWrap/>
            <w:vAlign w:val="center"/>
            <w:hideMark/>
          </w:tcPr>
          <w:p w:rsidR="00BB0922" w:rsidRPr="00333851" w:rsidRDefault="00333851" w:rsidP="00BB0922">
            <w:pPr>
              <w:spacing w:after="0" w:line="240" w:lineRule="auto"/>
              <w:jc w:val="center"/>
              <w:rPr>
                <w:rFonts w:ascii="Times New Roman" w:eastAsia="Times New Roman" w:hAnsi="Times New Roman" w:cs="Times New Roman"/>
                <w:sz w:val="20"/>
                <w:szCs w:val="20"/>
                <w:lang w:val="sr-Latn-CS" w:eastAsia="sr-Latn-CS"/>
              </w:rPr>
            </w:pPr>
            <w:r>
              <w:rPr>
                <w:rFonts w:ascii="Times New Roman" w:eastAsia="Times New Roman" w:hAnsi="Times New Roman" w:cs="Times New Roman"/>
                <w:sz w:val="20"/>
                <w:szCs w:val="20"/>
                <w:lang w:val="sr-Latn-CS" w:eastAsia="sr-Latn-CS"/>
              </w:rPr>
              <w:t>8,7</w:t>
            </w:r>
            <w:r w:rsidR="00BB0922" w:rsidRPr="00333851">
              <w:rPr>
                <w:rFonts w:ascii="Times New Roman" w:eastAsia="Times New Roman" w:hAnsi="Times New Roman" w:cs="Times New Roman"/>
                <w:sz w:val="20"/>
                <w:szCs w:val="20"/>
                <w:lang w:val="sr-Latn-CS" w:eastAsia="sr-Latn-CS"/>
              </w:rPr>
              <w:t> </w:t>
            </w:r>
          </w:p>
        </w:tc>
      </w:tr>
    </w:tbl>
    <w:p w:rsidR="00BB0922" w:rsidRPr="00A82287" w:rsidRDefault="00BB0922" w:rsidP="00BB0922">
      <w:pPr>
        <w:spacing w:after="0" w:line="240" w:lineRule="auto"/>
        <w:ind w:left="568" w:firstLine="708"/>
        <w:rPr>
          <w:rFonts w:ascii="Times New Roman" w:eastAsia="Times New Roman" w:hAnsi="Times New Roman" w:cs="Times New Roman"/>
          <w:i/>
          <w:sz w:val="16"/>
          <w:szCs w:val="16"/>
        </w:rPr>
      </w:pPr>
    </w:p>
    <w:p w:rsidR="00BB0922" w:rsidRPr="00A82287" w:rsidRDefault="00BB0922" w:rsidP="00BB0922">
      <w:pPr>
        <w:spacing w:after="0" w:line="240" w:lineRule="auto"/>
        <w:ind w:left="568" w:firstLine="708"/>
        <w:jc w:val="both"/>
        <w:rPr>
          <w:rFonts w:ascii="Times New Roman" w:eastAsia="Times New Roman" w:hAnsi="Times New Roman" w:cs="Times New Roman"/>
          <w:i/>
          <w:sz w:val="16"/>
          <w:szCs w:val="16"/>
        </w:rPr>
      </w:pPr>
    </w:p>
    <w:p w:rsidR="00BB0922" w:rsidRPr="00A82287" w:rsidRDefault="00BB0922" w:rsidP="00BB0922">
      <w:pPr>
        <w:spacing w:after="0" w:line="240" w:lineRule="auto"/>
        <w:ind w:firstLine="851"/>
        <w:jc w:val="both"/>
        <w:rPr>
          <w:rFonts w:ascii="Times New Roman" w:eastAsia="Times New Roman" w:hAnsi="Times New Roman" w:cs="Times New Roman"/>
          <w:sz w:val="24"/>
          <w:szCs w:val="24"/>
          <w:lang w:val="sr-Latn-CS" w:eastAsia="sr-Latn-CS"/>
        </w:rPr>
      </w:pPr>
      <w:r w:rsidRPr="00A82287">
        <w:rPr>
          <w:rFonts w:ascii="Times New Roman" w:eastAsia="Times New Roman" w:hAnsi="Times New Roman" w:cs="Times New Roman"/>
          <w:sz w:val="24"/>
          <w:szCs w:val="24"/>
          <w:lang w:val="sr-Latn-CS" w:eastAsia="sr-Latn-CS"/>
        </w:rPr>
        <w:t>Просечне месечне температуре су изнад вредности нормале периода 1961-1990 са просечном температуром од 7,1</w:t>
      </w:r>
      <w:r w:rsidRPr="00A82287">
        <w:rPr>
          <w:rFonts w:ascii="Times New Roman" w:eastAsia="Times New Roman" w:hAnsi="Times New Roman" w:cs="Times New Roman"/>
          <w:sz w:val="24"/>
          <w:szCs w:val="24"/>
          <w:vertAlign w:val="superscript"/>
          <w:lang w:val="sr-Latn-CS" w:eastAsia="sr-Latn-CS"/>
        </w:rPr>
        <w:sym w:font="Symbol" w:char="F0B0"/>
      </w:r>
      <w:r w:rsidRPr="00A82287">
        <w:rPr>
          <w:rFonts w:ascii="Times New Roman" w:eastAsia="Times New Roman" w:hAnsi="Times New Roman" w:cs="Times New Roman"/>
          <w:sz w:val="24"/>
          <w:szCs w:val="24"/>
          <w:lang w:val="sr-Latn-CS" w:eastAsia="sr-Latn-CS"/>
        </w:rPr>
        <w:t>С. Просечна температура за перид 1981-2010 износи 7,7°С, тако да су  просечне температуре у претходном уређајном раздобљу веће од  температура у наведеним периодима. Просечна годишња температура 2019. године од 9,5</w:t>
      </w:r>
      <w:r w:rsidRPr="00A82287">
        <w:rPr>
          <w:rFonts w:ascii="Times New Roman" w:eastAsia="Times New Roman" w:hAnsi="Times New Roman" w:cs="Times New Roman"/>
          <w:sz w:val="24"/>
          <w:szCs w:val="24"/>
          <w:vertAlign w:val="superscript"/>
          <w:lang w:val="sr-Latn-CS" w:eastAsia="sr-Latn-CS"/>
        </w:rPr>
        <w:sym w:font="Symbol" w:char="F0B0"/>
      </w:r>
      <w:r w:rsidRPr="00A82287">
        <w:rPr>
          <w:rFonts w:ascii="Times New Roman" w:eastAsia="Times New Roman" w:hAnsi="Times New Roman" w:cs="Times New Roman"/>
          <w:sz w:val="24"/>
          <w:szCs w:val="24"/>
          <w:lang w:val="sr-Latn-CS" w:eastAsia="sr-Latn-CS"/>
        </w:rPr>
        <w:t>С има већу вредност од екстремне 2000. године.</w:t>
      </w:r>
    </w:p>
    <w:p w:rsidR="00BB0922" w:rsidRPr="00A82287" w:rsidRDefault="00BB0922" w:rsidP="00BB0922">
      <w:pPr>
        <w:spacing w:after="0" w:line="240" w:lineRule="auto"/>
        <w:ind w:firstLine="708"/>
        <w:jc w:val="both"/>
        <w:rPr>
          <w:rFonts w:ascii="Times New Roman" w:eastAsia="Times New Roman" w:hAnsi="Times New Roman" w:cs="Times New Roman"/>
          <w:sz w:val="24"/>
          <w:szCs w:val="24"/>
          <w:lang w:val="sr-Latn-CS" w:eastAsia="sr-Latn-CS"/>
        </w:rPr>
      </w:pPr>
    </w:p>
    <w:p w:rsidR="00BB0922" w:rsidRPr="00A82287" w:rsidRDefault="00BB0922" w:rsidP="00BB0922">
      <w:pPr>
        <w:spacing w:after="0" w:line="240" w:lineRule="auto"/>
        <w:ind w:left="568" w:firstLine="708"/>
        <w:rPr>
          <w:rFonts w:ascii="Times New Roman" w:eastAsia="Times New Roman" w:hAnsi="Times New Roman" w:cs="Times New Roman"/>
          <w:i/>
          <w:sz w:val="16"/>
          <w:szCs w:val="16"/>
        </w:rPr>
      </w:pPr>
      <w:r w:rsidRPr="00A82287">
        <w:rPr>
          <w:rFonts w:ascii="Times New Roman" w:eastAsia="Times New Roman" w:hAnsi="Times New Roman" w:cs="Times New Roman"/>
          <w:i/>
          <w:sz w:val="16"/>
          <w:szCs w:val="16"/>
        </w:rPr>
        <w:t>Табела бр. 7-   (просечне месечне падавине,мм) станица првог реда Златибор</w:t>
      </w:r>
    </w:p>
    <w:tbl>
      <w:tblPr>
        <w:tblW w:w="13440" w:type="dxa"/>
        <w:jc w:val="center"/>
        <w:tblInd w:w="85" w:type="dxa"/>
        <w:tblLook w:val="04A0"/>
      </w:tblPr>
      <w:tblGrid>
        <w:gridCol w:w="960"/>
        <w:gridCol w:w="960"/>
        <w:gridCol w:w="960"/>
        <w:gridCol w:w="960"/>
        <w:gridCol w:w="960"/>
        <w:gridCol w:w="960"/>
        <w:gridCol w:w="960"/>
        <w:gridCol w:w="960"/>
        <w:gridCol w:w="960"/>
        <w:gridCol w:w="960"/>
        <w:gridCol w:w="960"/>
        <w:gridCol w:w="960"/>
        <w:gridCol w:w="960"/>
        <w:gridCol w:w="960"/>
      </w:tblGrid>
      <w:tr w:rsidR="00BB0922" w:rsidRPr="00A82287" w:rsidTr="00EA39F9">
        <w:trPr>
          <w:trHeight w:val="330"/>
          <w:tblHeader/>
          <w:jc w:val="center"/>
        </w:trPr>
        <w:tc>
          <w:tcPr>
            <w:tcW w:w="960" w:type="dxa"/>
            <w:tcBorders>
              <w:top w:val="double" w:sz="6" w:space="0" w:color="auto"/>
              <w:left w:val="double" w:sz="6" w:space="0" w:color="auto"/>
              <w:bottom w:val="double" w:sz="6"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Година</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II</w:t>
            </w:r>
          </w:p>
        </w:tc>
        <w:tc>
          <w:tcPr>
            <w:tcW w:w="960" w:type="dxa"/>
            <w:tcBorders>
              <w:top w:val="double" w:sz="6" w:space="0" w:color="auto"/>
              <w:left w:val="nil"/>
              <w:bottom w:val="double" w:sz="6"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III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IV</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V</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VI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VII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VIII</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IX</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X</w:t>
            </w:r>
          </w:p>
        </w:tc>
        <w:tc>
          <w:tcPr>
            <w:tcW w:w="960" w:type="dxa"/>
            <w:tcBorders>
              <w:top w:val="double" w:sz="6" w:space="0" w:color="auto"/>
              <w:left w:val="nil"/>
              <w:bottom w:val="double" w:sz="6"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XII</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XII</w:t>
            </w:r>
          </w:p>
        </w:tc>
        <w:tc>
          <w:tcPr>
            <w:tcW w:w="960" w:type="dxa"/>
            <w:tcBorders>
              <w:top w:val="double" w:sz="6" w:space="0" w:color="auto"/>
              <w:left w:val="nil"/>
              <w:bottom w:val="double" w:sz="6" w:space="0" w:color="auto"/>
              <w:right w:val="double" w:sz="6"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Укупно</w:t>
            </w:r>
          </w:p>
        </w:tc>
      </w:tr>
      <w:tr w:rsidR="00BB0922" w:rsidRPr="00A82287" w:rsidTr="00EA39F9">
        <w:trPr>
          <w:trHeight w:val="345"/>
          <w:jc w:val="center"/>
        </w:trPr>
        <w:tc>
          <w:tcPr>
            <w:tcW w:w="960" w:type="dxa"/>
            <w:tcBorders>
              <w:top w:val="nil"/>
              <w:left w:val="double" w:sz="6" w:space="0" w:color="auto"/>
              <w:bottom w:val="nil"/>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61-90</w:t>
            </w:r>
          </w:p>
        </w:tc>
        <w:tc>
          <w:tcPr>
            <w:tcW w:w="960" w:type="dxa"/>
            <w:tcBorders>
              <w:top w:val="nil"/>
              <w:left w:val="nil"/>
              <w:bottom w:val="nil"/>
              <w:right w:val="single" w:sz="8" w:space="0" w:color="auto"/>
            </w:tcBorders>
            <w:shd w:val="clear" w:color="000000" w:fill="FFFFFF"/>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68,0</w:t>
            </w:r>
          </w:p>
        </w:tc>
        <w:tc>
          <w:tcPr>
            <w:tcW w:w="960" w:type="dxa"/>
            <w:tcBorders>
              <w:top w:val="nil"/>
              <w:left w:val="nil"/>
              <w:bottom w:val="nil"/>
              <w:right w:val="single" w:sz="8" w:space="0" w:color="auto"/>
            </w:tcBorders>
            <w:shd w:val="clear" w:color="000000" w:fill="FFFFFF"/>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60,8</w:t>
            </w:r>
          </w:p>
        </w:tc>
        <w:tc>
          <w:tcPr>
            <w:tcW w:w="960" w:type="dxa"/>
            <w:tcBorders>
              <w:top w:val="nil"/>
              <w:left w:val="nil"/>
              <w:bottom w:val="nil"/>
              <w:right w:val="single" w:sz="8" w:space="0" w:color="auto"/>
            </w:tcBorders>
            <w:shd w:val="clear" w:color="000000" w:fill="FFFFFF"/>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64,0</w:t>
            </w:r>
          </w:p>
        </w:tc>
        <w:tc>
          <w:tcPr>
            <w:tcW w:w="960" w:type="dxa"/>
            <w:tcBorders>
              <w:top w:val="nil"/>
              <w:left w:val="nil"/>
              <w:bottom w:val="single" w:sz="8" w:space="0" w:color="auto"/>
              <w:right w:val="single" w:sz="8" w:space="0" w:color="auto"/>
            </w:tcBorders>
            <w:shd w:val="clear" w:color="000000" w:fill="FFFFFF"/>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76,8</w:t>
            </w:r>
          </w:p>
        </w:tc>
        <w:tc>
          <w:tcPr>
            <w:tcW w:w="960" w:type="dxa"/>
            <w:tcBorders>
              <w:top w:val="nil"/>
              <w:left w:val="nil"/>
              <w:bottom w:val="nil"/>
              <w:right w:val="single" w:sz="8" w:space="0" w:color="auto"/>
            </w:tcBorders>
            <w:shd w:val="clear" w:color="000000" w:fill="FFFFFF"/>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100,0</w:t>
            </w:r>
          </w:p>
        </w:tc>
        <w:tc>
          <w:tcPr>
            <w:tcW w:w="960" w:type="dxa"/>
            <w:tcBorders>
              <w:top w:val="nil"/>
              <w:left w:val="nil"/>
              <w:bottom w:val="nil"/>
              <w:right w:val="single" w:sz="8" w:space="0" w:color="auto"/>
            </w:tcBorders>
            <w:shd w:val="clear" w:color="000000" w:fill="FFFFFF"/>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110,0</w:t>
            </w:r>
          </w:p>
        </w:tc>
        <w:tc>
          <w:tcPr>
            <w:tcW w:w="960" w:type="dxa"/>
            <w:tcBorders>
              <w:top w:val="nil"/>
              <w:left w:val="nil"/>
              <w:bottom w:val="nil"/>
              <w:right w:val="single" w:sz="8" w:space="0" w:color="auto"/>
            </w:tcBorders>
            <w:shd w:val="clear" w:color="000000" w:fill="FFFFFF"/>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96,0</w:t>
            </w:r>
          </w:p>
        </w:tc>
        <w:tc>
          <w:tcPr>
            <w:tcW w:w="960" w:type="dxa"/>
            <w:tcBorders>
              <w:top w:val="nil"/>
              <w:left w:val="nil"/>
              <w:bottom w:val="nil"/>
              <w:right w:val="single" w:sz="8" w:space="0" w:color="auto"/>
            </w:tcBorders>
            <w:shd w:val="clear" w:color="000000" w:fill="FFFFFF"/>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78,3</w:t>
            </w:r>
          </w:p>
        </w:tc>
        <w:tc>
          <w:tcPr>
            <w:tcW w:w="960" w:type="dxa"/>
            <w:tcBorders>
              <w:top w:val="nil"/>
              <w:left w:val="nil"/>
              <w:bottom w:val="nil"/>
              <w:right w:val="single" w:sz="8" w:space="0" w:color="auto"/>
            </w:tcBorders>
            <w:shd w:val="clear" w:color="000000" w:fill="FFFFFF"/>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83,4</w:t>
            </w:r>
          </w:p>
        </w:tc>
        <w:tc>
          <w:tcPr>
            <w:tcW w:w="960" w:type="dxa"/>
            <w:tcBorders>
              <w:top w:val="nil"/>
              <w:left w:val="nil"/>
              <w:bottom w:val="nil"/>
              <w:right w:val="single" w:sz="8" w:space="0" w:color="auto"/>
            </w:tcBorders>
            <w:shd w:val="clear" w:color="000000" w:fill="FFFFFF"/>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66,6</w:t>
            </w:r>
          </w:p>
        </w:tc>
        <w:tc>
          <w:tcPr>
            <w:tcW w:w="960" w:type="dxa"/>
            <w:tcBorders>
              <w:top w:val="nil"/>
              <w:left w:val="nil"/>
              <w:bottom w:val="nil"/>
              <w:right w:val="single" w:sz="8" w:space="0" w:color="auto"/>
            </w:tcBorders>
            <w:shd w:val="clear" w:color="000000" w:fill="FFFFFF"/>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85,4</w:t>
            </w:r>
          </w:p>
        </w:tc>
        <w:tc>
          <w:tcPr>
            <w:tcW w:w="960" w:type="dxa"/>
            <w:tcBorders>
              <w:top w:val="nil"/>
              <w:left w:val="nil"/>
              <w:bottom w:val="nil"/>
              <w:right w:val="single" w:sz="8" w:space="0" w:color="auto"/>
            </w:tcBorders>
            <w:shd w:val="clear" w:color="000000" w:fill="FFFFFF"/>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75,0</w:t>
            </w:r>
          </w:p>
        </w:tc>
        <w:tc>
          <w:tcPr>
            <w:tcW w:w="960" w:type="dxa"/>
            <w:tcBorders>
              <w:top w:val="nil"/>
              <w:left w:val="nil"/>
              <w:bottom w:val="nil"/>
              <w:right w:val="double" w:sz="6" w:space="0" w:color="auto"/>
            </w:tcBorders>
            <w:shd w:val="clear" w:color="000000" w:fill="FFFFFF"/>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964,3</w:t>
            </w:r>
          </w:p>
        </w:tc>
      </w:tr>
      <w:tr w:rsidR="00BB0922" w:rsidRPr="00A82287" w:rsidTr="00EA39F9">
        <w:trPr>
          <w:trHeight w:val="330"/>
          <w:jc w:val="center"/>
        </w:trPr>
        <w:tc>
          <w:tcPr>
            <w:tcW w:w="960" w:type="dxa"/>
            <w:tcBorders>
              <w:top w:val="single" w:sz="8" w:space="0" w:color="auto"/>
              <w:left w:val="double" w:sz="6" w:space="0" w:color="auto"/>
              <w:bottom w:val="single" w:sz="8" w:space="0" w:color="auto"/>
              <w:right w:val="single" w:sz="8" w:space="0" w:color="auto"/>
            </w:tcBorders>
            <w:shd w:val="clear" w:color="auto" w:fill="auto"/>
            <w:noWrap/>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81-10</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65,4</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68,5</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73,4</w:t>
            </w:r>
          </w:p>
        </w:tc>
        <w:tc>
          <w:tcPr>
            <w:tcW w:w="960" w:type="dxa"/>
            <w:tcBorders>
              <w:top w:val="nil"/>
              <w:left w:val="nil"/>
              <w:bottom w:val="single" w:sz="8" w:space="0" w:color="auto"/>
              <w:right w:val="single" w:sz="8" w:space="0" w:color="auto"/>
            </w:tcBorders>
            <w:shd w:val="clear" w:color="000000" w:fill="FFFFFF"/>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79,0</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94,4</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110,2</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96,3</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78,8</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98,3</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78,2</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92,3</w:t>
            </w:r>
          </w:p>
        </w:tc>
        <w:tc>
          <w:tcPr>
            <w:tcW w:w="960" w:type="dxa"/>
            <w:tcBorders>
              <w:top w:val="single" w:sz="8" w:space="0" w:color="auto"/>
              <w:left w:val="nil"/>
              <w:bottom w:val="single" w:sz="8" w:space="0" w:color="auto"/>
              <w:right w:val="single" w:sz="8" w:space="0" w:color="auto"/>
            </w:tcBorders>
            <w:shd w:val="clear" w:color="000000" w:fill="FFFFFF"/>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82,6</w:t>
            </w:r>
          </w:p>
        </w:tc>
        <w:tc>
          <w:tcPr>
            <w:tcW w:w="960" w:type="dxa"/>
            <w:tcBorders>
              <w:top w:val="single" w:sz="8" w:space="0" w:color="auto"/>
              <w:left w:val="nil"/>
              <w:bottom w:val="single" w:sz="8" w:space="0" w:color="auto"/>
              <w:right w:val="double" w:sz="6" w:space="0" w:color="auto"/>
            </w:tcBorders>
            <w:shd w:val="clear" w:color="000000" w:fill="FFFFFF"/>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1017,3</w:t>
            </w:r>
          </w:p>
        </w:tc>
      </w:tr>
      <w:tr w:rsidR="00BB0922" w:rsidRPr="00A82287" w:rsidTr="00EA39F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2000</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52,7</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 69,2</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  69,3</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58,7</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77,1</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67,4</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68,8</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22,5</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161,6</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58,1</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69,0</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74,3</w:t>
            </w:r>
          </w:p>
        </w:tc>
        <w:tc>
          <w:tcPr>
            <w:tcW w:w="960" w:type="dxa"/>
            <w:tcBorders>
              <w:top w:val="nil"/>
              <w:left w:val="nil"/>
              <w:bottom w:val="single" w:sz="8" w:space="0" w:color="auto"/>
              <w:right w:val="double" w:sz="6"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 848,7</w:t>
            </w:r>
          </w:p>
        </w:tc>
      </w:tr>
      <w:tr w:rsidR="00BB0922" w:rsidRPr="00A82287" w:rsidTr="00EA39F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2012</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112,6</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  86,7</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  27,2</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89,4</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161,7</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  18,6</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  81,7</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  9,2</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  27,3</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  56,2</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 61,1</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109,4</w:t>
            </w:r>
          </w:p>
        </w:tc>
        <w:tc>
          <w:tcPr>
            <w:tcW w:w="960" w:type="dxa"/>
            <w:tcBorders>
              <w:top w:val="nil"/>
              <w:left w:val="nil"/>
              <w:bottom w:val="single" w:sz="8" w:space="0" w:color="auto"/>
              <w:right w:val="double" w:sz="6"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  841,1</w:t>
            </w:r>
          </w:p>
        </w:tc>
      </w:tr>
      <w:tr w:rsidR="00BB0922" w:rsidRPr="00A82287" w:rsidTr="00EA39F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2013</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  84,1</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110,5</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  85,1</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31,0</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148,7</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47,3</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23,6</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22,5</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86,2</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75,5</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74,2</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12,9</w:t>
            </w:r>
          </w:p>
        </w:tc>
        <w:tc>
          <w:tcPr>
            <w:tcW w:w="960" w:type="dxa"/>
            <w:tcBorders>
              <w:top w:val="nil"/>
              <w:left w:val="nil"/>
              <w:bottom w:val="single" w:sz="8" w:space="0" w:color="auto"/>
              <w:right w:val="double" w:sz="6"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  801,6</w:t>
            </w:r>
          </w:p>
        </w:tc>
      </w:tr>
      <w:tr w:rsidR="00BB0922" w:rsidRPr="00A82287" w:rsidTr="00EA39F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2014</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  39,7</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  16,6</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107,3</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225,8</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196,0</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146,6</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197,7</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151,8</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237,1</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66,9</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23,2</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106,8</w:t>
            </w:r>
          </w:p>
        </w:tc>
        <w:tc>
          <w:tcPr>
            <w:tcW w:w="960" w:type="dxa"/>
            <w:tcBorders>
              <w:top w:val="nil"/>
              <w:left w:val="nil"/>
              <w:bottom w:val="single" w:sz="8" w:space="0" w:color="auto"/>
              <w:right w:val="double" w:sz="6"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1515,5</w:t>
            </w:r>
          </w:p>
        </w:tc>
      </w:tr>
      <w:tr w:rsidR="00BB0922" w:rsidRPr="00A82287" w:rsidTr="00EA39F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2015</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  63,8</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  80,6</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148,4</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 82,5</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 43,9</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129,8</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  10,0</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114,5  </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 98,2</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 91,8</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65,7</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    5,0</w:t>
            </w:r>
          </w:p>
        </w:tc>
        <w:tc>
          <w:tcPr>
            <w:tcW w:w="960" w:type="dxa"/>
            <w:tcBorders>
              <w:top w:val="nil"/>
              <w:left w:val="nil"/>
              <w:bottom w:val="single" w:sz="8" w:space="0" w:color="auto"/>
              <w:right w:val="double" w:sz="6"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 934,2</w:t>
            </w:r>
          </w:p>
        </w:tc>
      </w:tr>
      <w:tr w:rsidR="00BB0922" w:rsidRPr="00A82287" w:rsidTr="00EA39F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2016</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85,0</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54,9</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220,9</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64,7</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162,7</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127,1</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111,0</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162.4</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54,2</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116,4</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111,9</w:t>
            </w:r>
          </w:p>
        </w:tc>
        <w:tc>
          <w:tcPr>
            <w:tcW w:w="960" w:type="dxa"/>
            <w:tcBorders>
              <w:top w:val="nil"/>
              <w:left w:val="nil"/>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21,1</w:t>
            </w:r>
          </w:p>
        </w:tc>
        <w:tc>
          <w:tcPr>
            <w:tcW w:w="960" w:type="dxa"/>
            <w:tcBorders>
              <w:top w:val="nil"/>
              <w:left w:val="nil"/>
              <w:bottom w:val="single" w:sz="8" w:space="0" w:color="auto"/>
              <w:right w:val="double" w:sz="6"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1292,3</w:t>
            </w:r>
          </w:p>
        </w:tc>
      </w:tr>
      <w:tr w:rsidR="00BB0922" w:rsidRPr="00A82287" w:rsidTr="00EA39F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2017</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47,3</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   46,4 </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  49,9</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  127, 6</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102,1 </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80,4 </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83,2 </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  38,2 </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  81,2 </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  98,5 </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xml:space="preserve">  58,0 </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103,6 </w:t>
            </w:r>
          </w:p>
        </w:tc>
        <w:tc>
          <w:tcPr>
            <w:tcW w:w="960" w:type="dxa"/>
            <w:tcBorders>
              <w:top w:val="nil"/>
              <w:left w:val="nil"/>
              <w:bottom w:val="single" w:sz="8" w:space="0" w:color="auto"/>
              <w:right w:val="double" w:sz="6"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916,4 </w:t>
            </w:r>
          </w:p>
        </w:tc>
      </w:tr>
      <w:tr w:rsidR="00BB0922" w:rsidRPr="00A82287" w:rsidTr="00EA39F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2018</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59,0</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122,8</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120,8</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49,8</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66,3</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235,8</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197,0</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98,2</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40,7</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49,0</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96,4</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72,2</w:t>
            </w:r>
          </w:p>
        </w:tc>
        <w:tc>
          <w:tcPr>
            <w:tcW w:w="960" w:type="dxa"/>
            <w:tcBorders>
              <w:top w:val="nil"/>
              <w:left w:val="nil"/>
              <w:bottom w:val="single" w:sz="8" w:space="0" w:color="auto"/>
              <w:right w:val="double" w:sz="6"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1208,0</w:t>
            </w:r>
          </w:p>
        </w:tc>
      </w:tr>
      <w:tr w:rsidR="00BB0922" w:rsidRPr="00A82287" w:rsidTr="00EA39F9">
        <w:trPr>
          <w:trHeight w:val="315"/>
          <w:jc w:val="center"/>
        </w:trPr>
        <w:tc>
          <w:tcPr>
            <w:tcW w:w="960" w:type="dxa"/>
            <w:tcBorders>
              <w:top w:val="nil"/>
              <w:left w:val="double" w:sz="6" w:space="0" w:color="auto"/>
              <w:bottom w:val="single" w:sz="8"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2019</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95,5</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65,1</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30,5</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111,3</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109,8</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85,2</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106,3</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16,6</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36,8</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28,0</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52,7</w:t>
            </w:r>
          </w:p>
        </w:tc>
        <w:tc>
          <w:tcPr>
            <w:tcW w:w="960" w:type="dxa"/>
            <w:tcBorders>
              <w:top w:val="nil"/>
              <w:left w:val="nil"/>
              <w:bottom w:val="single" w:sz="8" w:space="0" w:color="auto"/>
              <w:right w:val="single" w:sz="8"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80,2</w:t>
            </w:r>
          </w:p>
        </w:tc>
        <w:tc>
          <w:tcPr>
            <w:tcW w:w="960" w:type="dxa"/>
            <w:tcBorders>
              <w:top w:val="nil"/>
              <w:left w:val="nil"/>
              <w:bottom w:val="single" w:sz="8" w:space="0" w:color="auto"/>
              <w:right w:val="double" w:sz="6" w:space="0" w:color="auto"/>
            </w:tcBorders>
            <w:shd w:val="clear" w:color="auto" w:fill="auto"/>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818,0</w:t>
            </w:r>
          </w:p>
        </w:tc>
      </w:tr>
      <w:tr w:rsidR="00BB0922" w:rsidRPr="00A82287" w:rsidTr="00EA39F9">
        <w:trPr>
          <w:trHeight w:val="315"/>
          <w:jc w:val="center"/>
        </w:trPr>
        <w:tc>
          <w:tcPr>
            <w:tcW w:w="960" w:type="dxa"/>
            <w:tcBorders>
              <w:top w:val="nil"/>
              <w:left w:val="double" w:sz="6" w:space="0" w:color="auto"/>
              <w:bottom w:val="nil"/>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2020</w:t>
            </w:r>
          </w:p>
        </w:tc>
        <w:tc>
          <w:tcPr>
            <w:tcW w:w="960" w:type="dxa"/>
            <w:tcBorders>
              <w:top w:val="nil"/>
              <w:left w:val="nil"/>
              <w:bottom w:val="nil"/>
              <w:right w:val="single" w:sz="8" w:space="0" w:color="auto"/>
            </w:tcBorders>
            <w:shd w:val="clear" w:color="auto" w:fill="auto"/>
            <w:noWrap/>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33,4</w:t>
            </w:r>
          </w:p>
        </w:tc>
        <w:tc>
          <w:tcPr>
            <w:tcW w:w="960" w:type="dxa"/>
            <w:tcBorders>
              <w:top w:val="nil"/>
              <w:left w:val="nil"/>
              <w:bottom w:val="nil"/>
              <w:right w:val="single" w:sz="8" w:space="0" w:color="auto"/>
            </w:tcBorders>
            <w:shd w:val="clear" w:color="auto" w:fill="auto"/>
            <w:noWrap/>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89,6</w:t>
            </w:r>
          </w:p>
        </w:tc>
        <w:tc>
          <w:tcPr>
            <w:tcW w:w="960" w:type="dxa"/>
            <w:tcBorders>
              <w:top w:val="nil"/>
              <w:left w:val="nil"/>
              <w:bottom w:val="nil"/>
              <w:right w:val="single" w:sz="8" w:space="0" w:color="auto"/>
            </w:tcBorders>
            <w:shd w:val="clear" w:color="auto" w:fill="auto"/>
            <w:noWrap/>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76,2</w:t>
            </w:r>
          </w:p>
        </w:tc>
        <w:tc>
          <w:tcPr>
            <w:tcW w:w="960" w:type="dxa"/>
            <w:tcBorders>
              <w:top w:val="nil"/>
              <w:left w:val="nil"/>
              <w:bottom w:val="nil"/>
              <w:right w:val="single" w:sz="8" w:space="0" w:color="auto"/>
            </w:tcBorders>
            <w:shd w:val="clear" w:color="auto" w:fill="auto"/>
            <w:noWrap/>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46,5</w:t>
            </w:r>
          </w:p>
        </w:tc>
        <w:tc>
          <w:tcPr>
            <w:tcW w:w="960" w:type="dxa"/>
            <w:tcBorders>
              <w:top w:val="nil"/>
              <w:left w:val="nil"/>
              <w:bottom w:val="nil"/>
              <w:right w:val="single" w:sz="8" w:space="0" w:color="auto"/>
            </w:tcBorders>
            <w:shd w:val="clear" w:color="auto" w:fill="auto"/>
            <w:noWrap/>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 79,0</w:t>
            </w:r>
          </w:p>
        </w:tc>
        <w:tc>
          <w:tcPr>
            <w:tcW w:w="960" w:type="dxa"/>
            <w:tcBorders>
              <w:top w:val="nil"/>
              <w:left w:val="nil"/>
              <w:bottom w:val="nil"/>
              <w:right w:val="single" w:sz="8" w:space="0" w:color="auto"/>
            </w:tcBorders>
            <w:shd w:val="clear" w:color="auto" w:fill="auto"/>
            <w:noWrap/>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237,2 </w:t>
            </w:r>
          </w:p>
        </w:tc>
        <w:tc>
          <w:tcPr>
            <w:tcW w:w="960" w:type="dxa"/>
            <w:tcBorders>
              <w:top w:val="nil"/>
              <w:left w:val="nil"/>
              <w:bottom w:val="nil"/>
              <w:right w:val="single" w:sz="8" w:space="0" w:color="auto"/>
            </w:tcBorders>
            <w:shd w:val="clear" w:color="auto" w:fill="auto"/>
            <w:noWrap/>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90,5 </w:t>
            </w:r>
          </w:p>
        </w:tc>
        <w:tc>
          <w:tcPr>
            <w:tcW w:w="960" w:type="dxa"/>
            <w:tcBorders>
              <w:top w:val="nil"/>
              <w:left w:val="nil"/>
              <w:bottom w:val="nil"/>
              <w:right w:val="single" w:sz="8" w:space="0" w:color="auto"/>
            </w:tcBorders>
            <w:shd w:val="clear" w:color="auto" w:fill="auto"/>
            <w:noWrap/>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138,7 </w:t>
            </w:r>
          </w:p>
        </w:tc>
        <w:tc>
          <w:tcPr>
            <w:tcW w:w="960" w:type="dxa"/>
            <w:tcBorders>
              <w:top w:val="nil"/>
              <w:left w:val="nil"/>
              <w:bottom w:val="nil"/>
              <w:right w:val="single" w:sz="8" w:space="0" w:color="auto"/>
            </w:tcBorders>
            <w:shd w:val="clear" w:color="auto" w:fill="auto"/>
            <w:noWrap/>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16,7 </w:t>
            </w:r>
          </w:p>
        </w:tc>
        <w:tc>
          <w:tcPr>
            <w:tcW w:w="960" w:type="dxa"/>
            <w:tcBorders>
              <w:top w:val="nil"/>
              <w:left w:val="nil"/>
              <w:bottom w:val="nil"/>
              <w:right w:val="single" w:sz="8" w:space="0" w:color="auto"/>
            </w:tcBorders>
            <w:shd w:val="clear" w:color="auto" w:fill="auto"/>
            <w:noWrap/>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81,7 </w:t>
            </w:r>
          </w:p>
        </w:tc>
        <w:tc>
          <w:tcPr>
            <w:tcW w:w="960" w:type="dxa"/>
            <w:tcBorders>
              <w:top w:val="nil"/>
              <w:left w:val="nil"/>
              <w:bottom w:val="nil"/>
              <w:right w:val="single" w:sz="8" w:space="0" w:color="auto"/>
            </w:tcBorders>
            <w:shd w:val="clear" w:color="auto" w:fill="auto"/>
            <w:noWrap/>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29,0 </w:t>
            </w:r>
          </w:p>
        </w:tc>
        <w:tc>
          <w:tcPr>
            <w:tcW w:w="960" w:type="dxa"/>
            <w:tcBorders>
              <w:top w:val="nil"/>
              <w:left w:val="nil"/>
              <w:bottom w:val="nil"/>
              <w:right w:val="single" w:sz="8" w:space="0" w:color="auto"/>
            </w:tcBorders>
            <w:shd w:val="clear" w:color="auto" w:fill="auto"/>
            <w:noWrap/>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74,5 </w:t>
            </w:r>
          </w:p>
        </w:tc>
        <w:tc>
          <w:tcPr>
            <w:tcW w:w="960" w:type="dxa"/>
            <w:tcBorders>
              <w:top w:val="nil"/>
              <w:left w:val="nil"/>
              <w:bottom w:val="nil"/>
              <w:right w:val="double" w:sz="6" w:space="0" w:color="auto"/>
            </w:tcBorders>
            <w:shd w:val="clear" w:color="auto" w:fill="auto"/>
            <w:noWrap/>
            <w:vAlign w:val="center"/>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993,0 </w:t>
            </w:r>
          </w:p>
        </w:tc>
      </w:tr>
      <w:tr w:rsidR="00BB0922" w:rsidRPr="00A82287" w:rsidTr="00EA39F9">
        <w:trPr>
          <w:trHeight w:val="315"/>
          <w:jc w:val="center"/>
        </w:trPr>
        <w:tc>
          <w:tcPr>
            <w:tcW w:w="960" w:type="dxa"/>
            <w:tcBorders>
              <w:top w:val="single" w:sz="8" w:space="0" w:color="auto"/>
              <w:left w:val="double" w:sz="6" w:space="0" w:color="auto"/>
              <w:bottom w:val="double" w:sz="6" w:space="0" w:color="auto"/>
              <w:right w:val="single" w:sz="8" w:space="0" w:color="auto"/>
            </w:tcBorders>
            <w:shd w:val="clear" w:color="auto" w:fill="auto"/>
            <w:vAlign w:val="bottom"/>
            <w:hideMark/>
          </w:tcPr>
          <w:p w:rsidR="00BB0922" w:rsidRPr="00A82287"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A82287">
              <w:rPr>
                <w:rFonts w:ascii="Times New Roman" w:eastAsia="Times New Roman" w:hAnsi="Times New Roman" w:cs="Times New Roman"/>
                <w:sz w:val="20"/>
                <w:szCs w:val="20"/>
                <w:lang w:val="sr-Latn-CS" w:eastAsia="sr-Latn-CS"/>
              </w:rPr>
              <w:t>2021</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D466E5" w:rsidRDefault="00BB0922" w:rsidP="00BB0922">
            <w:pPr>
              <w:spacing w:after="0" w:line="240" w:lineRule="auto"/>
              <w:jc w:val="center"/>
              <w:rPr>
                <w:rFonts w:ascii="Times New Roman" w:eastAsia="Times New Roman" w:hAnsi="Times New Roman" w:cs="Times New Roman"/>
                <w:sz w:val="20"/>
                <w:szCs w:val="20"/>
                <w:lang w:val="sr-Latn-CS" w:eastAsia="sr-Latn-CS"/>
              </w:rPr>
            </w:pPr>
            <w:r w:rsidRPr="00D466E5">
              <w:rPr>
                <w:rFonts w:ascii="Times New Roman" w:eastAsia="Times New Roman" w:hAnsi="Times New Roman" w:cs="Times New Roman"/>
                <w:sz w:val="20"/>
                <w:szCs w:val="20"/>
                <w:lang w:val="sr-Latn-CS" w:eastAsia="sr-Latn-CS"/>
              </w:rPr>
              <w:t> </w:t>
            </w:r>
            <w:r w:rsidR="00D466E5" w:rsidRPr="00D466E5">
              <w:rPr>
                <w:rFonts w:ascii="Times New Roman" w:eastAsia="Times New Roman" w:hAnsi="Times New Roman" w:cs="Times New Roman"/>
                <w:sz w:val="20"/>
                <w:szCs w:val="20"/>
                <w:lang w:val="sr-Latn-CS" w:eastAsia="sr-Latn-CS"/>
              </w:rPr>
              <w:t>123,9</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D466E5" w:rsidRDefault="00D466E5" w:rsidP="00BB0922">
            <w:pPr>
              <w:spacing w:after="0" w:line="240" w:lineRule="auto"/>
              <w:jc w:val="center"/>
              <w:rPr>
                <w:rFonts w:ascii="Times New Roman" w:eastAsia="Times New Roman" w:hAnsi="Times New Roman" w:cs="Times New Roman"/>
                <w:sz w:val="20"/>
                <w:szCs w:val="20"/>
                <w:lang w:val="sr-Latn-CS" w:eastAsia="sr-Latn-CS"/>
              </w:rPr>
            </w:pPr>
            <w:r w:rsidRPr="00D466E5">
              <w:rPr>
                <w:rFonts w:ascii="Times New Roman" w:eastAsia="Times New Roman" w:hAnsi="Times New Roman" w:cs="Times New Roman"/>
                <w:sz w:val="20"/>
                <w:szCs w:val="20"/>
                <w:lang w:val="sr-Latn-CS" w:eastAsia="sr-Latn-CS"/>
              </w:rPr>
              <w:t>38,2</w:t>
            </w:r>
            <w:r w:rsidR="00BB0922" w:rsidRPr="00D466E5">
              <w:rPr>
                <w:rFonts w:ascii="Times New Roman" w:eastAsia="Times New Roman" w:hAnsi="Times New Roman" w:cs="Times New Roman"/>
                <w:sz w:val="20"/>
                <w:szCs w:val="20"/>
                <w:lang w:val="sr-Latn-CS" w:eastAsia="sr-Latn-CS"/>
              </w:rPr>
              <w:t> </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D466E5" w:rsidRDefault="00D466E5" w:rsidP="00BB0922">
            <w:pPr>
              <w:spacing w:after="0" w:line="240" w:lineRule="auto"/>
              <w:jc w:val="center"/>
              <w:rPr>
                <w:rFonts w:ascii="Times New Roman" w:eastAsia="Times New Roman" w:hAnsi="Times New Roman" w:cs="Times New Roman"/>
                <w:sz w:val="20"/>
                <w:szCs w:val="20"/>
                <w:lang w:val="sr-Latn-CS" w:eastAsia="sr-Latn-CS"/>
              </w:rPr>
            </w:pPr>
            <w:r w:rsidRPr="00D466E5">
              <w:rPr>
                <w:rFonts w:ascii="Times New Roman" w:eastAsia="Times New Roman" w:hAnsi="Times New Roman" w:cs="Times New Roman"/>
                <w:sz w:val="20"/>
                <w:szCs w:val="20"/>
                <w:lang w:val="sr-Latn-CS" w:eastAsia="sr-Latn-CS"/>
              </w:rPr>
              <w:t>96,4</w:t>
            </w:r>
            <w:r w:rsidR="00BB0922" w:rsidRPr="00D466E5">
              <w:rPr>
                <w:rFonts w:ascii="Times New Roman" w:eastAsia="Times New Roman" w:hAnsi="Times New Roman" w:cs="Times New Roman"/>
                <w:sz w:val="20"/>
                <w:szCs w:val="20"/>
                <w:lang w:val="sr-Latn-CS" w:eastAsia="sr-Latn-CS"/>
              </w:rPr>
              <w:t> </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D466E5" w:rsidRDefault="00D466E5" w:rsidP="00BB0922">
            <w:pPr>
              <w:spacing w:after="0" w:line="240" w:lineRule="auto"/>
              <w:jc w:val="center"/>
              <w:rPr>
                <w:rFonts w:ascii="Times New Roman" w:eastAsia="Times New Roman" w:hAnsi="Times New Roman" w:cs="Times New Roman"/>
                <w:sz w:val="20"/>
                <w:szCs w:val="20"/>
                <w:lang w:val="sr-Latn-CS" w:eastAsia="sr-Latn-CS"/>
              </w:rPr>
            </w:pPr>
            <w:r w:rsidRPr="00D466E5">
              <w:rPr>
                <w:rFonts w:ascii="Times New Roman" w:eastAsia="Times New Roman" w:hAnsi="Times New Roman" w:cs="Times New Roman"/>
                <w:sz w:val="20"/>
                <w:szCs w:val="20"/>
                <w:lang w:val="sr-Latn-CS" w:eastAsia="sr-Latn-CS"/>
              </w:rPr>
              <w:t>79,3</w:t>
            </w:r>
            <w:r w:rsidR="00BB0922" w:rsidRPr="00D466E5">
              <w:rPr>
                <w:rFonts w:ascii="Times New Roman" w:eastAsia="Times New Roman" w:hAnsi="Times New Roman" w:cs="Times New Roman"/>
                <w:sz w:val="20"/>
                <w:szCs w:val="20"/>
                <w:lang w:val="sr-Latn-CS" w:eastAsia="sr-Latn-CS"/>
              </w:rPr>
              <w:t> </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D466E5" w:rsidRDefault="00D466E5" w:rsidP="00BB0922">
            <w:pPr>
              <w:spacing w:after="0" w:line="240" w:lineRule="auto"/>
              <w:jc w:val="center"/>
              <w:rPr>
                <w:rFonts w:ascii="Times New Roman" w:eastAsia="Times New Roman" w:hAnsi="Times New Roman" w:cs="Times New Roman"/>
                <w:sz w:val="20"/>
                <w:szCs w:val="20"/>
                <w:lang w:val="sr-Latn-CS" w:eastAsia="sr-Latn-CS"/>
              </w:rPr>
            </w:pPr>
            <w:r w:rsidRPr="00D466E5">
              <w:rPr>
                <w:rFonts w:ascii="Times New Roman" w:eastAsia="Times New Roman" w:hAnsi="Times New Roman" w:cs="Times New Roman"/>
                <w:sz w:val="20"/>
                <w:szCs w:val="20"/>
                <w:lang w:val="sr-Latn-CS" w:eastAsia="sr-Latn-CS"/>
              </w:rPr>
              <w:t>43,1</w:t>
            </w:r>
            <w:r w:rsidR="00BB0922" w:rsidRPr="00D466E5">
              <w:rPr>
                <w:rFonts w:ascii="Times New Roman" w:eastAsia="Times New Roman" w:hAnsi="Times New Roman" w:cs="Times New Roman"/>
                <w:sz w:val="20"/>
                <w:szCs w:val="20"/>
                <w:lang w:val="sr-Latn-CS" w:eastAsia="sr-Latn-CS"/>
              </w:rPr>
              <w:t> </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D466E5" w:rsidRDefault="00D466E5" w:rsidP="00BB0922">
            <w:pPr>
              <w:spacing w:after="0" w:line="240" w:lineRule="auto"/>
              <w:jc w:val="center"/>
              <w:rPr>
                <w:rFonts w:ascii="Times New Roman" w:eastAsia="Times New Roman" w:hAnsi="Times New Roman" w:cs="Times New Roman"/>
                <w:sz w:val="20"/>
                <w:szCs w:val="20"/>
                <w:lang w:val="sr-Latn-CS" w:eastAsia="sr-Latn-CS"/>
              </w:rPr>
            </w:pPr>
            <w:r w:rsidRPr="00D466E5">
              <w:rPr>
                <w:rFonts w:ascii="Times New Roman" w:eastAsia="Times New Roman" w:hAnsi="Times New Roman" w:cs="Times New Roman"/>
                <w:sz w:val="20"/>
                <w:szCs w:val="20"/>
                <w:lang w:val="sr-Latn-CS" w:eastAsia="sr-Latn-CS"/>
              </w:rPr>
              <w:t>37,1</w:t>
            </w:r>
            <w:r w:rsidR="00BB0922" w:rsidRPr="00D466E5">
              <w:rPr>
                <w:rFonts w:ascii="Times New Roman" w:eastAsia="Times New Roman" w:hAnsi="Times New Roman" w:cs="Times New Roman"/>
                <w:sz w:val="20"/>
                <w:szCs w:val="20"/>
                <w:lang w:val="sr-Latn-CS" w:eastAsia="sr-Latn-CS"/>
              </w:rPr>
              <w:t> </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D466E5" w:rsidRDefault="00D466E5" w:rsidP="00BB0922">
            <w:pPr>
              <w:spacing w:after="0" w:line="240" w:lineRule="auto"/>
              <w:jc w:val="center"/>
              <w:rPr>
                <w:rFonts w:ascii="Times New Roman" w:eastAsia="Times New Roman" w:hAnsi="Times New Roman" w:cs="Times New Roman"/>
                <w:sz w:val="20"/>
                <w:szCs w:val="20"/>
                <w:lang w:val="sr-Latn-CS" w:eastAsia="sr-Latn-CS"/>
              </w:rPr>
            </w:pPr>
            <w:r w:rsidRPr="00D466E5">
              <w:rPr>
                <w:rFonts w:ascii="Times New Roman" w:eastAsia="Times New Roman" w:hAnsi="Times New Roman" w:cs="Times New Roman"/>
                <w:sz w:val="20"/>
                <w:szCs w:val="20"/>
                <w:lang w:val="sr-Latn-CS" w:eastAsia="sr-Latn-CS"/>
              </w:rPr>
              <w:t>46,3</w:t>
            </w:r>
            <w:r w:rsidR="00BB0922" w:rsidRPr="00D466E5">
              <w:rPr>
                <w:rFonts w:ascii="Times New Roman" w:eastAsia="Times New Roman" w:hAnsi="Times New Roman" w:cs="Times New Roman"/>
                <w:sz w:val="20"/>
                <w:szCs w:val="20"/>
                <w:lang w:val="sr-Latn-CS" w:eastAsia="sr-Latn-CS"/>
              </w:rPr>
              <w:t> </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D466E5" w:rsidRDefault="00D466E5" w:rsidP="00BB0922">
            <w:pPr>
              <w:spacing w:after="0" w:line="240" w:lineRule="auto"/>
              <w:jc w:val="center"/>
              <w:rPr>
                <w:rFonts w:ascii="Times New Roman" w:eastAsia="Times New Roman" w:hAnsi="Times New Roman" w:cs="Times New Roman"/>
                <w:sz w:val="20"/>
                <w:szCs w:val="20"/>
                <w:lang w:val="sr-Latn-CS" w:eastAsia="sr-Latn-CS"/>
              </w:rPr>
            </w:pPr>
            <w:r w:rsidRPr="00D466E5">
              <w:rPr>
                <w:rFonts w:ascii="Times New Roman" w:eastAsia="Times New Roman" w:hAnsi="Times New Roman" w:cs="Times New Roman"/>
                <w:sz w:val="20"/>
                <w:szCs w:val="20"/>
                <w:lang w:val="sr-Latn-CS" w:eastAsia="sr-Latn-CS"/>
              </w:rPr>
              <w:t>44,0</w:t>
            </w:r>
            <w:r w:rsidR="00BB0922" w:rsidRPr="00D466E5">
              <w:rPr>
                <w:rFonts w:ascii="Times New Roman" w:eastAsia="Times New Roman" w:hAnsi="Times New Roman" w:cs="Times New Roman"/>
                <w:sz w:val="20"/>
                <w:szCs w:val="20"/>
                <w:lang w:val="sr-Latn-CS" w:eastAsia="sr-Latn-CS"/>
              </w:rPr>
              <w:t> </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D466E5" w:rsidRDefault="00D466E5" w:rsidP="00BB0922">
            <w:pPr>
              <w:spacing w:after="0" w:line="240" w:lineRule="auto"/>
              <w:jc w:val="center"/>
              <w:rPr>
                <w:rFonts w:ascii="Times New Roman" w:eastAsia="Times New Roman" w:hAnsi="Times New Roman" w:cs="Times New Roman"/>
                <w:sz w:val="20"/>
                <w:szCs w:val="20"/>
                <w:lang w:val="sr-Latn-CS" w:eastAsia="sr-Latn-CS"/>
              </w:rPr>
            </w:pPr>
            <w:r w:rsidRPr="00D466E5">
              <w:rPr>
                <w:rFonts w:ascii="Times New Roman" w:eastAsia="Times New Roman" w:hAnsi="Times New Roman" w:cs="Times New Roman"/>
                <w:sz w:val="20"/>
                <w:szCs w:val="20"/>
                <w:lang w:val="sr-Latn-CS" w:eastAsia="sr-Latn-CS"/>
              </w:rPr>
              <w:t>44,5</w:t>
            </w:r>
            <w:r w:rsidR="00BB0922" w:rsidRPr="00D466E5">
              <w:rPr>
                <w:rFonts w:ascii="Times New Roman" w:eastAsia="Times New Roman" w:hAnsi="Times New Roman" w:cs="Times New Roman"/>
                <w:sz w:val="20"/>
                <w:szCs w:val="20"/>
                <w:lang w:val="sr-Latn-CS" w:eastAsia="sr-Latn-CS"/>
              </w:rPr>
              <w:t> </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D466E5" w:rsidRDefault="00D466E5" w:rsidP="00BB0922">
            <w:pPr>
              <w:spacing w:after="0" w:line="240" w:lineRule="auto"/>
              <w:jc w:val="center"/>
              <w:rPr>
                <w:rFonts w:ascii="Times New Roman" w:eastAsia="Times New Roman" w:hAnsi="Times New Roman" w:cs="Times New Roman"/>
                <w:sz w:val="20"/>
                <w:szCs w:val="20"/>
                <w:lang w:val="sr-Latn-CS" w:eastAsia="sr-Latn-CS"/>
              </w:rPr>
            </w:pPr>
            <w:r w:rsidRPr="00D466E5">
              <w:rPr>
                <w:rFonts w:ascii="Times New Roman" w:eastAsia="Times New Roman" w:hAnsi="Times New Roman" w:cs="Times New Roman"/>
                <w:sz w:val="20"/>
                <w:szCs w:val="20"/>
                <w:lang w:val="sr-Latn-CS" w:eastAsia="sr-Latn-CS"/>
              </w:rPr>
              <w:t>114,8</w:t>
            </w:r>
            <w:r w:rsidR="00BB0922" w:rsidRPr="00D466E5">
              <w:rPr>
                <w:rFonts w:ascii="Times New Roman" w:eastAsia="Times New Roman" w:hAnsi="Times New Roman" w:cs="Times New Roman"/>
                <w:sz w:val="20"/>
                <w:szCs w:val="20"/>
                <w:lang w:val="sr-Latn-CS" w:eastAsia="sr-Latn-CS"/>
              </w:rPr>
              <w:t> </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D466E5" w:rsidRDefault="00D466E5" w:rsidP="00BB0922">
            <w:pPr>
              <w:spacing w:after="0" w:line="240" w:lineRule="auto"/>
              <w:jc w:val="center"/>
              <w:rPr>
                <w:rFonts w:ascii="Times New Roman" w:eastAsia="Times New Roman" w:hAnsi="Times New Roman" w:cs="Times New Roman"/>
                <w:sz w:val="20"/>
                <w:szCs w:val="20"/>
                <w:lang w:val="sr-Latn-CS" w:eastAsia="sr-Latn-CS"/>
              </w:rPr>
            </w:pPr>
            <w:r w:rsidRPr="00D466E5">
              <w:rPr>
                <w:rFonts w:ascii="Times New Roman" w:eastAsia="Times New Roman" w:hAnsi="Times New Roman" w:cs="Times New Roman"/>
                <w:sz w:val="20"/>
                <w:szCs w:val="20"/>
                <w:lang w:val="sr-Latn-CS" w:eastAsia="sr-Latn-CS"/>
              </w:rPr>
              <w:t>106,3</w:t>
            </w:r>
            <w:r w:rsidR="00BB0922" w:rsidRPr="00D466E5">
              <w:rPr>
                <w:rFonts w:ascii="Times New Roman" w:eastAsia="Times New Roman" w:hAnsi="Times New Roman" w:cs="Times New Roman"/>
                <w:sz w:val="20"/>
                <w:szCs w:val="20"/>
                <w:lang w:val="sr-Latn-CS" w:eastAsia="sr-Latn-CS"/>
              </w:rPr>
              <w:t> </w:t>
            </w:r>
          </w:p>
        </w:tc>
        <w:tc>
          <w:tcPr>
            <w:tcW w:w="960" w:type="dxa"/>
            <w:tcBorders>
              <w:top w:val="single" w:sz="8" w:space="0" w:color="auto"/>
              <w:left w:val="nil"/>
              <w:bottom w:val="double" w:sz="6" w:space="0" w:color="auto"/>
              <w:right w:val="single" w:sz="8" w:space="0" w:color="auto"/>
            </w:tcBorders>
            <w:shd w:val="clear" w:color="auto" w:fill="auto"/>
            <w:noWrap/>
            <w:vAlign w:val="center"/>
            <w:hideMark/>
          </w:tcPr>
          <w:p w:rsidR="00BB0922" w:rsidRPr="00D466E5" w:rsidRDefault="00D466E5" w:rsidP="00BB0922">
            <w:pPr>
              <w:spacing w:after="0" w:line="240" w:lineRule="auto"/>
              <w:jc w:val="center"/>
              <w:rPr>
                <w:rFonts w:ascii="Times New Roman" w:eastAsia="Times New Roman" w:hAnsi="Times New Roman" w:cs="Times New Roman"/>
                <w:sz w:val="20"/>
                <w:szCs w:val="20"/>
                <w:lang w:val="sr-Latn-CS" w:eastAsia="sr-Latn-CS"/>
              </w:rPr>
            </w:pPr>
            <w:r w:rsidRPr="00D466E5">
              <w:rPr>
                <w:rFonts w:ascii="Times New Roman" w:eastAsia="Times New Roman" w:hAnsi="Times New Roman" w:cs="Times New Roman"/>
                <w:sz w:val="20"/>
                <w:szCs w:val="20"/>
                <w:lang w:val="sr-Latn-CS" w:eastAsia="sr-Latn-CS"/>
              </w:rPr>
              <w:t>136,6</w:t>
            </w:r>
            <w:r w:rsidR="00BB0922" w:rsidRPr="00D466E5">
              <w:rPr>
                <w:rFonts w:ascii="Times New Roman" w:eastAsia="Times New Roman" w:hAnsi="Times New Roman" w:cs="Times New Roman"/>
                <w:sz w:val="20"/>
                <w:szCs w:val="20"/>
                <w:lang w:val="sr-Latn-CS" w:eastAsia="sr-Latn-CS"/>
              </w:rPr>
              <w:t> </w:t>
            </w:r>
          </w:p>
        </w:tc>
        <w:tc>
          <w:tcPr>
            <w:tcW w:w="960" w:type="dxa"/>
            <w:tcBorders>
              <w:top w:val="single" w:sz="8" w:space="0" w:color="auto"/>
              <w:left w:val="nil"/>
              <w:bottom w:val="double" w:sz="6" w:space="0" w:color="auto"/>
              <w:right w:val="double" w:sz="6" w:space="0" w:color="auto"/>
            </w:tcBorders>
            <w:shd w:val="clear" w:color="auto" w:fill="auto"/>
            <w:noWrap/>
            <w:vAlign w:val="center"/>
            <w:hideMark/>
          </w:tcPr>
          <w:p w:rsidR="00BB0922" w:rsidRPr="00D466E5" w:rsidRDefault="00D466E5" w:rsidP="00BB0922">
            <w:pPr>
              <w:spacing w:after="0" w:line="240" w:lineRule="auto"/>
              <w:jc w:val="center"/>
              <w:rPr>
                <w:rFonts w:ascii="Times New Roman" w:eastAsia="Times New Roman" w:hAnsi="Times New Roman" w:cs="Times New Roman"/>
                <w:sz w:val="20"/>
                <w:szCs w:val="20"/>
                <w:lang w:val="sr-Latn-CS" w:eastAsia="sr-Latn-CS"/>
              </w:rPr>
            </w:pPr>
            <w:r w:rsidRPr="00D466E5">
              <w:rPr>
                <w:rFonts w:ascii="Times New Roman" w:eastAsia="Times New Roman" w:hAnsi="Times New Roman" w:cs="Times New Roman"/>
                <w:sz w:val="20"/>
                <w:szCs w:val="20"/>
                <w:lang w:val="sr-Latn-CS" w:eastAsia="sr-Latn-CS"/>
              </w:rPr>
              <w:t>910,5</w:t>
            </w:r>
            <w:r w:rsidR="00BB0922" w:rsidRPr="00D466E5">
              <w:rPr>
                <w:rFonts w:ascii="Times New Roman" w:eastAsia="Times New Roman" w:hAnsi="Times New Roman" w:cs="Times New Roman"/>
                <w:sz w:val="20"/>
                <w:szCs w:val="20"/>
                <w:lang w:val="sr-Latn-CS" w:eastAsia="sr-Latn-CS"/>
              </w:rPr>
              <w:t> </w:t>
            </w:r>
          </w:p>
        </w:tc>
      </w:tr>
    </w:tbl>
    <w:p w:rsidR="00BB0922" w:rsidRPr="00A82287" w:rsidRDefault="00BB0922" w:rsidP="00BB0922">
      <w:pPr>
        <w:spacing w:after="0" w:line="240" w:lineRule="auto"/>
        <w:ind w:left="568" w:firstLine="708"/>
        <w:rPr>
          <w:rFonts w:ascii="Times New Roman" w:eastAsia="Times New Roman" w:hAnsi="Times New Roman" w:cs="Times New Roman"/>
          <w:i/>
          <w:sz w:val="16"/>
          <w:szCs w:val="16"/>
        </w:rPr>
      </w:pPr>
    </w:p>
    <w:p w:rsidR="00BB0922" w:rsidRPr="00A82287" w:rsidRDefault="00BB0922" w:rsidP="00BB0922">
      <w:pPr>
        <w:spacing w:after="0" w:line="240" w:lineRule="auto"/>
        <w:ind w:left="568" w:firstLine="708"/>
        <w:rPr>
          <w:rFonts w:ascii="Times New Roman" w:eastAsia="Times New Roman" w:hAnsi="Times New Roman" w:cs="Times New Roman"/>
          <w:i/>
          <w:sz w:val="16"/>
          <w:szCs w:val="16"/>
        </w:rPr>
      </w:pPr>
    </w:p>
    <w:p w:rsidR="00BB0922" w:rsidRPr="00A82287" w:rsidRDefault="00BB0922" w:rsidP="00BB0922">
      <w:pPr>
        <w:spacing w:after="0" w:line="240" w:lineRule="auto"/>
        <w:ind w:firstLine="851"/>
        <w:jc w:val="both"/>
        <w:rPr>
          <w:rFonts w:ascii="Times New Roman" w:eastAsia="Times New Roman" w:hAnsi="Times New Roman" w:cs="Times New Roman"/>
          <w:sz w:val="24"/>
          <w:szCs w:val="24"/>
          <w:lang w:val="sr-Latn-CS" w:eastAsia="sr-Latn-CS"/>
        </w:rPr>
      </w:pPr>
      <w:r w:rsidRPr="00A82287">
        <w:rPr>
          <w:rFonts w:ascii="Times New Roman" w:eastAsia="Times New Roman" w:hAnsi="Times New Roman" w:cs="Times New Roman"/>
          <w:sz w:val="24"/>
          <w:szCs w:val="24"/>
          <w:lang w:val="sr-Latn-CS" w:eastAsia="sr-Latn-CS"/>
        </w:rPr>
        <w:t xml:space="preserve">Из табеле просечних месечних падавина видан је мањак влаге  2012, 2013 и 2019. године нарочито у вегетационом периоду од априла до септембра. За 2014. годину је карактеристичан вишак падавина нарочито у вегетационом периоду. Повећан обим падавина је био карактеристичан по великим количинама у кратком временском периоду који је изазивао изливање водотока, поплавне таласе, оштећивање путне мреже, покретање клизишта. Вишак падавина забележен је и 2016. и 2018. године. Мањак влаге нарочито је каратеристичан за 2012. као и за 2013. и 2019.годину када су укупне годишње падавине биле мање од екстремне 2000. године. </w:t>
      </w:r>
    </w:p>
    <w:p w:rsidR="003D72ED" w:rsidRPr="003D72ED" w:rsidRDefault="003D72ED" w:rsidP="003D72ED">
      <w:pPr>
        <w:spacing w:after="0" w:line="240" w:lineRule="auto"/>
        <w:ind w:firstLine="1276"/>
        <w:jc w:val="both"/>
        <w:rPr>
          <w:rFonts w:ascii="Times New Roman" w:eastAsia="Calibri" w:hAnsi="Times New Roman" w:cs="Times New Roman"/>
          <w:sz w:val="24"/>
          <w:szCs w:val="24"/>
        </w:rPr>
      </w:pPr>
      <w:r w:rsidRPr="003D72ED">
        <w:rPr>
          <w:rFonts w:ascii="Times New Roman" w:eastAsia="Calibri" w:hAnsi="Times New Roman" w:cs="Times New Roman"/>
          <w:sz w:val="24"/>
          <w:szCs w:val="24"/>
          <w:lang w:val="sr-Latn-CS"/>
        </w:rPr>
        <w:t>Тендеције раста темпер</w:t>
      </w:r>
      <w:r w:rsidRPr="003D72ED">
        <w:rPr>
          <w:rFonts w:ascii="Times New Roman" w:eastAsia="Calibri" w:hAnsi="Times New Roman" w:cs="Times New Roman"/>
          <w:sz w:val="24"/>
          <w:szCs w:val="24"/>
          <w:lang w:val="sr-Cyrl-CS"/>
        </w:rPr>
        <w:t>а</w:t>
      </w:r>
      <w:r w:rsidRPr="003D72ED">
        <w:rPr>
          <w:rFonts w:ascii="Times New Roman" w:eastAsia="Calibri" w:hAnsi="Times New Roman" w:cs="Times New Roman"/>
          <w:sz w:val="24"/>
          <w:szCs w:val="24"/>
          <w:lang w:val="sr-Latn-CS"/>
        </w:rPr>
        <w:t>тура и мањак влаге може се очекивати и у наредном периоду као и нагла увећања обима падавина у кратком временском периоду. Обимне и нагле падавине у кратком временском периоду мало утичу на повећање влаге у земљишту, а због велике количине површинске воде изазивају бујичне токове који у знатној мери могу да оштете шумске саобраћајнице.</w:t>
      </w:r>
    </w:p>
    <w:p w:rsidR="003D72ED" w:rsidRPr="003D72ED" w:rsidRDefault="003D72ED" w:rsidP="003D72ED">
      <w:pPr>
        <w:spacing w:after="0" w:line="240" w:lineRule="auto"/>
        <w:ind w:firstLine="1276"/>
        <w:jc w:val="both"/>
        <w:rPr>
          <w:rFonts w:ascii="Times New Roman" w:eastAsia="Calibri" w:hAnsi="Times New Roman" w:cs="Times New Roman"/>
          <w:sz w:val="24"/>
          <w:szCs w:val="24"/>
        </w:rPr>
      </w:pPr>
      <w:r w:rsidRPr="003D72ED">
        <w:rPr>
          <w:rFonts w:ascii="Times New Roman" w:eastAsia="Calibri" w:hAnsi="Times New Roman" w:cs="Times New Roman"/>
          <w:sz w:val="24"/>
          <w:szCs w:val="24"/>
        </w:rPr>
        <w:t>Средња годишња температура у Републици Србији за период 2008-2017. године виша је за 1.5-2.0</w:t>
      </w:r>
      <w:r w:rsidRPr="003D72ED">
        <w:rPr>
          <w:rFonts w:ascii="Times New Roman" w:eastAsia="Calibri" w:hAnsi="Times New Roman" w:cs="Times New Roman"/>
          <w:sz w:val="24"/>
          <w:szCs w:val="24"/>
          <w:lang w:val="sr-Latn-CS"/>
        </w:rPr>
        <w:sym w:font="Symbol" w:char="F0B0"/>
      </w:r>
      <w:r w:rsidRPr="003D72ED">
        <w:rPr>
          <w:rFonts w:ascii="Times New Roman" w:eastAsia="Calibri" w:hAnsi="Times New Roman" w:cs="Times New Roman"/>
          <w:sz w:val="24"/>
          <w:szCs w:val="24"/>
          <w:lang w:val="sr-Latn-CS"/>
        </w:rPr>
        <w:t>C</w:t>
      </w:r>
      <w:r w:rsidRPr="003D72ED">
        <w:rPr>
          <w:rFonts w:ascii="Times New Roman" w:eastAsia="Calibri" w:hAnsi="Times New Roman" w:cs="Times New Roman"/>
          <w:sz w:val="24"/>
          <w:szCs w:val="24"/>
        </w:rPr>
        <w:t xml:space="preserve"> (у северним и источним деловима и преко 2.0</w:t>
      </w:r>
      <w:r w:rsidRPr="003D72ED">
        <w:rPr>
          <w:rFonts w:ascii="Times New Roman" w:eastAsia="Calibri" w:hAnsi="Times New Roman" w:cs="Times New Roman"/>
          <w:sz w:val="24"/>
          <w:szCs w:val="24"/>
          <w:lang w:val="sr-Latn-CS"/>
        </w:rPr>
        <w:sym w:font="Symbol" w:char="F0B0"/>
      </w:r>
      <w:r w:rsidRPr="003D72ED">
        <w:rPr>
          <w:rFonts w:ascii="Times New Roman" w:eastAsia="Calibri" w:hAnsi="Times New Roman" w:cs="Times New Roman"/>
          <w:sz w:val="24"/>
          <w:szCs w:val="24"/>
          <w:lang w:val="sr-Latn-CS"/>
        </w:rPr>
        <w:t>C</w:t>
      </w:r>
      <w:r w:rsidRPr="003D72ED">
        <w:rPr>
          <w:rFonts w:ascii="Times New Roman" w:eastAsia="Calibri" w:hAnsi="Times New Roman" w:cs="Times New Roman"/>
          <w:sz w:val="24"/>
          <w:szCs w:val="24"/>
        </w:rPr>
        <w:t>) од средње температуре периода 1961-1990. године и за око 0.5</w:t>
      </w:r>
      <w:r w:rsidRPr="003D72ED">
        <w:rPr>
          <w:rFonts w:ascii="Times New Roman" w:eastAsia="Calibri" w:hAnsi="Times New Roman" w:cs="Times New Roman"/>
          <w:sz w:val="24"/>
          <w:szCs w:val="24"/>
          <w:lang w:val="sr-Latn-CS"/>
        </w:rPr>
        <w:sym w:font="Symbol" w:char="F0B0"/>
      </w:r>
      <w:r w:rsidRPr="003D72ED">
        <w:rPr>
          <w:rFonts w:ascii="Times New Roman" w:eastAsia="Calibri" w:hAnsi="Times New Roman" w:cs="Times New Roman"/>
          <w:sz w:val="24"/>
          <w:szCs w:val="24"/>
          <w:lang w:val="sr-Latn-CS"/>
        </w:rPr>
        <w:t>C</w:t>
      </w:r>
      <w:r w:rsidRPr="003D72ED">
        <w:rPr>
          <w:rFonts w:ascii="Times New Roman" w:eastAsia="Calibri" w:hAnsi="Times New Roman" w:cs="Times New Roman"/>
          <w:sz w:val="24"/>
          <w:szCs w:val="24"/>
        </w:rPr>
        <w:t xml:space="preserve"> виша од средње </w:t>
      </w:r>
      <w:r w:rsidRPr="003D72ED">
        <w:rPr>
          <w:rFonts w:ascii="Times New Roman" w:eastAsia="Calibri" w:hAnsi="Times New Roman" w:cs="Times New Roman"/>
          <w:sz w:val="24"/>
          <w:szCs w:val="24"/>
        </w:rPr>
        <w:lastRenderedPageBreak/>
        <w:t>температуре периода 1998-2017. године. Тренд средње температуре (у периоду 1961-2017. године је 0.36</w:t>
      </w:r>
      <w:r w:rsidRPr="003D72ED">
        <w:rPr>
          <w:rFonts w:ascii="Times New Roman" w:eastAsia="Calibri" w:hAnsi="Times New Roman" w:cs="Times New Roman"/>
          <w:sz w:val="24"/>
          <w:szCs w:val="24"/>
          <w:lang w:val="sr-Latn-CS"/>
        </w:rPr>
        <w:sym w:font="Symbol" w:char="F0B0"/>
      </w:r>
      <w:r w:rsidRPr="003D72ED">
        <w:rPr>
          <w:rFonts w:ascii="Times New Roman" w:eastAsia="Calibri" w:hAnsi="Times New Roman" w:cs="Times New Roman"/>
          <w:sz w:val="24"/>
          <w:szCs w:val="24"/>
          <w:lang w:val="sr-Latn-CS"/>
        </w:rPr>
        <w:t>C</w:t>
      </w:r>
      <w:r w:rsidRPr="003D72ED">
        <w:rPr>
          <w:rFonts w:ascii="Times New Roman" w:eastAsia="Calibri" w:hAnsi="Times New Roman" w:cs="Times New Roman"/>
          <w:sz w:val="24"/>
          <w:szCs w:val="24"/>
        </w:rPr>
        <w:t>/декади, а у периоду 1981-2017. године је 0.60</w:t>
      </w:r>
      <w:r w:rsidRPr="003D72ED">
        <w:rPr>
          <w:rFonts w:ascii="Times New Roman" w:eastAsia="Calibri" w:hAnsi="Times New Roman" w:cs="Times New Roman"/>
          <w:sz w:val="24"/>
          <w:szCs w:val="24"/>
          <w:lang w:val="sr-Latn-CS"/>
        </w:rPr>
        <w:sym w:font="Symbol" w:char="F0B0"/>
      </w:r>
      <w:r w:rsidRPr="003D72ED">
        <w:rPr>
          <w:rFonts w:ascii="Times New Roman" w:eastAsia="Calibri" w:hAnsi="Times New Roman" w:cs="Times New Roman"/>
          <w:sz w:val="24"/>
          <w:szCs w:val="24"/>
          <w:lang w:val="sr-Latn-CS"/>
        </w:rPr>
        <w:t>C</w:t>
      </w:r>
      <w:r w:rsidRPr="003D72ED">
        <w:rPr>
          <w:rFonts w:ascii="Times New Roman" w:eastAsia="Calibri" w:hAnsi="Times New Roman" w:cs="Times New Roman"/>
          <w:sz w:val="24"/>
          <w:szCs w:val="24"/>
        </w:rPr>
        <w:t xml:space="preserve">/декади) три пута је већи од тренда средње глобалне температуре и средње глобалне температуре копна. Последњих 7 година (2012-2018) најтоплије су од када се врше мерења у Републици Србији (од 1950). Константно се повећава број сушних дана у години, сушних година и екстрема. Укупне годишње количине падавина показују раст до 10% у периоду 1998-2017. године и између 10-20% у периоду 2008-2017. године у односу на ове вредности за период 1961-1990. године. Одступања сезонских укупних количина падавина показују раст у свим сезонама, осим за лето када се сезонске укупне количине падавина смањују. </w:t>
      </w:r>
    </w:p>
    <w:p w:rsidR="003D72ED" w:rsidRPr="003D72ED" w:rsidRDefault="003D72ED" w:rsidP="003D72ED">
      <w:pPr>
        <w:spacing w:after="0" w:line="240" w:lineRule="auto"/>
        <w:ind w:firstLine="1276"/>
        <w:jc w:val="both"/>
        <w:rPr>
          <w:rFonts w:ascii="Times New Roman" w:eastAsia="Calibri" w:hAnsi="Times New Roman" w:cs="Times New Roman"/>
          <w:sz w:val="24"/>
          <w:szCs w:val="24"/>
        </w:rPr>
      </w:pPr>
      <w:r w:rsidRPr="003D72ED">
        <w:rPr>
          <w:rFonts w:ascii="Times New Roman" w:eastAsia="Calibri" w:hAnsi="Times New Roman" w:cs="Times New Roman"/>
          <w:sz w:val="24"/>
          <w:szCs w:val="24"/>
        </w:rPr>
        <w:t>По питању очекиваних промена климе, температура ће наставити да расте и у будућности. Током неколико следећих декада очекивани раст средње годишње температуре креће се у опсегу од 2.0</w:t>
      </w:r>
      <w:r w:rsidRPr="003D72ED">
        <w:rPr>
          <w:rFonts w:ascii="Times New Roman" w:eastAsia="Calibri" w:hAnsi="Times New Roman" w:cs="Times New Roman"/>
          <w:sz w:val="24"/>
          <w:szCs w:val="24"/>
          <w:lang w:val="sr-Latn-CS"/>
        </w:rPr>
        <w:sym w:font="Symbol" w:char="F0B0"/>
      </w:r>
      <w:r w:rsidRPr="003D72ED">
        <w:rPr>
          <w:rFonts w:ascii="Times New Roman" w:eastAsia="Calibri" w:hAnsi="Times New Roman" w:cs="Times New Roman"/>
          <w:sz w:val="24"/>
          <w:szCs w:val="24"/>
          <w:lang w:val="sr-Latn-CS"/>
        </w:rPr>
        <w:t>C</w:t>
      </w:r>
      <w:r w:rsidRPr="003D72ED">
        <w:rPr>
          <w:rFonts w:ascii="Times New Roman" w:eastAsia="Calibri" w:hAnsi="Times New Roman" w:cs="Times New Roman"/>
          <w:sz w:val="24"/>
          <w:szCs w:val="24"/>
        </w:rPr>
        <w:t xml:space="preserve"> до 4.3</w:t>
      </w:r>
      <w:r w:rsidRPr="003D72ED">
        <w:rPr>
          <w:rFonts w:ascii="Times New Roman" w:eastAsia="Calibri" w:hAnsi="Times New Roman" w:cs="Times New Roman"/>
          <w:sz w:val="24"/>
          <w:szCs w:val="24"/>
          <w:lang w:val="sr-Latn-CS"/>
        </w:rPr>
        <w:sym w:font="Symbol" w:char="F0B0"/>
      </w:r>
      <w:r w:rsidRPr="003D72ED">
        <w:rPr>
          <w:rFonts w:ascii="Times New Roman" w:eastAsia="Calibri" w:hAnsi="Times New Roman" w:cs="Times New Roman"/>
          <w:sz w:val="24"/>
          <w:szCs w:val="24"/>
          <w:lang w:val="sr-Latn-CS"/>
        </w:rPr>
        <w:t>C</w:t>
      </w:r>
      <w:r w:rsidRPr="003D72ED">
        <w:rPr>
          <w:rFonts w:ascii="Times New Roman" w:eastAsia="Calibri" w:hAnsi="Times New Roman" w:cs="Times New Roman"/>
          <w:sz w:val="24"/>
          <w:szCs w:val="24"/>
        </w:rPr>
        <w:t xml:space="preserve"> у односу на вредност за период 1986-2005. године и 5.0</w:t>
      </w:r>
      <w:r w:rsidRPr="003D72ED">
        <w:rPr>
          <w:rFonts w:ascii="Times New Roman" w:eastAsia="Calibri" w:hAnsi="Times New Roman" w:cs="Times New Roman"/>
          <w:sz w:val="24"/>
          <w:szCs w:val="24"/>
          <w:lang w:val="sr-Latn-CS"/>
        </w:rPr>
        <w:sym w:font="Symbol" w:char="F0B0"/>
      </w:r>
      <w:r w:rsidRPr="003D72ED">
        <w:rPr>
          <w:rFonts w:ascii="Times New Roman" w:eastAsia="Calibri" w:hAnsi="Times New Roman" w:cs="Times New Roman"/>
          <w:sz w:val="24"/>
          <w:szCs w:val="24"/>
          <w:lang w:val="sr-Latn-CS"/>
        </w:rPr>
        <w:t>C</w:t>
      </w:r>
      <w:r w:rsidRPr="003D72ED">
        <w:rPr>
          <w:rFonts w:ascii="Times New Roman" w:eastAsia="Calibri" w:hAnsi="Times New Roman" w:cs="Times New Roman"/>
          <w:sz w:val="24"/>
          <w:szCs w:val="24"/>
        </w:rPr>
        <w:t xml:space="preserve"> у односу на вредност за период 1961-1990. године до краја 21. века.  Количине падавина смањују се лети и повећавају током осталих годишњих доба. Појаве, интензитет и распрострањеност екстрема наставља да расте. </w:t>
      </w:r>
    </w:p>
    <w:p w:rsidR="003D72ED" w:rsidRPr="003D72ED" w:rsidRDefault="003D72ED" w:rsidP="003D72ED">
      <w:pPr>
        <w:spacing w:after="0" w:line="240" w:lineRule="auto"/>
        <w:ind w:firstLine="1276"/>
        <w:jc w:val="both"/>
        <w:rPr>
          <w:rFonts w:ascii="Times New Roman" w:eastAsia="Calibri" w:hAnsi="Times New Roman" w:cs="Times New Roman"/>
          <w:b/>
          <w:sz w:val="24"/>
          <w:szCs w:val="24"/>
        </w:rPr>
      </w:pPr>
      <w:r w:rsidRPr="003D72ED">
        <w:rPr>
          <w:rFonts w:ascii="Times New Roman" w:eastAsia="Calibri" w:hAnsi="Times New Roman" w:cs="Times New Roman"/>
          <w:sz w:val="24"/>
          <w:szCs w:val="24"/>
        </w:rPr>
        <w:t xml:space="preserve">Област климатских промена и даље се у планским документима најчешће третира као питање животне средине. Декларативно помињање овог проблема у планским документима и јавним политикама, као и доношење политика које доводе до смањења емисија ГСБ (емисија гасова стаклене баште) последица су усклађивања националног са ЕУ законодавством, а не стварног препознавања проблема. С друге стране, мере од значаја за прилагођавање на измењене услове климе углавном се не планирају нити спроводе узимајући у обзир очекиване промене климе у будућности (карте плавних подручја, планирање одбране од поплава, изградња инфраструктуре, развој планинских туристичких дестинација услед померања горње границе снега, утицаји на пољопривредну производњу и др.), чиме се доводи у ризик одрживост секторског планирања и исплативост инвестиција. Постигнуто смањење емисија ГСБ углавном је резултат смањења привредне делатности, а не планирања у складу са климатским променама. </w:t>
      </w:r>
    </w:p>
    <w:p w:rsidR="003D72ED" w:rsidRPr="003D72ED" w:rsidRDefault="003D72ED" w:rsidP="003D72ED">
      <w:pPr>
        <w:spacing w:after="0" w:line="240" w:lineRule="auto"/>
        <w:ind w:firstLine="1276"/>
        <w:jc w:val="both"/>
        <w:rPr>
          <w:rFonts w:ascii="Times New Roman" w:eastAsia="Calibri" w:hAnsi="Times New Roman" w:cs="Times New Roman"/>
          <w:sz w:val="24"/>
          <w:szCs w:val="24"/>
        </w:rPr>
      </w:pPr>
      <w:r w:rsidRPr="003D72ED">
        <w:rPr>
          <w:rFonts w:ascii="Times New Roman" w:eastAsia="Calibri" w:hAnsi="Times New Roman" w:cs="Times New Roman"/>
          <w:sz w:val="24"/>
          <w:szCs w:val="24"/>
        </w:rPr>
        <w:t xml:space="preserve">Општи циљ у области </w:t>
      </w:r>
      <w:r w:rsidRPr="003D72ED">
        <w:rPr>
          <w:rFonts w:ascii="Times New Roman" w:eastAsia="Calibri" w:hAnsi="Times New Roman" w:cs="Times New Roman"/>
          <w:b/>
          <w:sz w:val="24"/>
          <w:szCs w:val="24"/>
        </w:rPr>
        <w:t>климатских промена</w:t>
      </w:r>
      <w:r w:rsidRPr="003D72ED">
        <w:rPr>
          <w:rFonts w:ascii="Times New Roman" w:eastAsia="Calibri" w:hAnsi="Times New Roman" w:cs="Times New Roman"/>
          <w:sz w:val="24"/>
          <w:szCs w:val="24"/>
        </w:rPr>
        <w:t xml:space="preserve"> је смањење емисија ГСБ на националном нивоу и то за 9,8% у 2030. у односу на 1990. годину уз подршку инструмената просторног планирања, а на основу Париског споразума. Ревизија ових циљева је у току кроз Стратегију ниско-угљеничног развоја. Како би се пратило остварење свих циљева стратегије, неопходно је успоставити систем мониторинга и извештавања о смањењу емисија ГСБ и прилагођавања на измењене услове климе које уводи нови Закон о климатским променама (у нацрту). </w:t>
      </w:r>
    </w:p>
    <w:p w:rsidR="003D72ED" w:rsidRPr="003D72ED" w:rsidRDefault="003D72ED" w:rsidP="003D72ED">
      <w:pPr>
        <w:spacing w:after="0" w:line="240" w:lineRule="auto"/>
        <w:ind w:firstLine="1276"/>
        <w:jc w:val="both"/>
        <w:rPr>
          <w:rFonts w:ascii="Times New Roman" w:eastAsia="Calibri" w:hAnsi="Times New Roman" w:cs="Times New Roman"/>
          <w:sz w:val="24"/>
          <w:szCs w:val="24"/>
        </w:rPr>
      </w:pPr>
      <w:r w:rsidRPr="003D72ED">
        <w:rPr>
          <w:rFonts w:ascii="Times New Roman" w:eastAsia="Calibri" w:hAnsi="Times New Roman" w:cs="Times New Roman"/>
          <w:sz w:val="24"/>
          <w:szCs w:val="24"/>
        </w:rPr>
        <w:t xml:space="preserve">Посебни циљеви у области климатских промена су: </w:t>
      </w:r>
    </w:p>
    <w:p w:rsidR="003D72ED" w:rsidRPr="00CB45E3" w:rsidRDefault="003D72ED" w:rsidP="005B1758">
      <w:pPr>
        <w:pStyle w:val="ListParagraph"/>
        <w:numPr>
          <w:ilvl w:val="0"/>
          <w:numId w:val="68"/>
        </w:numPr>
        <w:spacing w:after="0" w:line="240" w:lineRule="auto"/>
        <w:ind w:left="0" w:firstLine="1636"/>
        <w:jc w:val="both"/>
      </w:pPr>
      <w:r w:rsidRPr="00CB45E3">
        <w:t>повећање енергетске ефикасности, коришћења и супституције традиционалних енергетских извора обновљивим; интеграција концепта зелене (баште, паркови, зелени кровови, зелени зидови и сл.) и плаве (реке, токови, системи за одвођење и наводњавање и др.) инфраструктуре и одрживо коришћење ресурса,</w:t>
      </w:r>
    </w:p>
    <w:p w:rsidR="003D72ED" w:rsidRPr="00CB45E3" w:rsidRDefault="003D72ED" w:rsidP="005B1758">
      <w:pPr>
        <w:pStyle w:val="ListParagraph"/>
        <w:numPr>
          <w:ilvl w:val="0"/>
          <w:numId w:val="68"/>
        </w:numPr>
        <w:spacing w:after="0" w:line="240" w:lineRule="auto"/>
        <w:ind w:left="0" w:firstLine="1636"/>
        <w:jc w:val="both"/>
      </w:pPr>
      <w:r w:rsidRPr="00CB45E3">
        <w:t xml:space="preserve">дефинисање прелиминарних зона највеће угрожености климатским променама на територији Републике Србије на основу којих је могуће структурирати мере прилагођавања, мере заштите, као и одрживо коришћење природних и створених ресурса. </w:t>
      </w:r>
    </w:p>
    <w:p w:rsidR="00BB0922" w:rsidRPr="00B5631E" w:rsidRDefault="00BB0922" w:rsidP="00BB0922">
      <w:pPr>
        <w:spacing w:after="0" w:line="240" w:lineRule="auto"/>
        <w:ind w:firstLine="1260"/>
        <w:jc w:val="both"/>
        <w:rPr>
          <w:rFonts w:ascii="Times New Roman" w:eastAsia="Times New Roman" w:hAnsi="Times New Roman" w:cs="Times New Roman"/>
          <w:color w:val="C00000"/>
          <w:sz w:val="24"/>
          <w:szCs w:val="24"/>
          <w:lang w:val="sr-Latn-CS" w:eastAsia="sr-Latn-CS"/>
        </w:rPr>
      </w:pPr>
    </w:p>
    <w:p w:rsidR="00BB0922" w:rsidRPr="00B5631E" w:rsidRDefault="00BB0922" w:rsidP="00BB0922">
      <w:pPr>
        <w:spacing w:after="0" w:line="240" w:lineRule="auto"/>
        <w:ind w:firstLine="1260"/>
        <w:jc w:val="both"/>
        <w:rPr>
          <w:rFonts w:ascii="Times New Roman" w:eastAsia="Times New Roman" w:hAnsi="Times New Roman" w:cs="Times New Roman"/>
          <w:color w:val="C00000"/>
          <w:sz w:val="24"/>
          <w:szCs w:val="24"/>
          <w:lang w:val="sr-Latn-CS" w:eastAsia="sr-Latn-CS"/>
        </w:rPr>
      </w:pPr>
    </w:p>
    <w:p w:rsidR="00BB0922" w:rsidRPr="00B5631E" w:rsidRDefault="00191405" w:rsidP="002A4DC7">
      <w:pPr>
        <w:pStyle w:val="Heading2"/>
      </w:pPr>
      <w:bookmarkStart w:id="36" w:name="_Toc137194854"/>
      <w:r w:rsidRPr="00B5631E">
        <w:t xml:space="preserve">2.5. </w:t>
      </w:r>
      <w:r w:rsidR="00BB0922" w:rsidRPr="00B5631E">
        <w:t>Опште карактеристике шумских екосистема</w:t>
      </w:r>
      <w:bookmarkEnd w:id="36"/>
    </w:p>
    <w:p w:rsidR="00BB0922" w:rsidRDefault="00BB0922" w:rsidP="00BB0922">
      <w:pPr>
        <w:spacing w:after="0" w:line="240" w:lineRule="auto"/>
        <w:rPr>
          <w:rFonts w:ascii="Times New Roman" w:eastAsia="Times New Roman" w:hAnsi="Times New Roman" w:cs="Times New Roman"/>
          <w:color w:val="C00000"/>
          <w:sz w:val="24"/>
          <w:szCs w:val="24"/>
          <w:lang w:eastAsia="sr-Latn-CS"/>
        </w:rPr>
      </w:pPr>
    </w:p>
    <w:p w:rsidR="003D72ED" w:rsidRPr="00415EA6" w:rsidRDefault="003D72ED" w:rsidP="003D72ED">
      <w:pPr>
        <w:spacing w:after="0" w:line="240" w:lineRule="auto"/>
        <w:ind w:firstLine="1260"/>
        <w:jc w:val="both"/>
        <w:rPr>
          <w:rFonts w:ascii="Times New Roman" w:eastAsia="Times New Roman" w:hAnsi="Times New Roman" w:cs="Times New Roman"/>
          <w:sz w:val="24"/>
          <w:szCs w:val="24"/>
        </w:rPr>
      </w:pPr>
      <w:r w:rsidRPr="00415EA6">
        <w:rPr>
          <w:rFonts w:ascii="Times New Roman" w:eastAsia="Times New Roman" w:hAnsi="Times New Roman" w:cs="Times New Roman"/>
          <w:sz w:val="24"/>
          <w:szCs w:val="24"/>
          <w:lang w:val="ru-RU"/>
        </w:rPr>
        <w:t xml:space="preserve">Од шумских заједница заступљене су заједнице црног бора - </w:t>
      </w:r>
      <w:r w:rsidR="00415EA6" w:rsidRPr="00415EA6">
        <w:rPr>
          <w:rFonts w:ascii="Times New Roman" w:eastAsia="Calibri" w:hAnsi="Times New Roman" w:cs="Times New Roman"/>
          <w:i/>
          <w:sz w:val="24"/>
          <w:szCs w:val="24"/>
          <w:lang w:val="sr-Latn-CS"/>
        </w:rPr>
        <w:t>Pinetum nigrae</w:t>
      </w:r>
      <w:r w:rsidRPr="00415EA6">
        <w:rPr>
          <w:rFonts w:ascii="Times New Roman" w:eastAsia="Times New Roman" w:hAnsi="Times New Roman" w:cs="Times New Roman"/>
          <w:sz w:val="24"/>
          <w:szCs w:val="24"/>
          <w:lang w:val="ru-RU"/>
        </w:rPr>
        <w:t xml:space="preserve"> и  мешовите заједнице црног и белог бора - </w:t>
      </w:r>
      <w:r w:rsidR="00415EA6" w:rsidRPr="00415EA6">
        <w:rPr>
          <w:rFonts w:ascii="Times New Roman" w:eastAsia="Calibri" w:hAnsi="Times New Roman" w:cs="Times New Roman"/>
          <w:i/>
          <w:sz w:val="24"/>
          <w:szCs w:val="24"/>
          <w:lang w:val="sr-Latn-CS"/>
        </w:rPr>
        <w:t>Pinetum nigrae</w:t>
      </w:r>
      <w:r w:rsidR="00CB45E3">
        <w:rPr>
          <w:rFonts w:ascii="Times New Roman" w:eastAsia="Calibri" w:hAnsi="Times New Roman" w:cs="Times New Roman"/>
          <w:i/>
          <w:sz w:val="24"/>
          <w:szCs w:val="24"/>
        </w:rPr>
        <w:t>-</w:t>
      </w:r>
      <w:r w:rsidR="00415EA6" w:rsidRPr="00415EA6">
        <w:rPr>
          <w:rFonts w:ascii="Times New Roman" w:eastAsia="Times New Roman" w:hAnsi="Times New Roman" w:cs="Times New Roman"/>
          <w:i/>
          <w:sz w:val="24"/>
          <w:szCs w:val="24"/>
        </w:rPr>
        <w:t>silvestris</w:t>
      </w:r>
      <w:r w:rsidRPr="00415EA6">
        <w:rPr>
          <w:rFonts w:ascii="Times New Roman" w:eastAsia="Times New Roman" w:hAnsi="Times New Roman" w:cs="Times New Roman"/>
          <w:sz w:val="24"/>
          <w:szCs w:val="24"/>
          <w:lang w:val="ru-RU"/>
        </w:rPr>
        <w:t>. Ове заједнице се јављају  на серпентинској  подлози. Ово су типична станишта борова. Бели бор се јавља на дубљем и влажнијем земљишту односно на северним експозицијама.</w:t>
      </w:r>
    </w:p>
    <w:p w:rsidR="003D72ED" w:rsidRPr="00415EA6" w:rsidRDefault="003D72ED" w:rsidP="00FB311F">
      <w:pPr>
        <w:spacing w:after="0" w:line="240" w:lineRule="auto"/>
        <w:ind w:firstLine="1260"/>
        <w:jc w:val="both"/>
        <w:rPr>
          <w:rFonts w:ascii="Times New Roman" w:eastAsia="Times New Roman" w:hAnsi="Times New Roman" w:cs="Times New Roman"/>
          <w:sz w:val="24"/>
          <w:szCs w:val="24"/>
        </w:rPr>
      </w:pPr>
      <w:r w:rsidRPr="00415EA6">
        <w:rPr>
          <w:rFonts w:ascii="Times New Roman" w:eastAsia="Times New Roman" w:hAnsi="Times New Roman" w:cs="Times New Roman"/>
          <w:sz w:val="24"/>
          <w:szCs w:val="24"/>
          <w:lang w:val="ru-RU"/>
        </w:rPr>
        <w:t xml:space="preserve">У спрату жбуња се јављају клека, јаребика и леска, а у приземном спрату: </w:t>
      </w:r>
      <w:r w:rsidR="00415EA6">
        <w:rPr>
          <w:rFonts w:ascii="Times New Roman" w:eastAsia="Times New Roman" w:hAnsi="Times New Roman" w:cs="Times New Roman"/>
          <w:sz w:val="24"/>
          <w:szCs w:val="24"/>
        </w:rPr>
        <w:t>Erica</w:t>
      </w:r>
      <w:r w:rsidRPr="00415EA6">
        <w:rPr>
          <w:rFonts w:ascii="Times New Roman" w:eastAsia="Times New Roman" w:hAnsi="Times New Roman" w:cs="Times New Roman"/>
          <w:sz w:val="24"/>
          <w:szCs w:val="24"/>
          <w:lang w:val="ru-RU"/>
        </w:rPr>
        <w:t xml:space="preserve">, </w:t>
      </w:r>
      <w:r w:rsidR="00415EA6">
        <w:rPr>
          <w:rFonts w:ascii="Times New Roman" w:eastAsia="Times New Roman" w:hAnsi="Times New Roman" w:cs="Times New Roman"/>
          <w:sz w:val="24"/>
          <w:szCs w:val="24"/>
        </w:rPr>
        <w:t>Daphne</w:t>
      </w:r>
      <w:r w:rsidRPr="00415EA6">
        <w:rPr>
          <w:rFonts w:ascii="Times New Roman" w:eastAsia="Times New Roman" w:hAnsi="Times New Roman" w:cs="Times New Roman"/>
          <w:sz w:val="24"/>
          <w:szCs w:val="24"/>
          <w:lang w:val="ru-RU"/>
        </w:rPr>
        <w:t xml:space="preserve">, </w:t>
      </w:r>
      <w:r w:rsidR="00415EA6">
        <w:rPr>
          <w:rFonts w:ascii="Times New Roman" w:eastAsia="Times New Roman" w:hAnsi="Times New Roman" w:cs="Times New Roman"/>
          <w:sz w:val="24"/>
          <w:szCs w:val="24"/>
        </w:rPr>
        <w:t>Vaccinium</w:t>
      </w:r>
      <w:r w:rsidRPr="00415EA6">
        <w:rPr>
          <w:rFonts w:ascii="Times New Roman" w:eastAsia="Times New Roman" w:hAnsi="Times New Roman" w:cs="Times New Roman"/>
          <w:sz w:val="24"/>
          <w:szCs w:val="24"/>
          <w:lang w:val="ru-RU"/>
        </w:rPr>
        <w:t xml:space="preserve">, </w:t>
      </w:r>
      <w:r w:rsidR="00013CA7">
        <w:rPr>
          <w:rFonts w:ascii="Times New Roman" w:eastAsia="Times New Roman" w:hAnsi="Times New Roman" w:cs="Times New Roman"/>
          <w:sz w:val="24"/>
          <w:szCs w:val="24"/>
        </w:rPr>
        <w:t>Rosa</w:t>
      </w:r>
      <w:r w:rsidRPr="00415EA6">
        <w:rPr>
          <w:rFonts w:ascii="Times New Roman" w:eastAsia="Times New Roman" w:hAnsi="Times New Roman" w:cs="Times New Roman"/>
          <w:sz w:val="24"/>
          <w:szCs w:val="24"/>
          <w:lang w:val="ru-RU"/>
        </w:rPr>
        <w:t xml:space="preserve">, </w:t>
      </w:r>
      <w:r w:rsidR="00013CA7">
        <w:rPr>
          <w:rFonts w:ascii="Times New Roman" w:eastAsia="Times New Roman" w:hAnsi="Times New Roman" w:cs="Times New Roman"/>
          <w:sz w:val="24"/>
          <w:szCs w:val="24"/>
        </w:rPr>
        <w:t>Galium</w:t>
      </w:r>
      <w:r w:rsidRPr="00415EA6">
        <w:rPr>
          <w:rFonts w:ascii="Times New Roman" w:eastAsia="Times New Roman" w:hAnsi="Times New Roman" w:cs="Times New Roman"/>
          <w:sz w:val="24"/>
          <w:szCs w:val="24"/>
          <w:lang w:val="ru-RU"/>
        </w:rPr>
        <w:t xml:space="preserve"> и друге.</w:t>
      </w:r>
    </w:p>
    <w:p w:rsidR="003D72ED" w:rsidRPr="00415EA6" w:rsidRDefault="00013CA7" w:rsidP="003D72ED">
      <w:pPr>
        <w:spacing w:after="0" w:line="240" w:lineRule="auto"/>
        <w:ind w:firstLine="1276"/>
        <w:jc w:val="both"/>
        <w:rPr>
          <w:rFonts w:ascii="Times New Roman" w:eastAsia="Calibri" w:hAnsi="Times New Roman" w:cs="Times New Roman"/>
          <w:sz w:val="24"/>
          <w:szCs w:val="24"/>
          <w:lang w:val="sr-Latn-CS"/>
        </w:rPr>
      </w:pPr>
      <w:r>
        <w:rPr>
          <w:rFonts w:ascii="Times New Roman" w:eastAsia="Calibri" w:hAnsi="Times New Roman" w:cs="Times New Roman"/>
          <w:sz w:val="24"/>
          <w:szCs w:val="24"/>
          <w:lang w:val="sr-Latn-CS"/>
        </w:rPr>
        <w:lastRenderedPageBreak/>
        <w:t>O</w:t>
      </w:r>
      <w:r>
        <w:rPr>
          <w:rFonts w:ascii="Times New Roman" w:eastAsia="Calibri" w:hAnsi="Times New Roman" w:cs="Times New Roman"/>
          <w:sz w:val="24"/>
          <w:szCs w:val="24"/>
        </w:rPr>
        <w:t>ва г</w:t>
      </w:r>
      <w:r w:rsidR="003D72ED" w:rsidRPr="00415EA6">
        <w:rPr>
          <w:rFonts w:ascii="Times New Roman" w:eastAsia="Calibri" w:hAnsi="Times New Roman" w:cs="Times New Roman"/>
          <w:sz w:val="24"/>
          <w:szCs w:val="24"/>
          <w:lang w:val="sr-Latn-CS"/>
        </w:rPr>
        <w:t xml:space="preserve">аздинска јединица припада илирском високопланинском флорном подручју, коме припадају и све остале наше високе планине. </w:t>
      </w:r>
    </w:p>
    <w:p w:rsidR="003D72ED" w:rsidRPr="00415EA6" w:rsidRDefault="003D72ED" w:rsidP="003D72ED">
      <w:pPr>
        <w:spacing w:after="0" w:line="240" w:lineRule="auto"/>
        <w:ind w:firstLine="1276"/>
        <w:jc w:val="both"/>
        <w:rPr>
          <w:rFonts w:ascii="Times New Roman" w:eastAsia="Calibri" w:hAnsi="Times New Roman" w:cs="Times New Roman"/>
          <w:sz w:val="24"/>
          <w:szCs w:val="24"/>
          <w:lang w:val="sr-Latn-CS"/>
        </w:rPr>
      </w:pPr>
      <w:r w:rsidRPr="00415EA6">
        <w:rPr>
          <w:rFonts w:ascii="Times New Roman" w:eastAsia="Calibri" w:hAnsi="Times New Roman" w:cs="Times New Roman"/>
          <w:sz w:val="24"/>
          <w:szCs w:val="24"/>
          <w:lang w:val="sr-Latn-CS"/>
        </w:rPr>
        <w:t>Станишне прилике, у првом реду, геолошка подлога, дубина и производни потенцијал земљишта, као и к</w:t>
      </w:r>
      <w:r w:rsidR="00013CA7">
        <w:rPr>
          <w:rFonts w:ascii="Times New Roman" w:eastAsia="Calibri" w:hAnsi="Times New Roman" w:cs="Times New Roman"/>
          <w:sz w:val="24"/>
          <w:szCs w:val="24"/>
        </w:rPr>
        <w:t>л</w:t>
      </w:r>
      <w:r w:rsidRPr="00415EA6">
        <w:rPr>
          <w:rFonts w:ascii="Times New Roman" w:eastAsia="Calibri" w:hAnsi="Times New Roman" w:cs="Times New Roman"/>
          <w:sz w:val="24"/>
          <w:szCs w:val="24"/>
          <w:lang w:val="sr-Latn-CS"/>
        </w:rPr>
        <w:t xml:space="preserve">иматске карактеристике, условиле су да се на подручју ове јединице развија мали број биљних заједница. </w:t>
      </w:r>
    </w:p>
    <w:p w:rsidR="003D72ED" w:rsidRPr="00415EA6" w:rsidRDefault="003D72ED" w:rsidP="003D72ED">
      <w:pPr>
        <w:spacing w:after="0" w:line="240" w:lineRule="auto"/>
        <w:ind w:firstLine="1276"/>
        <w:jc w:val="both"/>
        <w:rPr>
          <w:rFonts w:ascii="Times New Roman" w:eastAsia="Calibri" w:hAnsi="Times New Roman" w:cs="Times New Roman"/>
          <w:sz w:val="24"/>
          <w:szCs w:val="24"/>
          <w:lang w:val="sr-Latn-CS"/>
        </w:rPr>
      </w:pPr>
      <w:r w:rsidRPr="00415EA6">
        <w:rPr>
          <w:rFonts w:ascii="Times New Roman" w:eastAsia="Calibri" w:hAnsi="Times New Roman" w:cs="Times New Roman"/>
          <w:sz w:val="24"/>
          <w:szCs w:val="24"/>
          <w:lang w:val="sr-Latn-CS"/>
        </w:rPr>
        <w:t xml:space="preserve">Од травно зељастих биљних заједница највише је заступљена асоцијација пашњака типа  </w:t>
      </w:r>
      <w:r w:rsidRPr="00415EA6">
        <w:rPr>
          <w:rFonts w:ascii="Times New Roman" w:eastAsia="Calibri" w:hAnsi="Times New Roman" w:cs="Times New Roman"/>
          <w:i/>
          <w:sz w:val="24"/>
          <w:szCs w:val="24"/>
          <w:lang w:val="sr-Latn-CS"/>
        </w:rPr>
        <w:t>Poeto molinerii plantaginetum carnatas</w:t>
      </w:r>
      <w:r w:rsidRPr="00415EA6">
        <w:rPr>
          <w:rFonts w:ascii="Times New Roman" w:eastAsia="Calibri" w:hAnsi="Times New Roman" w:cs="Times New Roman"/>
          <w:sz w:val="24"/>
          <w:szCs w:val="24"/>
          <w:lang w:val="sr-Latn-CS"/>
        </w:rPr>
        <w:t xml:space="preserve">. Заузима мање површине платоа и гребена на плитким скелетним земљиштима. На заравњеним местима, обично по платоима издигнутих брежуљака и гребена, где су се образовале дубље наслаге земљишта, простире се заједница </w:t>
      </w:r>
      <w:r w:rsidRPr="00415EA6">
        <w:rPr>
          <w:rFonts w:ascii="Times New Roman" w:eastAsia="Calibri" w:hAnsi="Times New Roman" w:cs="Times New Roman"/>
          <w:i/>
          <w:sz w:val="24"/>
          <w:szCs w:val="24"/>
          <w:lang w:val="sr-Latn-CS"/>
        </w:rPr>
        <w:t>Festuceto sulcatae pottentillosum zlatiborensis</w:t>
      </w:r>
      <w:r w:rsidRPr="00415EA6">
        <w:rPr>
          <w:rFonts w:ascii="Times New Roman" w:eastAsia="Calibri" w:hAnsi="Times New Roman" w:cs="Times New Roman"/>
          <w:sz w:val="24"/>
          <w:szCs w:val="24"/>
          <w:lang w:val="sr-Latn-CS"/>
        </w:rPr>
        <w:t xml:space="preserve">. Ова заједница не заузима веће површине, али је релативно доста распрострањена и у мањим крпама утиснута у друге травнозељасте шумске заједнице. На благим падинама и сувим пропланцима местимично је развијена ливадска заједница </w:t>
      </w:r>
      <w:r w:rsidRPr="00415EA6">
        <w:rPr>
          <w:rFonts w:ascii="Times New Roman" w:eastAsia="Calibri" w:hAnsi="Times New Roman" w:cs="Times New Roman"/>
          <w:i/>
          <w:sz w:val="24"/>
          <w:szCs w:val="24"/>
          <w:lang w:val="sr-Latn-CS"/>
        </w:rPr>
        <w:t>Koeleri</w:t>
      </w:r>
      <w:r w:rsidRPr="00415EA6">
        <w:rPr>
          <w:rFonts w:ascii="Times New Roman" w:eastAsia="Calibri" w:hAnsi="Times New Roman" w:cs="Times New Roman"/>
          <w:i/>
          <w:sz w:val="24"/>
          <w:szCs w:val="24"/>
          <w:lang w:val="sr-Cyrl-CS"/>
        </w:rPr>
        <w:t>e</w:t>
      </w:r>
      <w:r w:rsidRPr="00415EA6">
        <w:rPr>
          <w:rFonts w:ascii="Times New Roman" w:eastAsia="Calibri" w:hAnsi="Times New Roman" w:cs="Times New Roman"/>
          <w:i/>
          <w:sz w:val="24"/>
          <w:szCs w:val="24"/>
          <w:lang w:val="sr-Latn-CS"/>
        </w:rPr>
        <w:t>tum montanae</w:t>
      </w:r>
      <w:r w:rsidRPr="00415EA6">
        <w:rPr>
          <w:rFonts w:ascii="Times New Roman" w:eastAsia="Calibri" w:hAnsi="Times New Roman" w:cs="Times New Roman"/>
          <w:sz w:val="24"/>
          <w:szCs w:val="24"/>
          <w:lang w:val="sr-Latn-CS"/>
        </w:rPr>
        <w:t xml:space="preserve">. </w:t>
      </w:r>
    </w:p>
    <w:p w:rsidR="003D72ED" w:rsidRPr="00415EA6" w:rsidRDefault="003D72ED" w:rsidP="003D72ED">
      <w:pPr>
        <w:spacing w:after="0" w:line="240" w:lineRule="auto"/>
        <w:ind w:firstLine="1276"/>
        <w:jc w:val="both"/>
        <w:rPr>
          <w:rFonts w:ascii="Times New Roman" w:eastAsia="Calibri" w:hAnsi="Times New Roman" w:cs="Times New Roman"/>
          <w:sz w:val="24"/>
          <w:szCs w:val="24"/>
          <w:lang w:val="sr-Latn-CS"/>
        </w:rPr>
      </w:pPr>
      <w:r w:rsidRPr="00415EA6">
        <w:rPr>
          <w:rFonts w:ascii="Times New Roman" w:eastAsia="Calibri" w:hAnsi="Times New Roman" w:cs="Times New Roman"/>
          <w:sz w:val="24"/>
          <w:szCs w:val="24"/>
          <w:lang w:val="sr-Latn-CS"/>
        </w:rPr>
        <w:t>Од шумских заједница, у Газдинској јединици „</w:t>
      </w:r>
      <w:r w:rsidR="00013CA7">
        <w:rPr>
          <w:rFonts w:ascii="Times New Roman" w:eastAsia="Calibri" w:hAnsi="Times New Roman" w:cs="Times New Roman"/>
          <w:sz w:val="24"/>
          <w:szCs w:val="24"/>
          <w:lang w:val="ru-RU"/>
        </w:rPr>
        <w:t>Креманске косе</w:t>
      </w:r>
      <w:r w:rsidRPr="00415EA6">
        <w:rPr>
          <w:rFonts w:ascii="Times New Roman" w:eastAsia="Calibri" w:hAnsi="Times New Roman" w:cs="Times New Roman"/>
          <w:sz w:val="24"/>
          <w:szCs w:val="24"/>
          <w:lang w:val="sr-Latn-CS"/>
        </w:rPr>
        <w:t xml:space="preserve">” заступљене су: </w:t>
      </w:r>
    </w:p>
    <w:p w:rsidR="003D72ED" w:rsidRPr="00415EA6" w:rsidRDefault="003D72ED" w:rsidP="003D72ED">
      <w:pPr>
        <w:spacing w:after="0" w:line="240" w:lineRule="auto"/>
        <w:ind w:firstLine="1276"/>
        <w:jc w:val="both"/>
        <w:rPr>
          <w:rFonts w:ascii="Times New Roman" w:eastAsia="Calibri" w:hAnsi="Times New Roman" w:cs="Times New Roman"/>
          <w:sz w:val="24"/>
          <w:szCs w:val="24"/>
          <w:lang w:val="sr-Latn-CS"/>
        </w:rPr>
      </w:pPr>
      <w:r w:rsidRPr="00415EA6">
        <w:rPr>
          <w:rFonts w:ascii="Times New Roman" w:eastAsia="Calibri" w:hAnsi="Times New Roman" w:cs="Times New Roman"/>
          <w:sz w:val="24"/>
          <w:szCs w:val="24"/>
          <w:lang w:val="sr-Latn-CS"/>
        </w:rPr>
        <w:t>1.</w:t>
      </w:r>
      <w:r w:rsidRPr="00415EA6">
        <w:rPr>
          <w:rFonts w:ascii="Times New Roman" w:eastAsia="Calibri" w:hAnsi="Times New Roman" w:cs="Times New Roman"/>
          <w:i/>
          <w:sz w:val="24"/>
          <w:szCs w:val="24"/>
          <w:lang w:val="sr-Latn-CS"/>
        </w:rPr>
        <w:t>Erico – Pinetum nigrae</w:t>
      </w:r>
    </w:p>
    <w:p w:rsidR="003D72ED" w:rsidRPr="00415EA6" w:rsidRDefault="003D72ED" w:rsidP="003D72ED">
      <w:pPr>
        <w:spacing w:after="0" w:line="240" w:lineRule="auto"/>
        <w:ind w:firstLine="1276"/>
        <w:jc w:val="both"/>
        <w:rPr>
          <w:rFonts w:ascii="Times New Roman" w:eastAsia="Calibri" w:hAnsi="Times New Roman" w:cs="Times New Roman"/>
          <w:i/>
          <w:sz w:val="24"/>
          <w:szCs w:val="24"/>
        </w:rPr>
      </w:pPr>
      <w:r w:rsidRPr="00415EA6">
        <w:rPr>
          <w:rFonts w:ascii="Times New Roman" w:eastAsia="Calibri" w:hAnsi="Times New Roman" w:cs="Times New Roman"/>
          <w:sz w:val="24"/>
          <w:szCs w:val="24"/>
          <w:lang w:val="sr-Latn-CS"/>
        </w:rPr>
        <w:t xml:space="preserve">2. </w:t>
      </w:r>
      <w:r w:rsidRPr="00415EA6">
        <w:rPr>
          <w:rFonts w:ascii="Times New Roman" w:eastAsia="Calibri" w:hAnsi="Times New Roman" w:cs="Times New Roman"/>
          <w:i/>
          <w:sz w:val="24"/>
          <w:szCs w:val="24"/>
          <w:lang w:val="sr-Latn-CS"/>
        </w:rPr>
        <w:t>Pinetum sylvestris- nigrae (syn.  Pinetum nigrae-sylvestris)</w:t>
      </w:r>
    </w:p>
    <w:p w:rsidR="003D72ED" w:rsidRPr="00415EA6" w:rsidRDefault="003D72ED" w:rsidP="003D72ED">
      <w:pPr>
        <w:spacing w:after="0" w:line="240" w:lineRule="auto"/>
        <w:ind w:firstLine="1276"/>
        <w:jc w:val="both"/>
        <w:rPr>
          <w:rFonts w:ascii="Times New Roman" w:eastAsia="Calibri" w:hAnsi="Times New Roman" w:cs="Times New Roman"/>
          <w:sz w:val="24"/>
          <w:szCs w:val="24"/>
        </w:rPr>
      </w:pPr>
      <w:r w:rsidRPr="00415EA6">
        <w:rPr>
          <w:rFonts w:ascii="Times New Roman" w:eastAsia="Calibri" w:hAnsi="Times New Roman" w:cs="Times New Roman"/>
          <w:sz w:val="24"/>
          <w:szCs w:val="24"/>
        </w:rPr>
        <w:t>3.</w:t>
      </w:r>
      <w:r w:rsidRPr="00415EA6">
        <w:rPr>
          <w:rFonts w:ascii="Times New Roman" w:eastAsia="Calibri" w:hAnsi="Times New Roman" w:cs="Times New Roman"/>
          <w:i/>
          <w:sz w:val="24"/>
          <w:szCs w:val="24"/>
        </w:rPr>
        <w:t>Erico-</w:t>
      </w:r>
      <w:r w:rsidRPr="00415EA6">
        <w:rPr>
          <w:rFonts w:ascii="Times New Roman" w:eastAsia="Calibri" w:hAnsi="Times New Roman" w:cs="Times New Roman"/>
          <w:i/>
          <w:sz w:val="24"/>
          <w:szCs w:val="24"/>
          <w:lang w:val="sr-Latn-CS"/>
        </w:rPr>
        <w:t xml:space="preserve"> Pinetum sylvestris serpentinicum</w:t>
      </w:r>
    </w:p>
    <w:p w:rsidR="003D72ED" w:rsidRPr="00415EA6" w:rsidRDefault="003D72ED" w:rsidP="003D72ED">
      <w:pPr>
        <w:spacing w:after="0" w:line="240" w:lineRule="auto"/>
        <w:ind w:firstLine="1276"/>
        <w:jc w:val="both"/>
        <w:rPr>
          <w:rFonts w:ascii="Times New Roman" w:eastAsia="Calibri" w:hAnsi="Times New Roman" w:cs="Times New Roman"/>
          <w:sz w:val="24"/>
          <w:szCs w:val="24"/>
          <w:lang w:val="sr-Latn-CS"/>
        </w:rPr>
      </w:pPr>
    </w:p>
    <w:p w:rsidR="003D72ED" w:rsidRPr="00415EA6" w:rsidRDefault="003D72ED" w:rsidP="003D72ED">
      <w:pPr>
        <w:spacing w:after="0" w:line="240" w:lineRule="auto"/>
        <w:ind w:firstLine="1276"/>
        <w:jc w:val="both"/>
        <w:rPr>
          <w:rFonts w:ascii="Times New Roman" w:eastAsia="Calibri" w:hAnsi="Times New Roman" w:cs="Times New Roman"/>
          <w:sz w:val="24"/>
          <w:szCs w:val="24"/>
          <w:lang w:val="sr-Latn-CS"/>
        </w:rPr>
      </w:pPr>
      <w:r w:rsidRPr="00415EA6">
        <w:rPr>
          <w:rFonts w:ascii="Times New Roman" w:eastAsia="Calibri" w:hAnsi="Times New Roman" w:cs="Times New Roman"/>
          <w:sz w:val="24"/>
          <w:szCs w:val="24"/>
          <w:lang w:val="sr-Latn-CS"/>
        </w:rPr>
        <w:t xml:space="preserve">1. </w:t>
      </w:r>
      <w:r w:rsidRPr="00415EA6">
        <w:rPr>
          <w:rFonts w:ascii="Times New Roman" w:eastAsia="Calibri" w:hAnsi="Times New Roman" w:cs="Times New Roman"/>
          <w:i/>
          <w:sz w:val="24"/>
          <w:szCs w:val="24"/>
          <w:lang w:val="sr-Latn-CS"/>
        </w:rPr>
        <w:t>Erico – Pinetum nigrae</w:t>
      </w:r>
      <w:r w:rsidRPr="00415EA6">
        <w:rPr>
          <w:rFonts w:ascii="Times New Roman" w:eastAsia="Calibri" w:hAnsi="Times New Roman" w:cs="Times New Roman"/>
          <w:sz w:val="24"/>
          <w:szCs w:val="24"/>
          <w:lang w:val="sr-Latn-CS"/>
        </w:rPr>
        <w:t xml:space="preserve"> је биљна заједница која заузима највећи део јединице. То је заједница црног бора на иницијалним хумусно – силикатним земљиштима на перидотитима и серпентину. Ове шуме се јављају на надморским висинама од око 700 – 1.300</w:t>
      </w:r>
      <w:r w:rsidR="00E3306C">
        <w:rPr>
          <w:rFonts w:ascii="Times New Roman" w:eastAsia="Calibri" w:hAnsi="Times New Roman" w:cs="Times New Roman"/>
          <w:sz w:val="24"/>
          <w:szCs w:val="24"/>
        </w:rPr>
        <w:t>m</w:t>
      </w:r>
      <w:r w:rsidRPr="00415EA6">
        <w:rPr>
          <w:rFonts w:ascii="Times New Roman" w:eastAsia="Calibri" w:hAnsi="Times New Roman" w:cs="Times New Roman"/>
          <w:sz w:val="24"/>
          <w:szCs w:val="24"/>
          <w:lang w:val="sr-Latn-CS"/>
        </w:rPr>
        <w:t>, а условљене су педографски. Доминантна врста је црни бор, јер се због својих скромних захтева лако прилагођава и опстаје у изузетно неповољним станишним условима (топла и сува станишта, плитко и каменито земљиште). Осим црног бора, у спрату дрвећа се, у мањој или већој мери, јавља и бели бор (на нешто дубљим и свежијим земљиштима). На појединим мањим локацијама, у удолинама са свежим и дубљим земљиштем, јавља се бук</w:t>
      </w:r>
      <w:r w:rsidR="00013CA7">
        <w:rPr>
          <w:rFonts w:ascii="Times New Roman" w:eastAsia="Calibri" w:hAnsi="Times New Roman" w:cs="Times New Roman"/>
          <w:sz w:val="24"/>
          <w:szCs w:val="24"/>
          <w:lang w:val="sr-Latn-CS"/>
        </w:rPr>
        <w:t>ва а на једној локацији заступ</w:t>
      </w:r>
      <w:r w:rsidR="00013CA7">
        <w:rPr>
          <w:rFonts w:ascii="Times New Roman" w:eastAsia="Calibri" w:hAnsi="Times New Roman" w:cs="Times New Roman"/>
          <w:sz w:val="24"/>
          <w:szCs w:val="24"/>
        </w:rPr>
        <w:t>љ</w:t>
      </w:r>
      <w:r w:rsidRPr="00415EA6">
        <w:rPr>
          <w:rFonts w:ascii="Times New Roman" w:eastAsia="Calibri" w:hAnsi="Times New Roman" w:cs="Times New Roman"/>
          <w:sz w:val="24"/>
          <w:szCs w:val="24"/>
          <w:lang w:val="sr-Latn-CS"/>
        </w:rPr>
        <w:t>ена је и јела заједно са буквом, китњаком ипримешаним црним бором.У спрату жбуња среће се китњак,  црни граб, бреза, јаребика и ретке воћкарице пре свега брекиња. Од приземне флоре најзаступљенији су</w:t>
      </w:r>
      <w:r w:rsidRPr="00415EA6">
        <w:rPr>
          <w:rFonts w:ascii="Times New Roman" w:eastAsia="Calibri" w:hAnsi="Times New Roman" w:cs="Times New Roman"/>
          <w:i/>
          <w:sz w:val="24"/>
          <w:szCs w:val="24"/>
          <w:lang w:val="sr-Latn-CS"/>
        </w:rPr>
        <w:t xml:space="preserve"> Erica carnea</w:t>
      </w:r>
      <w:r w:rsidRPr="00415EA6">
        <w:rPr>
          <w:rFonts w:ascii="Times New Roman" w:eastAsia="Calibri" w:hAnsi="Times New Roman" w:cs="Times New Roman"/>
          <w:sz w:val="24"/>
          <w:szCs w:val="24"/>
          <w:lang w:val="sr-Latn-CS"/>
        </w:rPr>
        <w:t>,</w:t>
      </w:r>
      <w:r w:rsidRPr="00415EA6">
        <w:rPr>
          <w:rFonts w:ascii="Times New Roman" w:eastAsia="Calibri" w:hAnsi="Times New Roman" w:cs="Times New Roman"/>
          <w:i/>
          <w:sz w:val="24"/>
          <w:szCs w:val="24"/>
          <w:lang w:val="sr-Latn-CS"/>
        </w:rPr>
        <w:t xml:space="preserve"> Festuca drymeia</w:t>
      </w:r>
      <w:r w:rsidRPr="00415EA6">
        <w:rPr>
          <w:rFonts w:ascii="Times New Roman" w:eastAsia="Calibri" w:hAnsi="Times New Roman" w:cs="Times New Roman"/>
          <w:sz w:val="24"/>
          <w:szCs w:val="24"/>
          <w:lang w:val="sr-Latn-CS"/>
        </w:rPr>
        <w:t>,</w:t>
      </w:r>
      <w:r w:rsidRPr="00415EA6">
        <w:rPr>
          <w:rFonts w:ascii="Times New Roman" w:eastAsia="Calibri" w:hAnsi="Times New Roman" w:cs="Times New Roman"/>
          <w:i/>
          <w:sz w:val="24"/>
          <w:szCs w:val="24"/>
          <w:lang w:val="sr-Latn-CS"/>
        </w:rPr>
        <w:t xml:space="preserve"> Carex digitata</w:t>
      </w:r>
      <w:r w:rsidRPr="00415EA6">
        <w:rPr>
          <w:rFonts w:ascii="Times New Roman" w:eastAsia="Calibri" w:hAnsi="Times New Roman" w:cs="Times New Roman"/>
          <w:sz w:val="24"/>
          <w:szCs w:val="24"/>
          <w:lang w:val="sr-Latn-CS"/>
        </w:rPr>
        <w:t>,</w:t>
      </w:r>
      <w:r w:rsidR="00013CA7">
        <w:rPr>
          <w:rFonts w:ascii="Times New Roman" w:eastAsia="Calibri" w:hAnsi="Times New Roman" w:cs="Times New Roman"/>
          <w:i/>
          <w:sz w:val="24"/>
          <w:szCs w:val="24"/>
        </w:rPr>
        <w:t>C</w:t>
      </w:r>
      <w:r w:rsidRPr="00415EA6">
        <w:rPr>
          <w:rFonts w:ascii="Times New Roman" w:eastAsia="Calibri" w:hAnsi="Times New Roman" w:cs="Times New Roman"/>
          <w:i/>
          <w:sz w:val="24"/>
          <w:szCs w:val="24"/>
          <w:lang w:val="sr-Latn-CS"/>
        </w:rPr>
        <w:t>orilus avellana</w:t>
      </w:r>
      <w:r w:rsidR="00013CA7">
        <w:rPr>
          <w:rFonts w:ascii="Times New Roman" w:eastAsia="Calibri" w:hAnsi="Times New Roman" w:cs="Times New Roman"/>
          <w:sz w:val="24"/>
          <w:szCs w:val="24"/>
          <w:lang w:val="sr-Latn-CS"/>
        </w:rPr>
        <w:t xml:space="preserve">, </w:t>
      </w:r>
      <w:r w:rsidR="00013CA7">
        <w:rPr>
          <w:rFonts w:ascii="Times New Roman" w:eastAsia="Calibri" w:hAnsi="Times New Roman" w:cs="Times New Roman"/>
          <w:i/>
          <w:sz w:val="24"/>
          <w:szCs w:val="24"/>
          <w:lang w:val="sr-Latn-CS"/>
        </w:rPr>
        <w:t>D</w:t>
      </w:r>
      <w:r w:rsidRPr="00415EA6">
        <w:rPr>
          <w:rFonts w:ascii="Times New Roman" w:eastAsia="Calibri" w:hAnsi="Times New Roman" w:cs="Times New Roman"/>
          <w:i/>
          <w:sz w:val="24"/>
          <w:szCs w:val="24"/>
          <w:lang w:val="sr-Latn-CS"/>
        </w:rPr>
        <w:t>aphne blagayana</w:t>
      </w:r>
      <w:r w:rsidRPr="00415EA6">
        <w:rPr>
          <w:rFonts w:ascii="Times New Roman" w:eastAsia="Calibri" w:hAnsi="Times New Roman" w:cs="Times New Roman"/>
          <w:sz w:val="24"/>
          <w:szCs w:val="24"/>
          <w:lang w:val="sr-Latn-CS"/>
        </w:rPr>
        <w:t>,</w:t>
      </w:r>
      <w:r w:rsidR="00013CA7">
        <w:rPr>
          <w:rFonts w:ascii="Times New Roman" w:eastAsia="Calibri" w:hAnsi="Times New Roman" w:cs="Times New Roman"/>
          <w:i/>
          <w:sz w:val="24"/>
          <w:szCs w:val="24"/>
          <w:lang w:val="sr-Latn-CS"/>
        </w:rPr>
        <w:t xml:space="preserve">Rhamnus sp., Vacciniumvitis ideus, </w:t>
      </w:r>
      <w:r w:rsidRPr="00415EA6">
        <w:rPr>
          <w:rFonts w:ascii="Times New Roman" w:eastAsia="Calibri" w:hAnsi="Times New Roman" w:cs="Times New Roman"/>
          <w:i/>
          <w:sz w:val="24"/>
          <w:szCs w:val="24"/>
          <w:lang w:val="sr-Latn-CS"/>
        </w:rPr>
        <w:t>Fragaria vesca, Sesleria rigida</w:t>
      </w:r>
      <w:r w:rsidR="00013CA7">
        <w:rPr>
          <w:rFonts w:ascii="Times New Roman" w:eastAsia="Calibri" w:hAnsi="Times New Roman" w:cs="Times New Roman"/>
          <w:i/>
          <w:sz w:val="24"/>
          <w:szCs w:val="24"/>
          <w:lang w:val="sr-Latn-CS"/>
        </w:rPr>
        <w:t>, Sesleria acharovii, Sesleria s</w:t>
      </w:r>
      <w:r w:rsidRPr="00415EA6">
        <w:rPr>
          <w:rFonts w:ascii="Times New Roman" w:eastAsia="Calibri" w:hAnsi="Times New Roman" w:cs="Times New Roman"/>
          <w:i/>
          <w:sz w:val="24"/>
          <w:szCs w:val="24"/>
          <w:lang w:val="sr-Latn-CS"/>
        </w:rPr>
        <w:t>erbica</w:t>
      </w:r>
      <w:r w:rsidRPr="00415EA6">
        <w:rPr>
          <w:rFonts w:ascii="Times New Roman" w:eastAsia="Calibri" w:hAnsi="Times New Roman" w:cs="Times New Roman"/>
          <w:sz w:val="24"/>
          <w:szCs w:val="24"/>
          <w:lang w:val="sr-Latn-CS"/>
        </w:rPr>
        <w:t xml:space="preserve">  и др. </w:t>
      </w:r>
    </w:p>
    <w:p w:rsidR="003D72ED" w:rsidRPr="00415EA6" w:rsidRDefault="003D72ED" w:rsidP="003D72ED">
      <w:pPr>
        <w:spacing w:after="0" w:line="240" w:lineRule="auto"/>
        <w:ind w:firstLine="1276"/>
        <w:jc w:val="both"/>
        <w:rPr>
          <w:rFonts w:ascii="Times New Roman" w:eastAsia="Calibri" w:hAnsi="Times New Roman" w:cs="Times New Roman"/>
          <w:sz w:val="24"/>
          <w:szCs w:val="24"/>
        </w:rPr>
      </w:pPr>
      <w:r w:rsidRPr="00415EA6">
        <w:rPr>
          <w:rFonts w:ascii="Times New Roman" w:eastAsia="Calibri" w:hAnsi="Times New Roman" w:cs="Times New Roman"/>
          <w:sz w:val="24"/>
          <w:szCs w:val="24"/>
          <w:lang w:val="sr-Latn-CS"/>
        </w:rPr>
        <w:t xml:space="preserve">2. </w:t>
      </w:r>
      <w:r w:rsidRPr="00415EA6">
        <w:rPr>
          <w:rFonts w:ascii="Times New Roman" w:eastAsia="Calibri" w:hAnsi="Times New Roman" w:cs="Times New Roman"/>
          <w:i/>
          <w:sz w:val="24"/>
          <w:szCs w:val="24"/>
          <w:lang w:val="sr-Latn-CS"/>
        </w:rPr>
        <w:t>Pinetum sylvestris- nigrae</w:t>
      </w:r>
      <w:r w:rsidRPr="00415EA6">
        <w:rPr>
          <w:rFonts w:ascii="Times New Roman" w:eastAsia="Calibri" w:hAnsi="Times New Roman" w:cs="Times New Roman"/>
          <w:sz w:val="24"/>
          <w:szCs w:val="24"/>
          <w:lang w:val="sr-Latn-CS"/>
        </w:rPr>
        <w:t xml:space="preserve">  је биљна заједница </w:t>
      </w:r>
      <w:r w:rsidRPr="00415EA6">
        <w:rPr>
          <w:rFonts w:ascii="Times New Roman" w:eastAsia="Calibri" w:hAnsi="Times New Roman" w:cs="Times New Roman"/>
          <w:sz w:val="24"/>
          <w:szCs w:val="24"/>
        </w:rPr>
        <w:t>белог и црног бора. Јавља се као прелазна заједница на додиру ареала црног и белог бора са наизменичним преовлађивањем једног или другог едификатора. Бели и црни бор су глане врсте а других врста скоро и да нема у спрату дрвећа. Спорадично се јављају бреза, јаребика, брекиња. У спрату жбиња су леска, глог, дивља ружа, боровница, црњуша, јеремичак.</w:t>
      </w:r>
      <w:r w:rsidRPr="00415EA6">
        <w:rPr>
          <w:rFonts w:ascii="Times New Roman" w:eastAsia="Calibri" w:hAnsi="Times New Roman" w:cs="Times New Roman"/>
          <w:sz w:val="24"/>
          <w:szCs w:val="24"/>
          <w:lang w:val="sr-Latn-CS"/>
        </w:rPr>
        <w:t xml:space="preserve"> Од приземне флоре најзаступљенији су </w:t>
      </w:r>
      <w:r w:rsidRPr="00415EA6">
        <w:rPr>
          <w:rFonts w:ascii="Times New Roman" w:eastAsia="Calibri" w:hAnsi="Times New Roman" w:cs="Times New Roman"/>
          <w:i/>
          <w:sz w:val="24"/>
          <w:szCs w:val="24"/>
          <w:lang w:val="sr-Latn-CS"/>
        </w:rPr>
        <w:t>Pteridium aquilinum</w:t>
      </w:r>
      <w:r w:rsidRPr="00415EA6">
        <w:rPr>
          <w:rFonts w:ascii="Times New Roman" w:eastAsia="Calibri" w:hAnsi="Times New Roman" w:cs="Times New Roman"/>
          <w:sz w:val="24"/>
          <w:szCs w:val="24"/>
          <w:lang w:val="sr-Latn-CS"/>
        </w:rPr>
        <w:t>,</w:t>
      </w:r>
      <w:r w:rsidRPr="00415EA6">
        <w:rPr>
          <w:rFonts w:ascii="Times New Roman" w:eastAsia="Calibri" w:hAnsi="Times New Roman" w:cs="Times New Roman"/>
          <w:i/>
          <w:sz w:val="24"/>
          <w:szCs w:val="24"/>
          <w:lang w:val="sr-Latn-CS"/>
        </w:rPr>
        <w:t xml:space="preserve"> Fragaria vesca</w:t>
      </w:r>
      <w:r w:rsidRPr="00415EA6">
        <w:rPr>
          <w:rFonts w:ascii="Times New Roman" w:eastAsia="Calibri" w:hAnsi="Times New Roman" w:cs="Times New Roman"/>
          <w:i/>
          <w:sz w:val="24"/>
          <w:szCs w:val="24"/>
        </w:rPr>
        <w:t xml:space="preserve">, Luzula luzuloides,Erythronium dens-canis, Luzula campestris, Carex digitata </w:t>
      </w:r>
      <w:r w:rsidRPr="00415EA6">
        <w:rPr>
          <w:rFonts w:ascii="Times New Roman" w:eastAsia="Calibri" w:hAnsi="Times New Roman" w:cs="Times New Roman"/>
          <w:sz w:val="24"/>
          <w:szCs w:val="24"/>
          <w:lang w:val="sr-Latn-CS"/>
        </w:rPr>
        <w:t xml:space="preserve">и </w:t>
      </w:r>
      <w:r w:rsidRPr="00415EA6">
        <w:rPr>
          <w:rFonts w:ascii="Times New Roman" w:eastAsia="Calibri" w:hAnsi="Times New Roman" w:cs="Times New Roman"/>
          <w:sz w:val="24"/>
          <w:szCs w:val="24"/>
        </w:rPr>
        <w:t xml:space="preserve"> већи број маховина.</w:t>
      </w:r>
    </w:p>
    <w:p w:rsidR="003D72ED" w:rsidRPr="00415EA6" w:rsidRDefault="003D72ED" w:rsidP="003D72ED">
      <w:pPr>
        <w:spacing w:after="0" w:line="240" w:lineRule="auto"/>
        <w:ind w:firstLine="1276"/>
        <w:jc w:val="both"/>
        <w:rPr>
          <w:rFonts w:ascii="Times New Roman" w:eastAsia="Calibri" w:hAnsi="Times New Roman" w:cs="Times New Roman"/>
          <w:sz w:val="24"/>
          <w:szCs w:val="24"/>
        </w:rPr>
      </w:pPr>
      <w:r w:rsidRPr="00415EA6">
        <w:rPr>
          <w:rFonts w:ascii="Times New Roman" w:eastAsia="Calibri" w:hAnsi="Times New Roman" w:cs="Times New Roman"/>
          <w:sz w:val="24"/>
          <w:szCs w:val="24"/>
        </w:rPr>
        <w:t>3.</w:t>
      </w:r>
      <w:r w:rsidRPr="00415EA6">
        <w:rPr>
          <w:rFonts w:ascii="Times New Roman" w:eastAsia="Calibri" w:hAnsi="Times New Roman" w:cs="Times New Roman"/>
          <w:i/>
          <w:sz w:val="24"/>
          <w:szCs w:val="24"/>
        </w:rPr>
        <w:t xml:space="preserve"> Erico-</w:t>
      </w:r>
      <w:r w:rsidRPr="00415EA6">
        <w:rPr>
          <w:rFonts w:ascii="Times New Roman" w:eastAsia="Calibri" w:hAnsi="Times New Roman" w:cs="Times New Roman"/>
          <w:i/>
          <w:sz w:val="24"/>
          <w:szCs w:val="24"/>
          <w:lang w:val="sr-Latn-CS"/>
        </w:rPr>
        <w:t xml:space="preserve"> Pinetum sylvestris serpentinicum</w:t>
      </w:r>
      <w:r w:rsidRPr="00415EA6">
        <w:rPr>
          <w:rFonts w:ascii="Times New Roman" w:eastAsia="Calibri" w:hAnsi="Times New Roman" w:cs="Times New Roman"/>
          <w:sz w:val="24"/>
          <w:szCs w:val="24"/>
          <w:lang w:val="sr-Latn-CS"/>
        </w:rPr>
        <w:t xml:space="preserve"> је биљна заједница </w:t>
      </w:r>
      <w:r w:rsidRPr="00415EA6">
        <w:rPr>
          <w:rFonts w:ascii="Times New Roman" w:eastAsia="Calibri" w:hAnsi="Times New Roman" w:cs="Times New Roman"/>
          <w:sz w:val="24"/>
          <w:szCs w:val="24"/>
        </w:rPr>
        <w:t xml:space="preserve">белог бора. Спорадично је распрострањена. Мезофилнија је од црноборових заједница. У спрату дрвећа доминира бели бор. Местимично се јављају стабла црног бора, брезе и јаребике. Спрат </w:t>
      </w:r>
      <w:r w:rsidR="007C12B2">
        <w:rPr>
          <w:rFonts w:ascii="Times New Roman" w:eastAsia="Calibri" w:hAnsi="Times New Roman" w:cs="Times New Roman"/>
          <w:sz w:val="24"/>
          <w:szCs w:val="24"/>
        </w:rPr>
        <w:t>жбуња је оскудан, а осим подмлат</w:t>
      </w:r>
      <w:r w:rsidRPr="00415EA6">
        <w:rPr>
          <w:rFonts w:ascii="Times New Roman" w:eastAsia="Calibri" w:hAnsi="Times New Roman" w:cs="Times New Roman"/>
          <w:sz w:val="24"/>
          <w:szCs w:val="24"/>
        </w:rPr>
        <w:t xml:space="preserve">ка дрвећа појединачно се јављају леска, јеремичак, дивља ружа, боровница, црњуша. Од приземне флоре среће се </w:t>
      </w:r>
      <w:r w:rsidRPr="00415EA6">
        <w:rPr>
          <w:rFonts w:ascii="Times New Roman" w:eastAsia="Calibri" w:hAnsi="Times New Roman" w:cs="Times New Roman"/>
          <w:i/>
          <w:sz w:val="24"/>
          <w:szCs w:val="24"/>
        </w:rPr>
        <w:t xml:space="preserve">Luzula sylvatica, Festuca vallesiaca </w:t>
      </w:r>
      <w:r w:rsidRPr="00415EA6">
        <w:rPr>
          <w:rFonts w:ascii="Times New Roman" w:eastAsia="Calibri" w:hAnsi="Times New Roman" w:cs="Times New Roman"/>
          <w:sz w:val="24"/>
          <w:szCs w:val="24"/>
          <w:lang w:val="sr-Latn-CS"/>
        </w:rPr>
        <w:t xml:space="preserve">и др. </w:t>
      </w:r>
    </w:p>
    <w:p w:rsidR="003D72ED" w:rsidRPr="00415EA6" w:rsidRDefault="003D72ED" w:rsidP="00BB0922">
      <w:pPr>
        <w:spacing w:after="0" w:line="240" w:lineRule="auto"/>
        <w:rPr>
          <w:rFonts w:ascii="Times New Roman" w:eastAsia="Times New Roman" w:hAnsi="Times New Roman" w:cs="Times New Roman"/>
          <w:color w:val="C00000"/>
          <w:sz w:val="24"/>
          <w:szCs w:val="24"/>
          <w:lang w:eastAsia="sr-Latn-CS"/>
        </w:rPr>
      </w:pPr>
    </w:p>
    <w:p w:rsidR="00B12D55" w:rsidRPr="005C6BFB" w:rsidRDefault="00B12D55" w:rsidP="005C6BFB">
      <w:pPr>
        <w:spacing w:after="0" w:line="240" w:lineRule="auto"/>
        <w:jc w:val="both"/>
        <w:rPr>
          <w:rFonts w:ascii="Times New Roman" w:eastAsia="Times New Roman" w:hAnsi="Times New Roman" w:cs="Times New Roman"/>
          <w:color w:val="C00000"/>
          <w:sz w:val="24"/>
          <w:szCs w:val="24"/>
          <w:lang w:eastAsia="sr-Latn-CS"/>
        </w:rPr>
      </w:pPr>
    </w:p>
    <w:p w:rsidR="005C6BFB" w:rsidRPr="00ED3E5C" w:rsidRDefault="00191405" w:rsidP="00ED3E5C">
      <w:pPr>
        <w:pStyle w:val="Heading2"/>
      </w:pPr>
      <w:bookmarkStart w:id="37" w:name="_Toc137194855"/>
      <w:r w:rsidRPr="00B5631E">
        <w:t xml:space="preserve">2.6. </w:t>
      </w:r>
      <w:r w:rsidR="00BB0922" w:rsidRPr="00B5631E">
        <w:t>Општи фактори значајни за стање шумских екосистема</w:t>
      </w:r>
      <w:bookmarkEnd w:id="37"/>
    </w:p>
    <w:p w:rsidR="00ED3E5C" w:rsidRDefault="00ED3E5C" w:rsidP="005C6BFB">
      <w:pPr>
        <w:spacing w:after="0" w:line="240" w:lineRule="auto"/>
        <w:ind w:firstLine="1134"/>
        <w:jc w:val="both"/>
        <w:rPr>
          <w:rFonts w:ascii="Times New Roman" w:eastAsia="Times New Roman" w:hAnsi="Times New Roman" w:cs="Times New Roman"/>
          <w:sz w:val="24"/>
          <w:szCs w:val="24"/>
        </w:rPr>
      </w:pPr>
    </w:p>
    <w:p w:rsidR="00ED3E5C" w:rsidRPr="00BB0922" w:rsidRDefault="00ED3E5C" w:rsidP="00ED3E5C">
      <w:pPr>
        <w:spacing w:after="0" w:line="240" w:lineRule="auto"/>
        <w:ind w:firstLine="851"/>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Шума, као једна од најсложенијих биљних заједница, одраз је утицаја средине, али и она мења ту средину која се означава као станиште. На образовање и стање екосистема, од свих еколошких фактора највише утицаја имају климатски фактори (светлост, топлота, вода и влажност ваздуха). Ови фактори делују на биљни свет комплексно и непосредно. Један од најважнијих животних фактора од којег зависи живот и распрострањење биљних врста и заједница је светлост. Она није само важна за основне животне функције (фотосинтеза) вегетације. Посебан значај светлости има у обнављању</w:t>
      </w:r>
      <w:r w:rsidRPr="00BB0922">
        <w:rPr>
          <w:rFonts w:ascii="Times New Roman" w:eastAsia="Times New Roman" w:hAnsi="Times New Roman" w:cs="Times New Roman"/>
          <w:sz w:val="24"/>
          <w:szCs w:val="24"/>
          <w:lang w:eastAsia="sr-Latn-CS"/>
        </w:rPr>
        <w:t>,</w:t>
      </w:r>
      <w:r w:rsidRPr="00BB0922">
        <w:rPr>
          <w:rFonts w:ascii="Times New Roman" w:eastAsia="Times New Roman" w:hAnsi="Times New Roman" w:cs="Times New Roman"/>
          <w:sz w:val="24"/>
          <w:szCs w:val="24"/>
          <w:lang w:val="sr-Latn-CS" w:eastAsia="sr-Latn-CS"/>
        </w:rPr>
        <w:t xml:space="preserve"> јер од ње зависи </w:t>
      </w:r>
      <w:r w:rsidRPr="00BB0922">
        <w:rPr>
          <w:rFonts w:ascii="Times New Roman" w:eastAsia="Times New Roman" w:hAnsi="Times New Roman" w:cs="Times New Roman"/>
          <w:sz w:val="24"/>
          <w:szCs w:val="24"/>
          <w:lang w:val="sr-Latn-CS" w:eastAsia="sr-Latn-CS"/>
        </w:rPr>
        <w:lastRenderedPageBreak/>
        <w:t>да ли ће се младе биљке одржати у животу и имати нормалан развој, или ће остати у стадијуму вегетирања док се не створе повољни услови за опстанак, или ће у крајњем случају изумрети.</w:t>
      </w:r>
    </w:p>
    <w:p w:rsidR="00ED3E5C" w:rsidRPr="00BB0922" w:rsidRDefault="00ED3E5C" w:rsidP="00ED3E5C">
      <w:pPr>
        <w:spacing w:after="0" w:line="240" w:lineRule="auto"/>
        <w:ind w:firstLine="851"/>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Температура ваздуха заједно са осталим еколошким факторима, а нарочито са влагом, утиче на распоред биљног покривача. Екстремне температуре, било да се ради о максималним</w:t>
      </w:r>
      <w:r w:rsidRPr="00BB0922">
        <w:rPr>
          <w:rFonts w:ascii="Times New Roman" w:eastAsia="Times New Roman" w:hAnsi="Times New Roman" w:cs="Times New Roman"/>
          <w:sz w:val="24"/>
          <w:szCs w:val="24"/>
          <w:lang w:eastAsia="sr-Latn-CS"/>
        </w:rPr>
        <w:t xml:space="preserve"> или</w:t>
      </w:r>
      <w:r w:rsidRPr="00BB0922">
        <w:rPr>
          <w:rFonts w:ascii="Times New Roman" w:eastAsia="Times New Roman" w:hAnsi="Times New Roman" w:cs="Times New Roman"/>
          <w:sz w:val="24"/>
          <w:szCs w:val="24"/>
          <w:lang w:val="sr-Latn-CS" w:eastAsia="sr-Latn-CS"/>
        </w:rPr>
        <w:t xml:space="preserve"> о минималним, штетне су</w:t>
      </w:r>
      <w:r w:rsidRPr="00BB0922">
        <w:rPr>
          <w:rFonts w:ascii="Times New Roman" w:eastAsia="Times New Roman" w:hAnsi="Times New Roman" w:cs="Times New Roman"/>
          <w:sz w:val="24"/>
          <w:szCs w:val="24"/>
          <w:lang w:eastAsia="sr-Latn-CS"/>
        </w:rPr>
        <w:t>,</w:t>
      </w:r>
      <w:r w:rsidRPr="00BB0922">
        <w:rPr>
          <w:rFonts w:ascii="Times New Roman" w:eastAsia="Times New Roman" w:hAnsi="Times New Roman" w:cs="Times New Roman"/>
          <w:sz w:val="24"/>
          <w:szCs w:val="24"/>
          <w:lang w:val="sr-Latn-CS" w:eastAsia="sr-Latn-CS"/>
        </w:rPr>
        <w:t xml:space="preserve"> нарочито у време вегетације.</w:t>
      </w:r>
      <w:r>
        <w:rPr>
          <w:rFonts w:ascii="Times New Roman" w:eastAsia="Times New Roman" w:hAnsi="Times New Roman" w:cs="Times New Roman"/>
          <w:sz w:val="24"/>
          <w:szCs w:val="24"/>
          <w:lang w:val="sr-Latn-CS" w:eastAsia="sr-Latn-CS"/>
        </w:rPr>
        <w:t xml:space="preserve"> </w:t>
      </w:r>
      <w:r w:rsidRPr="00BB0922">
        <w:rPr>
          <w:rFonts w:ascii="Times New Roman" w:eastAsia="Times New Roman" w:hAnsi="Times New Roman" w:cs="Times New Roman"/>
          <w:sz w:val="24"/>
          <w:szCs w:val="24"/>
          <w:lang w:val="sr-Latn-CS" w:eastAsia="sr-Latn-CS"/>
        </w:rPr>
        <w:t>Влага и вода</w:t>
      </w:r>
      <w:r w:rsidRPr="00BB0922">
        <w:rPr>
          <w:rFonts w:ascii="Times New Roman" w:eastAsia="Times New Roman" w:hAnsi="Times New Roman" w:cs="Times New Roman"/>
          <w:sz w:val="24"/>
          <w:szCs w:val="24"/>
          <w:lang w:eastAsia="sr-Latn-CS"/>
        </w:rPr>
        <w:t>,</w:t>
      </w:r>
      <w:r w:rsidRPr="00BB0922">
        <w:rPr>
          <w:rFonts w:ascii="Times New Roman" w:eastAsia="Times New Roman" w:hAnsi="Times New Roman" w:cs="Times New Roman"/>
          <w:sz w:val="24"/>
          <w:szCs w:val="24"/>
          <w:lang w:val="sr-Latn-CS" w:eastAsia="sr-Latn-CS"/>
        </w:rPr>
        <w:t xml:space="preserve"> уз температуру</w:t>
      </w:r>
      <w:r w:rsidRPr="00BB0922">
        <w:rPr>
          <w:rFonts w:ascii="Times New Roman" w:eastAsia="Times New Roman" w:hAnsi="Times New Roman" w:cs="Times New Roman"/>
          <w:sz w:val="24"/>
          <w:szCs w:val="24"/>
          <w:lang w:eastAsia="sr-Latn-CS"/>
        </w:rPr>
        <w:t>,</w:t>
      </w:r>
      <w:r w:rsidRPr="00BB0922">
        <w:rPr>
          <w:rFonts w:ascii="Times New Roman" w:eastAsia="Times New Roman" w:hAnsi="Times New Roman" w:cs="Times New Roman"/>
          <w:sz w:val="24"/>
          <w:szCs w:val="24"/>
          <w:lang w:val="sr-Latn-CS" w:eastAsia="sr-Latn-CS"/>
        </w:rPr>
        <w:t xml:space="preserve"> су одлучујући фактори за развој и стање појединих вегетацијских типова. </w:t>
      </w:r>
    </w:p>
    <w:p w:rsidR="00ED3E5C" w:rsidRPr="00BB0922" w:rsidRDefault="00ED3E5C" w:rsidP="00ED3E5C">
      <w:pPr>
        <w:spacing w:after="0" w:line="240" w:lineRule="auto"/>
        <w:ind w:firstLine="851"/>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 xml:space="preserve">Орографски фактори (рељеф, надморска висина, нагиб, експозиција) утичу на развој и стање шумских екосистема </w:t>
      </w:r>
      <w:r w:rsidRPr="00BB0922">
        <w:rPr>
          <w:rFonts w:ascii="Times New Roman" w:eastAsia="Times New Roman" w:hAnsi="Times New Roman" w:cs="Times New Roman"/>
          <w:sz w:val="24"/>
          <w:szCs w:val="24"/>
          <w:lang w:eastAsia="sr-Latn-CS"/>
        </w:rPr>
        <w:t xml:space="preserve">посредно, </w:t>
      </w:r>
      <w:r w:rsidRPr="00BB0922">
        <w:rPr>
          <w:rFonts w:ascii="Times New Roman" w:eastAsia="Times New Roman" w:hAnsi="Times New Roman" w:cs="Times New Roman"/>
          <w:sz w:val="24"/>
          <w:szCs w:val="24"/>
          <w:lang w:val="sr-Latn-CS" w:eastAsia="sr-Latn-CS"/>
        </w:rPr>
        <w:t>тако што мењају основне климатске факторе (светлост, топлоту, влагу ваздуха, количину падавина и земљиште)</w:t>
      </w:r>
      <w:r w:rsidRPr="00BB0922">
        <w:rPr>
          <w:rFonts w:ascii="Times New Roman" w:eastAsia="Times New Roman" w:hAnsi="Times New Roman" w:cs="Times New Roman"/>
          <w:sz w:val="24"/>
          <w:szCs w:val="24"/>
          <w:lang w:eastAsia="sr-Latn-CS"/>
        </w:rPr>
        <w:t xml:space="preserve">. </w:t>
      </w:r>
    </w:p>
    <w:p w:rsidR="005C6BFB" w:rsidRPr="00ED3E5C" w:rsidRDefault="00ED3E5C" w:rsidP="00ED3E5C">
      <w:pPr>
        <w:spacing w:after="0" w:line="240" w:lineRule="auto"/>
        <w:ind w:firstLine="85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Надморска висина, пре свега утиче на заступљеност врста, тако да су на територији ГЈ „</w:t>
      </w:r>
      <w:r>
        <w:rPr>
          <w:rFonts w:ascii="Times New Roman" w:eastAsia="Times New Roman" w:hAnsi="Times New Roman" w:cs="Times New Roman"/>
          <w:sz w:val="24"/>
          <w:szCs w:val="24"/>
          <w:lang w:eastAsia="sr-Latn-CS"/>
        </w:rPr>
        <w:t>Венац-Благаја</w:t>
      </w:r>
      <w:r w:rsidRPr="00BB0922">
        <w:rPr>
          <w:rFonts w:ascii="Times New Roman" w:eastAsia="Times New Roman" w:hAnsi="Times New Roman" w:cs="Times New Roman"/>
          <w:sz w:val="24"/>
          <w:szCs w:val="24"/>
          <w:lang w:eastAsia="sr-Latn-CS"/>
        </w:rPr>
        <w:t xml:space="preserve">“ заступљене наше главне лишћарске врсте, буква и храст. Други фактор који одређује која од ових врста ће се појавити и градити заједнице, јесте експозиција. Четинарске врсте заступљене у овој газдинској јединици унешене су у периоду „очетињавања“ у Србији, али природни фактори који овде владају, не пружају им адекватне услове за њихов развој. Без обзира што се водило рачуна да се на станишту букве сади смрча, а храстова бор, показало се да приликом будућих пошумљавања, лишћарске врсте морају бити приоритет. </w:t>
      </w:r>
    </w:p>
    <w:p w:rsidR="00BB0922" w:rsidRPr="00B5631E" w:rsidRDefault="00BB0922" w:rsidP="00BB0922">
      <w:pPr>
        <w:spacing w:after="0" w:line="240" w:lineRule="auto"/>
        <w:rPr>
          <w:rFonts w:ascii="Times New Roman" w:eastAsia="Times New Roman" w:hAnsi="Times New Roman" w:cs="Times New Roman"/>
          <w:b/>
          <w:color w:val="C00000"/>
          <w:sz w:val="20"/>
          <w:szCs w:val="20"/>
          <w:lang w:val="sr-Latn-CS" w:eastAsia="sr-Latn-CS"/>
        </w:rPr>
      </w:pPr>
    </w:p>
    <w:p w:rsidR="00BB0922" w:rsidRPr="00BB0922" w:rsidRDefault="00BB0922" w:rsidP="00BB0922">
      <w:pPr>
        <w:spacing w:after="0" w:line="240" w:lineRule="auto"/>
        <w:ind w:firstLine="851"/>
        <w:jc w:val="both"/>
        <w:rPr>
          <w:rFonts w:ascii="Times New Roman" w:eastAsia="Times New Roman" w:hAnsi="Times New Roman" w:cs="Times New Roman"/>
          <w:sz w:val="24"/>
          <w:szCs w:val="24"/>
          <w:lang w:eastAsia="sr-Latn-CS"/>
        </w:rPr>
      </w:pPr>
    </w:p>
    <w:p w:rsidR="00AB0882" w:rsidRPr="00A93A59" w:rsidRDefault="00AB0882" w:rsidP="00A93A59">
      <w:pPr>
        <w:numPr>
          <w:ilvl w:val="1"/>
          <w:numId w:val="0"/>
        </w:numPr>
        <w:tabs>
          <w:tab w:val="left" w:pos="1418"/>
          <w:tab w:val="left" w:pos="2410"/>
        </w:tabs>
        <w:spacing w:after="0" w:line="276" w:lineRule="auto"/>
        <w:ind w:left="2564" w:hanging="720"/>
        <w:rPr>
          <w:rFonts w:ascii="Times New Roman" w:eastAsia="Calibri" w:hAnsi="Times New Roman" w:cs="Times New Roman"/>
        </w:rPr>
      </w:pPr>
    </w:p>
    <w:p w:rsidR="00AB0882" w:rsidRPr="00AB0882" w:rsidRDefault="00AB0882" w:rsidP="00AB0882">
      <w:pPr>
        <w:spacing w:after="0" w:line="240" w:lineRule="auto"/>
        <w:ind w:firstLine="1276"/>
        <w:jc w:val="both"/>
        <w:rPr>
          <w:rFonts w:ascii="Times New Roman" w:eastAsia="Calibri" w:hAnsi="Times New Roman" w:cs="Times New Roman"/>
          <w:lang w:val="sr-Latn-CS"/>
        </w:rPr>
      </w:pPr>
    </w:p>
    <w:p w:rsidR="00AB0882" w:rsidRPr="00AB0882" w:rsidRDefault="00AB0882" w:rsidP="00AB0882">
      <w:pPr>
        <w:spacing w:after="0" w:line="240" w:lineRule="auto"/>
        <w:ind w:firstLine="1260"/>
        <w:jc w:val="both"/>
        <w:rPr>
          <w:rFonts w:ascii="Times New Roman" w:eastAsia="Times New Roman" w:hAnsi="Times New Roman" w:cs="Times New Roman"/>
          <w:lang w:val="ru-RU"/>
        </w:rPr>
      </w:pPr>
    </w:p>
    <w:p w:rsidR="00AB0882" w:rsidRPr="00A82287" w:rsidRDefault="00AB0882" w:rsidP="00A82287">
      <w:pPr>
        <w:spacing w:after="0" w:line="240" w:lineRule="auto"/>
        <w:jc w:val="both"/>
        <w:rPr>
          <w:rFonts w:ascii="Times New Roman" w:eastAsia="Calibri" w:hAnsi="Times New Roman" w:cs="Times New Roman"/>
        </w:rPr>
      </w:pPr>
    </w:p>
    <w:p w:rsidR="00AB0882" w:rsidRPr="003D72ED" w:rsidRDefault="00AB0882" w:rsidP="003D72ED">
      <w:pPr>
        <w:spacing w:after="0" w:line="240" w:lineRule="auto"/>
        <w:jc w:val="both"/>
        <w:rPr>
          <w:rFonts w:ascii="Times New Roman" w:eastAsia="Calibri" w:hAnsi="Times New Roman" w:cs="Times New Roman"/>
        </w:rPr>
      </w:pPr>
    </w:p>
    <w:p w:rsidR="00AB0882" w:rsidRPr="00AB0882" w:rsidRDefault="00AB0882" w:rsidP="00AB0882">
      <w:pPr>
        <w:spacing w:after="0" w:line="240" w:lineRule="auto"/>
        <w:ind w:firstLine="1276"/>
        <w:jc w:val="both"/>
        <w:rPr>
          <w:rFonts w:ascii="Times New Roman" w:eastAsia="Calibri" w:hAnsi="Times New Roman" w:cs="Times New Roman"/>
          <w:lang w:val="sr-Latn-CS"/>
        </w:rPr>
      </w:pPr>
    </w:p>
    <w:p w:rsidR="00AB0882" w:rsidRPr="00AB0882" w:rsidRDefault="00AB0882" w:rsidP="00AB0882">
      <w:pPr>
        <w:spacing w:after="0" w:line="240" w:lineRule="auto"/>
        <w:jc w:val="both"/>
        <w:rPr>
          <w:rFonts w:ascii="Times New Roman" w:eastAsia="Calibri" w:hAnsi="Times New Roman" w:cs="Times New Roman"/>
          <w:lang w:val="sr-Latn-CS"/>
        </w:rPr>
      </w:pPr>
    </w:p>
    <w:p w:rsidR="00AB0882" w:rsidRPr="003D72ED" w:rsidRDefault="00AB0882" w:rsidP="003D72ED">
      <w:pPr>
        <w:spacing w:after="0" w:line="240" w:lineRule="auto"/>
        <w:ind w:firstLine="1276"/>
        <w:jc w:val="both"/>
        <w:rPr>
          <w:rFonts w:ascii="Times New Roman" w:eastAsia="Calibri" w:hAnsi="Times New Roman" w:cs="Times New Roman"/>
          <w:color w:val="FF0000"/>
        </w:rPr>
      </w:pPr>
    </w:p>
    <w:p w:rsidR="00AB0882" w:rsidRPr="00AB0882" w:rsidRDefault="00AB0882" w:rsidP="00AB0882">
      <w:pPr>
        <w:spacing w:after="0" w:line="240" w:lineRule="auto"/>
        <w:ind w:firstLine="1260"/>
        <w:rPr>
          <w:rFonts w:ascii="Times New Roman" w:eastAsia="Times New Roman" w:hAnsi="Times New Roman" w:cs="Times New Roman"/>
          <w:b/>
          <w:lang w:val="ru-RU"/>
        </w:rPr>
      </w:pPr>
    </w:p>
    <w:p w:rsidR="00AB0882" w:rsidRPr="00AB0882" w:rsidRDefault="00AB0882" w:rsidP="00AB0882">
      <w:pPr>
        <w:numPr>
          <w:ilvl w:val="1"/>
          <w:numId w:val="0"/>
        </w:numPr>
        <w:tabs>
          <w:tab w:val="left" w:pos="1418"/>
          <w:tab w:val="left" w:pos="2410"/>
        </w:tabs>
        <w:spacing w:after="0" w:line="276" w:lineRule="auto"/>
        <w:ind w:left="2564" w:hanging="720"/>
        <w:rPr>
          <w:rFonts w:ascii="Times New Roman" w:eastAsia="Times New Roman" w:hAnsi="Times New Roman" w:cs="Times New Roman"/>
          <w:sz w:val="28"/>
        </w:rPr>
      </w:pPr>
      <w:bookmarkStart w:id="38" w:name="_Toc287444554"/>
      <w:bookmarkEnd w:id="38"/>
    </w:p>
    <w:p w:rsidR="00AB0882" w:rsidRPr="00AB0882" w:rsidRDefault="00AB0882" w:rsidP="00AB0882">
      <w:pPr>
        <w:spacing w:after="0" w:line="240" w:lineRule="auto"/>
        <w:ind w:firstLine="1276"/>
        <w:jc w:val="both"/>
        <w:rPr>
          <w:rFonts w:ascii="Times New Roman" w:eastAsia="Calibri" w:hAnsi="Times New Roman" w:cs="Times New Roman"/>
          <w:lang w:val="sr-Latn-CS"/>
        </w:rPr>
      </w:pPr>
    </w:p>
    <w:p w:rsidR="00AB0882" w:rsidRPr="00AB0882" w:rsidRDefault="00AB0882" w:rsidP="00AB0882">
      <w:pPr>
        <w:spacing w:after="0" w:line="240" w:lineRule="auto"/>
        <w:ind w:firstLine="1260"/>
        <w:jc w:val="both"/>
        <w:rPr>
          <w:rFonts w:ascii="Times New Roman" w:eastAsia="Times New Roman" w:hAnsi="Times New Roman" w:cs="Times New Roman"/>
        </w:rPr>
      </w:pPr>
    </w:p>
    <w:p w:rsidR="00AB0882" w:rsidRPr="00AB0882" w:rsidRDefault="00AB0882" w:rsidP="00AB0882">
      <w:pPr>
        <w:spacing w:after="0" w:line="240" w:lineRule="auto"/>
        <w:ind w:firstLine="1276"/>
        <w:jc w:val="both"/>
        <w:rPr>
          <w:rFonts w:ascii="Times New Roman" w:eastAsia="Calibri" w:hAnsi="Times New Roman" w:cs="Times New Roman"/>
        </w:rPr>
      </w:pPr>
    </w:p>
    <w:p w:rsidR="00AB0882" w:rsidRPr="00AB0882" w:rsidRDefault="00AB0882" w:rsidP="00AB0882">
      <w:pPr>
        <w:spacing w:after="0" w:line="240" w:lineRule="auto"/>
        <w:ind w:firstLine="1276"/>
        <w:jc w:val="both"/>
        <w:rPr>
          <w:rFonts w:ascii="Times New Roman" w:eastAsia="Calibri" w:hAnsi="Times New Roman" w:cs="Times New Roman"/>
        </w:rPr>
      </w:pPr>
    </w:p>
    <w:p w:rsidR="00B5631E" w:rsidRPr="00B5631E" w:rsidRDefault="00B5631E" w:rsidP="00415EA6">
      <w:pPr>
        <w:spacing w:after="0" w:line="240" w:lineRule="auto"/>
        <w:ind w:firstLine="1134"/>
        <w:jc w:val="both"/>
        <w:rPr>
          <w:rFonts w:ascii="Times New Roman" w:eastAsia="Times New Roman" w:hAnsi="Times New Roman" w:cs="Times New Roman"/>
          <w:sz w:val="24"/>
          <w:szCs w:val="24"/>
          <w:lang w:val="ru-RU"/>
        </w:rPr>
      </w:pPr>
      <w:r w:rsidRPr="00B5631E">
        <w:rPr>
          <w:rFonts w:ascii="Arial" w:eastAsia="Times New Roman" w:hAnsi="Arial" w:cs="Arial"/>
          <w:sz w:val="20"/>
          <w:szCs w:val="20"/>
          <w:lang w:val="ru-RU"/>
        </w:rPr>
        <w:tab/>
      </w:r>
    </w:p>
    <w:p w:rsidR="00B5631E" w:rsidRPr="00B5631E" w:rsidRDefault="00B5631E" w:rsidP="00B5631E">
      <w:pPr>
        <w:spacing w:after="0" w:line="240" w:lineRule="auto"/>
        <w:ind w:firstLine="1134"/>
        <w:rPr>
          <w:rFonts w:ascii="Times New Roman" w:eastAsia="Times New Roman" w:hAnsi="Times New Roman" w:cs="Times New Roman"/>
          <w:sz w:val="24"/>
          <w:szCs w:val="24"/>
          <w:lang w:val="ru-RU"/>
        </w:rPr>
      </w:pPr>
    </w:p>
    <w:p w:rsidR="00B5631E" w:rsidRPr="00B5631E" w:rsidRDefault="00B5631E" w:rsidP="00B5631E">
      <w:pPr>
        <w:tabs>
          <w:tab w:val="left" w:pos="1650"/>
        </w:tabs>
        <w:spacing w:after="0" w:line="240" w:lineRule="auto"/>
        <w:rPr>
          <w:rFonts w:ascii="Arial" w:eastAsia="Times New Roman" w:hAnsi="Arial" w:cs="Arial"/>
          <w:sz w:val="20"/>
          <w:szCs w:val="20"/>
          <w:lang w:val="ru-RU"/>
        </w:rPr>
      </w:pPr>
    </w:p>
    <w:p w:rsidR="00B5631E" w:rsidRPr="00B5631E" w:rsidRDefault="00B5631E" w:rsidP="00B5631E">
      <w:pPr>
        <w:spacing w:after="0" w:line="240" w:lineRule="auto"/>
        <w:rPr>
          <w:rFonts w:ascii="Arial" w:eastAsia="Times New Roman" w:hAnsi="Arial" w:cs="Arial"/>
          <w:sz w:val="20"/>
          <w:szCs w:val="20"/>
          <w:lang w:val="sr-Latn-CS"/>
        </w:rPr>
      </w:pPr>
    </w:p>
    <w:p w:rsidR="00BB0922" w:rsidRPr="00BB0922" w:rsidRDefault="00B5631E" w:rsidP="004B332B">
      <w:pPr>
        <w:tabs>
          <w:tab w:val="left" w:pos="0"/>
        </w:tabs>
        <w:spacing w:after="0" w:line="240" w:lineRule="auto"/>
        <w:ind w:firstLine="1260"/>
        <w:jc w:val="both"/>
        <w:rPr>
          <w:rFonts w:ascii="Times New Roman" w:eastAsia="Times New Roman" w:hAnsi="Times New Roman" w:cs="Times New Roman"/>
          <w:sz w:val="20"/>
          <w:szCs w:val="24"/>
          <w:lang w:val="sr-Latn-CS" w:eastAsia="sr-Latn-CS"/>
        </w:rPr>
      </w:pPr>
      <w:r w:rsidRPr="00B5631E">
        <w:rPr>
          <w:rFonts w:ascii="Arial" w:eastAsia="Times New Roman" w:hAnsi="Arial" w:cs="Arial"/>
          <w:b/>
          <w:sz w:val="20"/>
          <w:szCs w:val="20"/>
          <w:lang w:val="ru-RU"/>
        </w:rPr>
        <w:tab/>
      </w:r>
    </w:p>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12D55" w:rsidRDefault="00B12D55" w:rsidP="00191405">
      <w:pPr>
        <w:pStyle w:val="Heading1"/>
      </w:pPr>
    </w:p>
    <w:p w:rsidR="00B12D55" w:rsidRDefault="00B12D55" w:rsidP="00191405">
      <w:pPr>
        <w:pStyle w:val="Heading1"/>
      </w:pPr>
    </w:p>
    <w:p w:rsidR="00B12D55" w:rsidRPr="00A11060" w:rsidRDefault="00B12D55" w:rsidP="00B12D55">
      <w:pPr>
        <w:rPr>
          <w:lang w:eastAsia="sr-Latn-CS"/>
        </w:rPr>
      </w:pPr>
    </w:p>
    <w:p w:rsidR="00BB0922" w:rsidRPr="00BB0922" w:rsidRDefault="00191405" w:rsidP="00191405">
      <w:pPr>
        <w:pStyle w:val="Heading1"/>
      </w:pPr>
      <w:bookmarkStart w:id="39" w:name="_Toc137194856"/>
      <w:r>
        <w:t xml:space="preserve">3. </w:t>
      </w:r>
      <w:r w:rsidR="00BB0922" w:rsidRPr="00BB0922">
        <w:t>ПРИВРЕДНЕ КАРАКТЕРИСТИКЕ</w:t>
      </w:r>
      <w:bookmarkEnd w:id="39"/>
    </w:p>
    <w:p w:rsidR="00BB0922" w:rsidRPr="00BB0922" w:rsidRDefault="00191405" w:rsidP="002A4DC7">
      <w:pPr>
        <w:pStyle w:val="Heading2"/>
      </w:pPr>
      <w:bookmarkStart w:id="40" w:name="_Toc137194857"/>
      <w:r>
        <w:t xml:space="preserve">3.1. </w:t>
      </w:r>
      <w:r w:rsidR="00BB0922" w:rsidRPr="00BB0922">
        <w:t>Опште привредне карактеристике подручја</w:t>
      </w:r>
      <w:bookmarkEnd w:id="40"/>
    </w:p>
    <w:p w:rsidR="00BB0922" w:rsidRPr="00BB0922" w:rsidRDefault="00BB0922" w:rsidP="00BB0922">
      <w:pPr>
        <w:spacing w:after="0" w:line="240" w:lineRule="auto"/>
        <w:ind w:firstLine="1170"/>
        <w:jc w:val="both"/>
        <w:rPr>
          <w:rFonts w:ascii="Times New Roman" w:eastAsia="Times New Roman" w:hAnsi="Times New Roman" w:cs="Times New Roman"/>
          <w:sz w:val="20"/>
          <w:szCs w:val="24"/>
          <w:lang w:val="sr-Latn-CS" w:eastAsia="sr-Latn-CS"/>
        </w:rPr>
      </w:pPr>
    </w:p>
    <w:p w:rsidR="00BB0922" w:rsidRPr="009250DC" w:rsidRDefault="00BB0922" w:rsidP="00BB0922">
      <w:pPr>
        <w:spacing w:after="0" w:line="240" w:lineRule="auto"/>
        <w:ind w:firstLine="85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val="sr-Latn-CS" w:eastAsia="sr-Latn-CS"/>
        </w:rPr>
        <w:t>Подручје на ком</w:t>
      </w:r>
      <w:r w:rsidR="009250DC">
        <w:rPr>
          <w:rFonts w:ascii="Times New Roman" w:eastAsia="Times New Roman" w:hAnsi="Times New Roman" w:cs="Times New Roman"/>
          <w:sz w:val="24"/>
          <w:szCs w:val="24"/>
          <w:lang w:eastAsia="sr-Latn-CS"/>
        </w:rPr>
        <w:t>е</w:t>
      </w:r>
      <w:r w:rsidRPr="00BB0922">
        <w:rPr>
          <w:rFonts w:ascii="Times New Roman" w:eastAsia="Times New Roman" w:hAnsi="Times New Roman" w:cs="Times New Roman"/>
          <w:sz w:val="24"/>
          <w:szCs w:val="24"/>
          <w:lang w:val="sr-Latn-CS" w:eastAsia="sr-Latn-CS"/>
        </w:rPr>
        <w:t xml:space="preserve"> се простире</w:t>
      </w:r>
      <w:r w:rsidR="00E3486F">
        <w:rPr>
          <w:rFonts w:ascii="Times New Roman" w:eastAsia="Times New Roman" w:hAnsi="Times New Roman" w:cs="Times New Roman"/>
          <w:sz w:val="24"/>
          <w:szCs w:val="24"/>
          <w:lang w:eastAsia="sr-Latn-CS"/>
        </w:rPr>
        <w:t xml:space="preserve"> </w:t>
      </w:r>
      <w:r w:rsidR="009250DC">
        <w:rPr>
          <w:rFonts w:ascii="Times New Roman" w:eastAsia="Times New Roman" w:hAnsi="Times New Roman" w:cs="Times New Roman"/>
          <w:sz w:val="24"/>
          <w:szCs w:val="24"/>
          <w:lang w:val="sr-Latn-CS" w:eastAsia="sr-Latn-CS"/>
        </w:rPr>
        <w:t>ГЈ „</w:t>
      </w:r>
      <w:r w:rsidR="009250DC">
        <w:rPr>
          <w:rFonts w:ascii="Times New Roman" w:eastAsia="Times New Roman" w:hAnsi="Times New Roman" w:cs="Times New Roman"/>
          <w:sz w:val="24"/>
          <w:szCs w:val="24"/>
          <w:lang w:eastAsia="sr-Latn-CS"/>
        </w:rPr>
        <w:t>Креманске косе</w:t>
      </w:r>
      <w:r w:rsidR="009250DC">
        <w:rPr>
          <w:rFonts w:ascii="Times New Roman" w:eastAsia="Times New Roman" w:hAnsi="Times New Roman" w:cs="Times New Roman"/>
          <w:sz w:val="24"/>
          <w:szCs w:val="24"/>
          <w:lang w:val="sr-Latn-CS" w:eastAsia="sr-Latn-CS"/>
        </w:rPr>
        <w:t>”</w:t>
      </w:r>
      <w:r w:rsidR="009250DC">
        <w:rPr>
          <w:rFonts w:ascii="Times New Roman" w:eastAsia="Times New Roman" w:hAnsi="Times New Roman" w:cs="Times New Roman"/>
          <w:sz w:val="24"/>
          <w:szCs w:val="24"/>
          <w:lang w:eastAsia="sr-Latn-CS"/>
        </w:rPr>
        <w:t xml:space="preserve"> се налази на територији </w:t>
      </w:r>
      <w:r w:rsidR="00F56D78">
        <w:rPr>
          <w:rFonts w:ascii="Times New Roman" w:eastAsia="Times New Roman" w:hAnsi="Times New Roman" w:cs="Times New Roman"/>
          <w:sz w:val="24"/>
          <w:szCs w:val="24"/>
          <w:lang w:eastAsia="sr-Latn-CS"/>
        </w:rPr>
        <w:t>града</w:t>
      </w:r>
      <w:r w:rsidR="009250DC">
        <w:rPr>
          <w:rFonts w:ascii="Times New Roman" w:eastAsia="Times New Roman" w:hAnsi="Times New Roman" w:cs="Times New Roman"/>
          <w:sz w:val="24"/>
          <w:szCs w:val="24"/>
          <w:lang w:eastAsia="sr-Latn-CS"/>
        </w:rPr>
        <w:t xml:space="preserve"> Ужице</w:t>
      </w:r>
      <w:r w:rsidR="00E3486F">
        <w:rPr>
          <w:rFonts w:ascii="Times New Roman" w:eastAsia="Times New Roman" w:hAnsi="Times New Roman" w:cs="Times New Roman"/>
          <w:sz w:val="24"/>
          <w:szCs w:val="24"/>
          <w:lang w:eastAsia="sr-Latn-CS"/>
        </w:rPr>
        <w:t>,</w:t>
      </w:r>
      <w:r w:rsidR="009250DC">
        <w:rPr>
          <w:rFonts w:ascii="Times New Roman" w:eastAsia="Times New Roman" w:hAnsi="Times New Roman" w:cs="Times New Roman"/>
          <w:sz w:val="24"/>
          <w:szCs w:val="24"/>
          <w:lang w:eastAsia="sr-Latn-CS"/>
        </w:rPr>
        <w:t xml:space="preserve"> у катастарској општини Кремна. У</w:t>
      </w:r>
      <w:r w:rsidRPr="00BB0922">
        <w:rPr>
          <w:rFonts w:ascii="Times New Roman" w:eastAsia="Times New Roman" w:hAnsi="Times New Roman" w:cs="Times New Roman"/>
          <w:sz w:val="24"/>
          <w:szCs w:val="24"/>
          <w:lang w:val="sr-Latn-CS" w:eastAsia="sr-Latn-CS"/>
        </w:rPr>
        <w:t xml:space="preserve"> околини газдинске јединице</w:t>
      </w:r>
      <w:r w:rsidR="009250DC">
        <w:rPr>
          <w:rFonts w:ascii="Times New Roman" w:eastAsia="Times New Roman" w:hAnsi="Times New Roman" w:cs="Times New Roman"/>
          <w:sz w:val="24"/>
          <w:szCs w:val="24"/>
          <w:lang w:eastAsia="sr-Latn-CS"/>
        </w:rPr>
        <w:t xml:space="preserve"> су</w:t>
      </w:r>
      <w:r w:rsidRPr="00BB0922">
        <w:rPr>
          <w:rFonts w:ascii="Times New Roman" w:eastAsia="Times New Roman" w:hAnsi="Times New Roman" w:cs="Times New Roman"/>
          <w:sz w:val="24"/>
          <w:szCs w:val="24"/>
          <w:lang w:val="sr-Latn-CS" w:eastAsia="sr-Latn-CS"/>
        </w:rPr>
        <w:t xml:space="preserve"> углавном остала старачка домаћинства, која се баве</w:t>
      </w:r>
      <w:r w:rsidR="00E3486F">
        <w:rPr>
          <w:rFonts w:ascii="Times New Roman" w:eastAsia="Times New Roman" w:hAnsi="Times New Roman" w:cs="Times New Roman"/>
          <w:sz w:val="24"/>
          <w:szCs w:val="24"/>
          <w:lang w:eastAsia="sr-Latn-CS"/>
        </w:rPr>
        <w:t xml:space="preserve"> </w:t>
      </w:r>
      <w:r w:rsidR="009250DC">
        <w:rPr>
          <w:rFonts w:ascii="Times New Roman" w:eastAsia="Times New Roman" w:hAnsi="Times New Roman" w:cs="Times New Roman"/>
          <w:sz w:val="24"/>
          <w:szCs w:val="24"/>
          <w:lang w:val="sr-Latn-CS" w:eastAsia="sr-Latn-CS"/>
        </w:rPr>
        <w:t xml:space="preserve">пољопривредном производњом за сопствене потребе и </w:t>
      </w:r>
      <w:r w:rsidR="009250DC">
        <w:rPr>
          <w:rFonts w:ascii="Times New Roman" w:eastAsia="Times New Roman" w:hAnsi="Times New Roman" w:cs="Times New Roman"/>
          <w:sz w:val="24"/>
          <w:szCs w:val="24"/>
          <w:lang w:eastAsia="sr-Latn-CS"/>
        </w:rPr>
        <w:t>сеоским туризмом, у мањем обиму. Миграције из руралних средина су и овде за</w:t>
      </w:r>
      <w:r w:rsidR="001D2B5A">
        <w:rPr>
          <w:rFonts w:ascii="Times New Roman" w:eastAsia="Times New Roman" w:hAnsi="Times New Roman" w:cs="Times New Roman"/>
          <w:sz w:val="24"/>
          <w:szCs w:val="24"/>
          <w:lang w:eastAsia="sr-Latn-CS"/>
        </w:rPr>
        <w:t>ступљене тако да је млађе становништво углавном мигрирало у градове.</w:t>
      </w:r>
    </w:p>
    <w:p w:rsidR="00BB0922" w:rsidRPr="00BB0922" w:rsidRDefault="001D2B5A" w:rsidP="00BB0922">
      <w:pPr>
        <w:spacing w:after="0" w:line="240" w:lineRule="auto"/>
        <w:ind w:firstLine="851"/>
        <w:jc w:val="both"/>
        <w:rPr>
          <w:rFonts w:ascii="Times New Roman" w:eastAsia="Times New Roman" w:hAnsi="Times New Roman" w:cs="Times New Roman"/>
          <w:sz w:val="24"/>
          <w:szCs w:val="24"/>
          <w:lang w:eastAsia="sr-Latn-CS"/>
        </w:rPr>
      </w:pPr>
      <w:r>
        <w:rPr>
          <w:rFonts w:ascii="Times New Roman" w:eastAsia="Times New Roman" w:hAnsi="Times New Roman" w:cs="Times New Roman"/>
          <w:sz w:val="24"/>
          <w:szCs w:val="24"/>
          <w:lang w:val="sr-Latn-CS" w:eastAsia="sr-Latn-CS"/>
        </w:rPr>
        <w:t>Нај</w:t>
      </w:r>
      <w:r>
        <w:rPr>
          <w:rFonts w:ascii="Times New Roman" w:eastAsia="Times New Roman" w:hAnsi="Times New Roman" w:cs="Times New Roman"/>
          <w:sz w:val="24"/>
          <w:szCs w:val="24"/>
          <w:lang w:eastAsia="sr-Latn-CS"/>
        </w:rPr>
        <w:t>већи</w:t>
      </w:r>
      <w:r w:rsidR="00BB0922" w:rsidRPr="00BB0922">
        <w:rPr>
          <w:rFonts w:ascii="Times New Roman" w:eastAsia="Times New Roman" w:hAnsi="Times New Roman" w:cs="Times New Roman"/>
          <w:sz w:val="24"/>
          <w:szCs w:val="24"/>
          <w:lang w:val="sr-Latn-CS" w:eastAsia="sr-Latn-CS"/>
        </w:rPr>
        <w:t xml:space="preserve"> привредни и културни цент</w:t>
      </w:r>
      <w:r w:rsidR="00BB0922" w:rsidRPr="00BB0922">
        <w:rPr>
          <w:rFonts w:ascii="Times New Roman" w:eastAsia="Times New Roman" w:hAnsi="Times New Roman" w:cs="Times New Roman"/>
          <w:sz w:val="24"/>
          <w:szCs w:val="24"/>
          <w:lang w:eastAsia="sr-Latn-CS"/>
        </w:rPr>
        <w:t>ар је</w:t>
      </w:r>
      <w:r w:rsidR="00E3486F">
        <w:rPr>
          <w:rFonts w:ascii="Times New Roman" w:eastAsia="Times New Roman" w:hAnsi="Times New Roman" w:cs="Times New Roman"/>
          <w:sz w:val="24"/>
          <w:szCs w:val="24"/>
          <w:lang w:eastAsia="sr-Latn-CS"/>
        </w:rPr>
        <w:t xml:space="preserve"> </w:t>
      </w:r>
      <w:r>
        <w:rPr>
          <w:rFonts w:ascii="Times New Roman" w:eastAsia="Times New Roman" w:hAnsi="Times New Roman" w:cs="Times New Roman"/>
          <w:sz w:val="24"/>
          <w:szCs w:val="24"/>
          <w:lang w:eastAsia="sr-Latn-CS"/>
        </w:rPr>
        <w:t>Ужице</w:t>
      </w:r>
      <w:r w:rsidR="00BB0922" w:rsidRPr="00BB0922">
        <w:rPr>
          <w:rFonts w:ascii="Times New Roman" w:eastAsia="Times New Roman" w:hAnsi="Times New Roman" w:cs="Times New Roman"/>
          <w:sz w:val="24"/>
          <w:szCs w:val="24"/>
          <w:lang w:eastAsia="sr-Latn-CS"/>
        </w:rPr>
        <w:t>,</w:t>
      </w:r>
      <w:r w:rsidR="00B72A43">
        <w:rPr>
          <w:rFonts w:ascii="Times New Roman" w:eastAsia="Times New Roman" w:hAnsi="Times New Roman" w:cs="Times New Roman"/>
          <w:sz w:val="24"/>
          <w:szCs w:val="24"/>
          <w:lang w:eastAsia="sr-Latn-CS"/>
        </w:rPr>
        <w:t>који је истовремено и седиште Златиборског округа</w:t>
      </w:r>
      <w:r w:rsidR="00BB0922" w:rsidRPr="00BB0922">
        <w:rPr>
          <w:rFonts w:ascii="Times New Roman" w:eastAsia="Times New Roman" w:hAnsi="Times New Roman" w:cs="Times New Roman"/>
          <w:sz w:val="24"/>
          <w:szCs w:val="24"/>
          <w:lang w:val="sr-Latn-CS" w:eastAsia="sr-Latn-CS"/>
        </w:rPr>
        <w:t>.</w:t>
      </w:r>
      <w:r w:rsidR="00B72A43">
        <w:rPr>
          <w:rFonts w:ascii="Times New Roman" w:eastAsia="Times New Roman" w:hAnsi="Times New Roman" w:cs="Times New Roman"/>
          <w:sz w:val="24"/>
          <w:szCs w:val="24"/>
          <w:lang w:eastAsia="sr-Latn-CS"/>
        </w:rPr>
        <w:t xml:space="preserve"> На</w:t>
      </w:r>
      <w:r w:rsidR="00BB0922" w:rsidRPr="00BB0922">
        <w:rPr>
          <w:rFonts w:ascii="Times New Roman" w:eastAsia="Times New Roman" w:hAnsi="Times New Roman" w:cs="Times New Roman"/>
          <w:sz w:val="24"/>
          <w:szCs w:val="24"/>
          <w:lang w:eastAsia="sr-Latn-CS"/>
        </w:rPr>
        <w:t xml:space="preserve"> подручју </w:t>
      </w:r>
      <w:r w:rsidR="00F56D78">
        <w:rPr>
          <w:rFonts w:ascii="Times New Roman" w:eastAsia="Times New Roman" w:hAnsi="Times New Roman" w:cs="Times New Roman"/>
          <w:sz w:val="24"/>
          <w:szCs w:val="24"/>
          <w:lang w:eastAsia="sr-Latn-CS"/>
        </w:rPr>
        <w:t>града</w:t>
      </w:r>
      <w:r w:rsidR="00B72A43">
        <w:rPr>
          <w:rFonts w:ascii="Times New Roman" w:eastAsia="Times New Roman" w:hAnsi="Times New Roman" w:cs="Times New Roman"/>
          <w:sz w:val="24"/>
          <w:szCs w:val="24"/>
          <w:lang w:eastAsia="sr-Latn-CS"/>
        </w:rPr>
        <w:t xml:space="preserve"> Ужице </w:t>
      </w:r>
      <w:r w:rsidR="00BB0922" w:rsidRPr="00BB0922">
        <w:rPr>
          <w:rFonts w:ascii="Times New Roman" w:eastAsia="Times New Roman" w:hAnsi="Times New Roman" w:cs="Times New Roman"/>
          <w:sz w:val="24"/>
          <w:szCs w:val="24"/>
          <w:lang w:eastAsia="sr-Latn-CS"/>
        </w:rPr>
        <w:t>послу</w:t>
      </w:r>
      <w:r w:rsidR="00B72A43">
        <w:rPr>
          <w:rFonts w:ascii="Times New Roman" w:eastAsia="Times New Roman" w:hAnsi="Times New Roman" w:cs="Times New Roman"/>
          <w:sz w:val="24"/>
          <w:szCs w:val="24"/>
          <w:lang w:eastAsia="sr-Latn-CS"/>
        </w:rPr>
        <w:t xml:space="preserve">је већи број </w:t>
      </w:r>
      <w:r w:rsidR="00BB0922" w:rsidRPr="00BB0922">
        <w:rPr>
          <w:rFonts w:ascii="Times New Roman" w:eastAsia="Times New Roman" w:hAnsi="Times New Roman" w:cs="Times New Roman"/>
          <w:sz w:val="24"/>
          <w:szCs w:val="24"/>
          <w:lang w:eastAsia="sr-Latn-CS"/>
        </w:rPr>
        <w:t>предузећа која се баве различитим делатностима, од откупа воћа</w:t>
      </w:r>
      <w:r w:rsidR="00250BCF">
        <w:rPr>
          <w:rFonts w:ascii="Times New Roman" w:eastAsia="Times New Roman" w:hAnsi="Times New Roman" w:cs="Times New Roman"/>
          <w:sz w:val="24"/>
          <w:szCs w:val="24"/>
          <w:lang w:eastAsia="sr-Latn-CS"/>
        </w:rPr>
        <w:t xml:space="preserve"> и производње одеће</w:t>
      </w:r>
      <w:r w:rsidR="00BB0922" w:rsidRPr="00BB0922">
        <w:rPr>
          <w:rFonts w:ascii="Times New Roman" w:eastAsia="Times New Roman" w:hAnsi="Times New Roman" w:cs="Times New Roman"/>
          <w:sz w:val="24"/>
          <w:szCs w:val="24"/>
          <w:lang w:eastAsia="sr-Latn-CS"/>
        </w:rPr>
        <w:t xml:space="preserve">, преко </w:t>
      </w:r>
      <w:r w:rsidR="00250BCF">
        <w:rPr>
          <w:rFonts w:ascii="Times New Roman" w:eastAsia="Times New Roman" w:hAnsi="Times New Roman" w:cs="Times New Roman"/>
          <w:sz w:val="24"/>
          <w:szCs w:val="24"/>
          <w:lang w:eastAsia="sr-Latn-CS"/>
        </w:rPr>
        <w:t>наменске индустрије и грађевинарства</w:t>
      </w:r>
      <w:r w:rsidR="00BB0922" w:rsidRPr="00BB0922">
        <w:rPr>
          <w:rFonts w:ascii="Times New Roman" w:eastAsia="Times New Roman" w:hAnsi="Times New Roman" w:cs="Times New Roman"/>
          <w:sz w:val="24"/>
          <w:szCs w:val="24"/>
          <w:lang w:eastAsia="sr-Latn-CS"/>
        </w:rPr>
        <w:t>, до м</w:t>
      </w:r>
      <w:r w:rsidR="00250BCF">
        <w:rPr>
          <w:rFonts w:ascii="Times New Roman" w:eastAsia="Times New Roman" w:hAnsi="Times New Roman" w:cs="Times New Roman"/>
          <w:sz w:val="24"/>
          <w:szCs w:val="24"/>
          <w:lang w:eastAsia="sr-Latn-CS"/>
        </w:rPr>
        <w:t>еталске</w:t>
      </w:r>
      <w:r w:rsidR="00E3486F">
        <w:rPr>
          <w:rFonts w:ascii="Times New Roman" w:eastAsia="Times New Roman" w:hAnsi="Times New Roman" w:cs="Times New Roman"/>
          <w:sz w:val="24"/>
          <w:szCs w:val="24"/>
          <w:lang w:eastAsia="sr-Latn-CS"/>
        </w:rPr>
        <w:t xml:space="preserve"> </w:t>
      </w:r>
      <w:r w:rsidR="00BB0922" w:rsidRPr="00BB0922">
        <w:rPr>
          <w:rFonts w:ascii="Times New Roman" w:eastAsia="Times New Roman" w:hAnsi="Times New Roman" w:cs="Times New Roman"/>
          <w:sz w:val="24"/>
          <w:szCs w:val="24"/>
          <w:lang w:eastAsia="sr-Latn-CS"/>
        </w:rPr>
        <w:t>индустрије. Најзначајнија предузећа јесу „</w:t>
      </w:r>
      <w:r w:rsidR="00250BCF">
        <w:rPr>
          <w:rFonts w:ascii="Times New Roman" w:eastAsia="Times New Roman" w:hAnsi="Times New Roman" w:cs="Times New Roman"/>
          <w:sz w:val="24"/>
          <w:szCs w:val="24"/>
          <w:lang w:eastAsia="sr-Latn-CS"/>
        </w:rPr>
        <w:t>Први партизан</w:t>
      </w:r>
      <w:r w:rsidR="00BB0922" w:rsidRPr="00BB0922">
        <w:rPr>
          <w:rFonts w:ascii="Times New Roman" w:eastAsia="Times New Roman" w:hAnsi="Times New Roman" w:cs="Times New Roman"/>
          <w:sz w:val="24"/>
          <w:szCs w:val="24"/>
          <w:lang w:eastAsia="sr-Latn-CS"/>
        </w:rPr>
        <w:t>“, „</w:t>
      </w:r>
      <w:r w:rsidR="00250BCF">
        <w:rPr>
          <w:rFonts w:ascii="Times New Roman" w:eastAsia="Times New Roman" w:hAnsi="Times New Roman" w:cs="Times New Roman"/>
          <w:sz w:val="24"/>
          <w:szCs w:val="24"/>
          <w:lang w:eastAsia="sr-Latn-CS"/>
        </w:rPr>
        <w:t>Путеви</w:t>
      </w:r>
      <w:r w:rsidR="00BB0922" w:rsidRPr="00BB0922">
        <w:rPr>
          <w:rFonts w:ascii="Times New Roman" w:eastAsia="Times New Roman" w:hAnsi="Times New Roman" w:cs="Times New Roman"/>
          <w:sz w:val="24"/>
          <w:szCs w:val="24"/>
          <w:lang w:eastAsia="sr-Latn-CS"/>
        </w:rPr>
        <w:t xml:space="preserve">“, </w:t>
      </w:r>
      <w:r w:rsidR="00250BCF">
        <w:rPr>
          <w:rFonts w:ascii="Times New Roman" w:eastAsia="Times New Roman" w:hAnsi="Times New Roman" w:cs="Times New Roman"/>
          <w:sz w:val="24"/>
          <w:szCs w:val="24"/>
          <w:lang w:eastAsia="sr-Latn-CS"/>
        </w:rPr>
        <w:t>Ваљаоница бакра</w:t>
      </w:r>
      <w:r w:rsidR="00BB0922" w:rsidRPr="00BB0922">
        <w:rPr>
          <w:rFonts w:ascii="Times New Roman" w:eastAsia="Times New Roman" w:hAnsi="Times New Roman" w:cs="Times New Roman"/>
          <w:sz w:val="24"/>
          <w:szCs w:val="24"/>
          <w:lang w:eastAsia="sr-Latn-CS"/>
        </w:rPr>
        <w:t xml:space="preserve">, </w:t>
      </w:r>
      <w:r w:rsidR="0076189B">
        <w:rPr>
          <w:rFonts w:ascii="Times New Roman" w:eastAsia="Times New Roman" w:hAnsi="Times New Roman" w:cs="Times New Roman"/>
          <w:sz w:val="24"/>
          <w:szCs w:val="24"/>
          <w:lang w:eastAsia="sr-Latn-CS"/>
        </w:rPr>
        <w:t>Импол севал</w:t>
      </w:r>
      <w:r w:rsidR="00BB0922" w:rsidRPr="00BB0922">
        <w:rPr>
          <w:rFonts w:ascii="Times New Roman" w:eastAsia="Times New Roman" w:hAnsi="Times New Roman" w:cs="Times New Roman"/>
          <w:sz w:val="24"/>
          <w:szCs w:val="24"/>
          <w:lang w:eastAsia="sr-Latn-CS"/>
        </w:rPr>
        <w:t xml:space="preserve"> и др.</w:t>
      </w:r>
    </w:p>
    <w:p w:rsidR="00BB0922" w:rsidRPr="00BB0922" w:rsidRDefault="00BB0922" w:rsidP="00BB0922">
      <w:pPr>
        <w:spacing w:after="0" w:line="240" w:lineRule="auto"/>
        <w:ind w:firstLine="851"/>
        <w:jc w:val="both"/>
        <w:rPr>
          <w:rFonts w:ascii="Arial" w:eastAsia="Times New Roman" w:hAnsi="Arial" w:cs="Arial"/>
          <w:sz w:val="20"/>
          <w:szCs w:val="20"/>
          <w:lang w:val="ru-RU" w:eastAsia="sr-Latn-CS"/>
        </w:rPr>
      </w:pPr>
    </w:p>
    <w:p w:rsidR="00BB0922" w:rsidRPr="00BB0922" w:rsidRDefault="00191405" w:rsidP="002A4DC7">
      <w:pPr>
        <w:pStyle w:val="Heading2"/>
      </w:pPr>
      <w:bookmarkStart w:id="41" w:name="_Toc137194858"/>
      <w:r>
        <w:t xml:space="preserve">3.2. </w:t>
      </w:r>
      <w:r w:rsidR="00BB0922" w:rsidRPr="00BB0922">
        <w:t>Економске и културне прилике</w:t>
      </w:r>
      <w:bookmarkEnd w:id="41"/>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F56D78" w:rsidP="00BB0922">
      <w:pPr>
        <w:spacing w:after="0" w:line="240" w:lineRule="auto"/>
        <w:ind w:firstLine="851"/>
        <w:jc w:val="both"/>
        <w:rPr>
          <w:rFonts w:ascii="Times New Roman" w:eastAsia="Calibri" w:hAnsi="Times New Roman" w:cs="Times New Roman"/>
          <w:sz w:val="24"/>
          <w:szCs w:val="24"/>
          <w:lang w:val="sr-Latn-CS"/>
        </w:rPr>
      </w:pPr>
      <w:r>
        <w:rPr>
          <w:rFonts w:ascii="Times New Roman" w:eastAsia="Calibri" w:hAnsi="Times New Roman" w:cs="Times New Roman"/>
          <w:sz w:val="24"/>
          <w:szCs w:val="24"/>
        </w:rPr>
        <w:t>Град</w:t>
      </w:r>
      <w:r w:rsidR="00E3486F">
        <w:rPr>
          <w:rFonts w:ascii="Times New Roman" w:eastAsia="Calibri" w:hAnsi="Times New Roman" w:cs="Times New Roman"/>
          <w:sz w:val="24"/>
          <w:szCs w:val="24"/>
        </w:rPr>
        <w:t xml:space="preserve"> </w:t>
      </w:r>
      <w:r w:rsidR="0076189B">
        <w:rPr>
          <w:rFonts w:ascii="Times New Roman" w:eastAsia="Calibri" w:hAnsi="Times New Roman" w:cs="Times New Roman"/>
          <w:sz w:val="24"/>
          <w:szCs w:val="24"/>
        </w:rPr>
        <w:t>Ужице</w:t>
      </w:r>
      <w:r w:rsidR="00E3486F">
        <w:rPr>
          <w:rFonts w:ascii="Times New Roman" w:eastAsia="Calibri" w:hAnsi="Times New Roman" w:cs="Times New Roman"/>
          <w:sz w:val="24"/>
          <w:szCs w:val="24"/>
        </w:rPr>
        <w:t xml:space="preserve"> </w:t>
      </w:r>
      <w:r>
        <w:rPr>
          <w:rFonts w:ascii="Times New Roman" w:eastAsia="Calibri" w:hAnsi="Times New Roman" w:cs="Times New Roman"/>
          <w:sz w:val="24"/>
          <w:szCs w:val="24"/>
        </w:rPr>
        <w:t>се налази</w:t>
      </w:r>
      <w:r w:rsidR="00BB0922" w:rsidRPr="00BB0922">
        <w:rPr>
          <w:rFonts w:ascii="Times New Roman" w:eastAsia="Calibri" w:hAnsi="Times New Roman" w:cs="Times New Roman"/>
          <w:sz w:val="24"/>
          <w:szCs w:val="24"/>
          <w:lang w:val="sr-Latn-CS"/>
        </w:rPr>
        <w:t xml:space="preserve"> у Златиборском округу, у западном делу Србије. </w:t>
      </w: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На територији </w:t>
      </w:r>
      <w:r w:rsidR="00F56D78">
        <w:rPr>
          <w:rFonts w:ascii="Times New Roman" w:eastAsia="Calibri" w:hAnsi="Times New Roman" w:cs="Times New Roman"/>
          <w:sz w:val="24"/>
          <w:szCs w:val="24"/>
        </w:rPr>
        <w:t>града</w:t>
      </w:r>
      <w:r w:rsidR="009011F6">
        <w:rPr>
          <w:rFonts w:ascii="Times New Roman" w:eastAsia="Calibri" w:hAnsi="Times New Roman" w:cs="Times New Roman"/>
          <w:sz w:val="24"/>
          <w:szCs w:val="24"/>
        </w:rPr>
        <w:t xml:space="preserve"> </w:t>
      </w:r>
      <w:r w:rsidR="0076189B">
        <w:rPr>
          <w:rFonts w:ascii="Times New Roman" w:eastAsia="Calibri" w:hAnsi="Times New Roman" w:cs="Times New Roman"/>
          <w:sz w:val="24"/>
          <w:szCs w:val="24"/>
        </w:rPr>
        <w:t>Ужиц</w:t>
      </w:r>
      <w:r w:rsidR="00F56D78">
        <w:rPr>
          <w:rFonts w:ascii="Times New Roman" w:eastAsia="Calibri" w:hAnsi="Times New Roman" w:cs="Times New Roman"/>
          <w:sz w:val="24"/>
          <w:szCs w:val="24"/>
        </w:rPr>
        <w:t>а</w:t>
      </w:r>
      <w:r w:rsidRPr="00BB0922">
        <w:rPr>
          <w:rFonts w:ascii="Times New Roman" w:eastAsia="Calibri" w:hAnsi="Times New Roman" w:cs="Times New Roman"/>
          <w:sz w:val="24"/>
          <w:szCs w:val="24"/>
          <w:lang w:val="sr-Latn-CS"/>
        </w:rPr>
        <w:t xml:space="preserve"> живи </w:t>
      </w:r>
      <w:r w:rsidR="0076189B">
        <w:rPr>
          <w:rFonts w:ascii="Times New Roman" w:eastAsia="Calibri" w:hAnsi="Times New Roman" w:cs="Times New Roman"/>
          <w:sz w:val="24"/>
          <w:szCs w:val="24"/>
        </w:rPr>
        <w:t>72.096</w:t>
      </w:r>
      <w:r w:rsidRPr="00BB0922">
        <w:rPr>
          <w:rFonts w:ascii="Times New Roman" w:eastAsia="Calibri" w:hAnsi="Times New Roman" w:cs="Times New Roman"/>
          <w:sz w:val="24"/>
          <w:szCs w:val="24"/>
          <w:lang w:val="sr-Latn-CS"/>
        </w:rPr>
        <w:t xml:space="preserve"> становника, на </w:t>
      </w:r>
      <w:r w:rsidR="0076189B">
        <w:rPr>
          <w:rFonts w:ascii="Times New Roman" w:eastAsia="Calibri" w:hAnsi="Times New Roman" w:cs="Times New Roman"/>
          <w:sz w:val="24"/>
          <w:szCs w:val="24"/>
        </w:rPr>
        <w:t xml:space="preserve">667 </w:t>
      </w:r>
      <w:r w:rsidRPr="00BB0922">
        <w:rPr>
          <w:rFonts w:ascii="Times New Roman" w:eastAsia="Calibri" w:hAnsi="Times New Roman" w:cs="Times New Roman"/>
          <w:sz w:val="24"/>
          <w:szCs w:val="24"/>
          <w:lang w:val="sr-Latn-CS"/>
        </w:rPr>
        <w:t>km</w:t>
      </w:r>
      <w:r w:rsidRPr="00BB0922">
        <w:rPr>
          <w:rFonts w:ascii="Times New Roman" w:eastAsia="Calibri" w:hAnsi="Times New Roman" w:cs="Times New Roman"/>
          <w:sz w:val="24"/>
          <w:szCs w:val="24"/>
          <w:vertAlign w:val="superscript"/>
          <w:lang w:val="sr-Latn-CS"/>
        </w:rPr>
        <w:t>2</w:t>
      </w:r>
      <w:r w:rsidRPr="00BB0922">
        <w:rPr>
          <w:rFonts w:ascii="Times New Roman" w:eastAsia="Calibri" w:hAnsi="Times New Roman" w:cs="Times New Roman"/>
          <w:sz w:val="24"/>
          <w:szCs w:val="24"/>
          <w:lang w:val="sr-Latn-CS"/>
        </w:rPr>
        <w:t xml:space="preserve"> (</w:t>
      </w:r>
      <w:r w:rsidR="0076189B">
        <w:rPr>
          <w:rFonts w:ascii="Times New Roman" w:eastAsia="Calibri" w:hAnsi="Times New Roman" w:cs="Times New Roman"/>
          <w:sz w:val="24"/>
          <w:szCs w:val="24"/>
        </w:rPr>
        <w:t>108</w:t>
      </w:r>
      <w:r w:rsidRPr="00BB0922">
        <w:rPr>
          <w:rFonts w:ascii="Times New Roman" w:eastAsia="Calibri" w:hAnsi="Times New Roman" w:cs="Times New Roman"/>
          <w:sz w:val="24"/>
          <w:szCs w:val="24"/>
          <w:lang w:val="sr-Latn-CS"/>
        </w:rPr>
        <w:t xml:space="preserve"> становника/km</w:t>
      </w:r>
      <w:r w:rsidRPr="00BB0922">
        <w:rPr>
          <w:rFonts w:ascii="Times New Roman" w:eastAsia="Calibri" w:hAnsi="Times New Roman" w:cs="Times New Roman"/>
          <w:sz w:val="24"/>
          <w:szCs w:val="24"/>
          <w:vertAlign w:val="superscript"/>
          <w:lang w:val="sr-Latn-CS"/>
        </w:rPr>
        <w:t>2</w:t>
      </w:r>
      <w:r w:rsidRPr="00BB0922">
        <w:rPr>
          <w:rFonts w:ascii="Times New Roman" w:eastAsia="Calibri" w:hAnsi="Times New Roman" w:cs="Times New Roman"/>
          <w:sz w:val="24"/>
          <w:szCs w:val="24"/>
          <w:lang w:val="sr-Latn-CS"/>
        </w:rPr>
        <w:t xml:space="preserve">). Територија </w:t>
      </w:r>
      <w:r w:rsidR="00F56D78">
        <w:rPr>
          <w:rFonts w:ascii="Times New Roman" w:eastAsia="Calibri" w:hAnsi="Times New Roman" w:cs="Times New Roman"/>
          <w:sz w:val="24"/>
          <w:szCs w:val="24"/>
        </w:rPr>
        <w:t>града</w:t>
      </w:r>
      <w:r w:rsidRPr="00BB0922">
        <w:rPr>
          <w:rFonts w:ascii="Times New Roman" w:eastAsia="Calibri" w:hAnsi="Times New Roman" w:cs="Times New Roman"/>
          <w:sz w:val="24"/>
          <w:szCs w:val="24"/>
          <w:lang w:val="sr-Latn-CS"/>
        </w:rPr>
        <w:t xml:space="preserve"> обухвата </w:t>
      </w:r>
      <w:r w:rsidR="0076189B">
        <w:rPr>
          <w:rFonts w:ascii="Times New Roman" w:eastAsia="Calibri" w:hAnsi="Times New Roman" w:cs="Times New Roman"/>
          <w:sz w:val="24"/>
          <w:szCs w:val="24"/>
        </w:rPr>
        <w:t xml:space="preserve">41 </w:t>
      </w:r>
      <w:r w:rsidRPr="00BB0922">
        <w:rPr>
          <w:rFonts w:ascii="Times New Roman" w:eastAsia="Calibri" w:hAnsi="Times New Roman" w:cs="Times New Roman"/>
          <w:sz w:val="24"/>
          <w:szCs w:val="24"/>
          <w:lang w:val="sr-Latn-CS"/>
        </w:rPr>
        <w:t>насељ</w:t>
      </w:r>
      <w:r w:rsidR="0076189B">
        <w:rPr>
          <w:rFonts w:ascii="Times New Roman" w:eastAsia="Calibri" w:hAnsi="Times New Roman" w:cs="Times New Roman"/>
          <w:sz w:val="24"/>
          <w:szCs w:val="24"/>
        </w:rPr>
        <w:t>е</w:t>
      </w:r>
      <w:r w:rsidRPr="00BB0922">
        <w:rPr>
          <w:rFonts w:ascii="Times New Roman" w:eastAsia="Calibri" w:hAnsi="Times New Roman" w:cs="Times New Roman"/>
          <w:sz w:val="24"/>
          <w:szCs w:val="24"/>
          <w:lang w:val="sr-Latn-CS"/>
        </w:rPr>
        <w:t xml:space="preserve">, односно </w:t>
      </w:r>
      <w:r w:rsidR="0076189B">
        <w:rPr>
          <w:rFonts w:ascii="Times New Roman" w:eastAsia="Calibri" w:hAnsi="Times New Roman" w:cs="Times New Roman"/>
          <w:sz w:val="24"/>
          <w:szCs w:val="24"/>
        </w:rPr>
        <w:t>31</w:t>
      </w:r>
      <w:r w:rsidR="0076189B">
        <w:rPr>
          <w:rFonts w:ascii="Times New Roman" w:eastAsia="Calibri" w:hAnsi="Times New Roman" w:cs="Times New Roman"/>
          <w:sz w:val="24"/>
          <w:szCs w:val="24"/>
          <w:lang w:val="sr-Latn-CS"/>
        </w:rPr>
        <w:t xml:space="preserve"> катастарск</w:t>
      </w:r>
      <w:r w:rsidR="0076189B">
        <w:rPr>
          <w:rFonts w:ascii="Times New Roman" w:eastAsia="Calibri" w:hAnsi="Times New Roman" w:cs="Times New Roman"/>
          <w:sz w:val="24"/>
          <w:szCs w:val="24"/>
        </w:rPr>
        <w:t>у</w:t>
      </w:r>
      <w:r w:rsidR="0076189B">
        <w:rPr>
          <w:rFonts w:ascii="Times New Roman" w:eastAsia="Calibri" w:hAnsi="Times New Roman" w:cs="Times New Roman"/>
          <w:sz w:val="24"/>
          <w:szCs w:val="24"/>
          <w:lang w:val="sr-Latn-CS"/>
        </w:rPr>
        <w:t xml:space="preserve"> општин</w:t>
      </w:r>
      <w:r w:rsidR="0076189B">
        <w:rPr>
          <w:rFonts w:ascii="Times New Roman" w:eastAsia="Calibri" w:hAnsi="Times New Roman" w:cs="Times New Roman"/>
          <w:sz w:val="24"/>
          <w:szCs w:val="24"/>
        </w:rPr>
        <w:t>у</w:t>
      </w:r>
      <w:r w:rsidRPr="00BB0922">
        <w:rPr>
          <w:rFonts w:ascii="Times New Roman" w:eastAsia="Calibri" w:hAnsi="Times New Roman" w:cs="Times New Roman"/>
          <w:sz w:val="24"/>
          <w:szCs w:val="24"/>
          <w:lang w:val="sr-Latn-CS"/>
        </w:rPr>
        <w:t xml:space="preserve">. </w:t>
      </w: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Укупно </w:t>
      </w:r>
      <w:r w:rsidR="00F56D78">
        <w:rPr>
          <w:rFonts w:ascii="Times New Roman" w:eastAsia="Calibri" w:hAnsi="Times New Roman" w:cs="Times New Roman"/>
          <w:sz w:val="24"/>
          <w:szCs w:val="24"/>
        </w:rPr>
        <w:t xml:space="preserve">коришћено </w:t>
      </w:r>
      <w:r w:rsidRPr="00BB0922">
        <w:rPr>
          <w:rFonts w:ascii="Times New Roman" w:eastAsia="Calibri" w:hAnsi="Times New Roman" w:cs="Times New Roman"/>
          <w:sz w:val="24"/>
          <w:szCs w:val="24"/>
          <w:lang w:val="sr-Latn-CS"/>
        </w:rPr>
        <w:t>пољопривредн</w:t>
      </w:r>
      <w:r w:rsidR="00F56D78">
        <w:rPr>
          <w:rFonts w:ascii="Times New Roman" w:eastAsia="Calibri" w:hAnsi="Times New Roman" w:cs="Times New Roman"/>
          <w:sz w:val="24"/>
          <w:szCs w:val="24"/>
        </w:rPr>
        <w:t>о</w:t>
      </w:r>
      <w:r w:rsidR="00E3486F">
        <w:rPr>
          <w:rFonts w:ascii="Times New Roman" w:eastAsia="Calibri" w:hAnsi="Times New Roman" w:cs="Times New Roman"/>
          <w:sz w:val="24"/>
          <w:szCs w:val="24"/>
        </w:rPr>
        <w:t xml:space="preserve"> </w:t>
      </w:r>
      <w:r w:rsidR="00F56D78">
        <w:rPr>
          <w:rFonts w:ascii="Times New Roman" w:eastAsia="Calibri" w:hAnsi="Times New Roman" w:cs="Times New Roman"/>
          <w:sz w:val="24"/>
          <w:szCs w:val="24"/>
        </w:rPr>
        <w:t>земљиште</w:t>
      </w:r>
      <w:r w:rsidR="002F51B6">
        <w:rPr>
          <w:rFonts w:ascii="Times New Roman" w:eastAsia="Calibri" w:hAnsi="Times New Roman" w:cs="Times New Roman"/>
          <w:sz w:val="24"/>
          <w:szCs w:val="24"/>
          <w:lang w:val="sr-Latn-CS"/>
        </w:rPr>
        <w:t xml:space="preserve"> је </w:t>
      </w:r>
      <w:r w:rsidR="002A3780">
        <w:rPr>
          <w:rFonts w:ascii="Times New Roman" w:eastAsia="Calibri" w:hAnsi="Times New Roman" w:cs="Times New Roman"/>
          <w:sz w:val="24"/>
          <w:szCs w:val="24"/>
        </w:rPr>
        <w:t>18.078</w:t>
      </w:r>
      <w:r w:rsidRPr="00BB0922">
        <w:rPr>
          <w:rFonts w:ascii="Times New Roman" w:eastAsia="Calibri" w:hAnsi="Times New Roman" w:cs="Times New Roman"/>
          <w:sz w:val="24"/>
          <w:szCs w:val="24"/>
          <w:lang w:val="sr-Latn-CS"/>
        </w:rPr>
        <w:t>ha</w:t>
      </w:r>
      <w:r w:rsidR="00064185">
        <w:rPr>
          <w:rFonts w:ascii="Times New Roman" w:eastAsia="Calibri" w:hAnsi="Times New Roman" w:cs="Times New Roman"/>
          <w:sz w:val="24"/>
          <w:szCs w:val="24"/>
        </w:rPr>
        <w:t xml:space="preserve"> (27,1</w:t>
      </w:r>
      <w:r w:rsidR="00064185" w:rsidRPr="00BB0922">
        <w:rPr>
          <w:rFonts w:ascii="Times New Roman" w:eastAsia="Calibri" w:hAnsi="Times New Roman" w:cs="Times New Roman"/>
          <w:sz w:val="24"/>
          <w:szCs w:val="24"/>
          <w:lang w:val="sr-Latn-CS"/>
        </w:rPr>
        <w:t>%</w:t>
      </w:r>
      <w:r w:rsidR="00064185">
        <w:rPr>
          <w:rFonts w:ascii="Times New Roman" w:eastAsia="Calibri" w:hAnsi="Times New Roman" w:cs="Times New Roman"/>
          <w:sz w:val="24"/>
          <w:szCs w:val="24"/>
        </w:rPr>
        <w:t xml:space="preserve"> површине града Ужица)</w:t>
      </w:r>
      <w:r w:rsidRPr="00BB0922">
        <w:rPr>
          <w:rFonts w:ascii="Times New Roman" w:eastAsia="Calibri" w:hAnsi="Times New Roman" w:cs="Times New Roman"/>
          <w:sz w:val="24"/>
          <w:szCs w:val="24"/>
          <w:lang w:val="sr-Latn-CS"/>
        </w:rPr>
        <w:t xml:space="preserve"> од чега је </w:t>
      </w:r>
      <w:r w:rsidR="002F51B6">
        <w:rPr>
          <w:rFonts w:ascii="Times New Roman" w:eastAsia="Calibri" w:hAnsi="Times New Roman" w:cs="Times New Roman"/>
          <w:sz w:val="24"/>
          <w:szCs w:val="24"/>
        </w:rPr>
        <w:t xml:space="preserve">под </w:t>
      </w:r>
      <w:r w:rsidRPr="00BB0922">
        <w:rPr>
          <w:rFonts w:ascii="Times New Roman" w:eastAsia="Calibri" w:hAnsi="Times New Roman" w:cs="Times New Roman"/>
          <w:sz w:val="24"/>
          <w:szCs w:val="24"/>
          <w:lang w:val="sr-Latn-CS"/>
        </w:rPr>
        <w:t>ораниц</w:t>
      </w:r>
      <w:r w:rsidR="002F51B6">
        <w:rPr>
          <w:rFonts w:ascii="Times New Roman" w:eastAsia="Calibri" w:hAnsi="Times New Roman" w:cs="Times New Roman"/>
          <w:sz w:val="24"/>
          <w:szCs w:val="24"/>
        </w:rPr>
        <w:t>ама</w:t>
      </w:r>
      <w:r w:rsidR="002F51B6">
        <w:rPr>
          <w:rFonts w:ascii="Times New Roman" w:eastAsia="Calibri" w:hAnsi="Times New Roman" w:cs="Times New Roman"/>
          <w:sz w:val="24"/>
          <w:szCs w:val="24"/>
          <w:lang w:val="sr-Latn-CS"/>
        </w:rPr>
        <w:t xml:space="preserve"> и башт</w:t>
      </w:r>
      <w:r w:rsidR="002F51B6">
        <w:rPr>
          <w:rFonts w:ascii="Times New Roman" w:eastAsia="Calibri" w:hAnsi="Times New Roman" w:cs="Times New Roman"/>
          <w:sz w:val="24"/>
          <w:szCs w:val="24"/>
        </w:rPr>
        <w:t>ама</w:t>
      </w:r>
      <w:r w:rsidR="00E3486F">
        <w:rPr>
          <w:rFonts w:ascii="Times New Roman" w:eastAsia="Calibri" w:hAnsi="Times New Roman" w:cs="Times New Roman"/>
          <w:sz w:val="24"/>
          <w:szCs w:val="24"/>
        </w:rPr>
        <w:t xml:space="preserve"> </w:t>
      </w:r>
      <w:r w:rsidR="002A3780">
        <w:rPr>
          <w:rFonts w:ascii="Times New Roman" w:eastAsia="Calibri" w:hAnsi="Times New Roman" w:cs="Times New Roman"/>
          <w:sz w:val="24"/>
          <w:szCs w:val="24"/>
        </w:rPr>
        <w:t>4.358</w:t>
      </w:r>
      <w:r w:rsidRPr="00BB0922">
        <w:rPr>
          <w:rFonts w:ascii="Times New Roman" w:eastAsia="Calibri" w:hAnsi="Times New Roman" w:cs="Times New Roman"/>
          <w:sz w:val="24"/>
          <w:szCs w:val="24"/>
          <w:lang w:val="sr-Latn-CS"/>
        </w:rPr>
        <w:t xml:space="preserve">ha </w:t>
      </w:r>
      <w:r w:rsidR="00094797">
        <w:rPr>
          <w:rFonts w:ascii="Times New Roman" w:eastAsia="Calibri" w:hAnsi="Times New Roman" w:cs="Times New Roman"/>
          <w:sz w:val="24"/>
          <w:szCs w:val="24"/>
          <w:lang w:val="sr-Latn-CS"/>
        </w:rPr>
        <w:t>(24,1</w:t>
      </w:r>
      <w:r w:rsidRPr="00BB0922">
        <w:rPr>
          <w:rFonts w:ascii="Times New Roman" w:eastAsia="Calibri" w:hAnsi="Times New Roman" w:cs="Times New Roman"/>
          <w:sz w:val="24"/>
          <w:szCs w:val="24"/>
          <w:lang w:val="sr-Latn-CS"/>
        </w:rPr>
        <w:t xml:space="preserve">%), </w:t>
      </w:r>
      <w:r w:rsidR="002F51B6">
        <w:rPr>
          <w:rFonts w:ascii="Times New Roman" w:eastAsia="Calibri" w:hAnsi="Times New Roman" w:cs="Times New Roman"/>
          <w:sz w:val="24"/>
          <w:szCs w:val="24"/>
        </w:rPr>
        <w:t>воћњацима</w:t>
      </w:r>
      <w:r w:rsidR="002A3780">
        <w:rPr>
          <w:rFonts w:ascii="Times New Roman" w:eastAsia="Calibri" w:hAnsi="Times New Roman" w:cs="Times New Roman"/>
          <w:sz w:val="24"/>
          <w:szCs w:val="24"/>
        </w:rPr>
        <w:t>3.073</w:t>
      </w:r>
      <w:r w:rsidR="00094797">
        <w:rPr>
          <w:rFonts w:ascii="Times New Roman" w:eastAsia="Calibri" w:hAnsi="Times New Roman" w:cs="Times New Roman"/>
          <w:sz w:val="24"/>
          <w:szCs w:val="24"/>
          <w:lang w:val="sr-Latn-CS"/>
        </w:rPr>
        <w:t>ha (17,0</w:t>
      </w:r>
      <w:r w:rsidRPr="00BB0922">
        <w:rPr>
          <w:rFonts w:ascii="Times New Roman" w:eastAsia="Calibri" w:hAnsi="Times New Roman" w:cs="Times New Roman"/>
          <w:sz w:val="24"/>
          <w:szCs w:val="24"/>
          <w:lang w:val="sr-Latn-CS"/>
        </w:rPr>
        <w:t>%),</w:t>
      </w:r>
      <w:r w:rsidR="002A3780">
        <w:rPr>
          <w:rFonts w:ascii="Times New Roman" w:eastAsia="Calibri" w:hAnsi="Times New Roman" w:cs="Times New Roman"/>
          <w:sz w:val="24"/>
          <w:szCs w:val="24"/>
        </w:rPr>
        <w:t xml:space="preserve"> ливадама и пашњацима 10.461</w:t>
      </w:r>
      <w:r w:rsidR="00094797">
        <w:rPr>
          <w:rFonts w:ascii="Times New Roman" w:eastAsia="Calibri" w:hAnsi="Times New Roman" w:cs="Times New Roman"/>
          <w:sz w:val="24"/>
          <w:szCs w:val="24"/>
        </w:rPr>
        <w:t xml:space="preserve">ha </w:t>
      </w:r>
      <w:r w:rsidR="00094797">
        <w:rPr>
          <w:rFonts w:ascii="Times New Roman" w:eastAsia="Calibri" w:hAnsi="Times New Roman" w:cs="Times New Roman"/>
          <w:sz w:val="24"/>
          <w:szCs w:val="24"/>
          <w:lang w:val="sr-Latn-CS"/>
        </w:rPr>
        <w:t>(57,9</w:t>
      </w:r>
      <w:r w:rsidR="00094797" w:rsidRPr="00BB0922">
        <w:rPr>
          <w:rFonts w:ascii="Times New Roman" w:eastAsia="Calibri" w:hAnsi="Times New Roman" w:cs="Times New Roman"/>
          <w:sz w:val="24"/>
          <w:szCs w:val="24"/>
          <w:lang w:val="sr-Latn-CS"/>
        </w:rPr>
        <w:t>%)</w:t>
      </w:r>
      <w:r w:rsidR="00094797">
        <w:rPr>
          <w:rFonts w:ascii="Times New Roman" w:eastAsia="Calibri" w:hAnsi="Times New Roman" w:cs="Times New Roman"/>
          <w:sz w:val="24"/>
          <w:szCs w:val="24"/>
        </w:rPr>
        <w:t>, док се преосталих 186</w:t>
      </w:r>
      <w:r w:rsidRPr="00BB0922">
        <w:rPr>
          <w:rFonts w:ascii="Times New Roman" w:eastAsia="Calibri" w:hAnsi="Times New Roman" w:cs="Times New Roman"/>
          <w:sz w:val="24"/>
          <w:szCs w:val="24"/>
          <w:lang w:val="sr-Latn-CS"/>
        </w:rPr>
        <w:t xml:space="preserve">ha </w:t>
      </w:r>
      <w:r w:rsidR="00094797">
        <w:rPr>
          <w:rFonts w:ascii="Times New Roman" w:eastAsia="Calibri" w:hAnsi="Times New Roman" w:cs="Times New Roman"/>
          <w:sz w:val="24"/>
          <w:szCs w:val="24"/>
        </w:rPr>
        <w:t>(</w:t>
      </w:r>
      <w:r w:rsidR="00094797">
        <w:rPr>
          <w:rFonts w:ascii="Times New Roman" w:eastAsia="Calibri" w:hAnsi="Times New Roman" w:cs="Times New Roman"/>
          <w:sz w:val="24"/>
          <w:szCs w:val="24"/>
          <w:lang w:val="sr-Latn-CS"/>
        </w:rPr>
        <w:t>1</w:t>
      </w:r>
      <w:r w:rsidRPr="00BB0922">
        <w:rPr>
          <w:rFonts w:ascii="Times New Roman" w:eastAsia="Calibri" w:hAnsi="Times New Roman" w:cs="Times New Roman"/>
          <w:sz w:val="24"/>
          <w:szCs w:val="24"/>
          <w:lang w:val="sr-Latn-CS"/>
        </w:rPr>
        <w:t>%</w:t>
      </w:r>
      <w:r w:rsidR="00094797">
        <w:rPr>
          <w:rFonts w:ascii="Times New Roman" w:eastAsia="Calibri" w:hAnsi="Times New Roman" w:cs="Times New Roman"/>
          <w:sz w:val="24"/>
          <w:szCs w:val="24"/>
        </w:rPr>
        <w:t xml:space="preserve">) користи </w:t>
      </w:r>
      <w:r w:rsidR="00064185">
        <w:rPr>
          <w:rFonts w:ascii="Times New Roman" w:eastAsia="Calibri" w:hAnsi="Times New Roman" w:cs="Times New Roman"/>
          <w:sz w:val="24"/>
          <w:szCs w:val="24"/>
        </w:rPr>
        <w:t>као</w:t>
      </w:r>
      <w:r w:rsidR="009011F6">
        <w:rPr>
          <w:rFonts w:ascii="Times New Roman" w:eastAsia="Calibri" w:hAnsi="Times New Roman" w:cs="Times New Roman"/>
          <w:sz w:val="24"/>
          <w:szCs w:val="24"/>
        </w:rPr>
        <w:t xml:space="preserve"> </w:t>
      </w:r>
      <w:r w:rsidR="00910FB2">
        <w:rPr>
          <w:rFonts w:ascii="Times New Roman" w:eastAsia="Calibri" w:hAnsi="Times New Roman" w:cs="Times New Roman"/>
          <w:sz w:val="24"/>
          <w:szCs w:val="24"/>
        </w:rPr>
        <w:t>осталe</w:t>
      </w:r>
      <w:r w:rsidR="009011F6">
        <w:rPr>
          <w:rFonts w:ascii="Times New Roman" w:eastAsia="Calibri" w:hAnsi="Times New Roman" w:cs="Times New Roman"/>
          <w:sz w:val="24"/>
          <w:szCs w:val="24"/>
        </w:rPr>
        <w:t xml:space="preserve"> </w:t>
      </w:r>
      <w:r w:rsidR="00064185">
        <w:rPr>
          <w:rFonts w:ascii="Times New Roman" w:eastAsia="Calibri" w:hAnsi="Times New Roman" w:cs="Times New Roman"/>
          <w:sz w:val="24"/>
          <w:szCs w:val="24"/>
          <w:lang w:val="sr-Latn-CS"/>
        </w:rPr>
        <w:t>пољопривредн</w:t>
      </w:r>
      <w:r w:rsidR="00064185">
        <w:rPr>
          <w:rFonts w:ascii="Times New Roman" w:eastAsia="Calibri" w:hAnsi="Times New Roman" w:cs="Times New Roman"/>
          <w:sz w:val="24"/>
          <w:szCs w:val="24"/>
        </w:rPr>
        <w:t>е</w:t>
      </w:r>
      <w:r w:rsidRPr="00BB0922">
        <w:rPr>
          <w:rFonts w:ascii="Times New Roman" w:eastAsia="Calibri" w:hAnsi="Times New Roman" w:cs="Times New Roman"/>
          <w:sz w:val="24"/>
          <w:szCs w:val="24"/>
          <w:lang w:val="sr-Latn-CS"/>
        </w:rPr>
        <w:t xml:space="preserve"> површин</w:t>
      </w:r>
      <w:r w:rsidR="00064185">
        <w:rPr>
          <w:rFonts w:ascii="Times New Roman" w:eastAsia="Calibri" w:hAnsi="Times New Roman" w:cs="Times New Roman"/>
          <w:sz w:val="24"/>
          <w:szCs w:val="24"/>
        </w:rPr>
        <w:t>е</w:t>
      </w:r>
      <w:r w:rsidR="00064185">
        <w:rPr>
          <w:rFonts w:ascii="Times New Roman" w:eastAsia="Calibri" w:hAnsi="Times New Roman" w:cs="Times New Roman"/>
          <w:sz w:val="24"/>
          <w:szCs w:val="24"/>
          <w:lang w:val="sr-Latn-CS"/>
        </w:rPr>
        <w:t xml:space="preserve">. </w:t>
      </w:r>
      <w:r w:rsidR="00064185">
        <w:rPr>
          <w:rFonts w:ascii="Times New Roman" w:eastAsia="Calibri" w:hAnsi="Times New Roman" w:cs="Times New Roman"/>
          <w:sz w:val="24"/>
          <w:szCs w:val="24"/>
        </w:rPr>
        <w:t>Обрасла шумска површина је на</w:t>
      </w:r>
      <w:r w:rsidR="009011F6">
        <w:rPr>
          <w:rFonts w:ascii="Times New Roman" w:eastAsia="Calibri" w:hAnsi="Times New Roman" w:cs="Times New Roman"/>
          <w:sz w:val="24"/>
          <w:szCs w:val="24"/>
        </w:rPr>
        <w:t xml:space="preserve"> </w:t>
      </w:r>
      <w:r w:rsidR="002A3780">
        <w:rPr>
          <w:rFonts w:ascii="Times New Roman" w:eastAsia="Calibri" w:hAnsi="Times New Roman" w:cs="Times New Roman"/>
          <w:sz w:val="24"/>
          <w:szCs w:val="24"/>
        </w:rPr>
        <w:t>25.780,44</w:t>
      </w:r>
      <w:r w:rsidRPr="00BB0922">
        <w:rPr>
          <w:rFonts w:ascii="Times New Roman" w:eastAsia="Calibri" w:hAnsi="Times New Roman" w:cs="Times New Roman"/>
          <w:sz w:val="24"/>
          <w:szCs w:val="24"/>
          <w:lang w:val="sr-Latn-CS"/>
        </w:rPr>
        <w:t>ha</w:t>
      </w:r>
      <w:r w:rsidR="00064185">
        <w:rPr>
          <w:rFonts w:ascii="Times New Roman" w:eastAsia="Calibri" w:hAnsi="Times New Roman" w:cs="Times New Roman"/>
          <w:sz w:val="24"/>
          <w:szCs w:val="24"/>
        </w:rPr>
        <w:t xml:space="preserve"> (38,6</w:t>
      </w:r>
      <w:r w:rsidR="00064185" w:rsidRPr="00BB0922">
        <w:rPr>
          <w:rFonts w:ascii="Times New Roman" w:eastAsia="Calibri" w:hAnsi="Times New Roman" w:cs="Times New Roman"/>
          <w:sz w:val="24"/>
          <w:szCs w:val="24"/>
          <w:lang w:val="sr-Latn-CS"/>
        </w:rPr>
        <w:t>%</w:t>
      </w:r>
      <w:r w:rsidR="00064185">
        <w:rPr>
          <w:rFonts w:ascii="Times New Roman" w:eastAsia="Calibri" w:hAnsi="Times New Roman" w:cs="Times New Roman"/>
          <w:sz w:val="24"/>
          <w:szCs w:val="24"/>
        </w:rPr>
        <w:t xml:space="preserve"> површине града Ужица)</w:t>
      </w:r>
      <w:r w:rsidRPr="00BB0922">
        <w:rPr>
          <w:rFonts w:ascii="Times New Roman" w:eastAsia="Calibri" w:hAnsi="Times New Roman" w:cs="Times New Roman"/>
          <w:sz w:val="24"/>
          <w:szCs w:val="24"/>
          <w:lang w:val="sr-Latn-CS"/>
        </w:rPr>
        <w:t xml:space="preserve">, </w:t>
      </w:r>
      <w:r w:rsidR="00064185">
        <w:rPr>
          <w:rFonts w:ascii="Times New Roman" w:eastAsia="Calibri" w:hAnsi="Times New Roman" w:cs="Times New Roman"/>
          <w:sz w:val="24"/>
          <w:szCs w:val="24"/>
        </w:rPr>
        <w:t>док преостала површина града Ужица (</w:t>
      </w:r>
      <w:r w:rsidR="00064185">
        <w:rPr>
          <w:rFonts w:ascii="Times New Roman" w:eastAsia="Calibri" w:hAnsi="Times New Roman" w:cs="Times New Roman"/>
          <w:sz w:val="24"/>
          <w:szCs w:val="24"/>
          <w:lang w:val="sr-Latn-CS"/>
        </w:rPr>
        <w:t>3</w:t>
      </w:r>
      <w:r w:rsidR="00064185">
        <w:rPr>
          <w:rFonts w:ascii="Times New Roman" w:eastAsia="Calibri" w:hAnsi="Times New Roman" w:cs="Times New Roman"/>
          <w:sz w:val="24"/>
          <w:szCs w:val="24"/>
        </w:rPr>
        <w:t>4</w:t>
      </w:r>
      <w:r w:rsidR="00064185">
        <w:rPr>
          <w:rFonts w:ascii="Times New Roman" w:eastAsia="Calibri" w:hAnsi="Times New Roman" w:cs="Times New Roman"/>
          <w:sz w:val="24"/>
          <w:szCs w:val="24"/>
          <w:lang w:val="sr-Latn-CS"/>
        </w:rPr>
        <w:t>,</w:t>
      </w:r>
      <w:r w:rsidR="00064185">
        <w:rPr>
          <w:rFonts w:ascii="Times New Roman" w:eastAsia="Calibri" w:hAnsi="Times New Roman" w:cs="Times New Roman"/>
          <w:sz w:val="24"/>
          <w:szCs w:val="24"/>
        </w:rPr>
        <w:t>3</w:t>
      </w:r>
      <w:r w:rsidRPr="00BB0922">
        <w:rPr>
          <w:rFonts w:ascii="Times New Roman" w:eastAsia="Calibri" w:hAnsi="Times New Roman" w:cs="Times New Roman"/>
          <w:sz w:val="24"/>
          <w:szCs w:val="24"/>
          <w:lang w:val="sr-Latn-CS"/>
        </w:rPr>
        <w:t>%</w:t>
      </w:r>
      <w:r w:rsidR="00064185">
        <w:rPr>
          <w:rFonts w:ascii="Times New Roman" w:eastAsia="Calibri" w:hAnsi="Times New Roman" w:cs="Times New Roman"/>
          <w:sz w:val="24"/>
          <w:szCs w:val="24"/>
        </w:rPr>
        <w:t>) чини углавном некоришћено пољопривредно земљиште, путеви, водене површине</w:t>
      </w:r>
      <w:r w:rsidR="00A11060">
        <w:rPr>
          <w:rFonts w:ascii="Times New Roman" w:eastAsia="Calibri" w:hAnsi="Times New Roman" w:cs="Times New Roman"/>
          <w:sz w:val="24"/>
          <w:szCs w:val="24"/>
        </w:rPr>
        <w:t>, објекти</w:t>
      </w:r>
      <w:r w:rsidR="00064185">
        <w:rPr>
          <w:rFonts w:ascii="Times New Roman" w:eastAsia="Calibri" w:hAnsi="Times New Roman" w:cs="Times New Roman"/>
          <w:sz w:val="24"/>
          <w:szCs w:val="24"/>
        </w:rPr>
        <w:t xml:space="preserve"> и остало</w:t>
      </w:r>
      <w:r w:rsidRPr="00BB0922">
        <w:rPr>
          <w:rFonts w:ascii="Times New Roman" w:eastAsia="Calibri" w:hAnsi="Times New Roman" w:cs="Times New Roman"/>
          <w:sz w:val="24"/>
          <w:szCs w:val="24"/>
          <w:lang w:val="sr-Latn-CS"/>
        </w:rPr>
        <w:t>.</w:t>
      </w:r>
    </w:p>
    <w:p w:rsidR="00BB0922" w:rsidRPr="00BB0922" w:rsidRDefault="00D16715" w:rsidP="00BB0922">
      <w:pPr>
        <w:spacing w:after="0" w:line="240" w:lineRule="auto"/>
        <w:ind w:firstLine="851"/>
        <w:jc w:val="both"/>
        <w:rPr>
          <w:rFonts w:ascii="Times New Roman" w:eastAsia="Calibri" w:hAnsi="Times New Roman" w:cs="Times New Roman"/>
          <w:sz w:val="24"/>
          <w:lang w:val="sr-Latn-CS"/>
        </w:rPr>
      </w:pPr>
      <w:r>
        <w:rPr>
          <w:rFonts w:ascii="Times New Roman" w:eastAsia="Calibri" w:hAnsi="Times New Roman" w:cs="Times New Roman"/>
          <w:sz w:val="24"/>
          <w:lang w:val="sr-Latn-CS"/>
        </w:rPr>
        <w:t>Сеоско становништво</w:t>
      </w:r>
      <w:r>
        <w:rPr>
          <w:rFonts w:ascii="Times New Roman" w:eastAsia="Calibri" w:hAnsi="Times New Roman" w:cs="Times New Roman"/>
          <w:sz w:val="24"/>
        </w:rPr>
        <w:t xml:space="preserve"> се </w:t>
      </w:r>
      <w:r>
        <w:rPr>
          <w:rFonts w:ascii="Times New Roman" w:eastAsia="Calibri" w:hAnsi="Times New Roman" w:cs="Times New Roman"/>
          <w:sz w:val="24"/>
          <w:lang w:val="sr-Latn-CS"/>
        </w:rPr>
        <w:t>бави</w:t>
      </w:r>
      <w:r w:rsidR="00BB0922" w:rsidRPr="00BB0922">
        <w:rPr>
          <w:rFonts w:ascii="Times New Roman" w:eastAsia="Calibri" w:hAnsi="Times New Roman" w:cs="Times New Roman"/>
          <w:sz w:val="24"/>
          <w:lang w:val="sr-Latn-CS"/>
        </w:rPr>
        <w:t xml:space="preserve"> пољопривредом, пре свега производњом шљиве и малине, сточарством и </w:t>
      </w:r>
      <w:r>
        <w:rPr>
          <w:rFonts w:ascii="Times New Roman" w:eastAsia="Calibri" w:hAnsi="Times New Roman" w:cs="Times New Roman"/>
          <w:sz w:val="24"/>
        </w:rPr>
        <w:t>сеоским</w:t>
      </w:r>
      <w:r w:rsidR="00BB0922" w:rsidRPr="00BB0922">
        <w:rPr>
          <w:rFonts w:ascii="Times New Roman" w:eastAsia="Calibri" w:hAnsi="Times New Roman" w:cs="Times New Roman"/>
          <w:sz w:val="24"/>
          <w:lang w:val="sr-Latn-CS"/>
        </w:rPr>
        <w:t xml:space="preserve"> туризмом. Индустријски погони</w:t>
      </w:r>
      <w:r>
        <w:rPr>
          <w:rFonts w:ascii="Times New Roman" w:eastAsia="Calibri" w:hAnsi="Times New Roman" w:cs="Times New Roman"/>
          <w:sz w:val="24"/>
        </w:rPr>
        <w:t xml:space="preserve"> су</w:t>
      </w:r>
      <w:r>
        <w:rPr>
          <w:rFonts w:ascii="Times New Roman" w:eastAsia="Calibri" w:hAnsi="Times New Roman" w:cs="Times New Roman"/>
          <w:sz w:val="24"/>
          <w:lang w:val="sr-Latn-CS"/>
        </w:rPr>
        <w:t xml:space="preserve"> усмерени</w:t>
      </w:r>
      <w:r w:rsidR="009011F6">
        <w:rPr>
          <w:rFonts w:ascii="Times New Roman" w:eastAsia="Calibri" w:hAnsi="Times New Roman" w:cs="Times New Roman"/>
          <w:sz w:val="24"/>
        </w:rPr>
        <w:t xml:space="preserve"> </w:t>
      </w:r>
      <w:r w:rsidR="00BE5FB5">
        <w:rPr>
          <w:rFonts w:ascii="Times New Roman" w:eastAsia="Calibri" w:hAnsi="Times New Roman" w:cs="Times New Roman"/>
          <w:sz w:val="24"/>
          <w:lang w:val="sr-Latn-CS"/>
        </w:rPr>
        <w:t xml:space="preserve">на прераду </w:t>
      </w:r>
      <w:r w:rsidR="00BE5FB5">
        <w:rPr>
          <w:rFonts w:ascii="Times New Roman" w:eastAsia="Calibri" w:hAnsi="Times New Roman" w:cs="Times New Roman"/>
          <w:sz w:val="24"/>
        </w:rPr>
        <w:t>дрвета</w:t>
      </w:r>
      <w:r w:rsidR="00BB0922" w:rsidRPr="00BB0922">
        <w:rPr>
          <w:rFonts w:ascii="Times New Roman" w:eastAsia="Calibri" w:hAnsi="Times New Roman" w:cs="Times New Roman"/>
          <w:sz w:val="24"/>
          <w:lang w:val="sr-Latn-CS"/>
        </w:rPr>
        <w:t xml:space="preserve"> и пољопривредних производа.</w:t>
      </w:r>
    </w:p>
    <w:p w:rsidR="00BB0922" w:rsidRPr="003555E4" w:rsidRDefault="00BB0922" w:rsidP="003555E4">
      <w:pPr>
        <w:spacing w:after="0" w:line="240" w:lineRule="auto"/>
        <w:ind w:firstLine="851"/>
        <w:jc w:val="both"/>
        <w:rPr>
          <w:rFonts w:ascii="Times New Roman" w:eastAsia="Calibri" w:hAnsi="Times New Roman" w:cs="Times New Roman"/>
          <w:sz w:val="24"/>
        </w:rPr>
      </w:pPr>
      <w:r w:rsidRPr="00BB0922">
        <w:rPr>
          <w:rFonts w:ascii="Times New Roman" w:eastAsia="TrebuchetMS" w:hAnsi="Times New Roman" w:cs="Times New Roman"/>
          <w:noProof/>
          <w:sz w:val="24"/>
          <w:lang w:val="sr-Latn-CS"/>
        </w:rPr>
        <w:t xml:space="preserve">На територији </w:t>
      </w:r>
      <w:r w:rsidR="00BE5FB5">
        <w:rPr>
          <w:rFonts w:ascii="Times New Roman" w:eastAsia="TrebuchetMS" w:hAnsi="Times New Roman" w:cs="Times New Roman"/>
          <w:noProof/>
          <w:sz w:val="24"/>
        </w:rPr>
        <w:t>града Ужица</w:t>
      </w:r>
      <w:r w:rsidRPr="00BB0922">
        <w:rPr>
          <w:rFonts w:ascii="Times New Roman" w:eastAsia="TrebuchetMS" w:hAnsi="Times New Roman" w:cs="Times New Roman"/>
          <w:noProof/>
          <w:sz w:val="24"/>
          <w:lang w:val="sr-Latn-CS"/>
        </w:rPr>
        <w:t xml:space="preserve"> укупно је запослено 2</w:t>
      </w:r>
      <w:r w:rsidR="00BE5FB5">
        <w:rPr>
          <w:rFonts w:ascii="Times New Roman" w:eastAsia="TrebuchetMS" w:hAnsi="Times New Roman" w:cs="Times New Roman"/>
          <w:noProof/>
          <w:sz w:val="24"/>
        </w:rPr>
        <w:t>3</w:t>
      </w:r>
      <w:r w:rsidRPr="00BB0922">
        <w:rPr>
          <w:rFonts w:ascii="Times New Roman" w:eastAsia="TrebuchetMS" w:hAnsi="Times New Roman" w:cs="Times New Roman"/>
          <w:noProof/>
          <w:sz w:val="24"/>
          <w:lang w:val="sr-Latn-CS"/>
        </w:rPr>
        <w:t>.</w:t>
      </w:r>
      <w:r w:rsidR="00BE5FB5">
        <w:rPr>
          <w:rFonts w:ascii="Times New Roman" w:eastAsia="TrebuchetMS" w:hAnsi="Times New Roman" w:cs="Times New Roman"/>
          <w:noProof/>
          <w:sz w:val="24"/>
        </w:rPr>
        <w:t>628</w:t>
      </w:r>
      <w:r w:rsidR="00BE5FB5">
        <w:rPr>
          <w:rFonts w:ascii="Times New Roman" w:eastAsia="TrebuchetMS" w:hAnsi="Times New Roman" w:cs="Times New Roman"/>
          <w:noProof/>
          <w:sz w:val="24"/>
          <w:lang w:val="sr-Latn-CS"/>
        </w:rPr>
        <w:t xml:space="preserve"> лица</w:t>
      </w:r>
      <w:r w:rsidR="00BE5FB5">
        <w:rPr>
          <w:rFonts w:ascii="Times New Roman" w:eastAsia="TrebuchetMS" w:hAnsi="Times New Roman" w:cs="Times New Roman"/>
          <w:noProof/>
          <w:sz w:val="24"/>
        </w:rPr>
        <w:t>, од чега је у правним лицима запослено 18</w:t>
      </w:r>
      <w:r w:rsidR="003555E4">
        <w:rPr>
          <w:rFonts w:ascii="Times New Roman" w:eastAsia="TrebuchetMS" w:hAnsi="Times New Roman" w:cs="Times New Roman"/>
          <w:noProof/>
          <w:sz w:val="24"/>
        </w:rPr>
        <w:t>.</w:t>
      </w:r>
      <w:r w:rsidR="00BE5FB5">
        <w:rPr>
          <w:rFonts w:ascii="Times New Roman" w:eastAsia="TrebuchetMS" w:hAnsi="Times New Roman" w:cs="Times New Roman"/>
          <w:noProof/>
          <w:sz w:val="24"/>
        </w:rPr>
        <w:t>607 лица</w:t>
      </w:r>
      <w:r w:rsidR="003555E4">
        <w:rPr>
          <w:rFonts w:ascii="Times New Roman" w:eastAsia="Calibri" w:hAnsi="Times New Roman" w:cs="Times New Roman"/>
          <w:sz w:val="24"/>
          <w:szCs w:val="24"/>
          <w:lang w:val="sr-Latn-CS"/>
        </w:rPr>
        <w:t>(</w:t>
      </w:r>
      <w:r w:rsidR="00BE5FB5">
        <w:rPr>
          <w:rFonts w:ascii="Times New Roman" w:eastAsia="Calibri" w:hAnsi="Times New Roman" w:cs="Times New Roman"/>
          <w:sz w:val="24"/>
          <w:szCs w:val="24"/>
          <w:lang w:val="sr-Latn-CS"/>
        </w:rPr>
        <w:t>7</w:t>
      </w:r>
      <w:r w:rsidR="003555E4">
        <w:rPr>
          <w:rFonts w:ascii="Times New Roman" w:eastAsia="Calibri" w:hAnsi="Times New Roman" w:cs="Times New Roman"/>
          <w:sz w:val="24"/>
          <w:szCs w:val="24"/>
        </w:rPr>
        <w:t>8</w:t>
      </w:r>
      <w:r w:rsidR="003555E4">
        <w:rPr>
          <w:rFonts w:ascii="Times New Roman" w:eastAsia="Calibri" w:hAnsi="Times New Roman" w:cs="Times New Roman"/>
          <w:sz w:val="24"/>
          <w:szCs w:val="24"/>
          <w:lang w:val="sr-Latn-CS"/>
        </w:rPr>
        <w:t>,</w:t>
      </w:r>
      <w:r w:rsidR="003555E4">
        <w:rPr>
          <w:rFonts w:ascii="Times New Roman" w:eastAsia="Calibri" w:hAnsi="Times New Roman" w:cs="Times New Roman"/>
          <w:sz w:val="24"/>
          <w:szCs w:val="24"/>
        </w:rPr>
        <w:t>7</w:t>
      </w:r>
      <w:r w:rsidR="00BE5FB5" w:rsidRPr="00BB0922">
        <w:rPr>
          <w:rFonts w:ascii="Times New Roman" w:eastAsia="Calibri" w:hAnsi="Times New Roman" w:cs="Times New Roman"/>
          <w:sz w:val="24"/>
          <w:szCs w:val="24"/>
          <w:lang w:val="sr-Latn-CS"/>
        </w:rPr>
        <w:t>%)</w:t>
      </w:r>
      <w:r w:rsidR="003555E4">
        <w:rPr>
          <w:rFonts w:ascii="Times New Roman" w:eastAsia="Calibri" w:hAnsi="Times New Roman" w:cs="Times New Roman"/>
          <w:sz w:val="24"/>
          <w:szCs w:val="24"/>
        </w:rPr>
        <w:t xml:space="preserve">, док предузетника, лица која самостално обављају делатности и запослених код њих има 5.022 </w:t>
      </w:r>
      <w:r w:rsidR="003555E4">
        <w:rPr>
          <w:rFonts w:ascii="Times New Roman" w:eastAsia="Calibri" w:hAnsi="Times New Roman" w:cs="Times New Roman"/>
          <w:sz w:val="24"/>
          <w:szCs w:val="24"/>
          <w:lang w:val="sr-Latn-CS"/>
        </w:rPr>
        <w:t>(</w:t>
      </w:r>
      <w:r w:rsidR="003555E4">
        <w:rPr>
          <w:rFonts w:ascii="Times New Roman" w:eastAsia="Calibri" w:hAnsi="Times New Roman" w:cs="Times New Roman"/>
          <w:sz w:val="24"/>
          <w:szCs w:val="24"/>
        </w:rPr>
        <w:t>21,3</w:t>
      </w:r>
      <w:r w:rsidR="003555E4" w:rsidRPr="00BB0922">
        <w:rPr>
          <w:rFonts w:ascii="Times New Roman" w:eastAsia="Calibri" w:hAnsi="Times New Roman" w:cs="Times New Roman"/>
          <w:sz w:val="24"/>
          <w:szCs w:val="24"/>
          <w:lang w:val="sr-Latn-CS"/>
        </w:rPr>
        <w:t>%</w:t>
      </w:r>
      <w:r w:rsidR="003555E4">
        <w:rPr>
          <w:rFonts w:ascii="Times New Roman" w:eastAsia="Calibri" w:hAnsi="Times New Roman" w:cs="Times New Roman"/>
          <w:sz w:val="24"/>
          <w:szCs w:val="24"/>
        </w:rPr>
        <w:t>). Осим њих, има и 236 регистрованих</w:t>
      </w:r>
      <w:r w:rsidR="00A11060">
        <w:rPr>
          <w:rFonts w:ascii="Times New Roman" w:eastAsia="Calibri" w:hAnsi="Times New Roman" w:cs="Times New Roman"/>
          <w:sz w:val="24"/>
          <w:szCs w:val="24"/>
        </w:rPr>
        <w:t xml:space="preserve"> индивидуалних</w:t>
      </w:r>
      <w:r w:rsidR="003555E4">
        <w:rPr>
          <w:rFonts w:ascii="Times New Roman" w:eastAsia="Calibri" w:hAnsi="Times New Roman" w:cs="Times New Roman"/>
          <w:sz w:val="24"/>
          <w:szCs w:val="24"/>
        </w:rPr>
        <w:t xml:space="preserve"> пољопривредн</w:t>
      </w:r>
      <w:r w:rsidR="00A11060">
        <w:rPr>
          <w:rFonts w:ascii="Times New Roman" w:eastAsia="Calibri" w:hAnsi="Times New Roman" w:cs="Times New Roman"/>
          <w:sz w:val="24"/>
          <w:szCs w:val="24"/>
        </w:rPr>
        <w:t>ика.</w:t>
      </w:r>
    </w:p>
    <w:p w:rsidR="00B12D55" w:rsidRPr="00B12D55" w:rsidRDefault="00B12D55" w:rsidP="00BB0922">
      <w:pPr>
        <w:spacing w:after="0" w:line="240" w:lineRule="auto"/>
        <w:ind w:firstLine="1276"/>
        <w:jc w:val="both"/>
        <w:rPr>
          <w:rFonts w:ascii="Times New Roman" w:eastAsia="Calibri" w:hAnsi="Times New Roman" w:cs="Times New Roman"/>
          <w:sz w:val="24"/>
        </w:rPr>
      </w:pPr>
    </w:p>
    <w:p w:rsidR="00BB0922" w:rsidRPr="00BB0922" w:rsidRDefault="00BB0922" w:rsidP="00BB0922">
      <w:pPr>
        <w:spacing w:after="0" w:line="240" w:lineRule="auto"/>
        <w:ind w:firstLine="1276"/>
        <w:jc w:val="both"/>
        <w:rPr>
          <w:rFonts w:ascii="Times New Roman" w:eastAsia="Calibri" w:hAnsi="Times New Roman" w:cs="Times New Roman"/>
          <w:sz w:val="16"/>
          <w:szCs w:val="16"/>
          <w:vertAlign w:val="superscript"/>
          <w:lang w:val="sr-Latn-CS"/>
        </w:rPr>
      </w:pPr>
      <w:r w:rsidRPr="00BB0922">
        <w:rPr>
          <w:rFonts w:ascii="Times New Roman" w:eastAsia="Calibri" w:hAnsi="Times New Roman" w:cs="Times New Roman"/>
          <w:bCs/>
          <w:i/>
          <w:iCs/>
          <w:noProof/>
          <w:sz w:val="16"/>
          <w:szCs w:val="16"/>
          <w:lang w:val="sr-Latn-CS"/>
        </w:rPr>
        <w:t xml:space="preserve">Табела </w:t>
      </w:r>
      <w:r w:rsidRPr="00BB0922">
        <w:rPr>
          <w:rFonts w:ascii="Times New Roman" w:eastAsia="Calibri" w:hAnsi="Times New Roman" w:cs="Times New Roman"/>
          <w:bCs/>
          <w:i/>
          <w:iCs/>
          <w:noProof/>
          <w:sz w:val="16"/>
          <w:szCs w:val="16"/>
        </w:rPr>
        <w:t xml:space="preserve">бр. </w:t>
      </w:r>
      <w:r w:rsidRPr="00BB0922">
        <w:rPr>
          <w:rFonts w:ascii="Times New Roman" w:eastAsia="Calibri" w:hAnsi="Times New Roman" w:cs="Times New Roman"/>
          <w:bCs/>
          <w:i/>
          <w:iCs/>
          <w:noProof/>
          <w:sz w:val="16"/>
          <w:szCs w:val="16"/>
          <w:lang w:val="sr-Latn-CS"/>
        </w:rPr>
        <w:t>8</w:t>
      </w:r>
      <w:r w:rsidRPr="00BB0922">
        <w:rPr>
          <w:rFonts w:ascii="Times New Roman" w:eastAsia="Calibri" w:hAnsi="Times New Roman" w:cs="Times New Roman"/>
          <w:bCs/>
          <w:i/>
          <w:iCs/>
          <w:noProof/>
          <w:sz w:val="16"/>
          <w:szCs w:val="16"/>
        </w:rPr>
        <w:t>-</w:t>
      </w:r>
      <w:r w:rsidRPr="00BB0922">
        <w:rPr>
          <w:rFonts w:ascii="Times New Roman" w:eastAsia="Calibri" w:hAnsi="Times New Roman" w:cs="Times New Roman"/>
          <w:bCs/>
          <w:i/>
          <w:iCs/>
          <w:noProof/>
          <w:sz w:val="16"/>
          <w:szCs w:val="16"/>
          <w:lang w:val="sr-Cyrl-CS"/>
        </w:rPr>
        <w:t>Б</w:t>
      </w:r>
      <w:r w:rsidRPr="00BB0922">
        <w:rPr>
          <w:rFonts w:ascii="Times New Roman" w:eastAsia="Calibri" w:hAnsi="Times New Roman" w:cs="Times New Roman"/>
          <w:bCs/>
          <w:i/>
          <w:iCs/>
          <w:noProof/>
          <w:sz w:val="16"/>
          <w:szCs w:val="16"/>
          <w:lang w:val="sr-Latn-CS"/>
        </w:rPr>
        <w:t>рој запослених по секторима делатности (извор: РЗС)</w:t>
      </w:r>
    </w:p>
    <w:tbl>
      <w:tblPr>
        <w:tblW w:w="894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5707"/>
        <w:gridCol w:w="1620"/>
        <w:gridCol w:w="1620"/>
      </w:tblGrid>
      <w:tr w:rsidR="00BB0922" w:rsidRPr="00BB0922" w:rsidTr="00553BB0">
        <w:trPr>
          <w:trHeight w:val="287"/>
          <w:tblHeader/>
          <w:jc w:val="center"/>
        </w:trPr>
        <w:tc>
          <w:tcPr>
            <w:tcW w:w="5707" w:type="dxa"/>
            <w:tcBorders>
              <w:top w:val="double" w:sz="4" w:space="0" w:color="auto"/>
              <w:bottom w:val="double" w:sz="4" w:space="0" w:color="auto"/>
            </w:tcBorders>
            <w:shd w:val="clear" w:color="auto" w:fill="auto"/>
            <w:vAlign w:val="center"/>
          </w:tcPr>
          <w:p w:rsidR="00BB0922" w:rsidRPr="00BB0922" w:rsidRDefault="00BB0922" w:rsidP="00BB0922">
            <w:pPr>
              <w:autoSpaceDE w:val="0"/>
              <w:autoSpaceDN w:val="0"/>
              <w:adjustRightInd w:val="0"/>
              <w:spacing w:before="20" w:after="20" w:line="240" w:lineRule="auto"/>
              <w:jc w:val="center"/>
              <w:rPr>
                <w:rFonts w:ascii="Times New Roman" w:eastAsia="TrebuchetMS" w:hAnsi="Times New Roman" w:cs="Times New Roman"/>
                <w:noProof/>
                <w:lang w:val="sr-Latn-CS" w:eastAsia="sr-Latn-CS"/>
              </w:rPr>
            </w:pPr>
            <w:r w:rsidRPr="00BB0922">
              <w:rPr>
                <w:rFonts w:ascii="Times New Roman" w:eastAsia="TrebuchetMS" w:hAnsi="Times New Roman" w:cs="Times New Roman"/>
                <w:noProof/>
                <w:lang w:val="sr-Latn-CS" w:eastAsia="sr-Latn-CS"/>
              </w:rPr>
              <w:t>Сектор</w:t>
            </w:r>
          </w:p>
        </w:tc>
        <w:tc>
          <w:tcPr>
            <w:tcW w:w="1620" w:type="dxa"/>
            <w:tcBorders>
              <w:top w:val="double" w:sz="4" w:space="0" w:color="auto"/>
              <w:bottom w:val="double" w:sz="4" w:space="0" w:color="auto"/>
            </w:tcBorders>
            <w:shd w:val="clear" w:color="auto" w:fill="auto"/>
          </w:tcPr>
          <w:p w:rsidR="00BB0922" w:rsidRPr="00BB0922" w:rsidRDefault="00BB0922" w:rsidP="00BB0922">
            <w:pPr>
              <w:autoSpaceDE w:val="0"/>
              <w:autoSpaceDN w:val="0"/>
              <w:adjustRightInd w:val="0"/>
              <w:spacing w:before="20" w:after="20" w:line="240" w:lineRule="auto"/>
              <w:jc w:val="center"/>
              <w:rPr>
                <w:rFonts w:ascii="Times New Roman" w:eastAsia="TrebuchetMS" w:hAnsi="Times New Roman" w:cs="Times New Roman"/>
                <w:noProof/>
                <w:lang w:val="sr-Latn-CS" w:eastAsia="sr-Latn-CS"/>
              </w:rPr>
            </w:pPr>
            <w:r w:rsidRPr="00BB0922">
              <w:rPr>
                <w:rFonts w:ascii="Times New Roman" w:eastAsia="TrebuchetMS" w:hAnsi="Times New Roman" w:cs="Times New Roman"/>
                <w:noProof/>
                <w:lang w:val="sr-Latn-CS" w:eastAsia="sr-Latn-CS"/>
              </w:rPr>
              <w:t>Број запослених</w:t>
            </w:r>
          </w:p>
        </w:tc>
        <w:tc>
          <w:tcPr>
            <w:tcW w:w="1620" w:type="dxa"/>
            <w:tcBorders>
              <w:top w:val="double" w:sz="4" w:space="0" w:color="auto"/>
              <w:bottom w:val="double" w:sz="4" w:space="0" w:color="auto"/>
            </w:tcBorders>
            <w:shd w:val="clear" w:color="auto" w:fill="auto"/>
            <w:vAlign w:val="center"/>
          </w:tcPr>
          <w:p w:rsidR="00BB0922" w:rsidRPr="00BB0922" w:rsidRDefault="00BB0922" w:rsidP="00BB0922">
            <w:pPr>
              <w:autoSpaceDE w:val="0"/>
              <w:autoSpaceDN w:val="0"/>
              <w:adjustRightInd w:val="0"/>
              <w:spacing w:before="20" w:after="20" w:line="240" w:lineRule="auto"/>
              <w:jc w:val="center"/>
              <w:rPr>
                <w:rFonts w:ascii="Times New Roman" w:eastAsia="TrebuchetMS" w:hAnsi="Times New Roman" w:cs="Times New Roman"/>
                <w:noProof/>
                <w:lang w:val="sr-Latn-CS" w:eastAsia="sr-Latn-CS"/>
              </w:rPr>
            </w:pPr>
            <w:r w:rsidRPr="00BB0922">
              <w:rPr>
                <w:rFonts w:ascii="Times New Roman" w:eastAsia="TrebuchetMS" w:hAnsi="Times New Roman" w:cs="Times New Roman"/>
                <w:noProof/>
                <w:lang w:val="sr-Latn-CS" w:eastAsia="sr-Latn-CS"/>
              </w:rPr>
              <w:t>Удео у %</w:t>
            </w:r>
          </w:p>
        </w:tc>
      </w:tr>
      <w:tr w:rsidR="00BB0922" w:rsidRPr="00BB0922" w:rsidTr="00553BB0">
        <w:trPr>
          <w:trHeight w:val="350"/>
          <w:jc w:val="center"/>
        </w:trPr>
        <w:tc>
          <w:tcPr>
            <w:tcW w:w="5707" w:type="dxa"/>
            <w:tcBorders>
              <w:top w:val="double" w:sz="4" w:space="0" w:color="auto"/>
            </w:tcBorders>
            <w:shd w:val="clear" w:color="auto" w:fill="auto"/>
          </w:tcPr>
          <w:p w:rsidR="00BB0922" w:rsidRPr="00BB0922" w:rsidRDefault="00BB0922" w:rsidP="00BB0922">
            <w:pPr>
              <w:spacing w:before="20" w:after="20" w:line="240" w:lineRule="auto"/>
              <w:rPr>
                <w:rFonts w:ascii="Times New Roman" w:eastAsia="Times New Roman" w:hAnsi="Times New Roman" w:cs="Times New Roman"/>
                <w:bCs/>
                <w:iCs/>
                <w:noProof/>
                <w:lang w:val="sr-Latn-CS" w:eastAsia="sr-Latn-CS"/>
              </w:rPr>
            </w:pPr>
            <w:r w:rsidRPr="00BB0922">
              <w:rPr>
                <w:rFonts w:ascii="Times New Roman" w:eastAsia="Times New Roman" w:hAnsi="Times New Roman" w:cs="Times New Roman"/>
                <w:bCs/>
                <w:iCs/>
                <w:noProof/>
                <w:lang w:val="sr-Latn-CS" w:eastAsia="sr-Latn-CS"/>
              </w:rPr>
              <w:t xml:space="preserve"> Пољопривреда,шумарство и рибарство</w:t>
            </w:r>
          </w:p>
        </w:tc>
        <w:tc>
          <w:tcPr>
            <w:tcW w:w="1620" w:type="dxa"/>
            <w:tcBorders>
              <w:top w:val="double" w:sz="4" w:space="0" w:color="auto"/>
            </w:tcBorders>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138</w:t>
            </w:r>
          </w:p>
        </w:tc>
        <w:tc>
          <w:tcPr>
            <w:tcW w:w="1620" w:type="dxa"/>
            <w:tcBorders>
              <w:top w:val="double" w:sz="4" w:space="0" w:color="auto"/>
            </w:tcBorders>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0,6</w:t>
            </w:r>
          </w:p>
        </w:tc>
      </w:tr>
      <w:tr w:rsidR="00BB0922" w:rsidRPr="00BB0922" w:rsidTr="00553BB0">
        <w:trPr>
          <w:trHeight w:val="350"/>
          <w:jc w:val="center"/>
        </w:trPr>
        <w:tc>
          <w:tcPr>
            <w:tcW w:w="5707" w:type="dxa"/>
            <w:shd w:val="clear" w:color="auto" w:fill="auto"/>
          </w:tcPr>
          <w:p w:rsidR="00BB0922" w:rsidRPr="00BB0922" w:rsidRDefault="00BB0922" w:rsidP="00BB0922">
            <w:pPr>
              <w:spacing w:before="20" w:after="20" w:line="240" w:lineRule="auto"/>
              <w:rPr>
                <w:rFonts w:ascii="Times New Roman" w:eastAsia="Times New Roman" w:hAnsi="Times New Roman" w:cs="Times New Roman"/>
                <w:bCs/>
                <w:iCs/>
                <w:noProof/>
                <w:lang w:val="sr-Latn-CS" w:eastAsia="sr-Latn-CS"/>
              </w:rPr>
            </w:pPr>
            <w:r w:rsidRPr="00BB0922">
              <w:rPr>
                <w:rFonts w:ascii="Times New Roman" w:eastAsia="Times New Roman" w:hAnsi="Times New Roman" w:cs="Times New Roman"/>
                <w:bCs/>
                <w:iCs/>
                <w:noProof/>
                <w:lang w:val="sr-Latn-CS" w:eastAsia="sr-Latn-CS"/>
              </w:rPr>
              <w:t xml:space="preserve"> Рударство</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57</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0,2</w:t>
            </w:r>
          </w:p>
        </w:tc>
      </w:tr>
      <w:tr w:rsidR="00BB0922" w:rsidRPr="00BB0922" w:rsidTr="00553BB0">
        <w:trPr>
          <w:trHeight w:val="350"/>
          <w:jc w:val="center"/>
        </w:trPr>
        <w:tc>
          <w:tcPr>
            <w:tcW w:w="5707" w:type="dxa"/>
            <w:shd w:val="clear" w:color="auto" w:fill="auto"/>
          </w:tcPr>
          <w:p w:rsidR="00BB0922" w:rsidRPr="00BB0922" w:rsidRDefault="00BB0922" w:rsidP="00BB0922">
            <w:pPr>
              <w:spacing w:before="20" w:after="20" w:line="240" w:lineRule="auto"/>
              <w:rPr>
                <w:rFonts w:ascii="Times New Roman" w:eastAsia="Times New Roman" w:hAnsi="Times New Roman" w:cs="Times New Roman"/>
                <w:bCs/>
                <w:iCs/>
                <w:noProof/>
                <w:lang w:val="sr-Latn-CS" w:eastAsia="sr-Latn-CS"/>
              </w:rPr>
            </w:pPr>
            <w:r w:rsidRPr="00BB0922">
              <w:rPr>
                <w:rFonts w:ascii="Times New Roman" w:eastAsia="Times New Roman" w:hAnsi="Times New Roman" w:cs="Times New Roman"/>
                <w:bCs/>
                <w:iCs/>
                <w:noProof/>
                <w:lang w:val="sr-Latn-CS" w:eastAsia="sr-Latn-CS"/>
              </w:rPr>
              <w:t xml:space="preserve"> Прерађивачка индустрија</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7252</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30,7</w:t>
            </w:r>
          </w:p>
        </w:tc>
      </w:tr>
      <w:tr w:rsidR="00BB0922" w:rsidRPr="00BB0922" w:rsidTr="00553BB0">
        <w:trPr>
          <w:trHeight w:val="350"/>
          <w:jc w:val="center"/>
        </w:trPr>
        <w:tc>
          <w:tcPr>
            <w:tcW w:w="5707" w:type="dxa"/>
            <w:shd w:val="clear" w:color="auto" w:fill="auto"/>
          </w:tcPr>
          <w:p w:rsidR="00BB0922" w:rsidRPr="00BB0922" w:rsidRDefault="00BB0922" w:rsidP="00BB0922">
            <w:pPr>
              <w:spacing w:before="20" w:after="20" w:line="240" w:lineRule="auto"/>
              <w:rPr>
                <w:rFonts w:ascii="Times New Roman" w:eastAsia="Times New Roman" w:hAnsi="Times New Roman" w:cs="Times New Roman"/>
                <w:bCs/>
                <w:iCs/>
                <w:noProof/>
                <w:lang w:val="sr-Latn-CS" w:eastAsia="sr-Latn-CS"/>
              </w:rPr>
            </w:pPr>
            <w:r w:rsidRPr="00BB0922">
              <w:rPr>
                <w:rFonts w:ascii="Times New Roman" w:eastAsia="Times New Roman" w:hAnsi="Times New Roman" w:cs="Times New Roman"/>
                <w:bCs/>
                <w:iCs/>
                <w:noProof/>
                <w:lang w:val="sr-Latn-CS" w:eastAsia="sr-Latn-CS"/>
              </w:rPr>
              <w:t xml:space="preserve"> Снабдевање електричном енергијом, гасом и паром</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317</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1,3</w:t>
            </w:r>
          </w:p>
        </w:tc>
      </w:tr>
      <w:tr w:rsidR="00BB0922" w:rsidRPr="00BB0922" w:rsidTr="00553BB0">
        <w:trPr>
          <w:trHeight w:val="350"/>
          <w:jc w:val="center"/>
        </w:trPr>
        <w:tc>
          <w:tcPr>
            <w:tcW w:w="5707" w:type="dxa"/>
            <w:shd w:val="clear" w:color="auto" w:fill="auto"/>
          </w:tcPr>
          <w:p w:rsidR="00BB0922" w:rsidRPr="00BB0922" w:rsidRDefault="00BB0922" w:rsidP="00BB0922">
            <w:pPr>
              <w:spacing w:before="20" w:after="20" w:line="240" w:lineRule="auto"/>
              <w:rPr>
                <w:rFonts w:ascii="Times New Roman" w:eastAsia="Times New Roman" w:hAnsi="Times New Roman" w:cs="Times New Roman"/>
                <w:bCs/>
                <w:iCs/>
                <w:noProof/>
                <w:lang w:val="sr-Latn-CS" w:eastAsia="sr-Latn-CS"/>
              </w:rPr>
            </w:pPr>
            <w:r w:rsidRPr="00BB0922">
              <w:rPr>
                <w:rFonts w:ascii="Times New Roman" w:eastAsia="Times New Roman" w:hAnsi="Times New Roman" w:cs="Times New Roman"/>
                <w:bCs/>
                <w:iCs/>
                <w:noProof/>
                <w:lang w:val="sr-Latn-CS" w:eastAsia="sr-Latn-CS"/>
              </w:rPr>
              <w:lastRenderedPageBreak/>
              <w:t xml:space="preserve"> Снабдевање водом и управљање отпадним водама</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481</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2,0</w:t>
            </w:r>
          </w:p>
        </w:tc>
      </w:tr>
      <w:tr w:rsidR="00BB0922" w:rsidRPr="00BB0922" w:rsidTr="00553BB0">
        <w:trPr>
          <w:trHeight w:val="350"/>
          <w:jc w:val="center"/>
        </w:trPr>
        <w:tc>
          <w:tcPr>
            <w:tcW w:w="5707" w:type="dxa"/>
            <w:shd w:val="clear" w:color="auto" w:fill="auto"/>
          </w:tcPr>
          <w:p w:rsidR="00BB0922" w:rsidRPr="00BB0922" w:rsidRDefault="00BB0922" w:rsidP="00BB0922">
            <w:pPr>
              <w:spacing w:before="20" w:after="20" w:line="240" w:lineRule="auto"/>
              <w:rPr>
                <w:rFonts w:ascii="Times New Roman" w:eastAsia="Times New Roman" w:hAnsi="Times New Roman" w:cs="Times New Roman"/>
                <w:bCs/>
                <w:iCs/>
                <w:noProof/>
                <w:lang w:val="sr-Latn-CS" w:eastAsia="sr-Latn-CS"/>
              </w:rPr>
            </w:pPr>
            <w:r w:rsidRPr="00BB0922">
              <w:rPr>
                <w:rFonts w:ascii="Times New Roman" w:eastAsia="Times New Roman" w:hAnsi="Times New Roman" w:cs="Times New Roman"/>
                <w:bCs/>
                <w:iCs/>
                <w:noProof/>
                <w:lang w:val="sr-Latn-CS" w:eastAsia="sr-Latn-CS"/>
              </w:rPr>
              <w:t xml:space="preserve"> Грађевинарство</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1507</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6,4</w:t>
            </w:r>
          </w:p>
        </w:tc>
      </w:tr>
      <w:tr w:rsidR="00BB0922" w:rsidRPr="00BB0922" w:rsidTr="00553BB0">
        <w:trPr>
          <w:trHeight w:val="350"/>
          <w:jc w:val="center"/>
        </w:trPr>
        <w:tc>
          <w:tcPr>
            <w:tcW w:w="5707" w:type="dxa"/>
            <w:shd w:val="clear" w:color="auto" w:fill="auto"/>
          </w:tcPr>
          <w:p w:rsidR="00BB0922" w:rsidRPr="00BB0922" w:rsidRDefault="00BB0922" w:rsidP="00BB0922">
            <w:pPr>
              <w:spacing w:before="20" w:after="20" w:line="240" w:lineRule="auto"/>
              <w:rPr>
                <w:rFonts w:ascii="Times New Roman" w:eastAsia="Times New Roman" w:hAnsi="Times New Roman" w:cs="Times New Roman"/>
                <w:bCs/>
                <w:iCs/>
                <w:noProof/>
                <w:lang w:val="sr-Latn-CS" w:eastAsia="sr-Latn-CS"/>
              </w:rPr>
            </w:pPr>
            <w:r w:rsidRPr="00BB0922">
              <w:rPr>
                <w:rFonts w:ascii="Times New Roman" w:eastAsia="Times New Roman" w:hAnsi="Times New Roman" w:cs="Times New Roman"/>
                <w:bCs/>
                <w:iCs/>
                <w:noProof/>
                <w:lang w:val="sr-Latn-CS" w:eastAsia="sr-Latn-CS"/>
              </w:rPr>
              <w:t xml:space="preserve"> Трговина на велико и мало и поправка моторних возила</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3108</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13,2</w:t>
            </w:r>
          </w:p>
        </w:tc>
      </w:tr>
      <w:tr w:rsidR="00BB0922" w:rsidRPr="00BB0922" w:rsidTr="00553BB0">
        <w:trPr>
          <w:trHeight w:val="350"/>
          <w:jc w:val="center"/>
        </w:trPr>
        <w:tc>
          <w:tcPr>
            <w:tcW w:w="5707" w:type="dxa"/>
            <w:shd w:val="clear" w:color="auto" w:fill="auto"/>
          </w:tcPr>
          <w:p w:rsidR="00BB0922" w:rsidRPr="00BB0922" w:rsidRDefault="00BB0922" w:rsidP="00BB0922">
            <w:pPr>
              <w:spacing w:before="20" w:after="20" w:line="240" w:lineRule="auto"/>
              <w:rPr>
                <w:rFonts w:ascii="Times New Roman" w:eastAsia="Times New Roman" w:hAnsi="Times New Roman" w:cs="Times New Roman"/>
                <w:bCs/>
                <w:iCs/>
                <w:noProof/>
                <w:lang w:val="sr-Latn-CS" w:eastAsia="sr-Latn-CS"/>
              </w:rPr>
            </w:pPr>
            <w:r w:rsidRPr="00BB0922">
              <w:rPr>
                <w:rFonts w:ascii="Times New Roman" w:eastAsia="Times New Roman" w:hAnsi="Times New Roman" w:cs="Times New Roman"/>
                <w:bCs/>
                <w:iCs/>
                <w:noProof/>
                <w:lang w:val="sr-Latn-CS" w:eastAsia="sr-Latn-CS"/>
              </w:rPr>
              <w:t xml:space="preserve"> Саобраћај и складиштење</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1472</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6,2</w:t>
            </w:r>
          </w:p>
        </w:tc>
      </w:tr>
      <w:tr w:rsidR="00BB0922" w:rsidRPr="00BB0922" w:rsidTr="00553BB0">
        <w:trPr>
          <w:trHeight w:val="350"/>
          <w:jc w:val="center"/>
        </w:trPr>
        <w:tc>
          <w:tcPr>
            <w:tcW w:w="5707" w:type="dxa"/>
            <w:shd w:val="clear" w:color="auto" w:fill="auto"/>
          </w:tcPr>
          <w:p w:rsidR="00BB0922" w:rsidRPr="00BB0922" w:rsidRDefault="00BB0922" w:rsidP="00BB0922">
            <w:pPr>
              <w:spacing w:before="20" w:after="20" w:line="240" w:lineRule="auto"/>
              <w:rPr>
                <w:rFonts w:ascii="Times New Roman" w:eastAsia="Times New Roman" w:hAnsi="Times New Roman" w:cs="Times New Roman"/>
                <w:bCs/>
                <w:iCs/>
                <w:noProof/>
                <w:lang w:val="sr-Latn-CS" w:eastAsia="sr-Latn-CS"/>
              </w:rPr>
            </w:pPr>
            <w:r w:rsidRPr="00BB0922">
              <w:rPr>
                <w:rFonts w:ascii="Times New Roman" w:eastAsia="Times New Roman" w:hAnsi="Times New Roman" w:cs="Times New Roman"/>
                <w:bCs/>
                <w:iCs/>
                <w:noProof/>
                <w:lang w:val="sr-Latn-CS" w:eastAsia="sr-Latn-CS"/>
              </w:rPr>
              <w:t xml:space="preserve"> Услуге смештаја и исхране</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1055</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4,5</w:t>
            </w:r>
          </w:p>
        </w:tc>
      </w:tr>
      <w:tr w:rsidR="00BB0922" w:rsidRPr="00BB0922" w:rsidTr="00553BB0">
        <w:trPr>
          <w:trHeight w:val="350"/>
          <w:jc w:val="center"/>
        </w:trPr>
        <w:tc>
          <w:tcPr>
            <w:tcW w:w="5707" w:type="dxa"/>
            <w:shd w:val="clear" w:color="auto" w:fill="auto"/>
          </w:tcPr>
          <w:p w:rsidR="00BB0922" w:rsidRPr="00BB0922" w:rsidRDefault="00BB0922" w:rsidP="00BB0922">
            <w:pPr>
              <w:spacing w:before="20" w:after="20" w:line="240" w:lineRule="auto"/>
              <w:rPr>
                <w:rFonts w:ascii="Times New Roman" w:eastAsia="Times New Roman" w:hAnsi="Times New Roman" w:cs="Times New Roman"/>
                <w:bCs/>
                <w:iCs/>
                <w:noProof/>
                <w:lang w:val="sr-Latn-CS" w:eastAsia="sr-Latn-CS"/>
              </w:rPr>
            </w:pPr>
            <w:r w:rsidRPr="00BB0922">
              <w:rPr>
                <w:rFonts w:ascii="Times New Roman" w:eastAsia="Times New Roman" w:hAnsi="Times New Roman" w:cs="Times New Roman"/>
                <w:bCs/>
                <w:iCs/>
                <w:noProof/>
                <w:lang w:val="sr-Latn-CS" w:eastAsia="sr-Latn-CS"/>
              </w:rPr>
              <w:t xml:space="preserve"> Информисање и комуникације</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348</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1,5</w:t>
            </w:r>
          </w:p>
        </w:tc>
      </w:tr>
      <w:tr w:rsidR="00BB0922" w:rsidRPr="00BB0922" w:rsidTr="00553BB0">
        <w:trPr>
          <w:trHeight w:val="350"/>
          <w:jc w:val="center"/>
        </w:trPr>
        <w:tc>
          <w:tcPr>
            <w:tcW w:w="5707" w:type="dxa"/>
            <w:shd w:val="clear" w:color="auto" w:fill="auto"/>
          </w:tcPr>
          <w:p w:rsidR="00BB0922" w:rsidRPr="00BB0922" w:rsidRDefault="00BB0922" w:rsidP="00BB0922">
            <w:pPr>
              <w:spacing w:before="20" w:after="20" w:line="240" w:lineRule="auto"/>
              <w:rPr>
                <w:rFonts w:ascii="Times New Roman" w:eastAsia="Times New Roman" w:hAnsi="Times New Roman" w:cs="Times New Roman"/>
                <w:bCs/>
                <w:iCs/>
                <w:noProof/>
                <w:lang w:val="sr-Latn-CS" w:eastAsia="sr-Latn-CS"/>
              </w:rPr>
            </w:pPr>
            <w:r w:rsidRPr="00BB0922">
              <w:rPr>
                <w:rFonts w:ascii="Times New Roman" w:eastAsia="Times New Roman" w:hAnsi="Times New Roman" w:cs="Times New Roman"/>
                <w:bCs/>
                <w:iCs/>
                <w:noProof/>
                <w:lang w:val="sr-Latn-CS" w:eastAsia="sr-Latn-CS"/>
              </w:rPr>
              <w:t xml:space="preserve"> Финансијске делатности и делатност осигурања</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462</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2,0</w:t>
            </w:r>
          </w:p>
        </w:tc>
      </w:tr>
      <w:tr w:rsidR="00BB0922" w:rsidRPr="00BB0922" w:rsidTr="00553BB0">
        <w:trPr>
          <w:trHeight w:val="350"/>
          <w:jc w:val="center"/>
        </w:trPr>
        <w:tc>
          <w:tcPr>
            <w:tcW w:w="5707" w:type="dxa"/>
            <w:shd w:val="clear" w:color="auto" w:fill="auto"/>
          </w:tcPr>
          <w:p w:rsidR="00BB0922" w:rsidRPr="00BB0922" w:rsidRDefault="00BB0922" w:rsidP="00BB0922">
            <w:pPr>
              <w:spacing w:before="20" w:after="20" w:line="240" w:lineRule="auto"/>
              <w:rPr>
                <w:rFonts w:ascii="Times New Roman" w:eastAsia="Times New Roman" w:hAnsi="Times New Roman" w:cs="Times New Roman"/>
                <w:bCs/>
                <w:iCs/>
                <w:noProof/>
                <w:lang w:val="sr-Latn-CS" w:eastAsia="sr-Latn-CS"/>
              </w:rPr>
            </w:pPr>
            <w:r w:rsidRPr="00BB0922">
              <w:rPr>
                <w:rFonts w:ascii="Times New Roman" w:eastAsia="Times New Roman" w:hAnsi="Times New Roman" w:cs="Times New Roman"/>
                <w:bCs/>
                <w:iCs/>
                <w:noProof/>
                <w:lang w:val="sr-Latn-CS" w:eastAsia="sr-Latn-CS"/>
              </w:rPr>
              <w:t xml:space="preserve"> Пословање некретнинама</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9</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0,0</w:t>
            </w:r>
          </w:p>
        </w:tc>
      </w:tr>
      <w:tr w:rsidR="00BB0922" w:rsidRPr="00BB0922" w:rsidTr="00553BB0">
        <w:trPr>
          <w:trHeight w:val="350"/>
          <w:jc w:val="center"/>
        </w:trPr>
        <w:tc>
          <w:tcPr>
            <w:tcW w:w="5707" w:type="dxa"/>
            <w:shd w:val="clear" w:color="auto" w:fill="auto"/>
          </w:tcPr>
          <w:p w:rsidR="00BB0922" w:rsidRPr="00BB0922" w:rsidRDefault="00BB0922" w:rsidP="00BB0922">
            <w:pPr>
              <w:spacing w:before="20" w:after="20" w:line="240" w:lineRule="auto"/>
              <w:rPr>
                <w:rFonts w:ascii="Times New Roman" w:eastAsia="Times New Roman" w:hAnsi="Times New Roman" w:cs="Times New Roman"/>
                <w:bCs/>
                <w:iCs/>
                <w:noProof/>
                <w:lang w:val="sr-Latn-CS" w:eastAsia="sr-Latn-CS"/>
              </w:rPr>
            </w:pPr>
            <w:r w:rsidRPr="00BB0922">
              <w:rPr>
                <w:rFonts w:ascii="Times New Roman" w:eastAsia="Times New Roman" w:hAnsi="Times New Roman" w:cs="Times New Roman"/>
                <w:bCs/>
                <w:iCs/>
                <w:noProof/>
                <w:lang w:val="sr-Latn-CS" w:eastAsia="sr-Latn-CS"/>
              </w:rPr>
              <w:t xml:space="preserve"> Стручне, научне,  иновационе и техничке делатности</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780</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3,3</w:t>
            </w:r>
          </w:p>
        </w:tc>
      </w:tr>
      <w:tr w:rsidR="00BB0922" w:rsidRPr="00BB0922" w:rsidTr="00553BB0">
        <w:trPr>
          <w:trHeight w:val="350"/>
          <w:jc w:val="center"/>
        </w:trPr>
        <w:tc>
          <w:tcPr>
            <w:tcW w:w="5707" w:type="dxa"/>
            <w:shd w:val="clear" w:color="auto" w:fill="auto"/>
          </w:tcPr>
          <w:p w:rsidR="00BB0922" w:rsidRPr="00BB0922" w:rsidRDefault="00BB0922" w:rsidP="00BB0922">
            <w:pPr>
              <w:spacing w:before="20" w:after="20" w:line="240" w:lineRule="auto"/>
              <w:rPr>
                <w:rFonts w:ascii="Times New Roman" w:eastAsia="Times New Roman" w:hAnsi="Times New Roman" w:cs="Times New Roman"/>
                <w:bCs/>
                <w:iCs/>
                <w:noProof/>
                <w:lang w:val="sr-Latn-CS" w:eastAsia="sr-Latn-CS"/>
              </w:rPr>
            </w:pPr>
            <w:r w:rsidRPr="00BB0922">
              <w:rPr>
                <w:rFonts w:ascii="Times New Roman" w:eastAsia="Times New Roman" w:hAnsi="Times New Roman" w:cs="Times New Roman"/>
                <w:bCs/>
                <w:iCs/>
                <w:noProof/>
                <w:lang w:val="sr-Latn-CS" w:eastAsia="sr-Latn-CS"/>
              </w:rPr>
              <w:t xml:space="preserve"> Административне и помоћне услужне делатности</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424</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1,8</w:t>
            </w:r>
          </w:p>
        </w:tc>
      </w:tr>
      <w:tr w:rsidR="00BB0922" w:rsidRPr="00BB0922" w:rsidTr="00553BB0">
        <w:trPr>
          <w:trHeight w:val="350"/>
          <w:jc w:val="center"/>
        </w:trPr>
        <w:tc>
          <w:tcPr>
            <w:tcW w:w="5707" w:type="dxa"/>
            <w:shd w:val="clear" w:color="auto" w:fill="auto"/>
          </w:tcPr>
          <w:p w:rsidR="00BB0922" w:rsidRPr="00BB0922" w:rsidRDefault="00BB0922" w:rsidP="00BB0922">
            <w:pPr>
              <w:spacing w:before="20" w:after="20" w:line="240" w:lineRule="auto"/>
              <w:rPr>
                <w:rFonts w:ascii="Times New Roman" w:eastAsia="Times New Roman" w:hAnsi="Times New Roman" w:cs="Times New Roman"/>
                <w:bCs/>
                <w:iCs/>
                <w:noProof/>
                <w:lang w:val="sr-Latn-CS" w:eastAsia="sr-Latn-CS"/>
              </w:rPr>
            </w:pPr>
            <w:r w:rsidRPr="00BB0922">
              <w:rPr>
                <w:rFonts w:ascii="Times New Roman" w:eastAsia="Times New Roman" w:hAnsi="Times New Roman" w:cs="Times New Roman"/>
                <w:bCs/>
                <w:iCs/>
                <w:noProof/>
                <w:lang w:val="sr-Latn-CS" w:eastAsia="sr-Latn-CS"/>
              </w:rPr>
              <w:t xml:space="preserve"> Државна управа и обавезно социјално осигурање</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1512</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6,4</w:t>
            </w:r>
          </w:p>
        </w:tc>
      </w:tr>
      <w:tr w:rsidR="00BB0922" w:rsidRPr="00BB0922" w:rsidTr="00553BB0">
        <w:trPr>
          <w:trHeight w:val="350"/>
          <w:jc w:val="center"/>
        </w:trPr>
        <w:tc>
          <w:tcPr>
            <w:tcW w:w="5707" w:type="dxa"/>
            <w:shd w:val="clear" w:color="auto" w:fill="auto"/>
          </w:tcPr>
          <w:p w:rsidR="00BB0922" w:rsidRPr="00BB0922" w:rsidRDefault="00BB0922" w:rsidP="00BB0922">
            <w:pPr>
              <w:spacing w:before="20" w:after="20" w:line="240" w:lineRule="auto"/>
              <w:rPr>
                <w:rFonts w:ascii="Times New Roman" w:eastAsia="Times New Roman" w:hAnsi="Times New Roman" w:cs="Times New Roman"/>
                <w:bCs/>
                <w:iCs/>
                <w:noProof/>
                <w:lang w:val="sr-Latn-CS" w:eastAsia="sr-Latn-CS"/>
              </w:rPr>
            </w:pPr>
            <w:r w:rsidRPr="00BB0922">
              <w:rPr>
                <w:rFonts w:ascii="Times New Roman" w:eastAsia="Times New Roman" w:hAnsi="Times New Roman" w:cs="Times New Roman"/>
                <w:bCs/>
                <w:iCs/>
                <w:noProof/>
                <w:lang w:val="sr-Latn-CS" w:eastAsia="sr-Latn-CS"/>
              </w:rPr>
              <w:t xml:space="preserve"> Образовање</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1373</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5,8</w:t>
            </w:r>
          </w:p>
        </w:tc>
      </w:tr>
      <w:tr w:rsidR="00BB0922" w:rsidRPr="00BB0922" w:rsidTr="00553BB0">
        <w:trPr>
          <w:trHeight w:val="350"/>
          <w:jc w:val="center"/>
        </w:trPr>
        <w:tc>
          <w:tcPr>
            <w:tcW w:w="5707" w:type="dxa"/>
            <w:shd w:val="clear" w:color="auto" w:fill="auto"/>
          </w:tcPr>
          <w:p w:rsidR="00BB0922" w:rsidRPr="00BB0922" w:rsidRDefault="00BB0922" w:rsidP="00BB0922">
            <w:pPr>
              <w:spacing w:before="20" w:after="20" w:line="240" w:lineRule="auto"/>
              <w:rPr>
                <w:rFonts w:ascii="Times New Roman" w:eastAsia="Times New Roman" w:hAnsi="Times New Roman" w:cs="Times New Roman"/>
                <w:bCs/>
                <w:iCs/>
                <w:noProof/>
                <w:lang w:val="sr-Latn-CS" w:eastAsia="sr-Latn-CS"/>
              </w:rPr>
            </w:pPr>
            <w:r w:rsidRPr="00BB0922">
              <w:rPr>
                <w:rFonts w:ascii="Times New Roman" w:eastAsia="Times New Roman" w:hAnsi="Times New Roman" w:cs="Times New Roman"/>
                <w:bCs/>
                <w:iCs/>
                <w:noProof/>
                <w:lang w:val="sr-Latn-CS" w:eastAsia="sr-Latn-CS"/>
              </w:rPr>
              <w:t xml:space="preserve"> Здравствена и социјална заштита</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2546</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10,8</w:t>
            </w:r>
          </w:p>
        </w:tc>
      </w:tr>
      <w:tr w:rsidR="00BB0922" w:rsidRPr="00BB0922" w:rsidTr="00553BB0">
        <w:trPr>
          <w:trHeight w:val="350"/>
          <w:jc w:val="center"/>
        </w:trPr>
        <w:tc>
          <w:tcPr>
            <w:tcW w:w="5707" w:type="dxa"/>
            <w:shd w:val="clear" w:color="auto" w:fill="auto"/>
          </w:tcPr>
          <w:p w:rsidR="00BB0922" w:rsidRPr="00BB0922" w:rsidRDefault="00BB0922" w:rsidP="00BB0922">
            <w:pPr>
              <w:spacing w:before="20" w:after="20" w:line="240" w:lineRule="auto"/>
              <w:rPr>
                <w:rFonts w:ascii="Times New Roman" w:eastAsia="Times New Roman" w:hAnsi="Times New Roman" w:cs="Times New Roman"/>
                <w:bCs/>
                <w:iCs/>
                <w:noProof/>
                <w:lang w:val="sr-Latn-CS" w:eastAsia="sr-Latn-CS"/>
              </w:rPr>
            </w:pPr>
            <w:r w:rsidRPr="00BB0922">
              <w:rPr>
                <w:rFonts w:ascii="Times New Roman" w:eastAsia="Times New Roman" w:hAnsi="Times New Roman" w:cs="Times New Roman"/>
                <w:bCs/>
                <w:iCs/>
                <w:noProof/>
                <w:lang w:val="sr-Latn-CS" w:eastAsia="sr-Latn-CS"/>
              </w:rPr>
              <w:t xml:space="preserve"> Уметност, забава и рекреација</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346</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1,5</w:t>
            </w:r>
          </w:p>
        </w:tc>
      </w:tr>
      <w:tr w:rsidR="00BB0922" w:rsidRPr="00BB0922" w:rsidTr="00553BB0">
        <w:trPr>
          <w:trHeight w:val="350"/>
          <w:jc w:val="center"/>
        </w:trPr>
        <w:tc>
          <w:tcPr>
            <w:tcW w:w="5707" w:type="dxa"/>
            <w:shd w:val="clear" w:color="auto" w:fill="auto"/>
          </w:tcPr>
          <w:p w:rsidR="00BB0922" w:rsidRPr="00BB0922" w:rsidRDefault="00BB0922" w:rsidP="00BB0922">
            <w:pPr>
              <w:spacing w:before="20" w:after="20" w:line="240" w:lineRule="auto"/>
              <w:rPr>
                <w:rFonts w:ascii="Times New Roman" w:eastAsia="Times New Roman" w:hAnsi="Times New Roman" w:cs="Times New Roman"/>
                <w:bCs/>
                <w:iCs/>
                <w:noProof/>
                <w:lang w:val="sr-Latn-CS" w:eastAsia="sr-Latn-CS"/>
              </w:rPr>
            </w:pPr>
            <w:r w:rsidRPr="00BB0922">
              <w:rPr>
                <w:rFonts w:ascii="Times New Roman" w:eastAsia="Times New Roman" w:hAnsi="Times New Roman" w:cs="Times New Roman"/>
                <w:bCs/>
                <w:iCs/>
                <w:noProof/>
                <w:lang w:val="sr-Latn-CS" w:eastAsia="sr-Latn-CS"/>
              </w:rPr>
              <w:t xml:space="preserve"> Остале услужне делатности</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440</w:t>
            </w:r>
          </w:p>
        </w:tc>
        <w:tc>
          <w:tcPr>
            <w:tcW w:w="1620" w:type="dxa"/>
            <w:shd w:val="clear" w:color="auto" w:fill="auto"/>
            <w:vAlign w:val="center"/>
          </w:tcPr>
          <w:p w:rsidR="00BB0922" w:rsidRPr="003555E4" w:rsidRDefault="003555E4" w:rsidP="00BB0922">
            <w:pPr>
              <w:spacing w:before="20" w:after="20" w:line="240" w:lineRule="auto"/>
              <w:jc w:val="center"/>
              <w:rPr>
                <w:rFonts w:ascii="Times New Roman" w:eastAsia="Times New Roman" w:hAnsi="Times New Roman" w:cs="Times New Roman"/>
                <w:bCs/>
                <w:iCs/>
                <w:noProof/>
                <w:lang w:eastAsia="sr-Latn-CS"/>
              </w:rPr>
            </w:pPr>
            <w:r>
              <w:rPr>
                <w:rFonts w:ascii="Times New Roman" w:eastAsia="Times New Roman" w:hAnsi="Times New Roman" w:cs="Times New Roman"/>
                <w:bCs/>
                <w:iCs/>
                <w:noProof/>
                <w:lang w:eastAsia="sr-Latn-CS"/>
              </w:rPr>
              <w:t>1,9</w:t>
            </w:r>
          </w:p>
        </w:tc>
      </w:tr>
      <w:tr w:rsidR="00BB0922" w:rsidRPr="00BB0922" w:rsidTr="00553BB0">
        <w:trPr>
          <w:trHeight w:val="350"/>
          <w:jc w:val="center"/>
        </w:trPr>
        <w:tc>
          <w:tcPr>
            <w:tcW w:w="5707" w:type="dxa"/>
            <w:shd w:val="clear" w:color="auto" w:fill="auto"/>
            <w:vAlign w:val="bottom"/>
          </w:tcPr>
          <w:p w:rsidR="00BB0922" w:rsidRPr="00BB0922" w:rsidRDefault="00BB0922" w:rsidP="00BB0922">
            <w:pPr>
              <w:spacing w:before="20" w:after="20" w:line="240" w:lineRule="auto"/>
              <w:jc w:val="center"/>
              <w:rPr>
                <w:rFonts w:ascii="Times New Roman" w:eastAsia="Times New Roman" w:hAnsi="Times New Roman" w:cs="Times New Roman"/>
                <w:bCs/>
                <w:iCs/>
                <w:noProof/>
                <w:lang w:val="sr-Latn-CS" w:eastAsia="sr-Latn-CS"/>
              </w:rPr>
            </w:pPr>
            <w:r w:rsidRPr="00BB0922">
              <w:rPr>
                <w:rFonts w:ascii="Times New Roman" w:eastAsia="Times New Roman" w:hAnsi="Times New Roman" w:cs="Times New Roman"/>
                <w:bCs/>
                <w:iCs/>
                <w:noProof/>
                <w:lang w:val="sr-Latn-CS" w:eastAsia="sr-Latn-CS"/>
              </w:rPr>
              <w:t>УКУПНО:</w:t>
            </w:r>
          </w:p>
        </w:tc>
        <w:tc>
          <w:tcPr>
            <w:tcW w:w="1620" w:type="dxa"/>
            <w:shd w:val="clear" w:color="auto" w:fill="auto"/>
            <w:vAlign w:val="bottom"/>
          </w:tcPr>
          <w:p w:rsidR="00BB0922" w:rsidRPr="003555E4" w:rsidRDefault="00BB0922" w:rsidP="00BB0922">
            <w:pPr>
              <w:spacing w:before="20" w:after="20" w:line="240" w:lineRule="auto"/>
              <w:jc w:val="center"/>
              <w:rPr>
                <w:rFonts w:ascii="Times New Roman" w:eastAsia="Times New Roman" w:hAnsi="Times New Roman" w:cs="Times New Roman"/>
                <w:bCs/>
                <w:iCs/>
                <w:noProof/>
                <w:lang w:eastAsia="sr-Latn-CS"/>
              </w:rPr>
            </w:pPr>
            <w:r w:rsidRPr="00BB0922">
              <w:rPr>
                <w:rFonts w:ascii="Times New Roman" w:eastAsia="Times New Roman" w:hAnsi="Times New Roman" w:cs="Times New Roman"/>
                <w:bCs/>
                <w:iCs/>
                <w:noProof/>
                <w:lang w:eastAsia="sr-Latn-CS"/>
              </w:rPr>
              <w:t>2</w:t>
            </w:r>
            <w:r w:rsidR="003555E4">
              <w:rPr>
                <w:rFonts w:ascii="Times New Roman" w:eastAsia="Times New Roman" w:hAnsi="Times New Roman" w:cs="Times New Roman"/>
                <w:bCs/>
                <w:iCs/>
                <w:noProof/>
                <w:lang w:eastAsia="sr-Latn-CS"/>
              </w:rPr>
              <w:t>3.628</w:t>
            </w:r>
          </w:p>
        </w:tc>
        <w:tc>
          <w:tcPr>
            <w:tcW w:w="1620" w:type="dxa"/>
            <w:shd w:val="clear" w:color="auto" w:fill="auto"/>
            <w:vAlign w:val="bottom"/>
          </w:tcPr>
          <w:p w:rsidR="00BB0922" w:rsidRPr="00BB0922" w:rsidRDefault="00BB0922" w:rsidP="00BB0922">
            <w:pPr>
              <w:spacing w:before="20" w:after="20" w:line="240" w:lineRule="auto"/>
              <w:jc w:val="center"/>
              <w:rPr>
                <w:rFonts w:ascii="Times New Roman" w:eastAsia="Times New Roman" w:hAnsi="Times New Roman" w:cs="Times New Roman"/>
                <w:bCs/>
                <w:iCs/>
                <w:noProof/>
                <w:lang w:eastAsia="sr-Latn-CS"/>
              </w:rPr>
            </w:pPr>
            <w:r w:rsidRPr="00BB0922">
              <w:rPr>
                <w:rFonts w:ascii="Times New Roman" w:eastAsia="Times New Roman" w:hAnsi="Times New Roman" w:cs="Times New Roman"/>
                <w:bCs/>
                <w:iCs/>
                <w:noProof/>
                <w:lang w:eastAsia="sr-Latn-CS"/>
              </w:rPr>
              <w:t>100</w:t>
            </w:r>
          </w:p>
        </w:tc>
      </w:tr>
    </w:tbl>
    <w:p w:rsidR="00BB0922" w:rsidRPr="00BB0922" w:rsidRDefault="00BB0922" w:rsidP="00BB0922">
      <w:pPr>
        <w:spacing w:after="0" w:line="240" w:lineRule="auto"/>
        <w:ind w:firstLine="1276"/>
        <w:jc w:val="both"/>
        <w:rPr>
          <w:rFonts w:ascii="Times New Roman" w:eastAsia="Calibri" w:hAnsi="Times New Roman" w:cs="Times New Roman"/>
          <w:sz w:val="24"/>
          <w:lang w:val="sr-Cyrl-CS"/>
        </w:rPr>
      </w:pPr>
    </w:p>
    <w:p w:rsidR="00BB0922" w:rsidRPr="00BB0922" w:rsidRDefault="00BB0922" w:rsidP="00BB0922">
      <w:pPr>
        <w:tabs>
          <w:tab w:val="left" w:pos="6946"/>
        </w:tabs>
        <w:spacing w:after="0" w:line="240" w:lineRule="auto"/>
        <w:jc w:val="both"/>
        <w:rPr>
          <w:rFonts w:ascii="Times New Roman" w:eastAsia="Calibri" w:hAnsi="Times New Roman" w:cs="Times New Roman"/>
          <w:sz w:val="24"/>
          <w:u w:val="single"/>
          <w:lang w:val="sr-Cyrl-CS" w:eastAsia="sr-Latn-CS"/>
        </w:rPr>
      </w:pPr>
      <w:r w:rsidRPr="00BB0922">
        <w:rPr>
          <w:rFonts w:ascii="Times New Roman" w:eastAsia="Calibri" w:hAnsi="Times New Roman" w:cs="Times New Roman"/>
          <w:sz w:val="24"/>
          <w:lang w:val="sr-Cyrl-CS" w:eastAsia="sr-Latn-CS"/>
        </w:rPr>
        <w:t xml:space="preserve"> __________________________</w:t>
      </w:r>
    </w:p>
    <w:p w:rsidR="00BB0922" w:rsidRPr="00BB0922" w:rsidRDefault="00BB0922" w:rsidP="003555E4">
      <w:pPr>
        <w:tabs>
          <w:tab w:val="left" w:pos="6946"/>
        </w:tabs>
        <w:spacing w:after="0" w:line="240" w:lineRule="auto"/>
        <w:jc w:val="both"/>
        <w:rPr>
          <w:rFonts w:ascii="Times New Roman" w:eastAsia="Calibri" w:hAnsi="Times New Roman" w:cs="Times New Roman"/>
          <w:sz w:val="24"/>
          <w:lang w:val="sr-Cyrl-CS" w:eastAsia="sr-Latn-CS"/>
        </w:rPr>
      </w:pPr>
      <w:r w:rsidRPr="00BB0922">
        <w:rPr>
          <w:rFonts w:ascii="Times New Roman" w:eastAsia="Calibri" w:hAnsi="Times New Roman" w:cs="Times New Roman"/>
          <w:sz w:val="24"/>
          <w:vertAlign w:val="superscript"/>
          <w:lang w:val="sr-Cyrl-CS" w:eastAsia="sr-Latn-CS"/>
        </w:rPr>
        <w:t>1)</w:t>
      </w:r>
      <w:r w:rsidRPr="00BB0922">
        <w:rPr>
          <w:rFonts w:ascii="Times New Roman" w:eastAsia="Calibri" w:hAnsi="Times New Roman" w:cs="Times New Roman"/>
          <w:sz w:val="24"/>
          <w:lang w:val="sr-Cyrl-CS" w:eastAsia="sr-Latn-CS"/>
        </w:rPr>
        <w:t xml:space="preserve">Извор података: </w:t>
      </w:r>
      <w:r w:rsidRPr="00BB0922">
        <w:rPr>
          <w:rFonts w:ascii="Times New Roman" w:eastAsia="Times New Roman" w:hAnsi="Times New Roman" w:cs="Times New Roman"/>
          <w:sz w:val="24"/>
          <w:szCs w:val="24"/>
          <w:lang w:eastAsia="sr-Latn-CS"/>
        </w:rPr>
        <w:t>Општине и региони у Републици Србији, 2021</w:t>
      </w:r>
      <w:r w:rsidRPr="00BB0922">
        <w:rPr>
          <w:rFonts w:ascii="Times New Roman" w:eastAsia="Times New Roman" w:hAnsi="Times New Roman" w:cs="Times New Roman"/>
          <w:b/>
          <w:noProof/>
          <w:sz w:val="24"/>
          <w:szCs w:val="24"/>
          <w:lang w:val="sr-Latn-CS" w:eastAsia="sr-Latn-CS"/>
        </w:rPr>
        <w:t>.</w:t>
      </w:r>
      <w:r w:rsidRPr="00BB0922">
        <w:rPr>
          <w:rFonts w:ascii="Times New Roman" w:eastAsia="Calibri" w:hAnsi="Times New Roman" w:cs="Times New Roman"/>
          <w:sz w:val="24"/>
          <w:lang w:val="sr-Cyrl-CS" w:eastAsia="sr-Latn-CS"/>
        </w:rPr>
        <w:t>.</w:t>
      </w:r>
      <w:bookmarkStart w:id="42" w:name="_Toc437343772"/>
      <w:bookmarkStart w:id="43" w:name="_Toc437343915"/>
      <w:bookmarkStart w:id="44" w:name="_Toc481755987"/>
    </w:p>
    <w:p w:rsidR="00BB0922" w:rsidRPr="00BB0922" w:rsidRDefault="00191405" w:rsidP="002A4DC7">
      <w:pPr>
        <w:pStyle w:val="Heading2"/>
      </w:pPr>
      <w:bookmarkStart w:id="45" w:name="_Toc137194859"/>
      <w:r>
        <w:t xml:space="preserve">3.3. </w:t>
      </w:r>
      <w:r w:rsidR="00BB0922" w:rsidRPr="00BB0922">
        <w:t>Организација и материјална опремљеност</w:t>
      </w:r>
      <w:r w:rsidR="009011F6">
        <w:t xml:space="preserve"> </w:t>
      </w:r>
      <w:r w:rsidR="00BB0922" w:rsidRPr="00BB0922">
        <w:t>Шумског газдинства ,,Ужице”</w:t>
      </w:r>
      <w:bookmarkEnd w:id="42"/>
      <w:bookmarkEnd w:id="43"/>
      <w:bookmarkEnd w:id="44"/>
      <w:bookmarkEnd w:id="45"/>
    </w:p>
    <w:p w:rsidR="00BB0922" w:rsidRPr="00BB0922" w:rsidRDefault="00BB0922" w:rsidP="00BB0922">
      <w:pPr>
        <w:numPr>
          <w:ilvl w:val="1"/>
          <w:numId w:val="0"/>
        </w:numPr>
        <w:spacing w:after="0" w:line="240" w:lineRule="auto"/>
        <w:ind w:left="1800" w:firstLine="851"/>
        <w:jc w:val="both"/>
        <w:rPr>
          <w:rFonts w:ascii="Times New Roman" w:eastAsia="Calibri" w:hAnsi="Times New Roman" w:cs="Times New Roman"/>
          <w:color w:val="FF0000"/>
          <w:sz w:val="26"/>
          <w:szCs w:val="20"/>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Шумско газдинство ,,Ужице” у свом саставу има три шумске управе од којих је једна ШУ </w:t>
      </w:r>
      <w:r w:rsidR="00B41ADA">
        <w:rPr>
          <w:rFonts w:ascii="Times New Roman" w:eastAsia="Calibri" w:hAnsi="Times New Roman" w:cs="Times New Roman"/>
          <w:sz w:val="24"/>
        </w:rPr>
        <w:t>Ужице</w:t>
      </w:r>
      <w:r w:rsidRPr="00BB0922">
        <w:rPr>
          <w:rFonts w:ascii="Times New Roman" w:eastAsia="Calibri" w:hAnsi="Times New Roman" w:cs="Times New Roman"/>
          <w:sz w:val="24"/>
          <w:lang w:val="sr-Latn-CS"/>
        </w:rPr>
        <w:t>, преко које се остварују циљеви и планови газдовања шумама у овој газдинској јединици.</w:t>
      </w:r>
    </w:p>
    <w:p w:rsidR="00BB0922" w:rsidRPr="00BB0922" w:rsidRDefault="00B41ADA" w:rsidP="00BB0922">
      <w:pPr>
        <w:spacing w:after="0" w:line="240" w:lineRule="auto"/>
        <w:ind w:firstLine="851"/>
        <w:jc w:val="both"/>
        <w:rPr>
          <w:rFonts w:ascii="Times New Roman" w:eastAsia="Calibri" w:hAnsi="Times New Roman" w:cs="Times New Roman"/>
          <w:sz w:val="24"/>
          <w:lang w:val="sr-Latn-CS"/>
        </w:rPr>
      </w:pPr>
      <w:r>
        <w:rPr>
          <w:rFonts w:ascii="Times New Roman" w:eastAsia="Calibri" w:hAnsi="Times New Roman" w:cs="Times New Roman"/>
          <w:sz w:val="24"/>
          <w:lang w:val="sr-Latn-CS"/>
        </w:rPr>
        <w:t>Од укупно 12</w:t>
      </w:r>
      <w:r>
        <w:rPr>
          <w:rFonts w:ascii="Times New Roman" w:eastAsia="Calibri" w:hAnsi="Times New Roman" w:cs="Times New Roman"/>
          <w:sz w:val="24"/>
        </w:rPr>
        <w:t>0</w:t>
      </w:r>
      <w:r w:rsidR="009011F6">
        <w:rPr>
          <w:rFonts w:ascii="Times New Roman" w:eastAsia="Calibri" w:hAnsi="Times New Roman" w:cs="Times New Roman"/>
          <w:sz w:val="24"/>
        </w:rPr>
        <w:t xml:space="preserve"> </w:t>
      </w:r>
      <w:r w:rsidR="00BB0922" w:rsidRPr="00BB0922">
        <w:rPr>
          <w:rFonts w:ascii="Times New Roman" w:eastAsia="Calibri" w:hAnsi="Times New Roman" w:cs="Times New Roman"/>
          <w:sz w:val="24"/>
          <w:lang w:val="sr-Latn-CS"/>
        </w:rPr>
        <w:t>запослених</w:t>
      </w:r>
      <w:r>
        <w:rPr>
          <w:rFonts w:ascii="Times New Roman" w:eastAsia="Calibri" w:hAnsi="Times New Roman" w:cs="Times New Roman"/>
          <w:sz w:val="24"/>
        </w:rPr>
        <w:t xml:space="preserve"> на неодређено време</w:t>
      </w:r>
      <w:r w:rsidR="00BB0922" w:rsidRPr="00BB0922">
        <w:rPr>
          <w:rFonts w:ascii="Times New Roman" w:eastAsia="Calibri" w:hAnsi="Times New Roman" w:cs="Times New Roman"/>
          <w:sz w:val="24"/>
          <w:lang w:val="sr-Latn-CS"/>
        </w:rPr>
        <w:t xml:space="preserve"> у Шумском газдинству „Ужице”, у Шумској управи </w:t>
      </w:r>
      <w:r>
        <w:rPr>
          <w:rFonts w:ascii="Times New Roman" w:eastAsia="Calibri" w:hAnsi="Times New Roman" w:cs="Times New Roman"/>
          <w:sz w:val="24"/>
        </w:rPr>
        <w:t>Ужице</w:t>
      </w:r>
      <w:r w:rsidR="00BB0922" w:rsidRPr="00BB0922">
        <w:rPr>
          <w:rFonts w:ascii="Times New Roman" w:eastAsia="Calibri" w:hAnsi="Times New Roman" w:cs="Times New Roman"/>
          <w:sz w:val="24"/>
          <w:lang w:val="sr-Latn-CS"/>
        </w:rPr>
        <w:t>, која непосредно газдује овом газди</w:t>
      </w:r>
      <w:r>
        <w:rPr>
          <w:rFonts w:ascii="Times New Roman" w:eastAsia="Calibri" w:hAnsi="Times New Roman" w:cs="Times New Roman"/>
          <w:sz w:val="24"/>
          <w:lang w:val="sr-Latn-CS"/>
        </w:rPr>
        <w:t>нском јединицом, запослено је 2</w:t>
      </w:r>
      <w:r>
        <w:rPr>
          <w:rFonts w:ascii="Times New Roman" w:eastAsia="Calibri" w:hAnsi="Times New Roman" w:cs="Times New Roman"/>
          <w:sz w:val="24"/>
        </w:rPr>
        <w:t>3</w:t>
      </w:r>
      <w:r w:rsidR="00BB0922" w:rsidRPr="00BB0922">
        <w:rPr>
          <w:rFonts w:ascii="Times New Roman" w:eastAsia="Calibri" w:hAnsi="Times New Roman" w:cs="Times New Roman"/>
          <w:sz w:val="24"/>
          <w:lang w:val="sr-Latn-CS"/>
        </w:rPr>
        <w:t xml:space="preserve"> радника</w:t>
      </w:r>
      <w:r w:rsidR="00BB0922" w:rsidRPr="00BB0922">
        <w:rPr>
          <w:rFonts w:ascii="Times New Roman" w:eastAsia="Calibri" w:hAnsi="Times New Roman" w:cs="Times New Roman"/>
          <w:sz w:val="24"/>
        </w:rPr>
        <w:t>,</w:t>
      </w:r>
      <w:r w:rsidR="00BB0922" w:rsidRPr="00BB0922">
        <w:rPr>
          <w:rFonts w:ascii="Times New Roman" w:eastAsia="Calibri" w:hAnsi="Times New Roman" w:cs="Times New Roman"/>
          <w:sz w:val="24"/>
          <w:lang w:val="sr-Latn-CS"/>
        </w:rPr>
        <w:t xml:space="preserve"> а кадровска и организациона структура је следећа:</w:t>
      </w:r>
    </w:p>
    <w:p w:rsidR="00BB0922" w:rsidRPr="00BB0922" w:rsidRDefault="00BB0922" w:rsidP="00851765">
      <w:pPr>
        <w:spacing w:after="0" w:line="240" w:lineRule="auto"/>
        <w:ind w:left="6096" w:firstLine="1276"/>
        <w:jc w:val="both"/>
        <w:rPr>
          <w:rFonts w:ascii="Times New Roman" w:eastAsia="Calibri" w:hAnsi="Times New Roman" w:cs="Times New Roman"/>
          <w:sz w:val="24"/>
          <w:lang w:val="sr-Latn-CS"/>
        </w:rPr>
      </w:pPr>
    </w:p>
    <w:p w:rsidR="00BB0922" w:rsidRPr="00BB0922" w:rsidRDefault="00BB0922" w:rsidP="00851765">
      <w:pPr>
        <w:spacing w:after="0" w:line="240" w:lineRule="auto"/>
        <w:ind w:left="6096" w:hanging="4820"/>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Шеф шумске управе                                          1</w:t>
      </w:r>
    </w:p>
    <w:p w:rsidR="00BB0922" w:rsidRPr="00B41ADA" w:rsidRDefault="00BB0922" w:rsidP="00851765">
      <w:pPr>
        <w:spacing w:after="0" w:line="240" w:lineRule="auto"/>
        <w:ind w:left="6096" w:hanging="4820"/>
        <w:jc w:val="both"/>
        <w:rPr>
          <w:rFonts w:ascii="Times New Roman" w:eastAsia="Calibri" w:hAnsi="Times New Roman" w:cs="Times New Roman"/>
          <w:sz w:val="24"/>
        </w:rPr>
      </w:pPr>
      <w:r w:rsidRPr="00BB0922">
        <w:rPr>
          <w:rFonts w:ascii="Times New Roman" w:eastAsia="Calibri" w:hAnsi="Times New Roman" w:cs="Times New Roman"/>
          <w:sz w:val="24"/>
          <w:lang w:val="sr-Latn-CS"/>
        </w:rPr>
        <w:t>- Ревирни инже</w:t>
      </w:r>
      <w:r w:rsidR="00B41ADA">
        <w:rPr>
          <w:rFonts w:ascii="Times New Roman" w:eastAsia="Calibri" w:hAnsi="Times New Roman" w:cs="Times New Roman"/>
          <w:sz w:val="24"/>
          <w:lang w:val="sr-Latn-CS"/>
        </w:rPr>
        <w:t xml:space="preserve">њери на државним шум.          </w:t>
      </w:r>
      <w:r w:rsidR="00851765">
        <w:rPr>
          <w:rFonts w:ascii="Times New Roman" w:eastAsia="Calibri" w:hAnsi="Times New Roman" w:cs="Times New Roman"/>
          <w:sz w:val="24"/>
        </w:rPr>
        <w:t xml:space="preserve"> </w:t>
      </w:r>
      <w:r w:rsidR="00B41ADA">
        <w:rPr>
          <w:rFonts w:ascii="Times New Roman" w:eastAsia="Calibri" w:hAnsi="Times New Roman" w:cs="Times New Roman"/>
          <w:sz w:val="24"/>
        </w:rPr>
        <w:t>3</w:t>
      </w:r>
    </w:p>
    <w:p w:rsidR="00BB0922" w:rsidRDefault="00BB0922" w:rsidP="00851765">
      <w:pPr>
        <w:spacing w:after="0" w:line="240" w:lineRule="auto"/>
        <w:ind w:left="6096" w:hanging="4820"/>
        <w:jc w:val="both"/>
        <w:rPr>
          <w:rFonts w:ascii="Times New Roman" w:eastAsia="Calibri" w:hAnsi="Times New Roman" w:cs="Times New Roman"/>
          <w:sz w:val="24"/>
        </w:rPr>
      </w:pPr>
      <w:r w:rsidRPr="00BB0922">
        <w:rPr>
          <w:rFonts w:ascii="Times New Roman" w:eastAsia="Calibri" w:hAnsi="Times New Roman" w:cs="Times New Roman"/>
          <w:sz w:val="24"/>
          <w:lang w:val="sr-Latn-CS"/>
        </w:rPr>
        <w:t>- Ревирни инже</w:t>
      </w:r>
      <w:r w:rsidR="00B41ADA">
        <w:rPr>
          <w:rFonts w:ascii="Times New Roman" w:eastAsia="Calibri" w:hAnsi="Times New Roman" w:cs="Times New Roman"/>
          <w:sz w:val="24"/>
          <w:lang w:val="sr-Latn-CS"/>
        </w:rPr>
        <w:t xml:space="preserve">њери на приватним шум          </w:t>
      </w:r>
      <w:r w:rsidR="00B41ADA">
        <w:rPr>
          <w:rFonts w:ascii="Times New Roman" w:eastAsia="Calibri" w:hAnsi="Times New Roman" w:cs="Times New Roman"/>
          <w:sz w:val="24"/>
        </w:rPr>
        <w:t>2</w:t>
      </w:r>
    </w:p>
    <w:p w:rsidR="00B41ADA" w:rsidRPr="00B41ADA" w:rsidRDefault="00B41ADA" w:rsidP="00851765">
      <w:pPr>
        <w:spacing w:after="0" w:line="240" w:lineRule="auto"/>
        <w:ind w:left="6096" w:hanging="4820"/>
        <w:jc w:val="both"/>
        <w:rPr>
          <w:rFonts w:ascii="Times New Roman" w:eastAsia="Calibri" w:hAnsi="Times New Roman" w:cs="Times New Roman"/>
          <w:sz w:val="24"/>
        </w:rPr>
      </w:pPr>
      <w:r>
        <w:rPr>
          <w:rFonts w:ascii="Times New Roman" w:eastAsia="Calibri" w:hAnsi="Times New Roman" w:cs="Times New Roman"/>
          <w:sz w:val="24"/>
        </w:rPr>
        <w:t>- Пословођа коришћења ш</w:t>
      </w:r>
      <w:r w:rsidR="00851765">
        <w:rPr>
          <w:rFonts w:ascii="Times New Roman" w:eastAsia="Calibri" w:hAnsi="Times New Roman" w:cs="Times New Roman"/>
          <w:sz w:val="24"/>
        </w:rPr>
        <w:t xml:space="preserve">ума                            </w:t>
      </w:r>
      <w:r>
        <w:rPr>
          <w:rFonts w:ascii="Times New Roman" w:eastAsia="Calibri" w:hAnsi="Times New Roman" w:cs="Times New Roman"/>
          <w:sz w:val="24"/>
        </w:rPr>
        <w:t>3</w:t>
      </w:r>
    </w:p>
    <w:p w:rsidR="00BB0922" w:rsidRPr="00BB0922" w:rsidRDefault="00B41ADA" w:rsidP="00851765">
      <w:pPr>
        <w:spacing w:after="0" w:line="240" w:lineRule="auto"/>
        <w:ind w:left="6096" w:hanging="4820"/>
        <w:jc w:val="both"/>
        <w:rPr>
          <w:rFonts w:ascii="Times New Roman" w:eastAsia="Calibri" w:hAnsi="Times New Roman" w:cs="Times New Roman"/>
          <w:sz w:val="24"/>
          <w:lang w:val="sr-Latn-CS"/>
        </w:rPr>
      </w:pPr>
      <w:r>
        <w:rPr>
          <w:rFonts w:ascii="Times New Roman" w:eastAsia="Calibri" w:hAnsi="Times New Roman" w:cs="Times New Roman"/>
          <w:sz w:val="24"/>
          <w:lang w:val="sr-Latn-CS"/>
        </w:rPr>
        <w:t>- Благајник</w:t>
      </w:r>
      <w:r w:rsidR="00851765">
        <w:rPr>
          <w:rFonts w:ascii="Times New Roman" w:eastAsia="Calibri" w:hAnsi="Times New Roman" w:cs="Times New Roman"/>
          <w:sz w:val="24"/>
        </w:rPr>
        <w:t xml:space="preserve">                                                             </w:t>
      </w:r>
      <w:r w:rsidR="00BB0922" w:rsidRPr="00BB0922">
        <w:rPr>
          <w:rFonts w:ascii="Times New Roman" w:eastAsia="Calibri" w:hAnsi="Times New Roman" w:cs="Times New Roman"/>
          <w:sz w:val="24"/>
          <w:lang w:val="sr-Latn-CS"/>
        </w:rPr>
        <w:t>1</w:t>
      </w:r>
    </w:p>
    <w:p w:rsidR="00BB0922" w:rsidRPr="00B41ADA" w:rsidRDefault="00BB0922" w:rsidP="00851765">
      <w:pPr>
        <w:spacing w:after="0" w:line="240" w:lineRule="auto"/>
        <w:ind w:left="6096" w:hanging="4820"/>
        <w:jc w:val="both"/>
        <w:rPr>
          <w:rFonts w:ascii="Times New Roman" w:eastAsia="Calibri" w:hAnsi="Times New Roman" w:cs="Times New Roman"/>
          <w:sz w:val="24"/>
        </w:rPr>
      </w:pPr>
      <w:r w:rsidRPr="00BB0922">
        <w:rPr>
          <w:rFonts w:ascii="Times New Roman" w:eastAsia="Calibri" w:hAnsi="Times New Roman" w:cs="Times New Roman"/>
          <w:sz w:val="24"/>
          <w:lang w:val="sr-Latn-CS"/>
        </w:rPr>
        <w:t>- Рев. техничар за прив</w:t>
      </w:r>
      <w:r w:rsidR="00B41ADA">
        <w:rPr>
          <w:rFonts w:ascii="Times New Roman" w:eastAsia="Calibri" w:hAnsi="Times New Roman" w:cs="Times New Roman"/>
          <w:sz w:val="24"/>
          <w:lang w:val="sr-Latn-CS"/>
        </w:rPr>
        <w:t xml:space="preserve">атне шуме                      </w:t>
      </w:r>
      <w:r w:rsidR="00851765">
        <w:rPr>
          <w:rFonts w:ascii="Times New Roman" w:eastAsia="Calibri" w:hAnsi="Times New Roman" w:cs="Times New Roman"/>
          <w:sz w:val="24"/>
        </w:rPr>
        <w:t xml:space="preserve"> </w:t>
      </w:r>
      <w:r w:rsidR="00B41ADA">
        <w:rPr>
          <w:rFonts w:ascii="Times New Roman" w:eastAsia="Calibri" w:hAnsi="Times New Roman" w:cs="Times New Roman"/>
          <w:sz w:val="24"/>
        </w:rPr>
        <w:t>1</w:t>
      </w:r>
    </w:p>
    <w:p w:rsidR="00BB0922" w:rsidRPr="00B41ADA" w:rsidRDefault="00BB0922" w:rsidP="00851765">
      <w:pPr>
        <w:spacing w:after="0" w:line="240" w:lineRule="auto"/>
        <w:ind w:left="6096" w:hanging="4820"/>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 Чувар шума </w:t>
      </w:r>
      <w:r w:rsidR="00B41ADA">
        <w:rPr>
          <w:rFonts w:ascii="Times New Roman" w:eastAsia="Calibri" w:hAnsi="Times New Roman" w:cs="Times New Roman"/>
          <w:sz w:val="24"/>
        </w:rPr>
        <w:t xml:space="preserve">                         </w:t>
      </w:r>
      <w:r w:rsidR="00851765">
        <w:rPr>
          <w:rFonts w:ascii="Times New Roman" w:eastAsia="Calibri" w:hAnsi="Times New Roman" w:cs="Times New Roman"/>
          <w:sz w:val="24"/>
        </w:rPr>
        <w:t xml:space="preserve">                               </w:t>
      </w:r>
      <w:r w:rsidR="00B41ADA">
        <w:rPr>
          <w:rFonts w:ascii="Times New Roman" w:eastAsia="Calibri" w:hAnsi="Times New Roman" w:cs="Times New Roman"/>
          <w:sz w:val="24"/>
        </w:rPr>
        <w:t>9</w:t>
      </w:r>
    </w:p>
    <w:p w:rsidR="00BB0922" w:rsidRPr="00B41ADA" w:rsidRDefault="00B41ADA" w:rsidP="00851765">
      <w:pPr>
        <w:spacing w:after="0" w:line="240" w:lineRule="auto"/>
        <w:ind w:left="6096" w:hanging="4820"/>
        <w:jc w:val="both"/>
        <w:rPr>
          <w:rFonts w:ascii="Times New Roman" w:eastAsia="Calibri" w:hAnsi="Times New Roman" w:cs="Times New Roman"/>
          <w:sz w:val="24"/>
        </w:rPr>
      </w:pPr>
      <w:r>
        <w:rPr>
          <w:rFonts w:ascii="Times New Roman" w:eastAsia="Calibri" w:hAnsi="Times New Roman" w:cs="Times New Roman"/>
          <w:sz w:val="24"/>
          <w:lang w:val="sr-Latn-CS"/>
        </w:rPr>
        <w:t xml:space="preserve">- </w:t>
      </w:r>
      <w:r>
        <w:rPr>
          <w:rFonts w:ascii="Times New Roman" w:eastAsia="Calibri" w:hAnsi="Times New Roman" w:cs="Times New Roman"/>
          <w:sz w:val="24"/>
        </w:rPr>
        <w:t xml:space="preserve">Шумски радник                                          </w:t>
      </w:r>
      <w:r w:rsidR="00851765">
        <w:rPr>
          <w:rFonts w:ascii="Times New Roman" w:eastAsia="Calibri" w:hAnsi="Times New Roman" w:cs="Times New Roman"/>
          <w:sz w:val="24"/>
        </w:rPr>
        <w:t xml:space="preserve">       </w:t>
      </w:r>
      <w:r>
        <w:rPr>
          <w:rFonts w:ascii="Times New Roman" w:eastAsia="Calibri" w:hAnsi="Times New Roman" w:cs="Times New Roman"/>
          <w:sz w:val="24"/>
        </w:rPr>
        <w:t xml:space="preserve"> 3</w:t>
      </w:r>
    </w:p>
    <w:p w:rsidR="00BB0922" w:rsidRPr="00BB0922" w:rsidRDefault="00BB0922" w:rsidP="00CB45E3">
      <w:pPr>
        <w:spacing w:after="0" w:line="240" w:lineRule="auto"/>
        <w:ind w:left="6096" w:hanging="4820"/>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w:t>
      </w:r>
    </w:p>
    <w:p w:rsidR="00BB0922" w:rsidRPr="00B41ADA" w:rsidRDefault="00BB0922" w:rsidP="00CB45E3">
      <w:pPr>
        <w:spacing w:after="0" w:line="240" w:lineRule="auto"/>
        <w:ind w:left="6096" w:hanging="4820"/>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Укупно :                                 </w:t>
      </w:r>
      <w:r w:rsidR="00851765">
        <w:rPr>
          <w:rFonts w:ascii="Times New Roman" w:eastAsia="Calibri" w:hAnsi="Times New Roman" w:cs="Times New Roman"/>
          <w:sz w:val="24"/>
        </w:rPr>
        <w:t xml:space="preserve">                                </w:t>
      </w:r>
      <w:r w:rsidR="00B41ADA">
        <w:rPr>
          <w:rFonts w:ascii="Times New Roman" w:eastAsia="Calibri" w:hAnsi="Times New Roman" w:cs="Times New Roman"/>
          <w:sz w:val="24"/>
          <w:lang w:val="sr-Latn-CS"/>
        </w:rPr>
        <w:t>2</w:t>
      </w:r>
      <w:r w:rsidR="00B41ADA">
        <w:rPr>
          <w:rFonts w:ascii="Times New Roman" w:eastAsia="Calibri" w:hAnsi="Times New Roman" w:cs="Times New Roman"/>
          <w:sz w:val="24"/>
        </w:rPr>
        <w:t>3</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Шумска управа газдује шумама у државној својини, </w:t>
      </w:r>
      <w:r w:rsidRPr="00BB0922">
        <w:rPr>
          <w:rFonts w:ascii="Times New Roman" w:eastAsia="Calibri" w:hAnsi="Times New Roman" w:cs="Times New Roman"/>
          <w:sz w:val="24"/>
        </w:rPr>
        <w:t>подељених у</w:t>
      </w:r>
      <w:r w:rsidR="009011F6">
        <w:rPr>
          <w:rFonts w:ascii="Times New Roman" w:eastAsia="Calibri" w:hAnsi="Times New Roman" w:cs="Times New Roman"/>
          <w:sz w:val="24"/>
        </w:rPr>
        <w:t xml:space="preserve"> </w:t>
      </w:r>
      <w:r w:rsidR="00B41ADA">
        <w:rPr>
          <w:rFonts w:ascii="Times New Roman" w:eastAsia="Calibri" w:hAnsi="Times New Roman" w:cs="Times New Roman"/>
          <w:sz w:val="24"/>
        </w:rPr>
        <w:t>шест</w:t>
      </w:r>
      <w:r w:rsidRPr="00BB0922">
        <w:rPr>
          <w:rFonts w:ascii="Times New Roman" w:eastAsia="Calibri" w:hAnsi="Times New Roman" w:cs="Times New Roman"/>
          <w:sz w:val="24"/>
          <w:lang w:val="sr-Latn-CS"/>
        </w:rPr>
        <w:t xml:space="preserve"> газдинских јединица, које су груписане у три ревира,</w:t>
      </w:r>
      <w:r w:rsidR="00164E60">
        <w:rPr>
          <w:rFonts w:ascii="Times New Roman" w:eastAsia="Calibri" w:hAnsi="Times New Roman" w:cs="Times New Roman"/>
          <w:sz w:val="24"/>
        </w:rPr>
        <w:t xml:space="preserve"> и то:</w:t>
      </w:r>
      <w:r w:rsidRPr="00BB0922">
        <w:rPr>
          <w:rFonts w:ascii="Times New Roman" w:eastAsia="Calibri" w:hAnsi="Times New Roman" w:cs="Times New Roman"/>
          <w:sz w:val="24"/>
          <w:lang w:val="sr-Latn-CS"/>
        </w:rPr>
        <w:t xml:space="preserve"> ревир </w:t>
      </w:r>
      <w:r w:rsidR="00B41ADA">
        <w:rPr>
          <w:rFonts w:ascii="Times New Roman" w:eastAsia="Calibri" w:hAnsi="Times New Roman" w:cs="Times New Roman"/>
          <w:sz w:val="24"/>
        </w:rPr>
        <w:t>Кремна</w:t>
      </w:r>
      <w:r w:rsidR="00B41ADA">
        <w:rPr>
          <w:rFonts w:ascii="Times New Roman" w:eastAsia="Calibri" w:hAnsi="Times New Roman" w:cs="Times New Roman"/>
          <w:sz w:val="24"/>
          <w:lang w:val="sr-Latn-CS"/>
        </w:rPr>
        <w:t xml:space="preserve">, ревир </w:t>
      </w:r>
      <w:r w:rsidR="00B41ADA">
        <w:rPr>
          <w:rFonts w:ascii="Times New Roman" w:eastAsia="Calibri" w:hAnsi="Times New Roman" w:cs="Times New Roman"/>
          <w:sz w:val="24"/>
        </w:rPr>
        <w:t>Мокра Гора</w:t>
      </w:r>
      <w:r w:rsidR="00B41ADA">
        <w:rPr>
          <w:rFonts w:ascii="Times New Roman" w:eastAsia="Calibri" w:hAnsi="Times New Roman" w:cs="Times New Roman"/>
          <w:sz w:val="24"/>
          <w:lang w:val="sr-Latn-CS"/>
        </w:rPr>
        <w:t xml:space="preserve"> и ревир </w:t>
      </w:r>
      <w:r w:rsidR="00B41ADA">
        <w:rPr>
          <w:rFonts w:ascii="Times New Roman" w:eastAsia="Calibri" w:hAnsi="Times New Roman" w:cs="Times New Roman"/>
          <w:sz w:val="24"/>
        </w:rPr>
        <w:t>Јелова гора</w:t>
      </w:r>
      <w:r w:rsidR="00164E60">
        <w:rPr>
          <w:rFonts w:ascii="Times New Roman" w:eastAsia="Calibri" w:hAnsi="Times New Roman" w:cs="Times New Roman"/>
          <w:sz w:val="24"/>
          <w:lang w:val="sr-Latn-CS"/>
        </w:rPr>
        <w:t>. На територији упра</w:t>
      </w:r>
      <w:r w:rsidR="00164E60">
        <w:rPr>
          <w:rFonts w:ascii="Times New Roman" w:eastAsia="Calibri" w:hAnsi="Times New Roman" w:cs="Times New Roman"/>
          <w:sz w:val="24"/>
        </w:rPr>
        <w:t>ве</w:t>
      </w:r>
      <w:r w:rsidRPr="00BB0922">
        <w:rPr>
          <w:rFonts w:ascii="Times New Roman" w:eastAsia="Calibri" w:hAnsi="Times New Roman" w:cs="Times New Roman"/>
          <w:sz w:val="24"/>
          <w:lang w:val="sr-Latn-CS"/>
        </w:rPr>
        <w:t xml:space="preserve"> се</w:t>
      </w:r>
      <w:r w:rsidR="00164E60">
        <w:rPr>
          <w:rFonts w:ascii="Times New Roman" w:eastAsia="Calibri" w:hAnsi="Times New Roman" w:cs="Times New Roman"/>
          <w:sz w:val="24"/>
        </w:rPr>
        <w:t xml:space="preserve"> налази</w:t>
      </w:r>
      <w:r w:rsidR="009011F6">
        <w:rPr>
          <w:rFonts w:ascii="Times New Roman" w:eastAsia="Calibri" w:hAnsi="Times New Roman" w:cs="Times New Roman"/>
          <w:sz w:val="24"/>
        </w:rPr>
        <w:t xml:space="preserve"> </w:t>
      </w:r>
      <w:r w:rsidR="00164E60">
        <w:rPr>
          <w:rFonts w:ascii="Times New Roman" w:eastAsia="Calibri" w:hAnsi="Times New Roman" w:cs="Times New Roman"/>
          <w:sz w:val="24"/>
        </w:rPr>
        <w:t>више објеката</w:t>
      </w:r>
      <w:r w:rsidRPr="00BB0922">
        <w:rPr>
          <w:rFonts w:ascii="Times New Roman" w:eastAsia="Calibri" w:hAnsi="Times New Roman" w:cs="Times New Roman"/>
          <w:sz w:val="24"/>
        </w:rPr>
        <w:t>,</w:t>
      </w:r>
      <w:r w:rsidR="00164E60">
        <w:rPr>
          <w:rFonts w:ascii="Times New Roman" w:eastAsia="Calibri" w:hAnsi="Times New Roman" w:cs="Times New Roman"/>
          <w:sz w:val="24"/>
        </w:rPr>
        <w:t xml:space="preserve"> од којих су најзначајнији управна зграда у Кремнима, ловачка кућа на Шаргану и лугарнице на Јеловој гори, Белој Земљи и Мокрој Гори</w:t>
      </w:r>
      <w:r w:rsidRPr="00BB0922">
        <w:rPr>
          <w:rFonts w:ascii="Times New Roman" w:eastAsia="Calibri" w:hAnsi="Times New Roman" w:cs="Times New Roman"/>
          <w:sz w:val="24"/>
          <w:lang w:val="sr-Latn-CS"/>
        </w:rPr>
        <w:t xml:space="preserve">. У наредном периоду биће извршена реновирања неких од ових објеката.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rPr>
        <w:t>Како Шумско газдинство „Ужице“ нема сталних радника запослених на пословима сече, израде и привлачења дрвних сортимената, извршење ових послова, путем тендера, поверава се приватним предузећима. Један мањи део дрвне масе, реализује се продајом на пању. Слична је ситуација и када су у питању послови на изградњи и реконструкцији шумских путева. Набавком механизације, у последњих неколико година, ШГ „Ужице“ све више послова на текућем одржавању путева, влака и противпожарних пруга спроводи сопственом радном снагом.</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CD01E5" w:rsidRDefault="00CD01E5" w:rsidP="002A4DC7">
      <w:pPr>
        <w:pStyle w:val="Heading2"/>
      </w:pPr>
      <w:bookmarkStart w:id="46" w:name="_Toc137194860"/>
      <w:r w:rsidRPr="00CD01E5">
        <w:t xml:space="preserve">3.4. </w:t>
      </w:r>
      <w:r w:rsidR="00BB0922" w:rsidRPr="00CD01E5">
        <w:t>Досадашњи захтеви према шумама у газдинској јединици и досадашњи начин коришћења шумских ресурса</w:t>
      </w:r>
      <w:bookmarkEnd w:id="46"/>
    </w:p>
    <w:p w:rsidR="00BB0922" w:rsidRPr="00BB0922" w:rsidRDefault="00BB0922" w:rsidP="00BB0922">
      <w:pPr>
        <w:spacing w:after="0" w:line="240" w:lineRule="auto"/>
        <w:ind w:firstLine="1276"/>
        <w:jc w:val="both"/>
        <w:rPr>
          <w:rFonts w:ascii="Times New Roman" w:eastAsia="Calibri" w:hAnsi="Times New Roman" w:cs="Times New Roman"/>
          <w:sz w:val="24"/>
        </w:rPr>
      </w:pPr>
    </w:p>
    <w:p w:rsid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Досадашње газдовање шумама ове газдинске јединице вршено је у складу са плановима и смерницама који су саставни део основа газдовања шумама. Основама су утврђени дугорочни и краткорочни циљеви унапређивања стања шума, како би се побољшала њихова општекорисна функција. Основна намена шума ове газдинске јединице, је производња дрвета и осталих шумских производа, као и задовољење изражене заштитне функције.</w:t>
      </w:r>
    </w:p>
    <w:p w:rsidR="001B0378" w:rsidRPr="00312309" w:rsidRDefault="001B0378" w:rsidP="009011F6">
      <w:pPr>
        <w:pStyle w:val="Osnovatext"/>
        <w:ind w:firstLine="851"/>
      </w:pPr>
      <w:r w:rsidRPr="00EA05CE">
        <w:t>Шумарство је веома важна привредна грана овог подручја, јер је увек обезбеђивало бројне људске потребе – грађу за куће и друге објекте, луч, катран, шумске плодове, испашу за стоку.</w:t>
      </w:r>
      <w:r w:rsidRPr="00312309">
        <w:tab/>
      </w:r>
      <w:r w:rsidRPr="00312309">
        <w:tab/>
      </w:r>
    </w:p>
    <w:p w:rsidR="00924C9A" w:rsidRDefault="00363009" w:rsidP="009011F6">
      <w:pPr>
        <w:pStyle w:val="Osnovatext"/>
        <w:ind w:firstLine="851"/>
      </w:pPr>
      <w:r>
        <w:t>Потребе локал</w:t>
      </w:r>
      <w:r w:rsidR="001B0378" w:rsidRPr="00312309">
        <w:t>ног становништва, с обзиром да се ради о старачким домаћинствима и домаћинствима која се углавном баве сточарством, се о</w:t>
      </w:r>
      <w:r>
        <w:t>гледају у дрвету (техничко и огревно дрво</w:t>
      </w:r>
      <w:r w:rsidR="001B0378" w:rsidRPr="00312309">
        <w:t>) и у пашарењу</w:t>
      </w:r>
      <w:r>
        <w:t xml:space="preserve"> (све мање)</w:t>
      </w:r>
      <w:r w:rsidR="001B0378" w:rsidRPr="00312309">
        <w:t>, што ова газди</w:t>
      </w:r>
      <w:r>
        <w:t>нска јединица може обезбедити. К</w:t>
      </w:r>
      <w:r w:rsidR="00924C9A">
        <w:t>оришћење</w:t>
      </w:r>
      <w:r w:rsidR="001B0378" w:rsidRPr="00312309">
        <w:t xml:space="preserve"> дрвних сортимената</w:t>
      </w:r>
      <w:r>
        <w:t xml:space="preserve"> од стране дрвне индустрије је такође значајно, при чему је</w:t>
      </w:r>
      <w:r w:rsidR="00924C9A">
        <w:t xml:space="preserve"> све заступљеније учешће тањих дрвних сортимената (целулозног и рудничког дрвета).</w:t>
      </w:r>
    </w:p>
    <w:p w:rsidR="001B0378" w:rsidRDefault="00850898" w:rsidP="009011F6">
      <w:pPr>
        <w:pStyle w:val="Osnovatext"/>
        <w:ind w:firstLine="851"/>
        <w:rPr>
          <w:rFonts w:eastAsia="Times New Roman"/>
          <w:szCs w:val="24"/>
          <w:lang w:eastAsia="sr-Latn-CS"/>
        </w:rPr>
      </w:pPr>
      <w:r>
        <w:t xml:space="preserve">Доминантна врста у ГЈ  </w:t>
      </w:r>
      <w:r>
        <w:rPr>
          <w:rFonts w:eastAsia="Times New Roman"/>
          <w:szCs w:val="24"/>
          <w:lang w:eastAsia="sr-Latn-CS"/>
        </w:rPr>
        <w:t>„Креманске косе” је црни бор и по запремини и по површини</w:t>
      </w:r>
      <w:r w:rsidR="00E339B2">
        <w:rPr>
          <w:rFonts w:eastAsia="Times New Roman"/>
          <w:szCs w:val="24"/>
          <w:lang w:eastAsia="sr-Latn-CS"/>
        </w:rPr>
        <w:t xml:space="preserve"> и он се одликује скромним прирасним, а самим тим и различитим производним могућностима.</w:t>
      </w:r>
    </w:p>
    <w:p w:rsidR="001B0378" w:rsidRPr="0042248E" w:rsidRDefault="00E339B2" w:rsidP="009011F6">
      <w:pPr>
        <w:pStyle w:val="Osnovatext"/>
        <w:ind w:firstLine="851"/>
      </w:pPr>
      <w:r>
        <w:rPr>
          <w:rFonts w:eastAsia="Times New Roman"/>
          <w:szCs w:val="24"/>
          <w:lang w:eastAsia="sr-Latn-CS"/>
        </w:rPr>
        <w:t>Време након другог светског рата (нарочито шездесетих и седамдесетих година ХХ века) је било карактеристично по обимним пошумљавањима</w:t>
      </w:r>
      <w:r w:rsidR="0042248E">
        <w:rPr>
          <w:rFonts w:eastAsia="Times New Roman"/>
          <w:szCs w:val="24"/>
          <w:lang w:eastAsia="sr-Latn-CS"/>
        </w:rPr>
        <w:t xml:space="preserve"> и смоларењу стабала црног бора. Смоларење је рађено до 1968. године и смоларена </w:t>
      </w:r>
      <w:r w:rsidR="002A3780">
        <w:rPr>
          <w:rFonts w:eastAsia="Times New Roman"/>
          <w:szCs w:val="24"/>
          <w:lang w:eastAsia="sr-Latn-CS"/>
        </w:rPr>
        <w:t>су сва стабла пречника преко 25</w:t>
      </w:r>
      <w:r w:rsidR="002A3780">
        <w:rPr>
          <w:rFonts w:eastAsia="Times New Roman"/>
          <w:szCs w:val="24"/>
          <w:lang w:val="en-US" w:eastAsia="sr-Latn-CS"/>
        </w:rPr>
        <w:t>cm</w:t>
      </w:r>
      <w:r w:rsidR="0042248E">
        <w:rPr>
          <w:rFonts w:eastAsia="Times New Roman"/>
          <w:szCs w:val="24"/>
          <w:lang w:eastAsia="sr-Latn-CS"/>
        </w:rPr>
        <w:t xml:space="preserve">. </w:t>
      </w:r>
      <w:r w:rsidR="001B0378" w:rsidRPr="0042248E">
        <w:rPr>
          <w:szCs w:val="24"/>
          <w:lang w:val="ru-RU"/>
        </w:rPr>
        <w:t>Смоларење стабала довело је до својеврсне деградације прирасних способности и оштећења сортимената у квалитативном смислу.</w:t>
      </w:r>
    </w:p>
    <w:p w:rsidR="001B0378" w:rsidRDefault="001B0378" w:rsidP="009011F6">
      <w:pPr>
        <w:pStyle w:val="Osnovatext"/>
        <w:ind w:firstLine="851"/>
      </w:pPr>
      <w:r w:rsidRPr="00312309">
        <w:t>У последња два уређајна раздобља тежи се испуњењу планова. Разлог томе је неотворен</w:t>
      </w:r>
      <w:r>
        <w:t>ост појединих одељења,</w:t>
      </w:r>
      <w:r w:rsidR="009011F6">
        <w:t xml:space="preserve"> </w:t>
      </w:r>
      <w:r>
        <w:t xml:space="preserve">односно одсека са </w:t>
      </w:r>
      <w:r w:rsidRPr="00312309">
        <w:t xml:space="preserve"> изразито стрм</w:t>
      </w:r>
      <w:r>
        <w:t>им</w:t>
      </w:r>
      <w:r w:rsidRPr="00312309">
        <w:t xml:space="preserve"> терн</w:t>
      </w:r>
      <w:r>
        <w:t>ом  где је економски и технички онемогућено отварање</w:t>
      </w:r>
      <w:r w:rsidR="0042248E">
        <w:t>.</w:t>
      </w:r>
      <w:r>
        <w:t xml:space="preserve"> Отвореност ове јединице уско је повезано са противпожарном заштитом. </w:t>
      </w:r>
    </w:p>
    <w:p w:rsidR="001B0378" w:rsidRPr="00312309" w:rsidRDefault="001B0378" w:rsidP="009011F6">
      <w:pPr>
        <w:pStyle w:val="Osnovatext"/>
        <w:ind w:firstLine="851"/>
      </w:pPr>
      <w:r w:rsidRPr="00312309">
        <w:t>Досадашње газдовање оставља важан задатак да се у текућем и у наредним уређајним раздобљима доследно спроводе планирани ра</w:t>
      </w:r>
      <w:r>
        <w:t>дови на нези и коришћењу шума. С</w:t>
      </w:r>
      <w:r w:rsidRPr="00312309">
        <w:t>амо тако могу се донекле ублажити последице непланског газдовања и створити услови за реализацију краткорочних и дугорочних циљева газдовања.</w:t>
      </w:r>
    </w:p>
    <w:p w:rsidR="001B0378" w:rsidRDefault="001B0378" w:rsidP="009011F6">
      <w:pPr>
        <w:pStyle w:val="Osnovatext"/>
        <w:ind w:firstLine="851"/>
      </w:pPr>
      <w:r w:rsidRPr="00312309">
        <w:t xml:space="preserve">Што се тиче коришћења осталих шумских ресурса, у претходној основи нису евидентирани приноси, па </w:t>
      </w:r>
      <w:r>
        <w:t>према томе није их ни било.</w:t>
      </w:r>
    </w:p>
    <w:p w:rsidR="00DA009C" w:rsidRPr="00DA009C" w:rsidRDefault="00DA009C" w:rsidP="00BB0922">
      <w:pPr>
        <w:spacing w:after="0" w:line="240" w:lineRule="auto"/>
        <w:ind w:firstLine="851"/>
        <w:jc w:val="both"/>
        <w:rPr>
          <w:rFonts w:ascii="Times New Roman" w:eastAsia="Calibri" w:hAnsi="Times New Roman" w:cs="Times New Roman"/>
          <w:sz w:val="24"/>
        </w:rPr>
      </w:pPr>
    </w:p>
    <w:p w:rsidR="00B12D55" w:rsidRPr="00B12D55" w:rsidRDefault="00B12D55" w:rsidP="00BB0922">
      <w:pPr>
        <w:spacing w:after="0" w:line="240" w:lineRule="auto"/>
        <w:ind w:firstLine="851"/>
        <w:jc w:val="both"/>
        <w:rPr>
          <w:rFonts w:ascii="Times New Roman" w:eastAsia="Calibri" w:hAnsi="Times New Roman" w:cs="Times New Roman"/>
          <w:sz w:val="24"/>
        </w:rPr>
      </w:pPr>
    </w:p>
    <w:p w:rsidR="00AB4286" w:rsidRDefault="00AB4286" w:rsidP="002A4DC7">
      <w:pPr>
        <w:pStyle w:val="Heading2"/>
      </w:pPr>
    </w:p>
    <w:p w:rsidR="00BB0922" w:rsidRPr="00BB0922" w:rsidRDefault="00191405" w:rsidP="002A4DC7">
      <w:pPr>
        <w:pStyle w:val="Heading2"/>
      </w:pPr>
      <w:bookmarkStart w:id="47" w:name="_Toc137194861"/>
      <w:r>
        <w:t xml:space="preserve">3.5. </w:t>
      </w:r>
      <w:r w:rsidR="00BB0922" w:rsidRPr="00BB0922">
        <w:t>Могућност пласмана шумских производа</w:t>
      </w:r>
      <w:bookmarkEnd w:id="47"/>
    </w:p>
    <w:p w:rsidR="00BB0922" w:rsidRPr="00BB0922" w:rsidRDefault="00BB0922" w:rsidP="00BB0922">
      <w:pPr>
        <w:spacing w:after="0" w:line="240" w:lineRule="auto"/>
        <w:ind w:firstLine="1170"/>
        <w:jc w:val="both"/>
        <w:rPr>
          <w:rFonts w:ascii="Times New Roman" w:eastAsia="Times New Roman" w:hAnsi="Times New Roman" w:cs="Times New Roman"/>
          <w:b/>
          <w:sz w:val="20"/>
          <w:szCs w:val="24"/>
          <w:lang w:val="sr-Latn-CS" w:eastAsia="sr-Latn-CS"/>
        </w:rPr>
      </w:pPr>
    </w:p>
    <w:p w:rsidR="009D70E0" w:rsidRPr="009D70E0" w:rsidRDefault="00065390" w:rsidP="009D70E0">
      <w:pPr>
        <w:spacing w:after="0" w:line="240" w:lineRule="auto"/>
        <w:ind w:firstLine="851"/>
        <w:jc w:val="both"/>
        <w:rPr>
          <w:rFonts w:ascii="Times New Roman" w:eastAsia="Times New Roman" w:hAnsi="Times New Roman" w:cs="Times New Roman"/>
          <w:sz w:val="24"/>
          <w:szCs w:val="24"/>
          <w:lang w:eastAsia="sr-Latn-CS"/>
        </w:rPr>
      </w:pPr>
      <w:r>
        <w:rPr>
          <w:rFonts w:ascii="Times New Roman" w:eastAsia="Times New Roman" w:hAnsi="Times New Roman" w:cs="Times New Roman"/>
          <w:sz w:val="24"/>
          <w:szCs w:val="24"/>
          <w:lang w:val="sr-Cyrl-CS" w:eastAsia="sr-Latn-CS"/>
        </w:rPr>
        <w:t>Дрвопрерађивачки индустрија се одликују предимензионираним капацитетима за механичку прераду дрвета, али и недостацима капацитета за хемијску прераду дрвета. Ови недостаци, уз све израженији недостатак радне снаге за послове сече и привлачења дрвних сортимената, периодично изазивају проблеме на тржишту дрвних сортимената. Постоји стална потражња за трупцима, док с</w:t>
      </w:r>
      <w:r w:rsidR="00106FF6">
        <w:rPr>
          <w:rFonts w:ascii="Times New Roman" w:eastAsia="Times New Roman" w:hAnsi="Times New Roman" w:cs="Times New Roman"/>
          <w:sz w:val="24"/>
          <w:szCs w:val="24"/>
          <w:lang w:val="sr-Cyrl-CS" w:eastAsia="sr-Latn-CS"/>
        </w:rPr>
        <w:t xml:space="preserve">е тањи дрвни сортименти (на пример целулозно дрво) све више користе за производњу дрвне сечке. </w:t>
      </w:r>
      <w:r w:rsidR="00BB0922" w:rsidRPr="00BB0922">
        <w:rPr>
          <w:rFonts w:ascii="Times New Roman" w:eastAsia="Times New Roman" w:hAnsi="Times New Roman" w:cs="Times New Roman"/>
          <w:sz w:val="24"/>
          <w:szCs w:val="24"/>
          <w:lang w:val="sr-Cyrl-CS" w:eastAsia="sr-Latn-CS"/>
        </w:rPr>
        <w:t xml:space="preserve">Појавио се велики број произвођача пелета, који потражују </w:t>
      </w:r>
      <w:r w:rsidR="00BB0922" w:rsidRPr="00BB0922">
        <w:rPr>
          <w:rFonts w:ascii="Times New Roman" w:eastAsia="Times New Roman" w:hAnsi="Times New Roman" w:cs="Times New Roman"/>
          <w:sz w:val="24"/>
          <w:szCs w:val="24"/>
          <w:lang w:eastAsia="sr-Latn-CS"/>
        </w:rPr>
        <w:t>просторно</w:t>
      </w:r>
      <w:r w:rsidR="00BB0922" w:rsidRPr="00BB0922">
        <w:rPr>
          <w:rFonts w:ascii="Times New Roman" w:eastAsia="Times New Roman" w:hAnsi="Times New Roman" w:cs="Times New Roman"/>
          <w:sz w:val="24"/>
          <w:szCs w:val="24"/>
          <w:lang w:val="sr-Cyrl-CS" w:eastAsia="sr-Latn-CS"/>
        </w:rPr>
        <w:t xml:space="preserve"> дрво и дрво које се добија из прореда у културама четинара. На тај начин је решен проблем са материјалом за којим раније није било потражње, па су многи узгојни радови у културама четинара одлагани због немогућности пласмана дрвета добијеног у проредама.</w:t>
      </w:r>
      <w:r w:rsidR="00106FF6">
        <w:rPr>
          <w:rFonts w:ascii="Times New Roman" w:eastAsia="Times New Roman" w:hAnsi="Times New Roman" w:cs="Times New Roman"/>
          <w:sz w:val="24"/>
          <w:szCs w:val="24"/>
          <w:lang w:val="sr-Cyrl-CS" w:eastAsia="sr-Latn-CS"/>
        </w:rPr>
        <w:t xml:space="preserve"> Осим тога, у Кремнима постоји погон за производњу облица од боровине који послује у оквиру РЈ </w:t>
      </w:r>
      <w:r w:rsidR="00106FF6">
        <w:rPr>
          <w:rFonts w:ascii="Times New Roman" w:eastAsia="Times New Roman" w:hAnsi="Times New Roman" w:cs="Times New Roman"/>
          <w:sz w:val="24"/>
          <w:szCs w:val="24"/>
          <w:lang w:val="sr-Latn-CS" w:eastAsia="sr-Latn-CS"/>
        </w:rPr>
        <w:t>„</w:t>
      </w:r>
      <w:r w:rsidR="00106FF6">
        <w:rPr>
          <w:rFonts w:ascii="Times New Roman" w:eastAsia="Times New Roman" w:hAnsi="Times New Roman" w:cs="Times New Roman"/>
          <w:sz w:val="24"/>
          <w:szCs w:val="24"/>
          <w:lang w:val="sr-Cyrl-CS" w:eastAsia="sr-Latn-CS"/>
        </w:rPr>
        <w:t>Обрада дрвета</w:t>
      </w:r>
      <w:r w:rsidR="00106FF6">
        <w:rPr>
          <w:rFonts w:ascii="Times New Roman" w:eastAsia="Times New Roman" w:hAnsi="Times New Roman" w:cs="Times New Roman"/>
          <w:sz w:val="24"/>
          <w:szCs w:val="24"/>
          <w:lang w:val="sr-Latn-CS" w:eastAsia="sr-Latn-CS"/>
        </w:rPr>
        <w:t>”</w:t>
      </w:r>
      <w:r w:rsidR="00106FF6">
        <w:rPr>
          <w:rFonts w:ascii="Times New Roman" w:eastAsia="Times New Roman" w:hAnsi="Times New Roman" w:cs="Times New Roman"/>
          <w:sz w:val="24"/>
          <w:szCs w:val="24"/>
          <w:lang w:eastAsia="sr-Latn-CS"/>
        </w:rPr>
        <w:t xml:space="preserve"> која је саставни део </w:t>
      </w:r>
      <w:r w:rsidR="00106FF6">
        <w:rPr>
          <w:rFonts w:ascii="Times New Roman" w:eastAsia="Calibri" w:hAnsi="Times New Roman" w:cs="Times New Roman"/>
          <w:sz w:val="24"/>
          <w:lang w:val="sr-Latn-CS"/>
        </w:rPr>
        <w:t>Ш</w:t>
      </w:r>
      <w:r w:rsidR="00106FF6">
        <w:rPr>
          <w:rFonts w:ascii="Times New Roman" w:eastAsia="Calibri" w:hAnsi="Times New Roman" w:cs="Times New Roman"/>
          <w:sz w:val="24"/>
        </w:rPr>
        <w:t>Г</w:t>
      </w:r>
      <w:r w:rsidR="00106FF6" w:rsidRPr="00BB0922">
        <w:rPr>
          <w:rFonts w:ascii="Times New Roman" w:eastAsia="Calibri" w:hAnsi="Times New Roman" w:cs="Times New Roman"/>
          <w:sz w:val="24"/>
          <w:lang w:val="sr-Latn-CS"/>
        </w:rPr>
        <w:t xml:space="preserve"> „Ужице”</w:t>
      </w:r>
      <w:r w:rsidR="00106FF6">
        <w:rPr>
          <w:rFonts w:ascii="Times New Roman" w:eastAsia="Calibri" w:hAnsi="Times New Roman" w:cs="Times New Roman"/>
          <w:sz w:val="24"/>
        </w:rPr>
        <w:t xml:space="preserve">. Осим тога, пласман дрвета се врши и другим предузећима, а веће производне капацитете имају предузећа </w:t>
      </w:r>
      <w:r w:rsidR="00106FF6">
        <w:rPr>
          <w:rFonts w:ascii="Times New Roman" w:eastAsia="Times New Roman" w:hAnsi="Times New Roman" w:cs="Times New Roman"/>
          <w:sz w:val="24"/>
          <w:szCs w:val="24"/>
          <w:lang w:val="sr-Latn-CS" w:eastAsia="sr-Latn-CS"/>
        </w:rPr>
        <w:t>„</w:t>
      </w:r>
      <w:r w:rsidR="00106FF6">
        <w:rPr>
          <w:rFonts w:ascii="Times New Roman" w:eastAsia="Calibri" w:hAnsi="Times New Roman" w:cs="Times New Roman"/>
          <w:sz w:val="24"/>
        </w:rPr>
        <w:t>Горштак</w:t>
      </w:r>
      <w:r w:rsidR="00106FF6">
        <w:rPr>
          <w:rFonts w:ascii="Times New Roman" w:eastAsia="Times New Roman" w:hAnsi="Times New Roman" w:cs="Times New Roman"/>
          <w:sz w:val="24"/>
          <w:szCs w:val="24"/>
          <w:lang w:val="sr-Latn-CS" w:eastAsia="sr-Latn-CS"/>
        </w:rPr>
        <w:t>”</w:t>
      </w:r>
      <w:r w:rsidR="00106FF6">
        <w:rPr>
          <w:rFonts w:ascii="Times New Roman" w:eastAsia="Times New Roman" w:hAnsi="Times New Roman" w:cs="Times New Roman"/>
          <w:sz w:val="24"/>
          <w:szCs w:val="24"/>
          <w:lang w:eastAsia="sr-Latn-CS"/>
        </w:rPr>
        <w:t xml:space="preserve"> из Бајине Баште</w:t>
      </w:r>
      <w:r w:rsidR="00F4555F">
        <w:rPr>
          <w:rFonts w:ascii="Times New Roman" w:eastAsia="Times New Roman" w:hAnsi="Times New Roman" w:cs="Times New Roman"/>
          <w:sz w:val="24"/>
          <w:szCs w:val="24"/>
          <w:lang w:eastAsia="sr-Latn-CS"/>
        </w:rPr>
        <w:t xml:space="preserve"> </w:t>
      </w:r>
      <w:r w:rsidR="009D70E0">
        <w:rPr>
          <w:rFonts w:ascii="Times New Roman" w:eastAsia="Times New Roman" w:hAnsi="Times New Roman" w:cs="Times New Roman"/>
          <w:sz w:val="24"/>
          <w:szCs w:val="24"/>
          <w:lang w:eastAsia="sr-Latn-CS"/>
        </w:rPr>
        <w:t>(производни погон у Бранешком пољу)</w:t>
      </w:r>
      <w:r w:rsidR="00106FF6">
        <w:rPr>
          <w:rFonts w:ascii="Times New Roman" w:eastAsia="Times New Roman" w:hAnsi="Times New Roman" w:cs="Times New Roman"/>
          <w:sz w:val="24"/>
          <w:szCs w:val="24"/>
          <w:lang w:eastAsia="sr-Latn-CS"/>
        </w:rPr>
        <w:t xml:space="preserve">, </w:t>
      </w:r>
      <w:r w:rsidR="009D70E0">
        <w:rPr>
          <w:rFonts w:ascii="Times New Roman" w:eastAsia="Times New Roman" w:hAnsi="Times New Roman" w:cs="Times New Roman"/>
          <w:sz w:val="24"/>
          <w:szCs w:val="24"/>
          <w:lang w:val="sr-Latn-CS" w:eastAsia="sr-Latn-CS"/>
        </w:rPr>
        <w:t>„</w:t>
      </w:r>
      <w:r w:rsidR="009D70E0">
        <w:rPr>
          <w:rFonts w:ascii="Times New Roman" w:eastAsia="Calibri" w:hAnsi="Times New Roman" w:cs="Times New Roman"/>
          <w:sz w:val="24"/>
        </w:rPr>
        <w:t>Борселино</w:t>
      </w:r>
      <w:r w:rsidR="009D70E0">
        <w:rPr>
          <w:rFonts w:ascii="Times New Roman" w:eastAsia="Times New Roman" w:hAnsi="Times New Roman" w:cs="Times New Roman"/>
          <w:sz w:val="24"/>
          <w:szCs w:val="24"/>
          <w:lang w:val="sr-Latn-CS" w:eastAsia="sr-Latn-CS"/>
        </w:rPr>
        <w:t>”</w:t>
      </w:r>
      <w:r w:rsidR="009D70E0">
        <w:rPr>
          <w:rFonts w:ascii="Times New Roman" w:eastAsia="Times New Roman" w:hAnsi="Times New Roman" w:cs="Times New Roman"/>
          <w:sz w:val="24"/>
          <w:szCs w:val="24"/>
          <w:lang w:eastAsia="sr-Latn-CS"/>
        </w:rPr>
        <w:t xml:space="preserve"> из Бајине Баште (производни погон у Кремнима) </w:t>
      </w:r>
      <w:r w:rsidR="009D70E0">
        <w:rPr>
          <w:rFonts w:ascii="Times New Roman" w:eastAsia="Times New Roman" w:hAnsi="Times New Roman" w:cs="Times New Roman"/>
          <w:sz w:val="24"/>
          <w:szCs w:val="24"/>
          <w:lang w:val="sr-Latn-CS" w:eastAsia="sr-Latn-CS"/>
        </w:rPr>
        <w:t>„</w:t>
      </w:r>
      <w:r w:rsidR="009D70E0">
        <w:rPr>
          <w:rFonts w:ascii="Times New Roman" w:eastAsia="Times New Roman" w:hAnsi="Times New Roman" w:cs="Times New Roman"/>
          <w:sz w:val="24"/>
          <w:szCs w:val="24"/>
          <w:lang w:eastAsia="sr-Latn-CS"/>
        </w:rPr>
        <w:t>Шумадија Шимшић</w:t>
      </w:r>
      <w:r w:rsidR="009D70E0">
        <w:rPr>
          <w:rFonts w:ascii="Times New Roman" w:eastAsia="Times New Roman" w:hAnsi="Times New Roman" w:cs="Times New Roman"/>
          <w:sz w:val="24"/>
          <w:szCs w:val="24"/>
          <w:lang w:val="sr-Latn-CS" w:eastAsia="sr-Latn-CS"/>
        </w:rPr>
        <w:t>”</w:t>
      </w:r>
      <w:r w:rsidR="009D70E0">
        <w:rPr>
          <w:rFonts w:ascii="Times New Roman" w:eastAsia="Times New Roman" w:hAnsi="Times New Roman" w:cs="Times New Roman"/>
          <w:sz w:val="24"/>
          <w:szCs w:val="24"/>
          <w:lang w:eastAsia="sr-Latn-CS"/>
        </w:rPr>
        <w:t xml:space="preserve"> из Мачката (производни погон у Кремнима).</w:t>
      </w:r>
    </w:p>
    <w:p w:rsidR="00BB0922" w:rsidRPr="00106FF6" w:rsidRDefault="00BB0922" w:rsidP="00106FF6">
      <w:pPr>
        <w:spacing w:after="0" w:line="240" w:lineRule="auto"/>
        <w:ind w:firstLine="851"/>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12D55" w:rsidRPr="0042248E" w:rsidRDefault="00B12D55" w:rsidP="00191405">
      <w:pPr>
        <w:pStyle w:val="Heading1"/>
      </w:pPr>
    </w:p>
    <w:p w:rsidR="00BB0922" w:rsidRPr="00BB0922" w:rsidRDefault="00191405" w:rsidP="00191405">
      <w:pPr>
        <w:pStyle w:val="Heading1"/>
      </w:pPr>
      <w:bookmarkStart w:id="48" w:name="_Toc137194862"/>
      <w:r>
        <w:t xml:space="preserve">4. </w:t>
      </w:r>
      <w:r w:rsidR="00BB0922" w:rsidRPr="00BB0922">
        <w:t>ФУНКЦИЈЕ ШУМА</w:t>
      </w:r>
      <w:bookmarkEnd w:id="48"/>
    </w:p>
    <w:p w:rsidR="00BB0922" w:rsidRPr="00BB0922" w:rsidRDefault="00191405" w:rsidP="002A4DC7">
      <w:pPr>
        <w:pStyle w:val="Heading2"/>
      </w:pPr>
      <w:bookmarkStart w:id="49" w:name="_Toc437343778"/>
      <w:bookmarkStart w:id="50" w:name="_Toc437343921"/>
      <w:bookmarkStart w:id="51" w:name="_Toc451170216"/>
      <w:bookmarkStart w:id="52" w:name="_Toc481755991"/>
      <w:bookmarkStart w:id="53" w:name="_Toc137194863"/>
      <w:r>
        <w:t xml:space="preserve">4.1. </w:t>
      </w:r>
      <w:r w:rsidR="00BB0922" w:rsidRPr="00BB0922">
        <w:t>Основне поставке и критеријуми при просторно-функционалном реонирању шума и шумских станишта у газдинској јединици</w:t>
      </w:r>
      <w:bookmarkEnd w:id="49"/>
      <w:bookmarkEnd w:id="50"/>
      <w:bookmarkEnd w:id="51"/>
      <w:bookmarkEnd w:id="52"/>
      <w:bookmarkEnd w:id="53"/>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Функције и намена шума дефинисане су чланом 6. Закона о шумама: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Шуме имају општекорисну и привредну функцију.</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Општекорисне функције шума су општа заштита и унапређивање животне средине постојањем шумских екосистема; очување биодиверзитета; очување генофонда шумског дрвећа и осталих врста у оквиру шумске заједнице; ублажавање </w:t>
      </w:r>
      <w:r w:rsidRPr="00BB0922">
        <w:rPr>
          <w:rFonts w:ascii="Times New Roman" w:eastAsia="Calibri" w:hAnsi="Times New Roman" w:cs="Times New Roman"/>
          <w:sz w:val="24"/>
          <w:lang w:val="sr-Latn-CS"/>
        </w:rPr>
        <w:lastRenderedPageBreak/>
        <w:t>штетног дејства "ефекта стаклене баште" везивањем угљеника, производњом кисеоника и биомасе; пречишћавање загађеног ваздуха; уравнотежавање водних односа и спречавање бујица и поплавних таласа; прочишћавање воде, снабдевање и заштита подземних токова и изворишта пијаћом водом; заштита земљишта, насеља и инфраструктуре од ерозије и клизишта; стварање повољних услова за здравље људи; повољни утицај на климу и пољопривредну делатност; естетска функција; обезбеђивање простора за одмор и рекреацију; развој ловног, сеоског и екотуризма; заштита од буке; подршка одбрани земље и развоју локалних заједница.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Према утврђеним приоритетним функцијама шуме, односно њихови делови могу бити :</w:t>
      </w:r>
    </w:p>
    <w:p w:rsidR="00BB0922" w:rsidRPr="00BB0922" w:rsidRDefault="00BB0922" w:rsidP="005B1758">
      <w:pPr>
        <w:numPr>
          <w:ilvl w:val="2"/>
          <w:numId w:val="15"/>
        </w:numPr>
        <w:tabs>
          <w:tab w:val="left" w:pos="3261"/>
        </w:tabs>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Привредне шуме;</w:t>
      </w:r>
    </w:p>
    <w:p w:rsidR="00BB0922" w:rsidRPr="00BB0922" w:rsidRDefault="00BB0922" w:rsidP="005B1758">
      <w:pPr>
        <w:numPr>
          <w:ilvl w:val="2"/>
          <w:numId w:val="15"/>
        </w:numPr>
        <w:tabs>
          <w:tab w:val="left" w:pos="3261"/>
        </w:tabs>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Шуме са посебном наменом</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Шуме са посебном наменом су заштитне шуме; шуме за очување и коришћење генофонда шумских врста дрвећа; шуме за очување биодиверзитета гена, врста, екосистема и предела; шуме значајне естетске вредности; шуме од значаја за здравље људи и рекреацију; шуме од значаја за образовање; шуме за научно-истраживачку делатност; шуме културно-историјског значаја; шуме за потребе одбране земље; шуме специфичних потреба државних органа; шуме за друге специфичне потребе.</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Шуме у заштићеним природним добрима имају приоритетну функцију шуме са посебном наменом.</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Привредна функција шума остварује се коришћењем шумских производа и валоризацијом општекорисних функција шуме ради остваривања прихода.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Намена шума утврђује се, у складу са приоритетним функцијама шума, у плану развоја шумске области.</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У складу са наведеним утврђује се глобална и основна </w:t>
      </w:r>
      <w:r w:rsidRPr="00BB0922">
        <w:rPr>
          <w:rFonts w:ascii="Times New Roman" w:eastAsia="Calibri" w:hAnsi="Times New Roman" w:cs="Times New Roman"/>
          <w:sz w:val="24"/>
          <w:lang w:val="sr-Cyrl-CS"/>
        </w:rPr>
        <w:t xml:space="preserve">намена </w:t>
      </w:r>
      <w:r w:rsidRPr="00BB0922">
        <w:rPr>
          <w:rFonts w:ascii="Times New Roman" w:eastAsia="Calibri" w:hAnsi="Times New Roman" w:cs="Times New Roman"/>
          <w:sz w:val="24"/>
          <w:lang w:val="sr-Latn-CS"/>
        </w:rPr>
        <w:t xml:space="preserve">сваке састојине. Глобална намена се односи на комплекс шума као целине у складу са општим циљевима газдовања. Основна намена представља приоритетну функцију шуме.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BB0922" w:rsidRDefault="00191405" w:rsidP="002A4DC7">
      <w:pPr>
        <w:pStyle w:val="Heading2"/>
      </w:pPr>
      <w:bookmarkStart w:id="54" w:name="_Toc137194864"/>
      <w:bookmarkStart w:id="55" w:name="_Toc195934616"/>
      <w:r>
        <w:t xml:space="preserve">4.2. </w:t>
      </w:r>
      <w:r w:rsidR="00BB0922" w:rsidRPr="00BB0922">
        <w:t>Функције шума и намена површина у газдинској јединици</w:t>
      </w:r>
      <w:bookmarkEnd w:id="54"/>
    </w:p>
    <w:p w:rsidR="00BB0922" w:rsidRPr="00BB0922" w:rsidRDefault="00BB0922" w:rsidP="00BB0922">
      <w:pPr>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b/>
          <w:bCs/>
          <w:sz w:val="24"/>
          <w:szCs w:val="24"/>
        </w:rPr>
      </w:pPr>
    </w:p>
    <w:bookmarkEnd w:id="55"/>
    <w:p w:rsidR="00BB0922" w:rsidRPr="00BB0922" w:rsidRDefault="00BB0922" w:rsidP="00BB0922">
      <w:pPr>
        <w:spacing w:after="0" w:line="240" w:lineRule="auto"/>
        <w:ind w:firstLine="851"/>
        <w:jc w:val="both"/>
        <w:rPr>
          <w:rFonts w:ascii="Times New Roman" w:eastAsia="Calibri" w:hAnsi="Times New Roman" w:cs="Times New Roman"/>
          <w:sz w:val="24"/>
          <w:lang w:val="sr-Cyrl-CS"/>
        </w:rPr>
      </w:pPr>
      <w:r w:rsidRPr="00BB0922">
        <w:rPr>
          <w:rFonts w:ascii="Times New Roman" w:eastAsia="Calibri" w:hAnsi="Times New Roman" w:cs="Times New Roman"/>
          <w:sz w:val="24"/>
          <w:lang w:val="sr-Latn-CS"/>
        </w:rPr>
        <w:t>На основу дефинисаних функција, неопходно је планирати различите циљеве газдовања шумама у појединим деловима шумског комплекса, односно намеће се потреба за израдом просторне поделе комплекса у зависности од приоритетне намене његових појединих делова.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Cyrl-CS"/>
        </w:rPr>
        <w:t>Шуме ове газдинске јединице имају основну функцију да производе сортименте најбољег квалитета, а да се при томе не наруше општекорисне функције шума у погледу климе, воде, ерозије, туристичке, здравствене и друге функције.  Усклађеност наведених функција најефикасније је остварити ако су шуме доброг квалитета и обраста, ако се у одговарајућим условима гаје оне врсте дрвећа којима ти услови највише одговарају.</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Глобална намена комплекса шума или његових делова помирује и интегрише стање станишта и састојина и друштвене потребе у односу на шуму у (јединствене – опште) циљеве газдовања. Обично су глобалне намене шуме и општи циљеви газдовања шумама преточени у законски норматив и одреднице, чиме су и формално утврђени.</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На основу затеченог стања и утврђеног потенцијала шума и шумског земљишта, а пре свега  на основу законских обавеза, у ГЈ „</w:t>
      </w:r>
      <w:r w:rsidR="0089205F">
        <w:rPr>
          <w:rFonts w:ascii="Times New Roman" w:eastAsia="Calibri" w:hAnsi="Times New Roman" w:cs="Times New Roman"/>
          <w:sz w:val="24"/>
        </w:rPr>
        <w:t>Креманске косе</w:t>
      </w:r>
      <w:r w:rsidRPr="00BB0922">
        <w:rPr>
          <w:rFonts w:ascii="Times New Roman" w:eastAsia="Calibri" w:hAnsi="Times New Roman" w:cs="Times New Roman"/>
          <w:sz w:val="24"/>
          <w:lang w:val="sr-Latn-CS"/>
        </w:rPr>
        <w:t xml:space="preserve">”, заступљенe су следеће глобалне намене:  </w:t>
      </w:r>
    </w:p>
    <w:p w:rsidR="00BB0922" w:rsidRPr="00BB0922" w:rsidRDefault="00BB0922" w:rsidP="005B1758">
      <w:pPr>
        <w:numPr>
          <w:ilvl w:val="1"/>
          <w:numId w:val="16"/>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глобална намена 10 – шуме и шумска станишта са производн</w:t>
      </w:r>
      <w:r w:rsidRPr="00BB0922">
        <w:rPr>
          <w:rFonts w:ascii="Times New Roman" w:eastAsia="Calibri" w:hAnsi="Times New Roman" w:cs="Times New Roman"/>
          <w:sz w:val="24"/>
        </w:rPr>
        <w:t>ом</w:t>
      </w:r>
      <w:r w:rsidRPr="00BB0922">
        <w:rPr>
          <w:rFonts w:ascii="Times New Roman" w:eastAsia="Calibri" w:hAnsi="Times New Roman" w:cs="Times New Roman"/>
          <w:sz w:val="24"/>
          <w:lang w:val="sr-Latn-CS"/>
        </w:rPr>
        <w:t xml:space="preserve"> функцијом</w:t>
      </w:r>
    </w:p>
    <w:p w:rsidR="00BB0922" w:rsidRPr="00FA59EB" w:rsidRDefault="00BB0922" w:rsidP="005B1758">
      <w:pPr>
        <w:numPr>
          <w:ilvl w:val="1"/>
          <w:numId w:val="16"/>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глобална намена 12 – шуме са приоритетном заштитном функцијом </w:t>
      </w:r>
      <w:r w:rsidR="00FA59EB">
        <w:rPr>
          <w:rFonts w:ascii="Times New Roman" w:eastAsia="Calibri" w:hAnsi="Times New Roman" w:cs="Times New Roman"/>
          <w:sz w:val="24"/>
        </w:rPr>
        <w:t>и</w:t>
      </w:r>
    </w:p>
    <w:p w:rsidR="00FA59EB" w:rsidRPr="00BB0922" w:rsidRDefault="00FA59EB" w:rsidP="005B1758">
      <w:pPr>
        <w:numPr>
          <w:ilvl w:val="1"/>
          <w:numId w:val="16"/>
        </w:numPr>
        <w:spacing w:after="0" w:line="240" w:lineRule="auto"/>
        <w:jc w:val="both"/>
        <w:rPr>
          <w:rFonts w:ascii="Times New Roman" w:eastAsia="Calibri" w:hAnsi="Times New Roman" w:cs="Times New Roman"/>
          <w:sz w:val="24"/>
          <w:lang w:val="sr-Latn-CS"/>
        </w:rPr>
      </w:pPr>
      <w:r>
        <w:rPr>
          <w:rFonts w:ascii="Times New Roman" w:eastAsia="Calibri" w:hAnsi="Times New Roman" w:cs="Times New Roman"/>
          <w:sz w:val="24"/>
          <w:lang w:val="sr-Latn-CS"/>
        </w:rPr>
        <w:t>глобална намена 1</w:t>
      </w:r>
      <w:r>
        <w:rPr>
          <w:rFonts w:ascii="Times New Roman" w:eastAsia="Calibri" w:hAnsi="Times New Roman" w:cs="Times New Roman"/>
          <w:sz w:val="24"/>
        </w:rPr>
        <w:t>6</w:t>
      </w:r>
      <w:r>
        <w:rPr>
          <w:rFonts w:ascii="Times New Roman" w:eastAsia="Calibri" w:hAnsi="Times New Roman" w:cs="Times New Roman"/>
          <w:sz w:val="24"/>
          <w:lang w:val="sr-Latn-CS"/>
        </w:rPr>
        <w:t xml:space="preserve"> – </w:t>
      </w:r>
      <w:r>
        <w:rPr>
          <w:rFonts w:ascii="Times New Roman" w:eastAsia="Calibri" w:hAnsi="Times New Roman" w:cs="Times New Roman"/>
          <w:sz w:val="24"/>
        </w:rPr>
        <w:t>парк природе</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У оквиру глобалне намене 1</w:t>
      </w:r>
      <w:r w:rsidRPr="00BB0922">
        <w:rPr>
          <w:rFonts w:ascii="Times New Roman" w:eastAsia="Calibri" w:hAnsi="Times New Roman" w:cs="Times New Roman"/>
          <w:sz w:val="24"/>
        </w:rPr>
        <w:t>0</w:t>
      </w:r>
      <w:r w:rsidRPr="00BB0922">
        <w:rPr>
          <w:rFonts w:ascii="Times New Roman" w:eastAsia="Calibri" w:hAnsi="Times New Roman" w:cs="Times New Roman"/>
          <w:sz w:val="24"/>
          <w:lang w:val="sr-Latn-CS"/>
        </w:rPr>
        <w:t>, на подручју  газдинске јединице „</w:t>
      </w:r>
      <w:r w:rsidR="00FA59EB">
        <w:rPr>
          <w:rFonts w:ascii="Times New Roman" w:eastAsia="Calibri" w:hAnsi="Times New Roman" w:cs="Times New Roman"/>
          <w:sz w:val="24"/>
        </w:rPr>
        <w:t>Креманске косе</w:t>
      </w:r>
      <w:r w:rsidRPr="00BB0922">
        <w:rPr>
          <w:rFonts w:ascii="Times New Roman" w:eastAsia="Calibri" w:hAnsi="Times New Roman" w:cs="Times New Roman"/>
          <w:sz w:val="24"/>
          <w:lang w:val="sr-Latn-CS"/>
        </w:rPr>
        <w:t>“, издвојен</w:t>
      </w:r>
      <w:r w:rsidRPr="00BB0922">
        <w:rPr>
          <w:rFonts w:ascii="Times New Roman" w:eastAsia="Calibri" w:hAnsi="Times New Roman" w:cs="Times New Roman"/>
          <w:sz w:val="24"/>
        </w:rPr>
        <w:t>а је</w:t>
      </w:r>
      <w:r w:rsidRPr="00BB0922">
        <w:rPr>
          <w:rFonts w:ascii="Times New Roman" w:eastAsia="Calibri" w:hAnsi="Times New Roman" w:cs="Times New Roman"/>
          <w:sz w:val="24"/>
          <w:lang w:val="sr-Latn-CS"/>
        </w:rPr>
        <w:t xml:space="preserve"> основн</w:t>
      </w:r>
      <w:r w:rsidRPr="00BB0922">
        <w:rPr>
          <w:rFonts w:ascii="Times New Roman" w:eastAsia="Calibri" w:hAnsi="Times New Roman" w:cs="Times New Roman"/>
          <w:sz w:val="24"/>
        </w:rPr>
        <w:t>а</w:t>
      </w:r>
      <w:r w:rsidRPr="00BB0922">
        <w:rPr>
          <w:rFonts w:ascii="Times New Roman" w:eastAsia="Calibri" w:hAnsi="Times New Roman" w:cs="Times New Roman"/>
          <w:sz w:val="24"/>
          <w:lang w:val="sr-Latn-CS"/>
        </w:rPr>
        <w:t xml:space="preserve"> намен</w:t>
      </w:r>
      <w:r w:rsidRPr="00BB0922">
        <w:rPr>
          <w:rFonts w:ascii="Times New Roman" w:eastAsia="Calibri" w:hAnsi="Times New Roman" w:cs="Times New Roman"/>
          <w:sz w:val="24"/>
        </w:rPr>
        <w:t>а</w:t>
      </w:r>
      <w:r w:rsidRPr="00BB0922">
        <w:rPr>
          <w:rFonts w:ascii="Times New Roman" w:eastAsia="Calibri" w:hAnsi="Times New Roman" w:cs="Times New Roman"/>
          <w:sz w:val="24"/>
          <w:lang w:val="sr-Latn-CS"/>
        </w:rPr>
        <w:t xml:space="preserve"> (наменск</w:t>
      </w:r>
      <w:r w:rsidRPr="00BB0922">
        <w:rPr>
          <w:rFonts w:ascii="Times New Roman" w:eastAsia="Calibri" w:hAnsi="Times New Roman" w:cs="Times New Roman"/>
          <w:sz w:val="24"/>
        </w:rPr>
        <w:t>а</w:t>
      </w:r>
      <w:r w:rsidRPr="00BB0922">
        <w:rPr>
          <w:rFonts w:ascii="Times New Roman" w:eastAsia="Calibri" w:hAnsi="Times New Roman" w:cs="Times New Roman"/>
          <w:sz w:val="24"/>
          <w:lang w:val="sr-Latn-CS"/>
        </w:rPr>
        <w:t xml:space="preserve"> целин</w:t>
      </w:r>
      <w:r w:rsidRPr="00BB0922">
        <w:rPr>
          <w:rFonts w:ascii="Times New Roman" w:eastAsia="Calibri" w:hAnsi="Times New Roman" w:cs="Times New Roman"/>
          <w:sz w:val="24"/>
        </w:rPr>
        <w:t>а</w:t>
      </w:r>
      <w:r w:rsidRPr="00BB0922">
        <w:rPr>
          <w:rFonts w:ascii="Times New Roman" w:eastAsia="Calibri" w:hAnsi="Times New Roman" w:cs="Times New Roman"/>
          <w:sz w:val="24"/>
          <w:lang w:val="sr-Latn-CS"/>
        </w:rPr>
        <w:t xml:space="preserve">): </w:t>
      </w:r>
    </w:p>
    <w:p w:rsidR="00BB0922" w:rsidRPr="00BB0922" w:rsidRDefault="00BB0922" w:rsidP="005B1758">
      <w:pPr>
        <w:numPr>
          <w:ilvl w:val="1"/>
          <w:numId w:val="16"/>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наменска целина 10 – производња дрвета</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lastRenderedPageBreak/>
        <w:t>У оквиру глобалне намене 12, на подручју  газдинске јединице „</w:t>
      </w:r>
      <w:r w:rsidR="00FA59EB">
        <w:rPr>
          <w:rFonts w:ascii="Times New Roman" w:eastAsia="Calibri" w:hAnsi="Times New Roman" w:cs="Times New Roman"/>
          <w:sz w:val="24"/>
        </w:rPr>
        <w:t>Креманске косе</w:t>
      </w:r>
      <w:r w:rsidRPr="00BB0922">
        <w:rPr>
          <w:rFonts w:ascii="Times New Roman" w:eastAsia="Calibri" w:hAnsi="Times New Roman" w:cs="Times New Roman"/>
          <w:sz w:val="24"/>
          <w:lang w:val="sr-Latn-CS"/>
        </w:rPr>
        <w:t>“, издвојене су две основне намене (наменске целине), и то:</w:t>
      </w:r>
    </w:p>
    <w:p w:rsidR="00BB0922" w:rsidRPr="00BB0922" w:rsidRDefault="00BB0922" w:rsidP="005B1758">
      <w:pPr>
        <w:numPr>
          <w:ilvl w:val="1"/>
          <w:numId w:val="16"/>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наменска целина 26 – заштита земљишта од ер</w:t>
      </w:r>
      <w:r w:rsidRPr="00BB0922">
        <w:rPr>
          <w:rFonts w:ascii="Times New Roman" w:eastAsia="Calibri" w:hAnsi="Times New Roman" w:cs="Times New Roman"/>
          <w:sz w:val="24"/>
        </w:rPr>
        <w:t xml:space="preserve">озије </w:t>
      </w:r>
    </w:p>
    <w:p w:rsidR="00BB0922" w:rsidRPr="00FA59EB" w:rsidRDefault="00BB0922" w:rsidP="005B1758">
      <w:pPr>
        <w:numPr>
          <w:ilvl w:val="1"/>
          <w:numId w:val="16"/>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наменска целина 66 – стална заштита шума. </w:t>
      </w:r>
    </w:p>
    <w:p w:rsidR="00FA59EB" w:rsidRPr="00BB0922" w:rsidRDefault="00FA59EB" w:rsidP="00FA59EB">
      <w:pPr>
        <w:spacing w:after="0" w:line="240" w:lineRule="auto"/>
        <w:ind w:firstLine="851"/>
        <w:jc w:val="both"/>
        <w:rPr>
          <w:rFonts w:ascii="Times New Roman" w:eastAsia="Calibri" w:hAnsi="Times New Roman" w:cs="Times New Roman"/>
          <w:sz w:val="24"/>
        </w:rPr>
      </w:pPr>
      <w:r>
        <w:rPr>
          <w:rFonts w:ascii="Times New Roman" w:eastAsia="Calibri" w:hAnsi="Times New Roman" w:cs="Times New Roman"/>
          <w:sz w:val="24"/>
          <w:lang w:val="sr-Latn-CS"/>
        </w:rPr>
        <w:t xml:space="preserve">У оквиру глобалне намене </w:t>
      </w:r>
      <w:r>
        <w:rPr>
          <w:rFonts w:ascii="Times New Roman" w:eastAsia="Calibri" w:hAnsi="Times New Roman" w:cs="Times New Roman"/>
          <w:sz w:val="24"/>
        </w:rPr>
        <w:t>16</w:t>
      </w:r>
      <w:r w:rsidRPr="00BB0922">
        <w:rPr>
          <w:rFonts w:ascii="Times New Roman" w:eastAsia="Calibri" w:hAnsi="Times New Roman" w:cs="Times New Roman"/>
          <w:sz w:val="24"/>
          <w:lang w:val="sr-Latn-CS"/>
        </w:rPr>
        <w:t>, на подручју  газдинске јединице „</w:t>
      </w:r>
      <w:r>
        <w:rPr>
          <w:rFonts w:ascii="Times New Roman" w:eastAsia="Calibri" w:hAnsi="Times New Roman" w:cs="Times New Roman"/>
          <w:sz w:val="24"/>
        </w:rPr>
        <w:t>Креманске косе</w:t>
      </w:r>
      <w:r w:rsidRPr="00BB0922">
        <w:rPr>
          <w:rFonts w:ascii="Times New Roman" w:eastAsia="Calibri" w:hAnsi="Times New Roman" w:cs="Times New Roman"/>
          <w:sz w:val="24"/>
          <w:lang w:val="sr-Latn-CS"/>
        </w:rPr>
        <w:t>“, издвојене су две основне намене (наменске целине), и то:</w:t>
      </w:r>
    </w:p>
    <w:p w:rsidR="00FA59EB" w:rsidRPr="00BB0922" w:rsidRDefault="00FA59EB" w:rsidP="005B1758">
      <w:pPr>
        <w:numPr>
          <w:ilvl w:val="1"/>
          <w:numId w:val="16"/>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наменска целина </w:t>
      </w:r>
      <w:r>
        <w:rPr>
          <w:rFonts w:ascii="Times New Roman" w:eastAsia="Calibri" w:hAnsi="Times New Roman" w:cs="Times New Roman"/>
          <w:sz w:val="24"/>
        </w:rPr>
        <w:t>52</w:t>
      </w:r>
      <w:r w:rsidRPr="00BB0922">
        <w:rPr>
          <w:rFonts w:ascii="Times New Roman" w:eastAsia="Calibri" w:hAnsi="Times New Roman" w:cs="Times New Roman"/>
          <w:sz w:val="24"/>
          <w:lang w:val="sr-Latn-CS"/>
        </w:rPr>
        <w:t xml:space="preserve"> – </w:t>
      </w:r>
      <w:r>
        <w:rPr>
          <w:rFonts w:ascii="Times New Roman" w:eastAsia="Calibri" w:hAnsi="Times New Roman" w:cs="Times New Roman"/>
          <w:sz w:val="24"/>
        </w:rPr>
        <w:t>парк природе II степен заштите</w:t>
      </w:r>
    </w:p>
    <w:p w:rsidR="00FA59EB" w:rsidRPr="00FA59EB" w:rsidRDefault="00FA59EB" w:rsidP="005B1758">
      <w:pPr>
        <w:numPr>
          <w:ilvl w:val="1"/>
          <w:numId w:val="16"/>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наменска целина </w:t>
      </w:r>
      <w:r>
        <w:rPr>
          <w:rFonts w:ascii="Times New Roman" w:eastAsia="Calibri" w:hAnsi="Times New Roman" w:cs="Times New Roman"/>
          <w:sz w:val="24"/>
        </w:rPr>
        <w:t>53</w:t>
      </w:r>
      <w:r w:rsidRPr="00BB0922">
        <w:rPr>
          <w:rFonts w:ascii="Times New Roman" w:eastAsia="Calibri" w:hAnsi="Times New Roman" w:cs="Times New Roman"/>
          <w:sz w:val="24"/>
          <w:lang w:val="sr-Latn-CS"/>
        </w:rPr>
        <w:t xml:space="preserve"> – </w:t>
      </w:r>
      <w:r>
        <w:rPr>
          <w:rFonts w:ascii="Times New Roman" w:eastAsia="Calibri" w:hAnsi="Times New Roman" w:cs="Times New Roman"/>
          <w:sz w:val="24"/>
        </w:rPr>
        <w:t>парк природе III степен заштите.</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 основу дефинисаних функција, утврђује се намена појединих састојина, које у оквиру одређене намене представљају одређене наменске целине.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Основне поставке при просторно – функционалном реонирању шума и шумских станишта у оквиру ГЈ „</w:t>
      </w:r>
      <w:r w:rsidR="00FA59EB">
        <w:rPr>
          <w:rFonts w:ascii="Times New Roman" w:eastAsia="Calibri" w:hAnsi="Times New Roman" w:cs="Times New Roman"/>
          <w:sz w:val="24"/>
        </w:rPr>
        <w:t>Креманске косе</w:t>
      </w:r>
      <w:r w:rsidRPr="00BB0922">
        <w:rPr>
          <w:rFonts w:ascii="Times New Roman" w:eastAsia="Calibri" w:hAnsi="Times New Roman" w:cs="Times New Roman"/>
          <w:sz w:val="24"/>
          <w:lang w:val="sr-Latn-CS"/>
        </w:rPr>
        <w:t xml:space="preserve">”, поред одређивања производних могућности, биле су сагледавање других функција и потреба, а пре свега заштитне улоге и комплексности интерактивних односа на опште стање саме биогенозе.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Сложеност шуме огледа се у томе што је њен постанак, састав, пораст и развој непрекидно повезан са увек одређеним заједницама у симбиозу шумске вегетације са другим живим организмима у средини која их окружује, тј. у одређеним климатским и земљишним условима.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У оквиру основних поставки, извршено је издвајање у складу са стањем шумских заједница и захтевима постављеним према производним могућностима и другим општекорисним функцијама и у оквиру производних могућности предвиђен је и одговарајући систем газдовања. </w:t>
      </w:r>
    </w:p>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BB0922" w:rsidRPr="00BB0922" w:rsidRDefault="00191405" w:rsidP="002A4DC7">
      <w:pPr>
        <w:pStyle w:val="Heading2"/>
      </w:pPr>
      <w:bookmarkStart w:id="56" w:name="_Toc481755993"/>
      <w:bookmarkStart w:id="57" w:name="_Toc137194865"/>
      <w:r>
        <w:t xml:space="preserve">4.3. </w:t>
      </w:r>
      <w:r w:rsidR="00BB0922" w:rsidRPr="00BB0922">
        <w:t>Газдинске класе</w:t>
      </w:r>
      <w:bookmarkEnd w:id="56"/>
      <w:bookmarkEnd w:id="57"/>
    </w:p>
    <w:p w:rsidR="00BB0922" w:rsidRPr="00BB0922" w:rsidRDefault="00BB0922" w:rsidP="00BB0922">
      <w:pPr>
        <w:spacing w:after="0" w:line="240" w:lineRule="auto"/>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„Газдинску класу чине све састојине исте намене, истих или сличних станишних услова (по еколошкој припадности или типу шуме) и састојинских стања (по састојинској припадности), за које се утврђују јединствени циљеви и мере газдовања”  (Члан 4. Правилника о садржини основа и програма газдовања шумама, годишњег извођачког плана газдовања приватним шумама (Сл.гл. РС бр. 122/03)).</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Газдинска класа је основна уређајна јединица за коју се прописује јединствен узгојни и уређајни третман. Основ за формирање газдинских класа представљају састојине са одређеним једнаким еколошким и развојно – производним карактеристикама. </w:t>
      </w:r>
    </w:p>
    <w:p w:rsidR="00BB0922" w:rsidRPr="00BB0922" w:rsidRDefault="00BB0922" w:rsidP="00BB0922">
      <w:pPr>
        <w:spacing w:after="0" w:line="240" w:lineRule="auto"/>
        <w:ind w:firstLine="851"/>
        <w:jc w:val="both"/>
        <w:rPr>
          <w:rFonts w:ascii="Times New Roman" w:eastAsia="Calibri" w:hAnsi="Times New Roman" w:cs="Times New Roman"/>
          <w:sz w:val="24"/>
          <w:lang w:val="sr-Cyrl-CS"/>
        </w:rPr>
      </w:pPr>
      <w:r w:rsidRPr="00BB0922">
        <w:rPr>
          <w:rFonts w:ascii="Times New Roman" w:eastAsia="Calibri" w:hAnsi="Times New Roman" w:cs="Times New Roman"/>
          <w:sz w:val="24"/>
        </w:rPr>
        <w:t>Г</w:t>
      </w:r>
      <w:r w:rsidRPr="00BB0922">
        <w:rPr>
          <w:rFonts w:ascii="Times New Roman" w:eastAsia="Calibri" w:hAnsi="Times New Roman" w:cs="Times New Roman"/>
          <w:sz w:val="24"/>
          <w:lang w:val="sr-Latn-CS"/>
        </w:rPr>
        <w:t xml:space="preserve">аздинске класе формиране на основу припадности наменској целини, састојинској </w:t>
      </w:r>
      <w:r w:rsidRPr="00BB0922">
        <w:rPr>
          <w:rFonts w:ascii="Times New Roman" w:eastAsia="Calibri" w:hAnsi="Times New Roman" w:cs="Times New Roman"/>
          <w:sz w:val="24"/>
        </w:rPr>
        <w:t>целини</w:t>
      </w:r>
      <w:r w:rsidRPr="00BB0922">
        <w:rPr>
          <w:rFonts w:ascii="Times New Roman" w:eastAsia="Calibri" w:hAnsi="Times New Roman" w:cs="Times New Roman"/>
          <w:sz w:val="24"/>
          <w:lang w:val="sr-Latn-CS"/>
        </w:rPr>
        <w:t xml:space="preserve"> и групи еколошкох јединица. Састојинска целина представља скуп састојинских јединица за које се могу прописати исти циљеви газдовања шумама. Газдинска класа обележава се са осам цифара од којих прве две представљају наменску целину (основну намену), следеће три цифре означавају састојинску целину и последње три цифре означавају групу еколошких јединиц</w:t>
      </w:r>
      <w:r w:rsidRPr="00BB0922">
        <w:rPr>
          <w:rFonts w:ascii="Times New Roman" w:eastAsia="Calibri" w:hAnsi="Times New Roman" w:cs="Times New Roman"/>
          <w:sz w:val="24"/>
          <w:lang w:val="sr-Cyrl-CS"/>
        </w:rPr>
        <w:t>а.</w:t>
      </w:r>
    </w:p>
    <w:p w:rsidR="00BB0922" w:rsidRPr="00BB0922" w:rsidRDefault="00BB0922" w:rsidP="00BB0922">
      <w:pPr>
        <w:spacing w:after="0" w:line="240" w:lineRule="auto"/>
        <w:ind w:firstLine="851"/>
        <w:jc w:val="both"/>
        <w:rPr>
          <w:rFonts w:ascii="Times New Roman" w:eastAsia="Calibri" w:hAnsi="Times New Roman" w:cs="Times New Roman"/>
          <w:b/>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У овој газдинској јединици, у зависности од основне намене, формиране су следеће газдинске класе: </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bookmarkStart w:id="58" w:name="_Toc195934618"/>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b/>
          <w:sz w:val="24"/>
          <w:lang w:val="sr-Latn-CS"/>
        </w:rPr>
        <w:t>Наменска целина 10</w:t>
      </w:r>
      <w:r w:rsidRPr="00BB0922">
        <w:rPr>
          <w:rFonts w:ascii="Times New Roman" w:eastAsia="Calibri" w:hAnsi="Times New Roman" w:cs="Times New Roman"/>
          <w:sz w:val="24"/>
          <w:lang w:val="sr-Latn-CS"/>
        </w:rPr>
        <w:t xml:space="preserve"> – Основна намена производња дрвета:</w:t>
      </w:r>
    </w:p>
    <w:p w:rsidR="00BB0922" w:rsidRPr="00BB0922" w:rsidRDefault="00BB0922" w:rsidP="00BB0922">
      <w:pPr>
        <w:spacing w:after="0" w:line="240" w:lineRule="auto"/>
        <w:ind w:firstLine="1276"/>
        <w:jc w:val="both"/>
        <w:rPr>
          <w:rFonts w:ascii="Times New Roman" w:eastAsia="Calibri" w:hAnsi="Times New Roman" w:cs="Times New Roman"/>
          <w:sz w:val="24"/>
        </w:rPr>
      </w:pPr>
    </w:p>
    <w:p w:rsidR="00BB0922" w:rsidRDefault="00FA59EB" w:rsidP="00BB0922">
      <w:pPr>
        <w:tabs>
          <w:tab w:val="left" w:pos="1276"/>
        </w:tabs>
        <w:spacing w:after="0" w:line="240" w:lineRule="auto"/>
        <w:ind w:firstLine="1276"/>
        <w:jc w:val="both"/>
        <w:rPr>
          <w:rFonts w:ascii="Times New Roman" w:eastAsia="Calibri" w:hAnsi="Times New Roman" w:cs="Times New Roman"/>
          <w:sz w:val="24"/>
        </w:rPr>
      </w:pPr>
      <w:r>
        <w:rPr>
          <w:rFonts w:ascii="Times New Roman" w:eastAsia="Calibri" w:hAnsi="Times New Roman" w:cs="Times New Roman"/>
          <w:sz w:val="24"/>
          <w:lang w:val="sr-Latn-CS"/>
        </w:rPr>
        <w:t>10.196.313</w:t>
      </w:r>
      <w:r>
        <w:rPr>
          <w:rFonts w:ascii="Times New Roman" w:eastAsia="Calibri" w:hAnsi="Times New Roman" w:cs="Times New Roman"/>
          <w:sz w:val="24"/>
        </w:rPr>
        <w:t xml:space="preserve"> -</w:t>
      </w:r>
      <w:bookmarkStart w:id="59" w:name="_Hlk74300050"/>
      <w:r w:rsidR="00BB0922" w:rsidRPr="00BB0922">
        <w:rPr>
          <w:rFonts w:ascii="Times New Roman" w:eastAsia="Calibri" w:hAnsi="Times New Roman" w:cs="Times New Roman"/>
          <w:sz w:val="24"/>
          <w:lang w:val="sr-Cyrl-CS"/>
        </w:rPr>
        <w:t xml:space="preserve">изданачка мешовита шума цера </w:t>
      </w:r>
      <w:r w:rsidR="00BB0922" w:rsidRPr="00BB0922">
        <w:rPr>
          <w:rFonts w:ascii="Times New Roman" w:eastAsia="Times New Roman" w:hAnsi="Times New Roman" w:cs="Times New Roman"/>
          <w:sz w:val="24"/>
          <w:szCs w:val="24"/>
          <w:lang w:val="sr-Cyrl-CS" w:eastAsia="sr-Latn-CS"/>
        </w:rPr>
        <w:t xml:space="preserve">на </w:t>
      </w:r>
      <w:r w:rsidR="00BB0922" w:rsidRPr="00BB0922">
        <w:rPr>
          <w:rFonts w:ascii="Times New Roman" w:eastAsia="Calibri" w:hAnsi="Times New Roman" w:cs="Times New Roman"/>
          <w:sz w:val="24"/>
          <w:lang w:val="sr-Cyrl-CS"/>
        </w:rPr>
        <w:t xml:space="preserve">станишту шума китњака и цера </w:t>
      </w:r>
      <w:r w:rsidR="00BB0922" w:rsidRPr="00BB0922">
        <w:rPr>
          <w:rFonts w:ascii="Times New Roman" w:eastAsia="Calibri" w:hAnsi="Times New Roman" w:cs="Times New Roman"/>
          <w:sz w:val="24"/>
          <w:lang w:val="sl-SI"/>
        </w:rPr>
        <w:t>(</w:t>
      </w:r>
      <w:r>
        <w:rPr>
          <w:rFonts w:ascii="Times New Roman" w:eastAsia="Calibri" w:hAnsi="Times New Roman" w:cs="Times New Roman"/>
          <w:i/>
          <w:sz w:val="24"/>
          <w:lang w:val="sl-SI"/>
        </w:rPr>
        <w:t>Quercetum petraeae</w:t>
      </w:r>
      <w:r w:rsidR="00BB0922" w:rsidRPr="00BB0922">
        <w:rPr>
          <w:rFonts w:ascii="Times New Roman" w:eastAsia="Calibri" w:hAnsi="Times New Roman" w:cs="Times New Roman"/>
          <w:i/>
          <w:sz w:val="24"/>
          <w:lang w:val="sl-SI"/>
        </w:rPr>
        <w:t>-cerris</w:t>
      </w:r>
      <w:r w:rsidR="00BB0922" w:rsidRPr="00BB0922">
        <w:rPr>
          <w:rFonts w:ascii="Times New Roman" w:eastAsia="Calibri" w:hAnsi="Times New Roman" w:cs="Times New Roman"/>
          <w:i/>
          <w:sz w:val="24"/>
          <w:lang w:val="sr-Latn-CS"/>
        </w:rPr>
        <w:t>)</w:t>
      </w:r>
      <w:r w:rsidR="00BB0922" w:rsidRPr="00BB0922">
        <w:rPr>
          <w:rFonts w:ascii="Times New Roman" w:eastAsia="Calibri" w:hAnsi="Times New Roman" w:cs="Times New Roman"/>
          <w:sz w:val="24"/>
          <w:lang w:val="sr-Cyrl-CS"/>
        </w:rPr>
        <w:t xml:space="preserve"> на земљиштима на лесу, киселим силикатним стенама</w:t>
      </w:r>
      <w:r w:rsidR="00BB0922" w:rsidRPr="00BB0922">
        <w:rPr>
          <w:rFonts w:ascii="Times New Roman" w:eastAsia="Calibri" w:hAnsi="Times New Roman" w:cs="Times New Roman"/>
          <w:sz w:val="24"/>
          <w:lang w:val="sl-SI"/>
        </w:rPr>
        <w:t>и кречњацима</w:t>
      </w:r>
      <w:bookmarkEnd w:id="59"/>
    </w:p>
    <w:p w:rsidR="00FA59EB" w:rsidRPr="00CA3044" w:rsidRDefault="00FA59EB" w:rsidP="00FA59EB">
      <w:pPr>
        <w:pStyle w:val="Osnovatext"/>
        <w:rPr>
          <w:lang w:val="sr-Cyrl-CS"/>
        </w:rPr>
      </w:pPr>
      <w:r>
        <w:rPr>
          <w:lang w:val="sr-Cyrl-CS"/>
        </w:rPr>
        <w:t>10</w:t>
      </w:r>
      <w:r>
        <w:t>.381.514- в</w:t>
      </w:r>
      <w:r w:rsidRPr="00CA3044">
        <w:t xml:space="preserve">исока шума црног бора на станишту шума црног бора </w:t>
      </w:r>
      <w:r>
        <w:t>(</w:t>
      </w:r>
      <w:r w:rsidR="00835459">
        <w:rPr>
          <w:i/>
        </w:rPr>
        <w:t>Erico</w:t>
      </w:r>
      <w:r w:rsidRPr="00FA59EB">
        <w:rPr>
          <w:i/>
        </w:rPr>
        <w:t>-Pinetum nigrаe</w:t>
      </w:r>
      <w:r>
        <w:t xml:space="preserve"> и</w:t>
      </w:r>
      <w:r w:rsidRPr="00FA59EB">
        <w:rPr>
          <w:i/>
        </w:rPr>
        <w:t>Euphorbio glabrifloraе-Pinetum nigrаe</w:t>
      </w:r>
      <w:r w:rsidRPr="00CA3044">
        <w:t>) на иницијалним хумусно-силикатним  земљиштима на перидотитима и серпентинитима</w:t>
      </w:r>
    </w:p>
    <w:p w:rsidR="00835459" w:rsidRPr="00CA3044" w:rsidRDefault="00835459" w:rsidP="00835459">
      <w:pPr>
        <w:pStyle w:val="Osnovatext"/>
        <w:rPr>
          <w:lang w:val="sr-Cyrl-CS"/>
        </w:rPr>
      </w:pPr>
      <w:r>
        <w:rPr>
          <w:lang w:val="sr-Cyrl-CS"/>
        </w:rPr>
        <w:lastRenderedPageBreak/>
        <w:t>10</w:t>
      </w:r>
      <w:r>
        <w:t>.382.517 - в</w:t>
      </w:r>
      <w:r w:rsidRPr="00CA3044">
        <w:t>исока мешовита шума црног бора на станишту шума црног и белог б</w:t>
      </w:r>
      <w:r>
        <w:t>ора (</w:t>
      </w:r>
      <w:r w:rsidRPr="00835459">
        <w:rPr>
          <w:i/>
        </w:rPr>
        <w:t>Pinetum nigrae silvestris</w:t>
      </w:r>
      <w:r w:rsidRPr="00CA3044">
        <w:t>) на различитим земљиштима на перидотитима и серпентинитима</w:t>
      </w:r>
    </w:p>
    <w:p w:rsidR="00835459" w:rsidRPr="00835459" w:rsidRDefault="00835459" w:rsidP="00835459">
      <w:pPr>
        <w:tabs>
          <w:tab w:val="left" w:pos="1276"/>
        </w:tabs>
        <w:spacing w:after="0" w:line="240" w:lineRule="auto"/>
        <w:ind w:firstLine="1276"/>
        <w:jc w:val="both"/>
        <w:rPr>
          <w:rFonts w:ascii="Times New Roman" w:eastAsia="Calibri" w:hAnsi="Times New Roman" w:cs="Times New Roman"/>
          <w:sz w:val="24"/>
          <w:lang w:val="ru-RU"/>
        </w:rPr>
      </w:pPr>
      <w:r>
        <w:rPr>
          <w:rFonts w:ascii="Times New Roman" w:eastAsia="Calibri" w:hAnsi="Times New Roman" w:cs="Times New Roman"/>
          <w:sz w:val="24"/>
          <w:lang w:val="sr-Cyrl-CS"/>
        </w:rPr>
        <w:t>10</w:t>
      </w:r>
      <w:r>
        <w:rPr>
          <w:rFonts w:ascii="Times New Roman" w:eastAsia="Calibri" w:hAnsi="Times New Roman" w:cs="Times New Roman"/>
          <w:sz w:val="24"/>
          <w:lang w:val="ru-RU"/>
        </w:rPr>
        <w:t>.384.517 - в</w:t>
      </w:r>
      <w:r w:rsidRPr="00835459">
        <w:rPr>
          <w:rFonts w:ascii="Times New Roman" w:eastAsia="Calibri" w:hAnsi="Times New Roman" w:cs="Times New Roman"/>
          <w:sz w:val="24"/>
          <w:lang w:val="ru-RU"/>
        </w:rPr>
        <w:t xml:space="preserve">исока мешовита шума белог бора на станишту шума </w:t>
      </w:r>
      <w:r>
        <w:rPr>
          <w:rFonts w:ascii="Times New Roman" w:eastAsia="Calibri" w:hAnsi="Times New Roman" w:cs="Times New Roman"/>
          <w:sz w:val="24"/>
          <w:lang w:val="ru-RU"/>
        </w:rPr>
        <w:t>црног и белог бора (</w:t>
      </w:r>
      <w:r w:rsidRPr="00835459">
        <w:rPr>
          <w:rFonts w:ascii="Times New Roman" w:eastAsia="Calibri" w:hAnsi="Times New Roman" w:cs="Times New Roman"/>
          <w:i/>
          <w:sz w:val="24"/>
        </w:rPr>
        <w:t>Pinetumnigraesilvestris</w:t>
      </w:r>
      <w:r w:rsidRPr="00835459">
        <w:rPr>
          <w:rFonts w:ascii="Times New Roman" w:eastAsia="Calibri" w:hAnsi="Times New Roman" w:cs="Times New Roman"/>
          <w:sz w:val="24"/>
          <w:lang w:val="ru-RU"/>
        </w:rPr>
        <w:t>) на различитим земљиштима на перидотитима и серпентинитима</w:t>
      </w:r>
    </w:p>
    <w:p w:rsidR="00FA59EB" w:rsidRDefault="00835459" w:rsidP="00BB0922">
      <w:pPr>
        <w:tabs>
          <w:tab w:val="left" w:pos="1276"/>
        </w:tabs>
        <w:spacing w:after="0" w:line="240" w:lineRule="auto"/>
        <w:ind w:firstLine="1276"/>
        <w:jc w:val="both"/>
        <w:rPr>
          <w:rFonts w:ascii="Times New Roman" w:eastAsia="Calibri" w:hAnsi="Times New Roman" w:cs="Times New Roman"/>
          <w:sz w:val="24"/>
          <w:lang w:val="ru-RU"/>
        </w:rPr>
      </w:pPr>
      <w:r>
        <w:rPr>
          <w:rFonts w:ascii="Times New Roman" w:eastAsia="Calibri" w:hAnsi="Times New Roman" w:cs="Times New Roman"/>
          <w:sz w:val="24"/>
          <w:lang w:val="sr-Cyrl-CS"/>
        </w:rPr>
        <w:t>10</w:t>
      </w:r>
      <w:r w:rsidR="004565B4">
        <w:rPr>
          <w:rFonts w:ascii="Times New Roman" w:eastAsia="Calibri" w:hAnsi="Times New Roman" w:cs="Times New Roman"/>
          <w:sz w:val="24"/>
          <w:lang w:val="ru-RU"/>
        </w:rPr>
        <w:t xml:space="preserve">.475.514 </w:t>
      </w:r>
      <w:r>
        <w:rPr>
          <w:rFonts w:ascii="Times New Roman" w:eastAsia="Calibri" w:hAnsi="Times New Roman" w:cs="Times New Roman"/>
          <w:sz w:val="24"/>
          <w:lang w:val="ru-RU"/>
        </w:rPr>
        <w:t>- в</w:t>
      </w:r>
      <w:r w:rsidRPr="00835459">
        <w:rPr>
          <w:rFonts w:ascii="Times New Roman" w:eastAsia="Calibri" w:hAnsi="Times New Roman" w:cs="Times New Roman"/>
          <w:sz w:val="24"/>
          <w:lang w:val="ru-RU"/>
        </w:rPr>
        <w:t xml:space="preserve">ештачки подигнута састојина црног бора </w:t>
      </w:r>
      <w:r w:rsidRPr="00835459">
        <w:rPr>
          <w:rFonts w:ascii="Times New Roman" w:eastAsia="Calibri" w:hAnsi="Times New Roman" w:cs="Times New Roman"/>
          <w:sz w:val="24"/>
          <w:lang w:val="sr-Cyrl-CS"/>
        </w:rPr>
        <w:t xml:space="preserve">на станишту шума црног бора </w:t>
      </w:r>
      <w:r>
        <w:rPr>
          <w:rFonts w:ascii="Times New Roman" w:eastAsia="Calibri" w:hAnsi="Times New Roman" w:cs="Times New Roman"/>
          <w:sz w:val="24"/>
          <w:lang w:val="ru-RU"/>
        </w:rPr>
        <w:t>(</w:t>
      </w:r>
      <w:r w:rsidRPr="00835459">
        <w:rPr>
          <w:rFonts w:ascii="Times New Roman" w:eastAsia="Calibri" w:hAnsi="Times New Roman" w:cs="Times New Roman"/>
          <w:i/>
          <w:sz w:val="24"/>
        </w:rPr>
        <w:t>Erico</w:t>
      </w:r>
      <w:r w:rsidRPr="00835459">
        <w:rPr>
          <w:rFonts w:ascii="Times New Roman" w:eastAsia="Calibri" w:hAnsi="Times New Roman" w:cs="Times New Roman"/>
          <w:i/>
          <w:sz w:val="24"/>
          <w:lang w:val="ru-RU"/>
        </w:rPr>
        <w:t>-</w:t>
      </w:r>
      <w:r w:rsidRPr="00835459">
        <w:rPr>
          <w:rFonts w:ascii="Times New Roman" w:eastAsia="Calibri" w:hAnsi="Times New Roman" w:cs="Times New Roman"/>
          <w:i/>
          <w:sz w:val="24"/>
        </w:rPr>
        <w:t>Pinetumnigrаe</w:t>
      </w:r>
      <w:r>
        <w:rPr>
          <w:rFonts w:ascii="Times New Roman" w:eastAsia="Calibri" w:hAnsi="Times New Roman" w:cs="Times New Roman"/>
          <w:sz w:val="24"/>
          <w:lang w:val="ru-RU"/>
        </w:rPr>
        <w:t xml:space="preserve"> и</w:t>
      </w:r>
      <w:r w:rsidRPr="00835459">
        <w:rPr>
          <w:rFonts w:ascii="Times New Roman" w:eastAsia="Calibri" w:hAnsi="Times New Roman" w:cs="Times New Roman"/>
          <w:i/>
          <w:sz w:val="24"/>
        </w:rPr>
        <w:t>Euphorbioglabriflorае</w:t>
      </w:r>
      <w:r w:rsidRPr="00835459">
        <w:rPr>
          <w:rFonts w:ascii="Times New Roman" w:eastAsia="Calibri" w:hAnsi="Times New Roman" w:cs="Times New Roman"/>
          <w:i/>
          <w:sz w:val="24"/>
          <w:lang w:val="ru-RU"/>
        </w:rPr>
        <w:t>-</w:t>
      </w:r>
      <w:r w:rsidRPr="00835459">
        <w:rPr>
          <w:rFonts w:ascii="Times New Roman" w:eastAsia="Calibri" w:hAnsi="Times New Roman" w:cs="Times New Roman"/>
          <w:i/>
          <w:sz w:val="24"/>
        </w:rPr>
        <w:t>Pinetumnigrаe</w:t>
      </w:r>
      <w:r w:rsidRPr="00835459">
        <w:rPr>
          <w:rFonts w:ascii="Times New Roman" w:eastAsia="Calibri" w:hAnsi="Times New Roman" w:cs="Times New Roman"/>
          <w:sz w:val="24"/>
          <w:lang w:val="ru-RU"/>
        </w:rPr>
        <w:t>) на иницијалним хумусно-силикатним земљиштима на перидотитима и серпентинитима</w:t>
      </w:r>
    </w:p>
    <w:p w:rsidR="00835459" w:rsidRPr="00835459" w:rsidRDefault="00835459" w:rsidP="00835459">
      <w:pPr>
        <w:spacing w:after="0" w:line="240" w:lineRule="auto"/>
        <w:ind w:firstLine="1260"/>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10</w:t>
      </w:r>
      <w:r>
        <w:rPr>
          <w:rFonts w:ascii="Times New Roman" w:eastAsia="Times New Roman" w:hAnsi="Times New Roman" w:cs="Times New Roman"/>
          <w:sz w:val="24"/>
          <w:szCs w:val="24"/>
          <w:lang w:val="ru-RU"/>
        </w:rPr>
        <w:t>.476.514 - в</w:t>
      </w:r>
      <w:r w:rsidRPr="00835459">
        <w:rPr>
          <w:rFonts w:ascii="Times New Roman" w:eastAsia="Times New Roman" w:hAnsi="Times New Roman" w:cs="Times New Roman"/>
          <w:sz w:val="24"/>
          <w:szCs w:val="24"/>
          <w:lang w:val="ru-RU"/>
        </w:rPr>
        <w:t xml:space="preserve">ештачки подигнута мешовита састојина црног бора </w:t>
      </w:r>
      <w:r w:rsidRPr="00835459">
        <w:rPr>
          <w:rFonts w:ascii="Times New Roman" w:eastAsia="Times New Roman" w:hAnsi="Times New Roman" w:cs="Times New Roman"/>
          <w:sz w:val="24"/>
          <w:szCs w:val="24"/>
          <w:lang w:val="sr-Cyrl-CS"/>
        </w:rPr>
        <w:t xml:space="preserve">на станишту шума црног бора </w:t>
      </w:r>
      <w:r>
        <w:rPr>
          <w:rFonts w:ascii="Times New Roman" w:eastAsia="Times New Roman" w:hAnsi="Times New Roman" w:cs="Times New Roman"/>
          <w:sz w:val="24"/>
          <w:szCs w:val="24"/>
          <w:lang w:val="ru-RU"/>
        </w:rPr>
        <w:t>(</w:t>
      </w:r>
      <w:r w:rsidRPr="00835459">
        <w:rPr>
          <w:rFonts w:ascii="Times New Roman" w:eastAsia="Times New Roman" w:hAnsi="Times New Roman" w:cs="Times New Roman"/>
          <w:i/>
          <w:sz w:val="24"/>
          <w:szCs w:val="24"/>
        </w:rPr>
        <w:t>Erico</w:t>
      </w:r>
      <w:r w:rsidRPr="00835459">
        <w:rPr>
          <w:rFonts w:ascii="Times New Roman" w:eastAsia="Times New Roman" w:hAnsi="Times New Roman" w:cs="Times New Roman"/>
          <w:i/>
          <w:sz w:val="24"/>
          <w:szCs w:val="24"/>
          <w:lang w:val="ru-RU"/>
        </w:rPr>
        <w:t>-</w:t>
      </w:r>
      <w:r w:rsidRPr="00835459">
        <w:rPr>
          <w:rFonts w:ascii="Times New Roman" w:eastAsia="Times New Roman" w:hAnsi="Times New Roman" w:cs="Times New Roman"/>
          <w:i/>
          <w:sz w:val="24"/>
          <w:szCs w:val="24"/>
        </w:rPr>
        <w:t>Pinetumnigr</w:t>
      </w:r>
      <w:r w:rsidRPr="004565B4">
        <w:rPr>
          <w:rFonts w:ascii="Times New Roman" w:eastAsia="Times New Roman" w:hAnsi="Times New Roman" w:cs="Times New Roman"/>
          <w:i/>
          <w:sz w:val="24"/>
          <w:szCs w:val="24"/>
        </w:rPr>
        <w:t>а</w:t>
      </w:r>
      <w:r w:rsidRPr="00835459">
        <w:rPr>
          <w:rFonts w:ascii="Times New Roman" w:eastAsia="Times New Roman" w:hAnsi="Times New Roman" w:cs="Times New Roman"/>
          <w:i/>
          <w:sz w:val="24"/>
          <w:szCs w:val="24"/>
        </w:rPr>
        <w:t>e</w:t>
      </w:r>
      <w:r>
        <w:rPr>
          <w:rFonts w:ascii="Times New Roman" w:eastAsia="Times New Roman" w:hAnsi="Times New Roman" w:cs="Times New Roman"/>
          <w:sz w:val="24"/>
          <w:szCs w:val="24"/>
          <w:lang w:val="ru-RU"/>
        </w:rPr>
        <w:t xml:space="preserve"> и</w:t>
      </w:r>
      <w:r w:rsidRPr="00835459">
        <w:rPr>
          <w:rFonts w:ascii="Times New Roman" w:eastAsia="Times New Roman" w:hAnsi="Times New Roman" w:cs="Times New Roman"/>
          <w:i/>
          <w:sz w:val="24"/>
          <w:szCs w:val="24"/>
        </w:rPr>
        <w:t>Euphorbio</w:t>
      </w:r>
      <w:r w:rsidR="004565B4" w:rsidRPr="004565B4">
        <w:rPr>
          <w:rFonts w:ascii="Times New Roman" w:eastAsia="Times New Roman" w:hAnsi="Times New Roman" w:cs="Times New Roman"/>
          <w:i/>
          <w:sz w:val="24"/>
          <w:szCs w:val="24"/>
        </w:rPr>
        <w:t>glabrifloraе</w:t>
      </w:r>
      <w:r w:rsidRPr="00835459">
        <w:rPr>
          <w:rFonts w:ascii="Times New Roman" w:eastAsia="Times New Roman" w:hAnsi="Times New Roman" w:cs="Times New Roman"/>
          <w:i/>
          <w:sz w:val="24"/>
          <w:szCs w:val="24"/>
          <w:lang w:val="ru-RU"/>
        </w:rPr>
        <w:t>-</w:t>
      </w:r>
      <w:r w:rsidRPr="00835459">
        <w:rPr>
          <w:rFonts w:ascii="Times New Roman" w:eastAsia="Times New Roman" w:hAnsi="Times New Roman" w:cs="Times New Roman"/>
          <w:i/>
          <w:sz w:val="24"/>
          <w:szCs w:val="24"/>
        </w:rPr>
        <w:t>Pinetumnigr</w:t>
      </w:r>
      <w:r w:rsidR="004565B4" w:rsidRPr="004565B4">
        <w:rPr>
          <w:rFonts w:ascii="Times New Roman" w:eastAsia="Times New Roman" w:hAnsi="Times New Roman" w:cs="Times New Roman"/>
          <w:i/>
          <w:sz w:val="24"/>
          <w:szCs w:val="24"/>
        </w:rPr>
        <w:t>а</w:t>
      </w:r>
      <w:r w:rsidRPr="00835459">
        <w:rPr>
          <w:rFonts w:ascii="Times New Roman" w:eastAsia="Times New Roman" w:hAnsi="Times New Roman" w:cs="Times New Roman"/>
          <w:i/>
          <w:sz w:val="24"/>
          <w:szCs w:val="24"/>
        </w:rPr>
        <w:t>e</w:t>
      </w:r>
      <w:r w:rsidRPr="00835459">
        <w:rPr>
          <w:rFonts w:ascii="Times New Roman" w:eastAsia="Times New Roman" w:hAnsi="Times New Roman" w:cs="Times New Roman"/>
          <w:sz w:val="24"/>
          <w:szCs w:val="24"/>
          <w:lang w:val="ru-RU"/>
        </w:rPr>
        <w:t>) на иницијалним хумусно-силикатним земљиштима на перидотитима и серпентинитима</w:t>
      </w:r>
    </w:p>
    <w:p w:rsidR="004565B4" w:rsidRDefault="004565B4" w:rsidP="004565B4">
      <w:pPr>
        <w:pStyle w:val="Osnovatext"/>
      </w:pPr>
      <w:r>
        <w:rPr>
          <w:lang w:val="sr-Cyrl-CS"/>
        </w:rPr>
        <w:t>10</w:t>
      </w:r>
      <w:r>
        <w:t xml:space="preserve">.476.517 </w:t>
      </w:r>
      <w:r w:rsidR="001D2E85">
        <w:t>-</w:t>
      </w:r>
      <w:r>
        <w:t>вештачки подигнута</w:t>
      </w:r>
      <w:r w:rsidRPr="00CA3044">
        <w:t xml:space="preserve"> мешовита </w:t>
      </w:r>
      <w:r>
        <w:t>састојин</w:t>
      </w:r>
      <w:r w:rsidRPr="00CA3044">
        <w:t>а црног бор</w:t>
      </w:r>
      <w:r>
        <w:t>а</w:t>
      </w:r>
      <w:r w:rsidRPr="00CA3044">
        <w:t>на станишту шума црног и белог б</w:t>
      </w:r>
      <w:r>
        <w:t>ора (</w:t>
      </w:r>
      <w:r w:rsidRPr="00835459">
        <w:rPr>
          <w:i/>
        </w:rPr>
        <w:t>Pinetum nigrae silvestris</w:t>
      </w:r>
      <w:r w:rsidRPr="00CA3044">
        <w:t>) на различитим земљиштима на перидотитима и серпентинитима</w:t>
      </w:r>
    </w:p>
    <w:p w:rsidR="00C71F79" w:rsidRPr="00C71F79" w:rsidRDefault="001D2E85" w:rsidP="00C71F79">
      <w:pPr>
        <w:pStyle w:val="Osnovatext"/>
      </w:pPr>
      <w:r>
        <w:t xml:space="preserve">10.478.517 - </w:t>
      </w:r>
      <w:r w:rsidRPr="001D2E85">
        <w:t>вештачки подигнута</w:t>
      </w:r>
      <w:r w:rsidRPr="001D2E85">
        <w:rPr>
          <w:lang w:val="en-US"/>
        </w:rPr>
        <w:t xml:space="preserve"> мешовита </w:t>
      </w:r>
      <w:r w:rsidRPr="001D2E85">
        <w:t>састојин</w:t>
      </w:r>
      <w:r w:rsidRPr="001D2E85">
        <w:rPr>
          <w:lang w:val="en-US"/>
        </w:rPr>
        <w:t xml:space="preserve">а </w:t>
      </w:r>
      <w:r>
        <w:t>белог</w:t>
      </w:r>
      <w:r w:rsidRPr="001D2E85">
        <w:rPr>
          <w:lang w:val="en-US"/>
        </w:rPr>
        <w:t xml:space="preserve"> бор</w:t>
      </w:r>
      <w:r w:rsidRPr="001D2E85">
        <w:t>а</w:t>
      </w:r>
      <w:r w:rsidRPr="001D2E85">
        <w:rPr>
          <w:lang w:val="en-US"/>
        </w:rPr>
        <w:t>на станишту шума црног и белог бора</w:t>
      </w:r>
      <w:r w:rsidR="00C71F79" w:rsidRPr="00C71F79">
        <w:t>(</w:t>
      </w:r>
      <w:r w:rsidR="00C71F79" w:rsidRPr="00C71F79">
        <w:rPr>
          <w:i/>
        </w:rPr>
        <w:t>Pinetum nigrae silvestris</w:t>
      </w:r>
      <w:r w:rsidR="00C71F79" w:rsidRPr="00C71F79">
        <w:t>) на различитим земљиштима на перидотитима и серпентинитима</w:t>
      </w:r>
    </w:p>
    <w:p w:rsidR="004565B4" w:rsidRPr="004565B4" w:rsidRDefault="004565B4" w:rsidP="004565B4">
      <w:pPr>
        <w:pStyle w:val="Osnovatext"/>
      </w:pPr>
    </w:p>
    <w:p w:rsidR="00BB0922" w:rsidRPr="00C71F79" w:rsidRDefault="00BB0922" w:rsidP="00BB0922">
      <w:pPr>
        <w:spacing w:after="0" w:line="240" w:lineRule="auto"/>
        <w:jc w:val="both"/>
        <w:rPr>
          <w:rFonts w:ascii="Times New Roman" w:eastAsia="Calibri" w:hAnsi="Times New Roman" w:cs="Times New Roman"/>
          <w:sz w:val="24"/>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b/>
          <w:sz w:val="24"/>
          <w:lang w:val="sr-Latn-CS"/>
        </w:rPr>
        <w:t>Наменска целина 26</w:t>
      </w:r>
      <w:r w:rsidRPr="00BB0922">
        <w:rPr>
          <w:rFonts w:ascii="Times New Roman" w:eastAsia="Calibri" w:hAnsi="Times New Roman" w:cs="Times New Roman"/>
          <w:sz w:val="24"/>
          <w:lang w:val="sr-Latn-CS"/>
        </w:rPr>
        <w:t xml:space="preserve"> – Основна намена заштита земљишта од ерозије: </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C71F79" w:rsidRDefault="00C71F79" w:rsidP="00C71F79">
      <w:pPr>
        <w:pStyle w:val="Osnovatext"/>
      </w:pPr>
      <w:r>
        <w:rPr>
          <w:lang w:val="sr-Cyrl-CS"/>
        </w:rPr>
        <w:t>26</w:t>
      </w:r>
      <w:r>
        <w:t>.381.514 - в</w:t>
      </w:r>
      <w:r w:rsidRPr="00CA3044">
        <w:t xml:space="preserve">исока шума црног бора на станишту шума црног бора </w:t>
      </w:r>
      <w:r>
        <w:t>(</w:t>
      </w:r>
      <w:r>
        <w:rPr>
          <w:i/>
        </w:rPr>
        <w:t>Erico</w:t>
      </w:r>
      <w:r w:rsidRPr="00FA59EB">
        <w:rPr>
          <w:i/>
        </w:rPr>
        <w:t>-Pinetum nigrаe</w:t>
      </w:r>
      <w:r>
        <w:t xml:space="preserve"> и</w:t>
      </w:r>
      <w:r w:rsidRPr="00FA59EB">
        <w:rPr>
          <w:i/>
        </w:rPr>
        <w:t>Euphorbio glabrifloraе-Pinetum nigrаe</w:t>
      </w:r>
      <w:r w:rsidRPr="00CA3044">
        <w:t>) на иницијалним хумусно-силикатним  земљиштима на перидотитима и серпентинитима</w:t>
      </w:r>
    </w:p>
    <w:p w:rsidR="00C71F79" w:rsidRPr="00CA3044" w:rsidRDefault="00C71F79" w:rsidP="00C71F79">
      <w:pPr>
        <w:pStyle w:val="Osnovatext"/>
        <w:rPr>
          <w:lang w:val="sr-Cyrl-CS"/>
        </w:rPr>
      </w:pPr>
      <w:r>
        <w:rPr>
          <w:lang w:val="sr-Cyrl-CS"/>
        </w:rPr>
        <w:t>26</w:t>
      </w:r>
      <w:r>
        <w:t>.382.517 - в</w:t>
      </w:r>
      <w:r w:rsidRPr="00CA3044">
        <w:t>исока мешовита шума црног бора на станишту шума црног и белог б</w:t>
      </w:r>
      <w:r>
        <w:t>ора (</w:t>
      </w:r>
      <w:r w:rsidRPr="00835459">
        <w:rPr>
          <w:i/>
        </w:rPr>
        <w:t>Pinetum nigrae silvestris</w:t>
      </w:r>
      <w:r w:rsidRPr="00CA3044">
        <w:t>) на различитим земљиштима на перидотитима и серпентинитима</w:t>
      </w:r>
    </w:p>
    <w:p w:rsidR="00C71F79" w:rsidRPr="00835459" w:rsidRDefault="00C71F79" w:rsidP="00C71F79">
      <w:pPr>
        <w:tabs>
          <w:tab w:val="left" w:pos="1276"/>
        </w:tabs>
        <w:spacing w:after="0" w:line="240" w:lineRule="auto"/>
        <w:ind w:firstLine="1276"/>
        <w:jc w:val="both"/>
        <w:rPr>
          <w:rFonts w:ascii="Times New Roman" w:eastAsia="Calibri" w:hAnsi="Times New Roman" w:cs="Times New Roman"/>
          <w:sz w:val="24"/>
          <w:lang w:val="ru-RU"/>
        </w:rPr>
      </w:pPr>
      <w:r>
        <w:rPr>
          <w:rFonts w:ascii="Times New Roman" w:eastAsia="Calibri" w:hAnsi="Times New Roman" w:cs="Times New Roman"/>
          <w:sz w:val="24"/>
          <w:lang w:val="sr-Cyrl-CS"/>
        </w:rPr>
        <w:t>26</w:t>
      </w:r>
      <w:r>
        <w:rPr>
          <w:rFonts w:ascii="Times New Roman" w:eastAsia="Calibri" w:hAnsi="Times New Roman" w:cs="Times New Roman"/>
          <w:sz w:val="24"/>
          <w:lang w:val="ru-RU"/>
        </w:rPr>
        <w:t>.384.517 - в</w:t>
      </w:r>
      <w:r w:rsidRPr="00835459">
        <w:rPr>
          <w:rFonts w:ascii="Times New Roman" w:eastAsia="Calibri" w:hAnsi="Times New Roman" w:cs="Times New Roman"/>
          <w:sz w:val="24"/>
          <w:lang w:val="ru-RU"/>
        </w:rPr>
        <w:t xml:space="preserve">исока мешовита шума белог бора на станишту шума </w:t>
      </w:r>
      <w:r>
        <w:rPr>
          <w:rFonts w:ascii="Times New Roman" w:eastAsia="Calibri" w:hAnsi="Times New Roman" w:cs="Times New Roman"/>
          <w:sz w:val="24"/>
          <w:lang w:val="ru-RU"/>
        </w:rPr>
        <w:t>црног и белог бора (</w:t>
      </w:r>
      <w:r w:rsidRPr="00835459">
        <w:rPr>
          <w:rFonts w:ascii="Times New Roman" w:eastAsia="Calibri" w:hAnsi="Times New Roman" w:cs="Times New Roman"/>
          <w:i/>
          <w:sz w:val="24"/>
        </w:rPr>
        <w:t>Pinetumnigraesilvestris</w:t>
      </w:r>
      <w:r w:rsidRPr="00835459">
        <w:rPr>
          <w:rFonts w:ascii="Times New Roman" w:eastAsia="Calibri" w:hAnsi="Times New Roman" w:cs="Times New Roman"/>
          <w:sz w:val="24"/>
          <w:lang w:val="ru-RU"/>
        </w:rPr>
        <w:t>) на различитим земљиштима на перидотитима и серпентинитима</w:t>
      </w:r>
    </w:p>
    <w:p w:rsidR="00C71F79" w:rsidRDefault="00C71F79" w:rsidP="00C71F79">
      <w:pPr>
        <w:tabs>
          <w:tab w:val="left" w:pos="1276"/>
        </w:tabs>
        <w:spacing w:after="0" w:line="240" w:lineRule="auto"/>
        <w:ind w:firstLine="1276"/>
        <w:jc w:val="both"/>
        <w:rPr>
          <w:rFonts w:ascii="Times New Roman" w:eastAsia="Calibri" w:hAnsi="Times New Roman" w:cs="Times New Roman"/>
          <w:sz w:val="24"/>
          <w:lang w:val="ru-RU"/>
        </w:rPr>
      </w:pPr>
      <w:r>
        <w:rPr>
          <w:rFonts w:ascii="Times New Roman" w:eastAsia="Calibri" w:hAnsi="Times New Roman" w:cs="Times New Roman"/>
          <w:sz w:val="24"/>
          <w:lang w:val="sr-Cyrl-CS"/>
        </w:rPr>
        <w:t>26</w:t>
      </w:r>
      <w:r>
        <w:rPr>
          <w:rFonts w:ascii="Times New Roman" w:eastAsia="Calibri" w:hAnsi="Times New Roman" w:cs="Times New Roman"/>
          <w:sz w:val="24"/>
          <w:lang w:val="ru-RU"/>
        </w:rPr>
        <w:t>.475.514 - в</w:t>
      </w:r>
      <w:r w:rsidRPr="00835459">
        <w:rPr>
          <w:rFonts w:ascii="Times New Roman" w:eastAsia="Calibri" w:hAnsi="Times New Roman" w:cs="Times New Roman"/>
          <w:sz w:val="24"/>
          <w:lang w:val="ru-RU"/>
        </w:rPr>
        <w:t xml:space="preserve">ештачки подигнута састојина црног бора </w:t>
      </w:r>
      <w:r w:rsidRPr="00835459">
        <w:rPr>
          <w:rFonts w:ascii="Times New Roman" w:eastAsia="Calibri" w:hAnsi="Times New Roman" w:cs="Times New Roman"/>
          <w:sz w:val="24"/>
          <w:lang w:val="sr-Cyrl-CS"/>
        </w:rPr>
        <w:t xml:space="preserve">на станишту шума црног бора </w:t>
      </w:r>
      <w:r>
        <w:rPr>
          <w:rFonts w:ascii="Times New Roman" w:eastAsia="Calibri" w:hAnsi="Times New Roman" w:cs="Times New Roman"/>
          <w:sz w:val="24"/>
          <w:lang w:val="ru-RU"/>
        </w:rPr>
        <w:t>(</w:t>
      </w:r>
      <w:r w:rsidRPr="00835459">
        <w:rPr>
          <w:rFonts w:ascii="Times New Roman" w:eastAsia="Calibri" w:hAnsi="Times New Roman" w:cs="Times New Roman"/>
          <w:i/>
          <w:sz w:val="24"/>
        </w:rPr>
        <w:t>Erico</w:t>
      </w:r>
      <w:r w:rsidRPr="00835459">
        <w:rPr>
          <w:rFonts w:ascii="Times New Roman" w:eastAsia="Calibri" w:hAnsi="Times New Roman" w:cs="Times New Roman"/>
          <w:i/>
          <w:sz w:val="24"/>
          <w:lang w:val="ru-RU"/>
        </w:rPr>
        <w:t>-</w:t>
      </w:r>
      <w:r w:rsidRPr="00835459">
        <w:rPr>
          <w:rFonts w:ascii="Times New Roman" w:eastAsia="Calibri" w:hAnsi="Times New Roman" w:cs="Times New Roman"/>
          <w:i/>
          <w:sz w:val="24"/>
        </w:rPr>
        <w:t>Pinetumnigrаe</w:t>
      </w:r>
      <w:r>
        <w:rPr>
          <w:rFonts w:ascii="Times New Roman" w:eastAsia="Calibri" w:hAnsi="Times New Roman" w:cs="Times New Roman"/>
          <w:sz w:val="24"/>
          <w:lang w:val="ru-RU"/>
        </w:rPr>
        <w:t xml:space="preserve"> и</w:t>
      </w:r>
      <w:r w:rsidRPr="00835459">
        <w:rPr>
          <w:rFonts w:ascii="Times New Roman" w:eastAsia="Calibri" w:hAnsi="Times New Roman" w:cs="Times New Roman"/>
          <w:i/>
          <w:sz w:val="24"/>
        </w:rPr>
        <w:t>Euphorbioglabriflorае</w:t>
      </w:r>
      <w:r w:rsidRPr="00835459">
        <w:rPr>
          <w:rFonts w:ascii="Times New Roman" w:eastAsia="Calibri" w:hAnsi="Times New Roman" w:cs="Times New Roman"/>
          <w:i/>
          <w:sz w:val="24"/>
          <w:lang w:val="ru-RU"/>
        </w:rPr>
        <w:t>-</w:t>
      </w:r>
      <w:r w:rsidRPr="00835459">
        <w:rPr>
          <w:rFonts w:ascii="Times New Roman" w:eastAsia="Calibri" w:hAnsi="Times New Roman" w:cs="Times New Roman"/>
          <w:i/>
          <w:sz w:val="24"/>
        </w:rPr>
        <w:t>Pinetumnigrаe</w:t>
      </w:r>
      <w:r w:rsidRPr="00835459">
        <w:rPr>
          <w:rFonts w:ascii="Times New Roman" w:eastAsia="Calibri" w:hAnsi="Times New Roman" w:cs="Times New Roman"/>
          <w:sz w:val="24"/>
          <w:lang w:val="ru-RU"/>
        </w:rPr>
        <w:t>) на иницијалним хумусно-силикатним земљиштима на перидотитима и серпентинитима</w:t>
      </w:r>
    </w:p>
    <w:p w:rsidR="00BB0922" w:rsidRDefault="00C71F79" w:rsidP="009E447A">
      <w:pPr>
        <w:spacing w:after="0" w:line="240" w:lineRule="auto"/>
        <w:ind w:firstLine="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CS"/>
        </w:rPr>
        <w:t>26</w:t>
      </w:r>
      <w:r>
        <w:rPr>
          <w:rFonts w:ascii="Times New Roman" w:eastAsia="Times New Roman" w:hAnsi="Times New Roman" w:cs="Times New Roman"/>
          <w:sz w:val="24"/>
          <w:szCs w:val="24"/>
          <w:lang w:val="ru-RU"/>
        </w:rPr>
        <w:t>.476.514 - в</w:t>
      </w:r>
      <w:r w:rsidRPr="00835459">
        <w:rPr>
          <w:rFonts w:ascii="Times New Roman" w:eastAsia="Times New Roman" w:hAnsi="Times New Roman" w:cs="Times New Roman"/>
          <w:sz w:val="24"/>
          <w:szCs w:val="24"/>
          <w:lang w:val="ru-RU"/>
        </w:rPr>
        <w:t xml:space="preserve">ештачки подигнута мешовита састојина црног бора </w:t>
      </w:r>
      <w:r w:rsidRPr="00835459">
        <w:rPr>
          <w:rFonts w:ascii="Times New Roman" w:eastAsia="Times New Roman" w:hAnsi="Times New Roman" w:cs="Times New Roman"/>
          <w:sz w:val="24"/>
          <w:szCs w:val="24"/>
          <w:lang w:val="sr-Cyrl-CS"/>
        </w:rPr>
        <w:t xml:space="preserve">на станишту шума црног бора </w:t>
      </w:r>
      <w:r>
        <w:rPr>
          <w:rFonts w:ascii="Times New Roman" w:eastAsia="Times New Roman" w:hAnsi="Times New Roman" w:cs="Times New Roman"/>
          <w:sz w:val="24"/>
          <w:szCs w:val="24"/>
          <w:lang w:val="ru-RU"/>
        </w:rPr>
        <w:t>(</w:t>
      </w:r>
      <w:r w:rsidRPr="00835459">
        <w:rPr>
          <w:rFonts w:ascii="Times New Roman" w:eastAsia="Times New Roman" w:hAnsi="Times New Roman" w:cs="Times New Roman"/>
          <w:i/>
          <w:sz w:val="24"/>
          <w:szCs w:val="24"/>
        </w:rPr>
        <w:t>Erico</w:t>
      </w:r>
      <w:r w:rsidRPr="00835459">
        <w:rPr>
          <w:rFonts w:ascii="Times New Roman" w:eastAsia="Times New Roman" w:hAnsi="Times New Roman" w:cs="Times New Roman"/>
          <w:i/>
          <w:sz w:val="24"/>
          <w:szCs w:val="24"/>
          <w:lang w:val="ru-RU"/>
        </w:rPr>
        <w:t>-</w:t>
      </w:r>
      <w:r w:rsidRPr="00835459">
        <w:rPr>
          <w:rFonts w:ascii="Times New Roman" w:eastAsia="Times New Roman" w:hAnsi="Times New Roman" w:cs="Times New Roman"/>
          <w:i/>
          <w:sz w:val="24"/>
          <w:szCs w:val="24"/>
        </w:rPr>
        <w:t>Pinetumnigr</w:t>
      </w:r>
      <w:r w:rsidRPr="004565B4">
        <w:rPr>
          <w:rFonts w:ascii="Times New Roman" w:eastAsia="Times New Roman" w:hAnsi="Times New Roman" w:cs="Times New Roman"/>
          <w:i/>
          <w:sz w:val="24"/>
          <w:szCs w:val="24"/>
        </w:rPr>
        <w:t>а</w:t>
      </w:r>
      <w:r w:rsidRPr="00835459">
        <w:rPr>
          <w:rFonts w:ascii="Times New Roman" w:eastAsia="Times New Roman" w:hAnsi="Times New Roman" w:cs="Times New Roman"/>
          <w:i/>
          <w:sz w:val="24"/>
          <w:szCs w:val="24"/>
        </w:rPr>
        <w:t>e</w:t>
      </w:r>
      <w:r>
        <w:rPr>
          <w:rFonts w:ascii="Times New Roman" w:eastAsia="Times New Roman" w:hAnsi="Times New Roman" w:cs="Times New Roman"/>
          <w:sz w:val="24"/>
          <w:szCs w:val="24"/>
          <w:lang w:val="ru-RU"/>
        </w:rPr>
        <w:t xml:space="preserve"> и</w:t>
      </w:r>
      <w:r w:rsidRPr="00835459">
        <w:rPr>
          <w:rFonts w:ascii="Times New Roman" w:eastAsia="Times New Roman" w:hAnsi="Times New Roman" w:cs="Times New Roman"/>
          <w:i/>
          <w:sz w:val="24"/>
          <w:szCs w:val="24"/>
        </w:rPr>
        <w:t>Euphorbio</w:t>
      </w:r>
      <w:r w:rsidRPr="004565B4">
        <w:rPr>
          <w:rFonts w:ascii="Times New Roman" w:eastAsia="Times New Roman" w:hAnsi="Times New Roman" w:cs="Times New Roman"/>
          <w:i/>
          <w:sz w:val="24"/>
          <w:szCs w:val="24"/>
        </w:rPr>
        <w:t>glabrifloraе</w:t>
      </w:r>
      <w:r w:rsidRPr="00835459">
        <w:rPr>
          <w:rFonts w:ascii="Times New Roman" w:eastAsia="Times New Roman" w:hAnsi="Times New Roman" w:cs="Times New Roman"/>
          <w:i/>
          <w:sz w:val="24"/>
          <w:szCs w:val="24"/>
          <w:lang w:val="ru-RU"/>
        </w:rPr>
        <w:t>-</w:t>
      </w:r>
      <w:r w:rsidRPr="00835459">
        <w:rPr>
          <w:rFonts w:ascii="Times New Roman" w:eastAsia="Times New Roman" w:hAnsi="Times New Roman" w:cs="Times New Roman"/>
          <w:i/>
          <w:sz w:val="24"/>
          <w:szCs w:val="24"/>
        </w:rPr>
        <w:t>Pinetumnigr</w:t>
      </w:r>
      <w:r w:rsidRPr="004565B4">
        <w:rPr>
          <w:rFonts w:ascii="Times New Roman" w:eastAsia="Times New Roman" w:hAnsi="Times New Roman" w:cs="Times New Roman"/>
          <w:i/>
          <w:sz w:val="24"/>
          <w:szCs w:val="24"/>
        </w:rPr>
        <w:t>а</w:t>
      </w:r>
      <w:r w:rsidRPr="00835459">
        <w:rPr>
          <w:rFonts w:ascii="Times New Roman" w:eastAsia="Times New Roman" w:hAnsi="Times New Roman" w:cs="Times New Roman"/>
          <w:i/>
          <w:sz w:val="24"/>
          <w:szCs w:val="24"/>
        </w:rPr>
        <w:t>e</w:t>
      </w:r>
      <w:r w:rsidRPr="00835459">
        <w:rPr>
          <w:rFonts w:ascii="Times New Roman" w:eastAsia="Times New Roman" w:hAnsi="Times New Roman" w:cs="Times New Roman"/>
          <w:sz w:val="24"/>
          <w:szCs w:val="24"/>
          <w:lang w:val="ru-RU"/>
        </w:rPr>
        <w:t xml:space="preserve">) на иницијалним хумусно-силикатним земљиштима </w:t>
      </w:r>
      <w:r>
        <w:rPr>
          <w:rFonts w:ascii="Times New Roman" w:eastAsia="Times New Roman" w:hAnsi="Times New Roman" w:cs="Times New Roman"/>
          <w:sz w:val="24"/>
          <w:szCs w:val="24"/>
          <w:lang w:val="ru-RU"/>
        </w:rPr>
        <w:t>на перидотитима и серпентинитим</w:t>
      </w:r>
    </w:p>
    <w:p w:rsidR="000717EA" w:rsidRPr="000717EA" w:rsidRDefault="000717EA" w:rsidP="009E447A">
      <w:pPr>
        <w:spacing w:after="0" w:line="240" w:lineRule="auto"/>
        <w:ind w:firstLine="1276"/>
        <w:jc w:val="both"/>
        <w:rPr>
          <w:rFonts w:ascii="Times New Roman" w:eastAsia="Times New Roman" w:hAnsi="Times New Roman" w:cs="Times New Roman"/>
          <w:sz w:val="24"/>
          <w:szCs w:val="24"/>
        </w:rPr>
      </w:pPr>
    </w:p>
    <w:p w:rsidR="00B12D55" w:rsidRPr="00BB0922" w:rsidRDefault="00B12D55" w:rsidP="00BB0922">
      <w:pPr>
        <w:tabs>
          <w:tab w:val="left" w:pos="1276"/>
        </w:tabs>
        <w:spacing w:after="0" w:line="240" w:lineRule="auto"/>
        <w:jc w:val="both"/>
        <w:rPr>
          <w:rFonts w:ascii="Times New Roman" w:eastAsia="Calibri" w:hAnsi="Times New Roman" w:cs="Times New Roman"/>
          <w:sz w:val="24"/>
          <w:lang w:val="sr-Latn-CS"/>
        </w:rPr>
      </w:pPr>
    </w:p>
    <w:p w:rsidR="00BB0922" w:rsidRPr="00BB0922" w:rsidRDefault="00BB0922" w:rsidP="00BB0922">
      <w:pPr>
        <w:tabs>
          <w:tab w:val="left" w:pos="1276"/>
        </w:tabs>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b/>
          <w:sz w:val="24"/>
          <w:lang w:val="sr-Latn-CS"/>
        </w:rPr>
        <w:tab/>
        <w:t>Наменска целина 66</w:t>
      </w:r>
      <w:r w:rsidRPr="00BB0922">
        <w:rPr>
          <w:rFonts w:ascii="Times New Roman" w:eastAsia="Calibri" w:hAnsi="Times New Roman" w:cs="Times New Roman"/>
          <w:sz w:val="24"/>
          <w:lang w:val="sr-Latn-CS"/>
        </w:rPr>
        <w:t xml:space="preserve"> – Основна намена стална заштита шума: </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Default="00BB0922" w:rsidP="00BB0922">
      <w:pPr>
        <w:spacing w:after="0" w:line="240" w:lineRule="auto"/>
        <w:ind w:firstLine="1276"/>
        <w:jc w:val="both"/>
        <w:rPr>
          <w:rFonts w:ascii="Times New Roman" w:eastAsia="Calibri" w:hAnsi="Times New Roman" w:cs="Times New Roman"/>
          <w:sz w:val="24"/>
        </w:rPr>
      </w:pPr>
      <w:r w:rsidRPr="00BB0922">
        <w:rPr>
          <w:rFonts w:ascii="Times New Roman" w:eastAsia="Calibri" w:hAnsi="Times New Roman" w:cs="Times New Roman"/>
          <w:sz w:val="24"/>
          <w:lang w:val="sr-Latn-CS"/>
        </w:rPr>
        <w:t>66.266.235</w:t>
      </w:r>
      <w:r w:rsidRPr="00BB0922">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 шикара на станишту </w:t>
      </w:r>
      <w:r w:rsidRPr="00BB0922">
        <w:rPr>
          <w:rFonts w:ascii="Times New Roman" w:eastAsia="Calibri" w:hAnsi="Times New Roman" w:cs="Times New Roman"/>
          <w:sz w:val="24"/>
        </w:rPr>
        <w:t xml:space="preserve">различитих храстова са црним јасеном </w:t>
      </w:r>
      <w:r w:rsidRPr="00BB0922">
        <w:rPr>
          <w:rFonts w:ascii="Times New Roman" w:eastAsia="Calibri" w:hAnsi="Times New Roman" w:cs="Times New Roman"/>
          <w:sz w:val="24"/>
          <w:lang w:val="sr-Latn-CS"/>
        </w:rPr>
        <w:t>(</w:t>
      </w:r>
      <w:r w:rsidRPr="00BB0922">
        <w:rPr>
          <w:rFonts w:ascii="Times New Roman" w:eastAsia="Calibri" w:hAnsi="Times New Roman" w:cs="Times New Roman"/>
          <w:i/>
          <w:iCs/>
          <w:sz w:val="24"/>
        </w:rPr>
        <w:t>Оrno-Polyquercetum</w:t>
      </w:r>
      <w:r w:rsidRPr="00BB0922">
        <w:rPr>
          <w:rFonts w:ascii="Times New Roman" w:eastAsia="Calibri" w:hAnsi="Times New Roman" w:cs="Times New Roman"/>
          <w:sz w:val="24"/>
          <w:lang w:val="sr-Latn-CS"/>
        </w:rPr>
        <w:t xml:space="preserve">) на </w:t>
      </w:r>
      <w:r w:rsidRPr="00BB0922">
        <w:rPr>
          <w:rFonts w:ascii="Times New Roman" w:eastAsia="Calibri" w:hAnsi="Times New Roman" w:cs="Times New Roman"/>
          <w:sz w:val="24"/>
        </w:rPr>
        <w:t>разним плићим земљиштима</w:t>
      </w:r>
    </w:p>
    <w:p w:rsidR="009E447A" w:rsidRPr="009E447A" w:rsidRDefault="009E447A" w:rsidP="009E447A">
      <w:pPr>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66.381.514 - в</w:t>
      </w:r>
      <w:r w:rsidRPr="009E447A">
        <w:rPr>
          <w:rFonts w:ascii="Times New Roman" w:eastAsia="Times New Roman" w:hAnsi="Times New Roman" w:cs="Times New Roman"/>
          <w:sz w:val="24"/>
          <w:szCs w:val="24"/>
          <w:lang w:val="sr-Cyrl-CS"/>
        </w:rPr>
        <w:t>исока шума црног бора на станишту шума црног бора (</w:t>
      </w:r>
      <w:r w:rsidRPr="009E447A">
        <w:rPr>
          <w:rFonts w:ascii="Times New Roman" w:hAnsi="Times New Roman" w:cs="Times New Roman"/>
          <w:i/>
          <w:sz w:val="24"/>
          <w:szCs w:val="24"/>
        </w:rPr>
        <w:t>Erico-Pinetum nigrаe</w:t>
      </w:r>
      <w:r w:rsidRPr="009E447A">
        <w:rPr>
          <w:rFonts w:ascii="Times New Roman" w:hAnsi="Times New Roman" w:cs="Times New Roman"/>
          <w:sz w:val="24"/>
          <w:szCs w:val="24"/>
        </w:rPr>
        <w:t xml:space="preserve"> и</w:t>
      </w:r>
      <w:r w:rsidR="00101ABE">
        <w:rPr>
          <w:rFonts w:ascii="Times New Roman" w:hAnsi="Times New Roman" w:cs="Times New Roman"/>
          <w:sz w:val="24"/>
          <w:szCs w:val="24"/>
        </w:rPr>
        <w:t xml:space="preserve"> </w:t>
      </w:r>
      <w:r w:rsidRPr="009E447A">
        <w:rPr>
          <w:rFonts w:ascii="Times New Roman" w:hAnsi="Times New Roman" w:cs="Times New Roman"/>
          <w:i/>
          <w:sz w:val="24"/>
          <w:szCs w:val="24"/>
        </w:rPr>
        <w:t>Euphorbio glabrifloraе-Pinetum nigrаe</w:t>
      </w:r>
      <w:r w:rsidRPr="009E447A">
        <w:rPr>
          <w:rFonts w:ascii="Times New Roman" w:eastAsia="Times New Roman" w:hAnsi="Times New Roman" w:cs="Times New Roman"/>
          <w:sz w:val="24"/>
          <w:szCs w:val="24"/>
          <w:lang w:val="sr-Cyrl-CS"/>
        </w:rPr>
        <w:t>) на иницијалним хумусно силикатним  земљиштима на перидотитима и серпентинитима</w:t>
      </w:r>
    </w:p>
    <w:p w:rsidR="009E447A" w:rsidRPr="009E447A" w:rsidRDefault="009E447A" w:rsidP="009E447A">
      <w:pPr>
        <w:spacing w:after="0" w:line="240" w:lineRule="auto"/>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sr-Cyrl-CS"/>
        </w:rPr>
        <w:t xml:space="preserve">         66</w:t>
      </w:r>
      <w:r>
        <w:rPr>
          <w:rFonts w:ascii="Times New Roman" w:eastAsia="Times New Roman" w:hAnsi="Times New Roman" w:cs="Times New Roman"/>
          <w:sz w:val="24"/>
          <w:szCs w:val="24"/>
          <w:lang w:val="ru-RU"/>
        </w:rPr>
        <w:t>.382.517 - в</w:t>
      </w:r>
      <w:r w:rsidRPr="009E447A">
        <w:rPr>
          <w:rFonts w:ascii="Times New Roman" w:eastAsia="Times New Roman" w:hAnsi="Times New Roman" w:cs="Times New Roman"/>
          <w:sz w:val="24"/>
          <w:szCs w:val="24"/>
          <w:lang w:val="ru-RU"/>
        </w:rPr>
        <w:t>исока мешовита шума црног бора на станишту шума црног и белог бора (</w:t>
      </w:r>
      <w:r w:rsidRPr="009E447A">
        <w:rPr>
          <w:rFonts w:ascii="Times New Roman" w:hAnsi="Times New Roman" w:cs="Times New Roman"/>
          <w:i/>
          <w:sz w:val="24"/>
          <w:szCs w:val="24"/>
        </w:rPr>
        <w:t>Pinetum nigrae silvestris</w:t>
      </w:r>
      <w:r w:rsidRPr="009E447A">
        <w:rPr>
          <w:rFonts w:ascii="Times New Roman" w:eastAsia="Times New Roman" w:hAnsi="Times New Roman" w:cs="Times New Roman"/>
          <w:sz w:val="24"/>
          <w:szCs w:val="24"/>
          <w:lang w:val="ru-RU"/>
        </w:rPr>
        <w:t>) на различитим земљиштима на перидотитима и серпентинитима</w:t>
      </w:r>
    </w:p>
    <w:p w:rsidR="009E447A" w:rsidRDefault="009E447A" w:rsidP="00BB0922">
      <w:pPr>
        <w:spacing w:after="0" w:line="240" w:lineRule="auto"/>
        <w:ind w:firstLine="1276"/>
        <w:jc w:val="both"/>
        <w:rPr>
          <w:rFonts w:ascii="Times New Roman" w:eastAsia="Calibri" w:hAnsi="Times New Roman" w:cs="Times New Roman"/>
          <w:sz w:val="24"/>
        </w:rPr>
      </w:pPr>
    </w:p>
    <w:p w:rsidR="009E447A" w:rsidRDefault="009E447A" w:rsidP="00BB0922">
      <w:pPr>
        <w:spacing w:after="0" w:line="240" w:lineRule="auto"/>
        <w:ind w:firstLine="1276"/>
        <w:jc w:val="both"/>
        <w:rPr>
          <w:rFonts w:ascii="Times New Roman" w:eastAsia="Calibri" w:hAnsi="Times New Roman" w:cs="Times New Roman"/>
          <w:sz w:val="24"/>
        </w:rPr>
      </w:pPr>
      <w:r w:rsidRPr="00BB0922">
        <w:rPr>
          <w:rFonts w:ascii="Times New Roman" w:eastAsia="Calibri" w:hAnsi="Times New Roman" w:cs="Times New Roman"/>
          <w:b/>
          <w:sz w:val="24"/>
          <w:lang w:val="sr-Latn-CS"/>
        </w:rPr>
        <w:t xml:space="preserve">Наменска целина </w:t>
      </w:r>
      <w:r>
        <w:rPr>
          <w:rFonts w:ascii="Times New Roman" w:eastAsia="Calibri" w:hAnsi="Times New Roman" w:cs="Times New Roman"/>
          <w:b/>
          <w:sz w:val="24"/>
        </w:rPr>
        <w:t>52</w:t>
      </w:r>
      <w:r w:rsidRPr="00BB0922">
        <w:rPr>
          <w:rFonts w:ascii="Times New Roman" w:eastAsia="Calibri" w:hAnsi="Times New Roman" w:cs="Times New Roman"/>
          <w:sz w:val="24"/>
          <w:lang w:val="sr-Latn-CS"/>
        </w:rPr>
        <w:t xml:space="preserve"> – Основна намена </w:t>
      </w:r>
      <w:r>
        <w:rPr>
          <w:rFonts w:ascii="Times New Roman" w:eastAsia="Calibri" w:hAnsi="Times New Roman" w:cs="Times New Roman"/>
          <w:sz w:val="24"/>
        </w:rPr>
        <w:t>парк природе II степен заштите</w:t>
      </w:r>
      <w:r w:rsidRPr="00BB0922">
        <w:rPr>
          <w:rFonts w:ascii="Times New Roman" w:eastAsia="Calibri" w:hAnsi="Times New Roman" w:cs="Times New Roman"/>
          <w:sz w:val="24"/>
          <w:lang w:val="sr-Latn-CS"/>
        </w:rPr>
        <w:t>:</w:t>
      </w:r>
    </w:p>
    <w:p w:rsidR="009E447A" w:rsidRDefault="009E447A" w:rsidP="00BB0922">
      <w:pPr>
        <w:spacing w:after="0" w:line="240" w:lineRule="auto"/>
        <w:ind w:firstLine="1276"/>
        <w:jc w:val="both"/>
        <w:rPr>
          <w:rFonts w:ascii="Times New Roman" w:eastAsia="Calibri" w:hAnsi="Times New Roman" w:cs="Times New Roman"/>
          <w:sz w:val="24"/>
        </w:rPr>
      </w:pPr>
    </w:p>
    <w:p w:rsidR="009E447A" w:rsidRPr="009E447A" w:rsidRDefault="009E447A" w:rsidP="009E447A">
      <w:pPr>
        <w:spacing w:after="0" w:line="240" w:lineRule="auto"/>
        <w:ind w:firstLine="1276"/>
        <w:jc w:val="both"/>
        <w:rPr>
          <w:rFonts w:ascii="Times New Roman" w:eastAsia="Calibri" w:hAnsi="Times New Roman" w:cs="Times New Roman"/>
          <w:sz w:val="24"/>
          <w:lang w:val="sr-Cyrl-CS"/>
        </w:rPr>
      </w:pPr>
      <w:r>
        <w:rPr>
          <w:rFonts w:ascii="Times New Roman" w:eastAsia="Calibri" w:hAnsi="Times New Roman" w:cs="Times New Roman"/>
          <w:sz w:val="24"/>
          <w:lang w:val="sr-Cyrl-CS"/>
        </w:rPr>
        <w:t>52</w:t>
      </w:r>
      <w:r w:rsidRPr="009E447A">
        <w:rPr>
          <w:rFonts w:ascii="Times New Roman" w:eastAsia="Calibri" w:hAnsi="Times New Roman" w:cs="Times New Roman"/>
          <w:sz w:val="24"/>
          <w:lang w:val="sr-Cyrl-CS"/>
        </w:rPr>
        <w:t>.381.514 - висока шума црног бора на станишту шума црног бора (</w:t>
      </w:r>
      <w:r w:rsidRPr="009E447A">
        <w:rPr>
          <w:rFonts w:ascii="Times New Roman" w:eastAsia="Calibri" w:hAnsi="Times New Roman" w:cs="Times New Roman"/>
          <w:i/>
          <w:sz w:val="24"/>
        </w:rPr>
        <w:t>Erico-Pinetum nigrаe</w:t>
      </w:r>
      <w:r w:rsidRPr="009E447A">
        <w:rPr>
          <w:rFonts w:ascii="Times New Roman" w:eastAsia="Calibri" w:hAnsi="Times New Roman" w:cs="Times New Roman"/>
          <w:sz w:val="24"/>
        </w:rPr>
        <w:t xml:space="preserve"> и</w:t>
      </w:r>
      <w:r w:rsidRPr="009E447A">
        <w:rPr>
          <w:rFonts w:ascii="Times New Roman" w:eastAsia="Calibri" w:hAnsi="Times New Roman" w:cs="Times New Roman"/>
          <w:i/>
          <w:sz w:val="24"/>
        </w:rPr>
        <w:t>Euphorbio glabrifloraе-Pinetum nigrаe</w:t>
      </w:r>
      <w:r w:rsidRPr="009E447A">
        <w:rPr>
          <w:rFonts w:ascii="Times New Roman" w:eastAsia="Calibri" w:hAnsi="Times New Roman" w:cs="Times New Roman"/>
          <w:sz w:val="24"/>
          <w:lang w:val="sr-Cyrl-CS"/>
        </w:rPr>
        <w:t>) на иницијалним хумусно силикатним  земљиштима на перидотитима и серпентинитима</w:t>
      </w:r>
    </w:p>
    <w:p w:rsidR="009E447A" w:rsidRDefault="009E447A" w:rsidP="009E447A">
      <w:pPr>
        <w:tabs>
          <w:tab w:val="left" w:pos="1276"/>
        </w:tabs>
        <w:spacing w:after="0" w:line="240" w:lineRule="auto"/>
        <w:ind w:firstLine="1276"/>
        <w:jc w:val="both"/>
        <w:rPr>
          <w:rFonts w:ascii="Times New Roman" w:eastAsia="Calibri" w:hAnsi="Times New Roman" w:cs="Times New Roman"/>
          <w:sz w:val="24"/>
          <w:lang w:val="ru-RU"/>
        </w:rPr>
      </w:pPr>
      <w:r>
        <w:rPr>
          <w:rFonts w:ascii="Times New Roman" w:eastAsia="Calibri" w:hAnsi="Times New Roman" w:cs="Times New Roman"/>
          <w:sz w:val="24"/>
          <w:lang w:val="sr-Cyrl-CS"/>
        </w:rPr>
        <w:lastRenderedPageBreak/>
        <w:t>52</w:t>
      </w:r>
      <w:r>
        <w:rPr>
          <w:rFonts w:ascii="Times New Roman" w:eastAsia="Calibri" w:hAnsi="Times New Roman" w:cs="Times New Roman"/>
          <w:sz w:val="24"/>
          <w:lang w:val="ru-RU"/>
        </w:rPr>
        <w:t>.475.514 - в</w:t>
      </w:r>
      <w:r w:rsidRPr="00835459">
        <w:rPr>
          <w:rFonts w:ascii="Times New Roman" w:eastAsia="Calibri" w:hAnsi="Times New Roman" w:cs="Times New Roman"/>
          <w:sz w:val="24"/>
          <w:lang w:val="ru-RU"/>
        </w:rPr>
        <w:t xml:space="preserve">ештачки подигнута састојина црног бора </w:t>
      </w:r>
      <w:r w:rsidRPr="00835459">
        <w:rPr>
          <w:rFonts w:ascii="Times New Roman" w:eastAsia="Calibri" w:hAnsi="Times New Roman" w:cs="Times New Roman"/>
          <w:sz w:val="24"/>
          <w:lang w:val="sr-Cyrl-CS"/>
        </w:rPr>
        <w:t xml:space="preserve">на станишту шума црног бора </w:t>
      </w:r>
      <w:r>
        <w:rPr>
          <w:rFonts w:ascii="Times New Roman" w:eastAsia="Calibri" w:hAnsi="Times New Roman" w:cs="Times New Roman"/>
          <w:sz w:val="24"/>
          <w:lang w:val="ru-RU"/>
        </w:rPr>
        <w:t>(</w:t>
      </w:r>
      <w:r w:rsidRPr="00835459">
        <w:rPr>
          <w:rFonts w:ascii="Times New Roman" w:eastAsia="Calibri" w:hAnsi="Times New Roman" w:cs="Times New Roman"/>
          <w:i/>
          <w:sz w:val="24"/>
        </w:rPr>
        <w:t>Erico</w:t>
      </w:r>
      <w:r w:rsidRPr="00835459">
        <w:rPr>
          <w:rFonts w:ascii="Times New Roman" w:eastAsia="Calibri" w:hAnsi="Times New Roman" w:cs="Times New Roman"/>
          <w:i/>
          <w:sz w:val="24"/>
          <w:lang w:val="ru-RU"/>
        </w:rPr>
        <w:t>-</w:t>
      </w:r>
      <w:r w:rsidRPr="00835459">
        <w:rPr>
          <w:rFonts w:ascii="Times New Roman" w:eastAsia="Calibri" w:hAnsi="Times New Roman" w:cs="Times New Roman"/>
          <w:i/>
          <w:sz w:val="24"/>
        </w:rPr>
        <w:t>Pinetumnigrаe</w:t>
      </w:r>
      <w:r>
        <w:rPr>
          <w:rFonts w:ascii="Times New Roman" w:eastAsia="Calibri" w:hAnsi="Times New Roman" w:cs="Times New Roman"/>
          <w:sz w:val="24"/>
          <w:lang w:val="ru-RU"/>
        </w:rPr>
        <w:t xml:space="preserve"> и</w:t>
      </w:r>
      <w:r w:rsidRPr="00835459">
        <w:rPr>
          <w:rFonts w:ascii="Times New Roman" w:eastAsia="Calibri" w:hAnsi="Times New Roman" w:cs="Times New Roman"/>
          <w:i/>
          <w:sz w:val="24"/>
        </w:rPr>
        <w:t>Euphorbioglabriflorае</w:t>
      </w:r>
      <w:r w:rsidRPr="00835459">
        <w:rPr>
          <w:rFonts w:ascii="Times New Roman" w:eastAsia="Calibri" w:hAnsi="Times New Roman" w:cs="Times New Roman"/>
          <w:i/>
          <w:sz w:val="24"/>
          <w:lang w:val="ru-RU"/>
        </w:rPr>
        <w:t>-</w:t>
      </w:r>
      <w:r w:rsidRPr="00835459">
        <w:rPr>
          <w:rFonts w:ascii="Times New Roman" w:eastAsia="Calibri" w:hAnsi="Times New Roman" w:cs="Times New Roman"/>
          <w:i/>
          <w:sz w:val="24"/>
        </w:rPr>
        <w:t>Pinetumnigrаe</w:t>
      </w:r>
      <w:r w:rsidRPr="00835459">
        <w:rPr>
          <w:rFonts w:ascii="Times New Roman" w:eastAsia="Calibri" w:hAnsi="Times New Roman" w:cs="Times New Roman"/>
          <w:sz w:val="24"/>
          <w:lang w:val="ru-RU"/>
        </w:rPr>
        <w:t>) на иницијалним хумусно-силикатним земљиштима на перидотитима и серпентинитима</w:t>
      </w:r>
    </w:p>
    <w:p w:rsidR="00BB0922" w:rsidRPr="009E447A" w:rsidRDefault="00BB0922" w:rsidP="00BB0922">
      <w:pPr>
        <w:spacing w:after="0" w:line="240" w:lineRule="auto"/>
        <w:jc w:val="both"/>
        <w:rPr>
          <w:rFonts w:ascii="Times New Roman" w:eastAsia="Calibri" w:hAnsi="Times New Roman" w:cs="Times New Roman"/>
          <w:sz w:val="24"/>
        </w:rPr>
      </w:pPr>
    </w:p>
    <w:p w:rsidR="00BB0922" w:rsidRPr="00BB0922" w:rsidRDefault="00BB0922" w:rsidP="00BB0922">
      <w:pPr>
        <w:spacing w:after="0" w:line="240" w:lineRule="auto"/>
        <w:jc w:val="both"/>
        <w:rPr>
          <w:rFonts w:ascii="Times New Roman" w:eastAsia="Calibri" w:hAnsi="Times New Roman" w:cs="Times New Roman"/>
          <w:sz w:val="24"/>
          <w:lang w:val="sr-Latn-CS"/>
        </w:rPr>
      </w:pPr>
    </w:p>
    <w:p w:rsidR="009E447A" w:rsidRDefault="00A350C7" w:rsidP="009E447A">
      <w:pPr>
        <w:spacing w:after="0" w:line="240" w:lineRule="auto"/>
        <w:jc w:val="both"/>
        <w:rPr>
          <w:rFonts w:ascii="Times New Roman" w:eastAsia="Calibri" w:hAnsi="Times New Roman" w:cs="Times New Roman"/>
          <w:sz w:val="24"/>
          <w:lang w:val="sr-Latn-CS"/>
        </w:rPr>
      </w:pPr>
      <w:r>
        <w:rPr>
          <w:rFonts w:ascii="Times New Roman" w:eastAsia="Calibri" w:hAnsi="Times New Roman" w:cs="Times New Roman"/>
          <w:b/>
          <w:sz w:val="24"/>
        </w:rPr>
        <w:t xml:space="preserve">                      </w:t>
      </w:r>
      <w:r w:rsidR="009E447A" w:rsidRPr="00BB0922">
        <w:rPr>
          <w:rFonts w:ascii="Times New Roman" w:eastAsia="Calibri" w:hAnsi="Times New Roman" w:cs="Times New Roman"/>
          <w:b/>
          <w:sz w:val="24"/>
          <w:lang w:val="sr-Latn-CS"/>
        </w:rPr>
        <w:t xml:space="preserve">Наменска целина </w:t>
      </w:r>
      <w:r w:rsidR="009E447A">
        <w:rPr>
          <w:rFonts w:ascii="Times New Roman" w:eastAsia="Calibri" w:hAnsi="Times New Roman" w:cs="Times New Roman"/>
          <w:b/>
          <w:sz w:val="24"/>
        </w:rPr>
        <w:t>53</w:t>
      </w:r>
      <w:r w:rsidR="009E447A" w:rsidRPr="00BB0922">
        <w:rPr>
          <w:rFonts w:ascii="Times New Roman" w:eastAsia="Calibri" w:hAnsi="Times New Roman" w:cs="Times New Roman"/>
          <w:sz w:val="24"/>
          <w:lang w:val="sr-Latn-CS"/>
        </w:rPr>
        <w:t xml:space="preserve"> – Основна намена </w:t>
      </w:r>
      <w:r w:rsidR="009E447A">
        <w:rPr>
          <w:rFonts w:ascii="Times New Roman" w:eastAsia="Calibri" w:hAnsi="Times New Roman" w:cs="Times New Roman"/>
          <w:sz w:val="24"/>
        </w:rPr>
        <w:t>парк природе III степен заштите</w:t>
      </w:r>
      <w:r w:rsidR="009E447A" w:rsidRPr="00BB0922">
        <w:rPr>
          <w:rFonts w:ascii="Times New Roman" w:eastAsia="Calibri" w:hAnsi="Times New Roman" w:cs="Times New Roman"/>
          <w:sz w:val="24"/>
          <w:lang w:val="sr-Latn-CS"/>
        </w:rPr>
        <w:t>:</w:t>
      </w:r>
    </w:p>
    <w:p w:rsidR="009E447A" w:rsidRDefault="009E447A" w:rsidP="009E447A">
      <w:pPr>
        <w:spacing w:after="0" w:line="240" w:lineRule="auto"/>
        <w:jc w:val="both"/>
        <w:rPr>
          <w:rFonts w:ascii="Times New Roman" w:eastAsia="Calibri" w:hAnsi="Times New Roman" w:cs="Times New Roman"/>
          <w:sz w:val="24"/>
          <w:lang w:val="sr-Latn-CS"/>
        </w:rPr>
      </w:pPr>
    </w:p>
    <w:p w:rsidR="009E447A" w:rsidRPr="009E447A" w:rsidRDefault="009E447A" w:rsidP="00101ABE">
      <w:pPr>
        <w:spacing w:after="0" w:line="240" w:lineRule="auto"/>
        <w:ind w:firstLine="1276"/>
        <w:jc w:val="both"/>
        <w:rPr>
          <w:rFonts w:ascii="Times New Roman" w:eastAsia="Calibri" w:hAnsi="Times New Roman" w:cs="Times New Roman"/>
          <w:sz w:val="24"/>
          <w:lang w:val="sr-Cyrl-CS"/>
        </w:rPr>
      </w:pPr>
      <w:r w:rsidRPr="009E447A">
        <w:rPr>
          <w:rFonts w:ascii="Times New Roman" w:eastAsia="Calibri" w:hAnsi="Times New Roman" w:cs="Times New Roman"/>
          <w:sz w:val="24"/>
          <w:lang w:val="sr-Cyrl-CS"/>
        </w:rPr>
        <w:t>5</w:t>
      </w:r>
      <w:r>
        <w:rPr>
          <w:rFonts w:ascii="Times New Roman" w:eastAsia="Calibri" w:hAnsi="Times New Roman" w:cs="Times New Roman"/>
          <w:sz w:val="24"/>
        </w:rPr>
        <w:t>3</w:t>
      </w:r>
      <w:r w:rsidRPr="009E447A">
        <w:rPr>
          <w:rFonts w:ascii="Times New Roman" w:eastAsia="Calibri" w:hAnsi="Times New Roman" w:cs="Times New Roman"/>
          <w:sz w:val="24"/>
          <w:lang w:val="sr-Cyrl-CS"/>
        </w:rPr>
        <w:t>.381.514 - висока шума црног бора на станишту шума црног бора (</w:t>
      </w:r>
      <w:r w:rsidRPr="009E447A">
        <w:rPr>
          <w:rFonts w:ascii="Times New Roman" w:eastAsia="Calibri" w:hAnsi="Times New Roman" w:cs="Times New Roman"/>
          <w:i/>
          <w:sz w:val="24"/>
        </w:rPr>
        <w:t>Erico-Pinetum nigrаe</w:t>
      </w:r>
      <w:r w:rsidRPr="009E447A">
        <w:rPr>
          <w:rFonts w:ascii="Times New Roman" w:eastAsia="Calibri" w:hAnsi="Times New Roman" w:cs="Times New Roman"/>
          <w:sz w:val="24"/>
        </w:rPr>
        <w:t xml:space="preserve"> и</w:t>
      </w:r>
      <w:r w:rsidRPr="009E447A">
        <w:rPr>
          <w:rFonts w:ascii="Times New Roman" w:eastAsia="Calibri" w:hAnsi="Times New Roman" w:cs="Times New Roman"/>
          <w:i/>
          <w:sz w:val="24"/>
        </w:rPr>
        <w:t>Euphorbio glabrifloraе-Pinetum nigrаe</w:t>
      </w:r>
      <w:r w:rsidRPr="009E447A">
        <w:rPr>
          <w:rFonts w:ascii="Times New Roman" w:eastAsia="Calibri" w:hAnsi="Times New Roman" w:cs="Times New Roman"/>
          <w:sz w:val="24"/>
          <w:lang w:val="sr-Cyrl-CS"/>
        </w:rPr>
        <w:t>) на иницијалним хумусно силикатним  земљиштима на перидотитима и серпентинитима</w:t>
      </w:r>
    </w:p>
    <w:p w:rsidR="000717EA" w:rsidRPr="009E447A" w:rsidRDefault="000717EA" w:rsidP="00101ABE">
      <w:pPr>
        <w:spacing w:after="0" w:line="240" w:lineRule="auto"/>
        <w:ind w:firstLine="1276"/>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53</w:t>
      </w:r>
      <w:r>
        <w:rPr>
          <w:rFonts w:ascii="Times New Roman" w:eastAsia="Times New Roman" w:hAnsi="Times New Roman" w:cs="Times New Roman"/>
          <w:sz w:val="24"/>
          <w:szCs w:val="24"/>
          <w:lang w:val="ru-RU"/>
        </w:rPr>
        <w:t>.382.51</w:t>
      </w:r>
      <w:r>
        <w:rPr>
          <w:rFonts w:ascii="Times New Roman" w:eastAsia="Times New Roman" w:hAnsi="Times New Roman" w:cs="Times New Roman"/>
          <w:sz w:val="24"/>
          <w:szCs w:val="24"/>
        </w:rPr>
        <w:t>4</w:t>
      </w:r>
      <w:r>
        <w:rPr>
          <w:rFonts w:ascii="Times New Roman" w:eastAsia="Times New Roman" w:hAnsi="Times New Roman" w:cs="Times New Roman"/>
          <w:sz w:val="24"/>
          <w:szCs w:val="24"/>
          <w:lang w:val="ru-RU"/>
        </w:rPr>
        <w:t xml:space="preserve"> - в</w:t>
      </w:r>
      <w:r w:rsidRPr="009E447A">
        <w:rPr>
          <w:rFonts w:ascii="Times New Roman" w:eastAsia="Times New Roman" w:hAnsi="Times New Roman" w:cs="Times New Roman"/>
          <w:sz w:val="24"/>
          <w:szCs w:val="24"/>
          <w:lang w:val="ru-RU"/>
        </w:rPr>
        <w:t>исока мешовита шума црног бора</w:t>
      </w:r>
      <w:r>
        <w:rPr>
          <w:rFonts w:ascii="Times New Roman" w:eastAsia="Times New Roman" w:hAnsi="Times New Roman" w:cs="Times New Roman"/>
          <w:sz w:val="24"/>
          <w:szCs w:val="24"/>
          <w:lang w:val="ru-RU"/>
        </w:rPr>
        <w:t xml:space="preserve"> на станишту шума црног</w:t>
      </w:r>
      <w:r w:rsidRPr="009E447A">
        <w:rPr>
          <w:rFonts w:ascii="Times New Roman" w:eastAsia="Times New Roman" w:hAnsi="Times New Roman" w:cs="Times New Roman"/>
          <w:sz w:val="24"/>
          <w:szCs w:val="24"/>
          <w:lang w:val="ru-RU"/>
        </w:rPr>
        <w:t>бора (</w:t>
      </w:r>
      <w:r w:rsidRPr="009E447A">
        <w:rPr>
          <w:rFonts w:ascii="Times New Roman" w:eastAsia="Calibri" w:hAnsi="Times New Roman" w:cs="Times New Roman"/>
          <w:i/>
          <w:sz w:val="24"/>
        </w:rPr>
        <w:t>Erico-Pinetum nigrаe</w:t>
      </w:r>
      <w:r w:rsidRPr="009E447A">
        <w:rPr>
          <w:rFonts w:ascii="Times New Roman" w:eastAsia="Calibri" w:hAnsi="Times New Roman" w:cs="Times New Roman"/>
          <w:sz w:val="24"/>
        </w:rPr>
        <w:t xml:space="preserve"> и</w:t>
      </w:r>
      <w:r w:rsidRPr="009E447A">
        <w:rPr>
          <w:rFonts w:ascii="Times New Roman" w:eastAsia="Calibri" w:hAnsi="Times New Roman" w:cs="Times New Roman"/>
          <w:i/>
          <w:sz w:val="24"/>
        </w:rPr>
        <w:t>Euphorbio glabrifloraе-Pinetum nigrаe</w:t>
      </w:r>
      <w:r w:rsidRPr="009E447A">
        <w:rPr>
          <w:rFonts w:ascii="Times New Roman" w:eastAsia="Times New Roman" w:hAnsi="Times New Roman" w:cs="Times New Roman"/>
          <w:sz w:val="24"/>
          <w:szCs w:val="24"/>
          <w:lang w:val="ru-RU"/>
        </w:rPr>
        <w:t xml:space="preserve">) на </w:t>
      </w:r>
      <w:r w:rsidRPr="009E447A">
        <w:rPr>
          <w:rFonts w:ascii="Times New Roman" w:eastAsia="Calibri" w:hAnsi="Times New Roman" w:cs="Times New Roman"/>
          <w:sz w:val="24"/>
          <w:lang w:val="sr-Cyrl-CS"/>
        </w:rPr>
        <w:t>иницијалним хумусно силикатним  земљиштима на перидотитима и серпентинитима</w:t>
      </w:r>
    </w:p>
    <w:p w:rsidR="000717EA" w:rsidRDefault="000717EA" w:rsidP="000717EA">
      <w:pPr>
        <w:tabs>
          <w:tab w:val="left" w:pos="1276"/>
        </w:tabs>
        <w:spacing w:after="0" w:line="240" w:lineRule="auto"/>
        <w:ind w:firstLine="1276"/>
        <w:jc w:val="both"/>
        <w:rPr>
          <w:rFonts w:ascii="Times New Roman" w:eastAsia="Calibri" w:hAnsi="Times New Roman" w:cs="Times New Roman"/>
          <w:sz w:val="24"/>
        </w:rPr>
      </w:pPr>
      <w:r>
        <w:rPr>
          <w:rFonts w:ascii="Times New Roman" w:eastAsia="Calibri" w:hAnsi="Times New Roman" w:cs="Times New Roman"/>
          <w:sz w:val="24"/>
        </w:rPr>
        <w:t>53</w:t>
      </w:r>
      <w:r>
        <w:rPr>
          <w:rFonts w:ascii="Times New Roman" w:eastAsia="Calibri" w:hAnsi="Times New Roman" w:cs="Times New Roman"/>
          <w:sz w:val="24"/>
          <w:lang w:val="ru-RU"/>
        </w:rPr>
        <w:t>.384.517 - в</w:t>
      </w:r>
      <w:r w:rsidRPr="00835459">
        <w:rPr>
          <w:rFonts w:ascii="Times New Roman" w:eastAsia="Calibri" w:hAnsi="Times New Roman" w:cs="Times New Roman"/>
          <w:sz w:val="24"/>
          <w:lang w:val="ru-RU"/>
        </w:rPr>
        <w:t xml:space="preserve">исока мешовита шума белог бора на станишту шума </w:t>
      </w:r>
      <w:r>
        <w:rPr>
          <w:rFonts w:ascii="Times New Roman" w:eastAsia="Calibri" w:hAnsi="Times New Roman" w:cs="Times New Roman"/>
          <w:sz w:val="24"/>
          <w:lang w:val="ru-RU"/>
        </w:rPr>
        <w:t>црног и белог бора (</w:t>
      </w:r>
      <w:r w:rsidRPr="00835459">
        <w:rPr>
          <w:rFonts w:ascii="Times New Roman" w:eastAsia="Calibri" w:hAnsi="Times New Roman" w:cs="Times New Roman"/>
          <w:i/>
          <w:sz w:val="24"/>
        </w:rPr>
        <w:t>Pinetumnigraesilvestris</w:t>
      </w:r>
      <w:r w:rsidRPr="00835459">
        <w:rPr>
          <w:rFonts w:ascii="Times New Roman" w:eastAsia="Calibri" w:hAnsi="Times New Roman" w:cs="Times New Roman"/>
          <w:sz w:val="24"/>
          <w:lang w:val="ru-RU"/>
        </w:rPr>
        <w:t>) на различитим земљиштима на перидотитима и серпентинитима</w:t>
      </w:r>
    </w:p>
    <w:p w:rsidR="000717EA" w:rsidRPr="000717EA" w:rsidRDefault="000717EA" w:rsidP="000717EA">
      <w:pPr>
        <w:tabs>
          <w:tab w:val="left" w:pos="1276"/>
        </w:tabs>
        <w:spacing w:after="0" w:line="240" w:lineRule="auto"/>
        <w:ind w:firstLine="1276"/>
        <w:jc w:val="both"/>
        <w:rPr>
          <w:rFonts w:ascii="Times New Roman" w:eastAsia="Calibri" w:hAnsi="Times New Roman" w:cs="Times New Roman"/>
          <w:sz w:val="24"/>
        </w:rPr>
      </w:pPr>
      <w:r>
        <w:rPr>
          <w:rFonts w:ascii="Times New Roman" w:eastAsia="Calibri" w:hAnsi="Times New Roman" w:cs="Times New Roman"/>
          <w:sz w:val="24"/>
          <w:lang w:val="sr-Cyrl-CS"/>
        </w:rPr>
        <w:t>5</w:t>
      </w:r>
      <w:r>
        <w:rPr>
          <w:rFonts w:ascii="Times New Roman" w:eastAsia="Calibri" w:hAnsi="Times New Roman" w:cs="Times New Roman"/>
          <w:sz w:val="24"/>
        </w:rPr>
        <w:t>3</w:t>
      </w:r>
      <w:r>
        <w:rPr>
          <w:rFonts w:ascii="Times New Roman" w:eastAsia="Calibri" w:hAnsi="Times New Roman" w:cs="Times New Roman"/>
          <w:sz w:val="24"/>
          <w:lang w:val="ru-RU"/>
        </w:rPr>
        <w:t>.475.514 - в</w:t>
      </w:r>
      <w:r w:rsidRPr="00835459">
        <w:rPr>
          <w:rFonts w:ascii="Times New Roman" w:eastAsia="Calibri" w:hAnsi="Times New Roman" w:cs="Times New Roman"/>
          <w:sz w:val="24"/>
          <w:lang w:val="ru-RU"/>
        </w:rPr>
        <w:t xml:space="preserve">ештачки подигнута састојина црног бора </w:t>
      </w:r>
      <w:r w:rsidRPr="00835459">
        <w:rPr>
          <w:rFonts w:ascii="Times New Roman" w:eastAsia="Calibri" w:hAnsi="Times New Roman" w:cs="Times New Roman"/>
          <w:sz w:val="24"/>
          <w:lang w:val="sr-Cyrl-CS"/>
        </w:rPr>
        <w:t xml:space="preserve">на станишту шума црног бора </w:t>
      </w:r>
      <w:r>
        <w:rPr>
          <w:rFonts w:ascii="Times New Roman" w:eastAsia="Calibri" w:hAnsi="Times New Roman" w:cs="Times New Roman"/>
          <w:sz w:val="24"/>
          <w:lang w:val="ru-RU"/>
        </w:rPr>
        <w:t>(</w:t>
      </w:r>
      <w:r w:rsidRPr="00835459">
        <w:rPr>
          <w:rFonts w:ascii="Times New Roman" w:eastAsia="Calibri" w:hAnsi="Times New Roman" w:cs="Times New Roman"/>
          <w:i/>
          <w:sz w:val="24"/>
        </w:rPr>
        <w:t>Erico</w:t>
      </w:r>
      <w:r w:rsidRPr="00835459">
        <w:rPr>
          <w:rFonts w:ascii="Times New Roman" w:eastAsia="Calibri" w:hAnsi="Times New Roman" w:cs="Times New Roman"/>
          <w:i/>
          <w:sz w:val="24"/>
          <w:lang w:val="ru-RU"/>
        </w:rPr>
        <w:t>-</w:t>
      </w:r>
      <w:r w:rsidRPr="00835459">
        <w:rPr>
          <w:rFonts w:ascii="Times New Roman" w:eastAsia="Calibri" w:hAnsi="Times New Roman" w:cs="Times New Roman"/>
          <w:i/>
          <w:sz w:val="24"/>
        </w:rPr>
        <w:t>Pinetumnigrаe</w:t>
      </w:r>
      <w:r>
        <w:rPr>
          <w:rFonts w:ascii="Times New Roman" w:eastAsia="Calibri" w:hAnsi="Times New Roman" w:cs="Times New Roman"/>
          <w:sz w:val="24"/>
          <w:lang w:val="ru-RU"/>
        </w:rPr>
        <w:t xml:space="preserve"> и</w:t>
      </w:r>
      <w:r w:rsidR="00101ABE">
        <w:rPr>
          <w:rFonts w:ascii="Times New Roman" w:eastAsia="Calibri" w:hAnsi="Times New Roman" w:cs="Times New Roman"/>
          <w:sz w:val="24"/>
          <w:lang w:val="ru-RU"/>
        </w:rPr>
        <w:t xml:space="preserve"> </w:t>
      </w:r>
      <w:r w:rsidRPr="00835459">
        <w:rPr>
          <w:rFonts w:ascii="Times New Roman" w:eastAsia="Calibri" w:hAnsi="Times New Roman" w:cs="Times New Roman"/>
          <w:i/>
          <w:sz w:val="24"/>
        </w:rPr>
        <w:t>Euphorbioglabriflorае</w:t>
      </w:r>
      <w:r w:rsidRPr="00835459">
        <w:rPr>
          <w:rFonts w:ascii="Times New Roman" w:eastAsia="Calibri" w:hAnsi="Times New Roman" w:cs="Times New Roman"/>
          <w:i/>
          <w:sz w:val="24"/>
          <w:lang w:val="ru-RU"/>
        </w:rPr>
        <w:t>-</w:t>
      </w:r>
      <w:r w:rsidRPr="00835459">
        <w:rPr>
          <w:rFonts w:ascii="Times New Roman" w:eastAsia="Calibri" w:hAnsi="Times New Roman" w:cs="Times New Roman"/>
          <w:i/>
          <w:sz w:val="24"/>
        </w:rPr>
        <w:t>Pinetumnigrаe</w:t>
      </w:r>
      <w:r w:rsidRPr="00835459">
        <w:rPr>
          <w:rFonts w:ascii="Times New Roman" w:eastAsia="Calibri" w:hAnsi="Times New Roman" w:cs="Times New Roman"/>
          <w:sz w:val="24"/>
          <w:lang w:val="ru-RU"/>
        </w:rPr>
        <w:t>) на иницијалним хумусно-силикатним земљиштима на перидотитима и серпентинитима</w:t>
      </w:r>
    </w:p>
    <w:p w:rsidR="000717EA" w:rsidRPr="00C71F79" w:rsidRDefault="000717EA" w:rsidP="000717EA">
      <w:pPr>
        <w:spacing w:after="0" w:line="240" w:lineRule="auto"/>
        <w:ind w:firstLine="1276"/>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rPr>
        <w:t>53</w:t>
      </w:r>
      <w:r>
        <w:rPr>
          <w:rFonts w:ascii="Times New Roman" w:eastAsia="Times New Roman" w:hAnsi="Times New Roman" w:cs="Times New Roman"/>
          <w:sz w:val="24"/>
          <w:szCs w:val="24"/>
          <w:lang w:val="ru-RU"/>
        </w:rPr>
        <w:t>.476.514 - в</w:t>
      </w:r>
      <w:r w:rsidRPr="00835459">
        <w:rPr>
          <w:rFonts w:ascii="Times New Roman" w:eastAsia="Times New Roman" w:hAnsi="Times New Roman" w:cs="Times New Roman"/>
          <w:sz w:val="24"/>
          <w:szCs w:val="24"/>
          <w:lang w:val="ru-RU"/>
        </w:rPr>
        <w:t xml:space="preserve">ештачки подигнута мешовита састојина црног бора </w:t>
      </w:r>
      <w:r w:rsidRPr="00835459">
        <w:rPr>
          <w:rFonts w:ascii="Times New Roman" w:eastAsia="Times New Roman" w:hAnsi="Times New Roman" w:cs="Times New Roman"/>
          <w:sz w:val="24"/>
          <w:szCs w:val="24"/>
          <w:lang w:val="sr-Cyrl-CS"/>
        </w:rPr>
        <w:t xml:space="preserve">на станишту шума црног бора </w:t>
      </w:r>
      <w:r>
        <w:rPr>
          <w:rFonts w:ascii="Times New Roman" w:eastAsia="Times New Roman" w:hAnsi="Times New Roman" w:cs="Times New Roman"/>
          <w:sz w:val="24"/>
          <w:szCs w:val="24"/>
          <w:lang w:val="ru-RU"/>
        </w:rPr>
        <w:t>(</w:t>
      </w:r>
      <w:r w:rsidRPr="00835459">
        <w:rPr>
          <w:rFonts w:ascii="Times New Roman" w:eastAsia="Times New Roman" w:hAnsi="Times New Roman" w:cs="Times New Roman"/>
          <w:i/>
          <w:sz w:val="24"/>
          <w:szCs w:val="24"/>
        </w:rPr>
        <w:t>Erico</w:t>
      </w:r>
      <w:r w:rsidRPr="00835459">
        <w:rPr>
          <w:rFonts w:ascii="Times New Roman" w:eastAsia="Times New Roman" w:hAnsi="Times New Roman" w:cs="Times New Roman"/>
          <w:i/>
          <w:sz w:val="24"/>
          <w:szCs w:val="24"/>
          <w:lang w:val="ru-RU"/>
        </w:rPr>
        <w:t>-</w:t>
      </w:r>
      <w:r w:rsidRPr="00835459">
        <w:rPr>
          <w:rFonts w:ascii="Times New Roman" w:eastAsia="Times New Roman" w:hAnsi="Times New Roman" w:cs="Times New Roman"/>
          <w:i/>
          <w:sz w:val="24"/>
          <w:szCs w:val="24"/>
        </w:rPr>
        <w:t>Pinetumnigr</w:t>
      </w:r>
      <w:r w:rsidRPr="004565B4">
        <w:rPr>
          <w:rFonts w:ascii="Times New Roman" w:eastAsia="Times New Roman" w:hAnsi="Times New Roman" w:cs="Times New Roman"/>
          <w:i/>
          <w:sz w:val="24"/>
          <w:szCs w:val="24"/>
        </w:rPr>
        <w:t>а</w:t>
      </w:r>
      <w:r w:rsidRPr="00835459">
        <w:rPr>
          <w:rFonts w:ascii="Times New Roman" w:eastAsia="Times New Roman" w:hAnsi="Times New Roman" w:cs="Times New Roman"/>
          <w:i/>
          <w:sz w:val="24"/>
          <w:szCs w:val="24"/>
        </w:rPr>
        <w:t>e</w:t>
      </w:r>
      <w:r>
        <w:rPr>
          <w:rFonts w:ascii="Times New Roman" w:eastAsia="Times New Roman" w:hAnsi="Times New Roman" w:cs="Times New Roman"/>
          <w:sz w:val="24"/>
          <w:szCs w:val="24"/>
          <w:lang w:val="ru-RU"/>
        </w:rPr>
        <w:t xml:space="preserve"> и</w:t>
      </w:r>
      <w:r w:rsidR="00101ABE">
        <w:rPr>
          <w:rFonts w:ascii="Times New Roman" w:eastAsia="Times New Roman" w:hAnsi="Times New Roman" w:cs="Times New Roman"/>
          <w:sz w:val="24"/>
          <w:szCs w:val="24"/>
          <w:lang w:val="ru-RU"/>
        </w:rPr>
        <w:t xml:space="preserve"> </w:t>
      </w:r>
      <w:r w:rsidRPr="00835459">
        <w:rPr>
          <w:rFonts w:ascii="Times New Roman" w:eastAsia="Times New Roman" w:hAnsi="Times New Roman" w:cs="Times New Roman"/>
          <w:i/>
          <w:sz w:val="24"/>
          <w:szCs w:val="24"/>
        </w:rPr>
        <w:t>Euphorbio</w:t>
      </w:r>
      <w:r w:rsidRPr="004565B4">
        <w:rPr>
          <w:rFonts w:ascii="Times New Roman" w:eastAsia="Times New Roman" w:hAnsi="Times New Roman" w:cs="Times New Roman"/>
          <w:i/>
          <w:sz w:val="24"/>
          <w:szCs w:val="24"/>
        </w:rPr>
        <w:t>glabrifloraе</w:t>
      </w:r>
      <w:r w:rsidRPr="00835459">
        <w:rPr>
          <w:rFonts w:ascii="Times New Roman" w:eastAsia="Times New Roman" w:hAnsi="Times New Roman" w:cs="Times New Roman"/>
          <w:i/>
          <w:sz w:val="24"/>
          <w:szCs w:val="24"/>
          <w:lang w:val="ru-RU"/>
        </w:rPr>
        <w:t>-</w:t>
      </w:r>
      <w:r w:rsidRPr="00835459">
        <w:rPr>
          <w:rFonts w:ascii="Times New Roman" w:eastAsia="Times New Roman" w:hAnsi="Times New Roman" w:cs="Times New Roman"/>
          <w:i/>
          <w:sz w:val="24"/>
          <w:szCs w:val="24"/>
        </w:rPr>
        <w:t>Pinetumnigr</w:t>
      </w:r>
      <w:r w:rsidRPr="004565B4">
        <w:rPr>
          <w:rFonts w:ascii="Times New Roman" w:eastAsia="Times New Roman" w:hAnsi="Times New Roman" w:cs="Times New Roman"/>
          <w:i/>
          <w:sz w:val="24"/>
          <w:szCs w:val="24"/>
        </w:rPr>
        <w:t>а</w:t>
      </w:r>
      <w:r w:rsidRPr="00835459">
        <w:rPr>
          <w:rFonts w:ascii="Times New Roman" w:eastAsia="Times New Roman" w:hAnsi="Times New Roman" w:cs="Times New Roman"/>
          <w:i/>
          <w:sz w:val="24"/>
          <w:szCs w:val="24"/>
        </w:rPr>
        <w:t>e</w:t>
      </w:r>
      <w:r w:rsidRPr="00835459">
        <w:rPr>
          <w:rFonts w:ascii="Times New Roman" w:eastAsia="Times New Roman" w:hAnsi="Times New Roman" w:cs="Times New Roman"/>
          <w:sz w:val="24"/>
          <w:szCs w:val="24"/>
          <w:lang w:val="ru-RU"/>
        </w:rPr>
        <w:t xml:space="preserve">) на иницијалним хумусно-силикатним земљиштима </w:t>
      </w:r>
      <w:r>
        <w:rPr>
          <w:rFonts w:ascii="Times New Roman" w:eastAsia="Times New Roman" w:hAnsi="Times New Roman" w:cs="Times New Roman"/>
          <w:sz w:val="24"/>
          <w:szCs w:val="24"/>
          <w:lang w:val="ru-RU"/>
        </w:rPr>
        <w:t>на перидотитима и серпентинитим</w:t>
      </w:r>
      <w:r w:rsidR="00101ABE">
        <w:rPr>
          <w:rFonts w:ascii="Times New Roman" w:eastAsia="Times New Roman" w:hAnsi="Times New Roman" w:cs="Times New Roman"/>
          <w:sz w:val="24"/>
          <w:szCs w:val="24"/>
          <w:lang w:val="ru-RU"/>
        </w:rPr>
        <w:t>а</w:t>
      </w:r>
    </w:p>
    <w:p w:rsidR="000717EA" w:rsidRPr="00C71F79" w:rsidRDefault="000717EA" w:rsidP="000717EA">
      <w:pPr>
        <w:spacing w:after="0" w:line="240" w:lineRule="auto"/>
        <w:ind w:firstLine="1276"/>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rPr>
        <w:t>53</w:t>
      </w:r>
      <w:r>
        <w:rPr>
          <w:rFonts w:ascii="Times New Roman" w:eastAsia="Times New Roman" w:hAnsi="Times New Roman" w:cs="Times New Roman"/>
          <w:sz w:val="24"/>
          <w:szCs w:val="24"/>
          <w:lang w:val="ru-RU"/>
        </w:rPr>
        <w:t>.47</w:t>
      </w:r>
      <w:r>
        <w:rPr>
          <w:rFonts w:ascii="Times New Roman" w:eastAsia="Times New Roman" w:hAnsi="Times New Roman" w:cs="Times New Roman"/>
          <w:sz w:val="24"/>
          <w:szCs w:val="24"/>
        </w:rPr>
        <w:t>7</w:t>
      </w:r>
      <w:r>
        <w:rPr>
          <w:rFonts w:ascii="Times New Roman" w:eastAsia="Times New Roman" w:hAnsi="Times New Roman" w:cs="Times New Roman"/>
          <w:sz w:val="24"/>
          <w:szCs w:val="24"/>
          <w:lang w:val="ru-RU"/>
        </w:rPr>
        <w:t>.514 - вештачки подигнута</w:t>
      </w:r>
      <w:r w:rsidR="00101ABE">
        <w:rPr>
          <w:rFonts w:ascii="Times New Roman" w:eastAsia="Times New Roman" w:hAnsi="Times New Roman" w:cs="Times New Roman"/>
          <w:sz w:val="24"/>
          <w:szCs w:val="24"/>
          <w:lang w:val="ru-RU"/>
        </w:rPr>
        <w:t xml:space="preserve"> </w:t>
      </w:r>
      <w:r w:rsidRPr="00835459">
        <w:rPr>
          <w:rFonts w:ascii="Times New Roman" w:eastAsia="Times New Roman" w:hAnsi="Times New Roman" w:cs="Times New Roman"/>
          <w:sz w:val="24"/>
          <w:szCs w:val="24"/>
          <w:lang w:val="ru-RU"/>
        </w:rPr>
        <w:t xml:space="preserve">састојина </w:t>
      </w:r>
      <w:r>
        <w:rPr>
          <w:rFonts w:ascii="Times New Roman" w:eastAsia="Times New Roman" w:hAnsi="Times New Roman" w:cs="Times New Roman"/>
          <w:sz w:val="24"/>
          <w:szCs w:val="24"/>
        </w:rPr>
        <w:t>белог</w:t>
      </w:r>
      <w:r w:rsidRPr="00835459">
        <w:rPr>
          <w:rFonts w:ascii="Times New Roman" w:eastAsia="Times New Roman" w:hAnsi="Times New Roman" w:cs="Times New Roman"/>
          <w:sz w:val="24"/>
          <w:szCs w:val="24"/>
          <w:lang w:val="ru-RU"/>
        </w:rPr>
        <w:t xml:space="preserve"> бора </w:t>
      </w:r>
      <w:r w:rsidRPr="00835459">
        <w:rPr>
          <w:rFonts w:ascii="Times New Roman" w:eastAsia="Times New Roman" w:hAnsi="Times New Roman" w:cs="Times New Roman"/>
          <w:sz w:val="24"/>
          <w:szCs w:val="24"/>
          <w:lang w:val="sr-Cyrl-CS"/>
        </w:rPr>
        <w:t xml:space="preserve">на станишту шума црног бора </w:t>
      </w:r>
      <w:r>
        <w:rPr>
          <w:rFonts w:ascii="Times New Roman" w:eastAsia="Times New Roman" w:hAnsi="Times New Roman" w:cs="Times New Roman"/>
          <w:sz w:val="24"/>
          <w:szCs w:val="24"/>
          <w:lang w:val="ru-RU"/>
        </w:rPr>
        <w:t>(</w:t>
      </w:r>
      <w:r w:rsidRPr="00835459">
        <w:rPr>
          <w:rFonts w:ascii="Times New Roman" w:eastAsia="Times New Roman" w:hAnsi="Times New Roman" w:cs="Times New Roman"/>
          <w:i/>
          <w:sz w:val="24"/>
          <w:szCs w:val="24"/>
        </w:rPr>
        <w:t>Erico</w:t>
      </w:r>
      <w:r w:rsidRPr="00835459">
        <w:rPr>
          <w:rFonts w:ascii="Times New Roman" w:eastAsia="Times New Roman" w:hAnsi="Times New Roman" w:cs="Times New Roman"/>
          <w:i/>
          <w:sz w:val="24"/>
          <w:szCs w:val="24"/>
          <w:lang w:val="ru-RU"/>
        </w:rPr>
        <w:t>-</w:t>
      </w:r>
      <w:r w:rsidRPr="00835459">
        <w:rPr>
          <w:rFonts w:ascii="Times New Roman" w:eastAsia="Times New Roman" w:hAnsi="Times New Roman" w:cs="Times New Roman"/>
          <w:i/>
          <w:sz w:val="24"/>
          <w:szCs w:val="24"/>
        </w:rPr>
        <w:t>Pinetumnigr</w:t>
      </w:r>
      <w:r w:rsidRPr="004565B4">
        <w:rPr>
          <w:rFonts w:ascii="Times New Roman" w:eastAsia="Times New Roman" w:hAnsi="Times New Roman" w:cs="Times New Roman"/>
          <w:i/>
          <w:sz w:val="24"/>
          <w:szCs w:val="24"/>
        </w:rPr>
        <w:t>а</w:t>
      </w:r>
      <w:r w:rsidRPr="00835459">
        <w:rPr>
          <w:rFonts w:ascii="Times New Roman" w:eastAsia="Times New Roman" w:hAnsi="Times New Roman" w:cs="Times New Roman"/>
          <w:i/>
          <w:sz w:val="24"/>
          <w:szCs w:val="24"/>
        </w:rPr>
        <w:t>e</w:t>
      </w:r>
      <w:r>
        <w:rPr>
          <w:rFonts w:ascii="Times New Roman" w:eastAsia="Times New Roman" w:hAnsi="Times New Roman" w:cs="Times New Roman"/>
          <w:sz w:val="24"/>
          <w:szCs w:val="24"/>
          <w:lang w:val="ru-RU"/>
        </w:rPr>
        <w:t xml:space="preserve"> и</w:t>
      </w:r>
      <w:r w:rsidR="00101ABE">
        <w:rPr>
          <w:rFonts w:ascii="Times New Roman" w:eastAsia="Times New Roman" w:hAnsi="Times New Roman" w:cs="Times New Roman"/>
          <w:sz w:val="24"/>
          <w:szCs w:val="24"/>
          <w:lang w:val="ru-RU"/>
        </w:rPr>
        <w:t xml:space="preserve"> </w:t>
      </w:r>
      <w:r w:rsidRPr="00835459">
        <w:rPr>
          <w:rFonts w:ascii="Times New Roman" w:eastAsia="Times New Roman" w:hAnsi="Times New Roman" w:cs="Times New Roman"/>
          <w:i/>
          <w:sz w:val="24"/>
          <w:szCs w:val="24"/>
        </w:rPr>
        <w:t>Euphorbio</w:t>
      </w:r>
      <w:r w:rsidRPr="004565B4">
        <w:rPr>
          <w:rFonts w:ascii="Times New Roman" w:eastAsia="Times New Roman" w:hAnsi="Times New Roman" w:cs="Times New Roman"/>
          <w:i/>
          <w:sz w:val="24"/>
          <w:szCs w:val="24"/>
        </w:rPr>
        <w:t>glabrifloraе</w:t>
      </w:r>
      <w:r w:rsidRPr="00835459">
        <w:rPr>
          <w:rFonts w:ascii="Times New Roman" w:eastAsia="Times New Roman" w:hAnsi="Times New Roman" w:cs="Times New Roman"/>
          <w:i/>
          <w:sz w:val="24"/>
          <w:szCs w:val="24"/>
          <w:lang w:val="ru-RU"/>
        </w:rPr>
        <w:t>-</w:t>
      </w:r>
      <w:r w:rsidRPr="00835459">
        <w:rPr>
          <w:rFonts w:ascii="Times New Roman" w:eastAsia="Times New Roman" w:hAnsi="Times New Roman" w:cs="Times New Roman"/>
          <w:i/>
          <w:sz w:val="24"/>
          <w:szCs w:val="24"/>
        </w:rPr>
        <w:t>Pinetumnigr</w:t>
      </w:r>
      <w:r w:rsidRPr="004565B4">
        <w:rPr>
          <w:rFonts w:ascii="Times New Roman" w:eastAsia="Times New Roman" w:hAnsi="Times New Roman" w:cs="Times New Roman"/>
          <w:i/>
          <w:sz w:val="24"/>
          <w:szCs w:val="24"/>
        </w:rPr>
        <w:t>а</w:t>
      </w:r>
      <w:r w:rsidRPr="00835459">
        <w:rPr>
          <w:rFonts w:ascii="Times New Roman" w:eastAsia="Times New Roman" w:hAnsi="Times New Roman" w:cs="Times New Roman"/>
          <w:i/>
          <w:sz w:val="24"/>
          <w:szCs w:val="24"/>
        </w:rPr>
        <w:t>e</w:t>
      </w:r>
      <w:r w:rsidRPr="00835459">
        <w:rPr>
          <w:rFonts w:ascii="Times New Roman" w:eastAsia="Times New Roman" w:hAnsi="Times New Roman" w:cs="Times New Roman"/>
          <w:sz w:val="24"/>
          <w:szCs w:val="24"/>
          <w:lang w:val="ru-RU"/>
        </w:rPr>
        <w:t xml:space="preserve">) на иницијалним хумусно-силикатним земљиштима </w:t>
      </w:r>
      <w:r>
        <w:rPr>
          <w:rFonts w:ascii="Times New Roman" w:eastAsia="Times New Roman" w:hAnsi="Times New Roman" w:cs="Times New Roman"/>
          <w:sz w:val="24"/>
          <w:szCs w:val="24"/>
          <w:lang w:val="ru-RU"/>
        </w:rPr>
        <w:t>на перидотитима и серпентинитим</w:t>
      </w:r>
      <w:r w:rsidR="00101ABE">
        <w:rPr>
          <w:rFonts w:ascii="Times New Roman" w:eastAsia="Times New Roman" w:hAnsi="Times New Roman" w:cs="Times New Roman"/>
          <w:sz w:val="24"/>
          <w:szCs w:val="24"/>
          <w:lang w:val="ru-RU"/>
        </w:rPr>
        <w:t>а</w:t>
      </w:r>
    </w:p>
    <w:p w:rsidR="000717EA" w:rsidRPr="00C71F79" w:rsidRDefault="000717EA" w:rsidP="000717EA">
      <w:pPr>
        <w:spacing w:after="0" w:line="240" w:lineRule="auto"/>
        <w:ind w:firstLine="1276"/>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rPr>
        <w:t>53</w:t>
      </w:r>
      <w:r>
        <w:rPr>
          <w:rFonts w:ascii="Times New Roman" w:eastAsia="Times New Roman" w:hAnsi="Times New Roman" w:cs="Times New Roman"/>
          <w:sz w:val="24"/>
          <w:szCs w:val="24"/>
          <w:lang w:val="ru-RU"/>
        </w:rPr>
        <w:t>.47</w:t>
      </w:r>
      <w:r>
        <w:rPr>
          <w:rFonts w:ascii="Times New Roman" w:eastAsia="Times New Roman" w:hAnsi="Times New Roman" w:cs="Times New Roman"/>
          <w:sz w:val="24"/>
          <w:szCs w:val="24"/>
        </w:rPr>
        <w:t>8</w:t>
      </w:r>
      <w:r>
        <w:rPr>
          <w:rFonts w:ascii="Times New Roman" w:eastAsia="Times New Roman" w:hAnsi="Times New Roman" w:cs="Times New Roman"/>
          <w:sz w:val="24"/>
          <w:szCs w:val="24"/>
          <w:lang w:val="ru-RU"/>
        </w:rPr>
        <w:t>.514 - вештачки подигнута</w:t>
      </w:r>
      <w:r w:rsidR="00101ABE">
        <w:rPr>
          <w:rFonts w:ascii="Times New Roman" w:eastAsia="Times New Roman" w:hAnsi="Times New Roman" w:cs="Times New Roman"/>
          <w:sz w:val="24"/>
          <w:szCs w:val="24"/>
          <w:lang w:val="ru-RU"/>
        </w:rPr>
        <w:t xml:space="preserve"> </w:t>
      </w:r>
      <w:r>
        <w:rPr>
          <w:rFonts w:ascii="Times New Roman" w:eastAsia="Times New Roman" w:hAnsi="Times New Roman" w:cs="Times New Roman"/>
          <w:sz w:val="24"/>
          <w:szCs w:val="24"/>
        </w:rPr>
        <w:t xml:space="preserve">мешовита </w:t>
      </w:r>
      <w:r w:rsidRPr="00835459">
        <w:rPr>
          <w:rFonts w:ascii="Times New Roman" w:eastAsia="Times New Roman" w:hAnsi="Times New Roman" w:cs="Times New Roman"/>
          <w:sz w:val="24"/>
          <w:szCs w:val="24"/>
          <w:lang w:val="ru-RU"/>
        </w:rPr>
        <w:t xml:space="preserve">састојина </w:t>
      </w:r>
      <w:r>
        <w:rPr>
          <w:rFonts w:ascii="Times New Roman" w:eastAsia="Times New Roman" w:hAnsi="Times New Roman" w:cs="Times New Roman"/>
          <w:sz w:val="24"/>
          <w:szCs w:val="24"/>
        </w:rPr>
        <w:t>белог</w:t>
      </w:r>
      <w:r w:rsidRPr="00835459">
        <w:rPr>
          <w:rFonts w:ascii="Times New Roman" w:eastAsia="Times New Roman" w:hAnsi="Times New Roman" w:cs="Times New Roman"/>
          <w:sz w:val="24"/>
          <w:szCs w:val="24"/>
          <w:lang w:val="ru-RU"/>
        </w:rPr>
        <w:t xml:space="preserve"> бора </w:t>
      </w:r>
      <w:r w:rsidRPr="00835459">
        <w:rPr>
          <w:rFonts w:ascii="Times New Roman" w:eastAsia="Times New Roman" w:hAnsi="Times New Roman" w:cs="Times New Roman"/>
          <w:sz w:val="24"/>
          <w:szCs w:val="24"/>
          <w:lang w:val="sr-Cyrl-CS"/>
        </w:rPr>
        <w:t xml:space="preserve">на станишту шума црног бора </w:t>
      </w:r>
      <w:r>
        <w:rPr>
          <w:rFonts w:ascii="Times New Roman" w:eastAsia="Times New Roman" w:hAnsi="Times New Roman" w:cs="Times New Roman"/>
          <w:sz w:val="24"/>
          <w:szCs w:val="24"/>
          <w:lang w:val="ru-RU"/>
        </w:rPr>
        <w:t>(</w:t>
      </w:r>
      <w:r w:rsidRPr="00835459">
        <w:rPr>
          <w:rFonts w:ascii="Times New Roman" w:eastAsia="Times New Roman" w:hAnsi="Times New Roman" w:cs="Times New Roman"/>
          <w:i/>
          <w:sz w:val="24"/>
          <w:szCs w:val="24"/>
        </w:rPr>
        <w:t>Erico</w:t>
      </w:r>
      <w:r w:rsidRPr="00835459">
        <w:rPr>
          <w:rFonts w:ascii="Times New Roman" w:eastAsia="Times New Roman" w:hAnsi="Times New Roman" w:cs="Times New Roman"/>
          <w:i/>
          <w:sz w:val="24"/>
          <w:szCs w:val="24"/>
          <w:lang w:val="ru-RU"/>
        </w:rPr>
        <w:t>-</w:t>
      </w:r>
      <w:r w:rsidRPr="00835459">
        <w:rPr>
          <w:rFonts w:ascii="Times New Roman" w:eastAsia="Times New Roman" w:hAnsi="Times New Roman" w:cs="Times New Roman"/>
          <w:i/>
          <w:sz w:val="24"/>
          <w:szCs w:val="24"/>
        </w:rPr>
        <w:t>Pinetumnigr</w:t>
      </w:r>
      <w:r w:rsidRPr="004565B4">
        <w:rPr>
          <w:rFonts w:ascii="Times New Roman" w:eastAsia="Times New Roman" w:hAnsi="Times New Roman" w:cs="Times New Roman"/>
          <w:i/>
          <w:sz w:val="24"/>
          <w:szCs w:val="24"/>
        </w:rPr>
        <w:t>а</w:t>
      </w:r>
      <w:r w:rsidRPr="00835459">
        <w:rPr>
          <w:rFonts w:ascii="Times New Roman" w:eastAsia="Times New Roman" w:hAnsi="Times New Roman" w:cs="Times New Roman"/>
          <w:i/>
          <w:sz w:val="24"/>
          <w:szCs w:val="24"/>
        </w:rPr>
        <w:t>e</w:t>
      </w:r>
      <w:r>
        <w:rPr>
          <w:rFonts w:ascii="Times New Roman" w:eastAsia="Times New Roman" w:hAnsi="Times New Roman" w:cs="Times New Roman"/>
          <w:sz w:val="24"/>
          <w:szCs w:val="24"/>
          <w:lang w:val="ru-RU"/>
        </w:rPr>
        <w:t xml:space="preserve"> и</w:t>
      </w:r>
      <w:r w:rsidRPr="00835459">
        <w:rPr>
          <w:rFonts w:ascii="Times New Roman" w:eastAsia="Times New Roman" w:hAnsi="Times New Roman" w:cs="Times New Roman"/>
          <w:i/>
          <w:sz w:val="24"/>
          <w:szCs w:val="24"/>
        </w:rPr>
        <w:t>Euphorbio</w:t>
      </w:r>
      <w:r w:rsidRPr="004565B4">
        <w:rPr>
          <w:rFonts w:ascii="Times New Roman" w:eastAsia="Times New Roman" w:hAnsi="Times New Roman" w:cs="Times New Roman"/>
          <w:i/>
          <w:sz w:val="24"/>
          <w:szCs w:val="24"/>
        </w:rPr>
        <w:t>glabrifloraе</w:t>
      </w:r>
      <w:r w:rsidRPr="00835459">
        <w:rPr>
          <w:rFonts w:ascii="Times New Roman" w:eastAsia="Times New Roman" w:hAnsi="Times New Roman" w:cs="Times New Roman"/>
          <w:i/>
          <w:sz w:val="24"/>
          <w:szCs w:val="24"/>
          <w:lang w:val="ru-RU"/>
        </w:rPr>
        <w:t>-</w:t>
      </w:r>
      <w:r w:rsidRPr="00835459">
        <w:rPr>
          <w:rFonts w:ascii="Times New Roman" w:eastAsia="Times New Roman" w:hAnsi="Times New Roman" w:cs="Times New Roman"/>
          <w:i/>
          <w:sz w:val="24"/>
          <w:szCs w:val="24"/>
        </w:rPr>
        <w:t>Pinetumnigr</w:t>
      </w:r>
      <w:r w:rsidRPr="004565B4">
        <w:rPr>
          <w:rFonts w:ascii="Times New Roman" w:eastAsia="Times New Roman" w:hAnsi="Times New Roman" w:cs="Times New Roman"/>
          <w:i/>
          <w:sz w:val="24"/>
          <w:szCs w:val="24"/>
        </w:rPr>
        <w:t>а</w:t>
      </w:r>
      <w:r w:rsidRPr="00835459">
        <w:rPr>
          <w:rFonts w:ascii="Times New Roman" w:eastAsia="Times New Roman" w:hAnsi="Times New Roman" w:cs="Times New Roman"/>
          <w:i/>
          <w:sz w:val="24"/>
          <w:szCs w:val="24"/>
        </w:rPr>
        <w:t>e</w:t>
      </w:r>
      <w:r w:rsidRPr="00835459">
        <w:rPr>
          <w:rFonts w:ascii="Times New Roman" w:eastAsia="Times New Roman" w:hAnsi="Times New Roman" w:cs="Times New Roman"/>
          <w:sz w:val="24"/>
          <w:szCs w:val="24"/>
          <w:lang w:val="ru-RU"/>
        </w:rPr>
        <w:t xml:space="preserve">) на иницијалним хумусно-силикатним земљиштима </w:t>
      </w:r>
      <w:r>
        <w:rPr>
          <w:rFonts w:ascii="Times New Roman" w:eastAsia="Times New Roman" w:hAnsi="Times New Roman" w:cs="Times New Roman"/>
          <w:sz w:val="24"/>
          <w:szCs w:val="24"/>
          <w:lang w:val="ru-RU"/>
        </w:rPr>
        <w:t>на перидотитима и серпентинитим</w:t>
      </w:r>
      <w:r w:rsidR="00101ABE">
        <w:rPr>
          <w:rFonts w:ascii="Times New Roman" w:eastAsia="Times New Roman" w:hAnsi="Times New Roman" w:cs="Times New Roman"/>
          <w:sz w:val="24"/>
          <w:szCs w:val="24"/>
          <w:lang w:val="ru-RU"/>
        </w:rPr>
        <w:t>а</w:t>
      </w:r>
    </w:p>
    <w:p w:rsidR="009E447A" w:rsidRPr="000717EA" w:rsidRDefault="009E447A" w:rsidP="009E447A">
      <w:pPr>
        <w:spacing w:after="0" w:line="240" w:lineRule="auto"/>
        <w:jc w:val="both"/>
        <w:rPr>
          <w:rFonts w:ascii="Times New Roman" w:eastAsia="Calibri" w:hAnsi="Times New Roman" w:cs="Times New Roman"/>
          <w:sz w:val="24"/>
        </w:rPr>
      </w:pPr>
    </w:p>
    <w:p w:rsidR="00BB0922" w:rsidRPr="00BB0922" w:rsidRDefault="00BB0922" w:rsidP="00BB0922">
      <w:pPr>
        <w:tabs>
          <w:tab w:val="left" w:pos="1276"/>
        </w:tabs>
        <w:spacing w:after="0" w:line="240" w:lineRule="auto"/>
        <w:jc w:val="both"/>
        <w:rPr>
          <w:rFonts w:ascii="Times New Roman" w:eastAsia="Calibri" w:hAnsi="Times New Roman" w:cs="Times New Roman"/>
          <w:sz w:val="24"/>
          <w:szCs w:val="32"/>
          <w:lang w:val="sr-Latn-CS"/>
        </w:rPr>
      </w:pPr>
    </w:p>
    <w:p w:rsidR="00BB0922" w:rsidRPr="00BB0922" w:rsidRDefault="00BB0922" w:rsidP="00BB0922">
      <w:pPr>
        <w:overflowPunct w:val="0"/>
        <w:autoSpaceDE w:val="0"/>
        <w:autoSpaceDN w:val="0"/>
        <w:adjustRightInd w:val="0"/>
        <w:spacing w:after="0" w:line="240" w:lineRule="auto"/>
        <w:jc w:val="both"/>
        <w:textAlignment w:val="baseline"/>
        <w:rPr>
          <w:rFonts w:ascii="Times New Roman" w:eastAsia="Calibri" w:hAnsi="Times New Roman" w:cs="Times New Roman"/>
          <w:sz w:val="24"/>
          <w:lang w:val="sr-Cyrl-CS"/>
        </w:rPr>
      </w:pPr>
    </w:p>
    <w:p w:rsidR="00BB0922" w:rsidRPr="00BB0922" w:rsidRDefault="00BB0922"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32"/>
          <w:szCs w:val="32"/>
        </w:rPr>
      </w:pPr>
    </w:p>
    <w:p w:rsidR="00BB0922" w:rsidRPr="00BB0922" w:rsidRDefault="00BB0922"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32"/>
          <w:szCs w:val="32"/>
        </w:rPr>
      </w:pPr>
    </w:p>
    <w:p w:rsidR="00BB0922" w:rsidRPr="00BB0922" w:rsidRDefault="00BB0922"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32"/>
          <w:szCs w:val="32"/>
        </w:rPr>
      </w:pPr>
    </w:p>
    <w:p w:rsidR="00BB0922" w:rsidRPr="00BB0922" w:rsidRDefault="00BB0922"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32"/>
          <w:szCs w:val="32"/>
        </w:rPr>
      </w:pPr>
    </w:p>
    <w:p w:rsidR="00BB0922" w:rsidRPr="00BB0922" w:rsidRDefault="00BB0922"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BB0922" w:rsidRPr="00BB0922" w:rsidRDefault="00BB0922"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BB0922" w:rsidRPr="00BB0922" w:rsidRDefault="00BB0922"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p>
    <w:p w:rsidR="00B55929" w:rsidRPr="000717EA" w:rsidRDefault="00B55929" w:rsidP="00191405">
      <w:pPr>
        <w:pStyle w:val="Heading1"/>
      </w:pPr>
    </w:p>
    <w:p w:rsidR="00BB0922" w:rsidRPr="00BB0922" w:rsidRDefault="00191405" w:rsidP="00191405">
      <w:pPr>
        <w:pStyle w:val="Heading1"/>
      </w:pPr>
      <w:bookmarkStart w:id="60" w:name="_Toc137194866"/>
      <w:r>
        <w:t xml:space="preserve">5. </w:t>
      </w:r>
      <w:r w:rsidR="00BB0922" w:rsidRPr="00BB0922">
        <w:t>СТАЊЕ ШУМА И ШУМСКИХ СТАНИШТА</w:t>
      </w:r>
      <w:bookmarkEnd w:id="60"/>
    </w:p>
    <w:p w:rsidR="00BB0922" w:rsidRPr="00BB0922" w:rsidRDefault="00191405" w:rsidP="002A4DC7">
      <w:pPr>
        <w:pStyle w:val="Heading2"/>
      </w:pPr>
      <w:bookmarkStart w:id="61" w:name="_Toc137194867"/>
      <w:r>
        <w:t xml:space="preserve">5.1. </w:t>
      </w:r>
      <w:r w:rsidR="00BB0922" w:rsidRPr="00BB0922">
        <w:t>Стање шума по намени</w:t>
      </w:r>
      <w:bookmarkEnd w:id="61"/>
    </w:p>
    <w:p w:rsidR="00BB0922" w:rsidRPr="00BB0922" w:rsidRDefault="00BB0922"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Cs/>
          <w:sz w:val="24"/>
          <w:szCs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Све шуме  газдинске јединице ,,</w:t>
      </w:r>
      <w:r w:rsidR="00996573">
        <w:rPr>
          <w:rFonts w:ascii="Times New Roman" w:eastAsia="Calibri" w:hAnsi="Times New Roman" w:cs="Times New Roman"/>
          <w:sz w:val="24"/>
        </w:rPr>
        <w:t>Креманске косе</w:t>
      </w:r>
      <w:r w:rsidRPr="00BB0922">
        <w:rPr>
          <w:rFonts w:ascii="Times New Roman" w:eastAsia="Calibri" w:hAnsi="Times New Roman" w:cs="Times New Roman"/>
          <w:sz w:val="24"/>
          <w:lang w:val="sr-Latn-CS"/>
        </w:rPr>
        <w:t>”  према глобалној намени сврстане су у:</w:t>
      </w:r>
    </w:p>
    <w:p w:rsidR="00BB0922" w:rsidRPr="00BB0922" w:rsidRDefault="00486E50" w:rsidP="00486E50">
      <w:pPr>
        <w:spacing w:after="0" w:line="240" w:lineRule="auto"/>
        <w:ind w:left="2847"/>
        <w:jc w:val="both"/>
        <w:rPr>
          <w:rFonts w:ascii="Times New Roman" w:eastAsia="Calibri" w:hAnsi="Times New Roman" w:cs="Times New Roman"/>
          <w:sz w:val="24"/>
          <w:lang w:val="sr-Latn-CS"/>
        </w:rPr>
      </w:pPr>
      <w:r>
        <w:rPr>
          <w:rFonts w:ascii="Times New Roman" w:eastAsia="Calibri" w:hAnsi="Times New Roman" w:cs="Times New Roman"/>
          <w:sz w:val="24"/>
          <w:lang w:val="sr-Latn-CS"/>
        </w:rPr>
        <w:t xml:space="preserve">- </w:t>
      </w:r>
      <w:r w:rsidR="00BB0922" w:rsidRPr="00BB0922">
        <w:rPr>
          <w:rFonts w:ascii="Times New Roman" w:eastAsia="Calibri" w:hAnsi="Times New Roman" w:cs="Times New Roman"/>
          <w:sz w:val="24"/>
          <w:lang w:val="sr-Latn-CS"/>
        </w:rPr>
        <w:t>глобална намена 1</w:t>
      </w:r>
      <w:r w:rsidR="00BB0922" w:rsidRPr="00BB0922">
        <w:rPr>
          <w:rFonts w:ascii="Times New Roman" w:eastAsia="Calibri" w:hAnsi="Times New Roman" w:cs="Times New Roman"/>
          <w:sz w:val="24"/>
        </w:rPr>
        <w:t>0</w:t>
      </w:r>
      <w:r w:rsidR="00996573">
        <w:rPr>
          <w:rFonts w:ascii="Times New Roman" w:eastAsia="Calibri" w:hAnsi="Times New Roman" w:cs="Times New Roman"/>
          <w:sz w:val="24"/>
          <w:lang w:val="sr-Latn-CS"/>
        </w:rPr>
        <w:t xml:space="preserve"> – </w:t>
      </w:r>
      <w:r w:rsidR="00996573">
        <w:rPr>
          <w:rFonts w:ascii="Times New Roman" w:eastAsia="Calibri" w:hAnsi="Times New Roman" w:cs="Times New Roman"/>
          <w:sz w:val="24"/>
        </w:rPr>
        <w:t>ш</w:t>
      </w:r>
      <w:r w:rsidR="00BB0922" w:rsidRPr="00BB0922">
        <w:rPr>
          <w:rFonts w:ascii="Times New Roman" w:eastAsia="Calibri" w:hAnsi="Times New Roman" w:cs="Times New Roman"/>
          <w:sz w:val="24"/>
          <w:lang w:val="sr-Latn-CS"/>
        </w:rPr>
        <w:t>уме и шумска станишта са производном функцијом</w:t>
      </w:r>
    </w:p>
    <w:p w:rsidR="00BB0922" w:rsidRPr="00996573" w:rsidRDefault="00486E50" w:rsidP="00486E50">
      <w:pPr>
        <w:spacing w:after="0" w:line="240" w:lineRule="auto"/>
        <w:ind w:left="2847"/>
        <w:jc w:val="both"/>
        <w:rPr>
          <w:rFonts w:ascii="Times New Roman" w:eastAsia="Calibri" w:hAnsi="Times New Roman" w:cs="Times New Roman"/>
          <w:sz w:val="24"/>
          <w:lang w:val="sr-Latn-CS"/>
        </w:rPr>
      </w:pPr>
      <w:r>
        <w:rPr>
          <w:rFonts w:ascii="Times New Roman" w:eastAsia="Calibri" w:hAnsi="Times New Roman" w:cs="Times New Roman"/>
          <w:sz w:val="24"/>
          <w:lang w:val="sr-Latn-CS"/>
        </w:rPr>
        <w:t xml:space="preserve">- </w:t>
      </w:r>
      <w:r w:rsidR="00996573">
        <w:rPr>
          <w:rFonts w:ascii="Times New Roman" w:eastAsia="Calibri" w:hAnsi="Times New Roman" w:cs="Times New Roman"/>
          <w:sz w:val="24"/>
          <w:lang w:val="sr-Latn-CS"/>
        </w:rPr>
        <w:t xml:space="preserve">глобална намена 12 – </w:t>
      </w:r>
      <w:r w:rsidR="00996573">
        <w:rPr>
          <w:rFonts w:ascii="Times New Roman" w:eastAsia="Calibri" w:hAnsi="Times New Roman" w:cs="Times New Roman"/>
          <w:sz w:val="24"/>
        </w:rPr>
        <w:t>ш</w:t>
      </w:r>
      <w:r w:rsidR="00BB0922" w:rsidRPr="00BB0922">
        <w:rPr>
          <w:rFonts w:ascii="Times New Roman" w:eastAsia="Calibri" w:hAnsi="Times New Roman" w:cs="Times New Roman"/>
          <w:sz w:val="24"/>
          <w:lang w:val="sr-Latn-CS"/>
        </w:rPr>
        <w:t>уме</w:t>
      </w:r>
      <w:r>
        <w:rPr>
          <w:rFonts w:ascii="Times New Roman" w:eastAsia="Calibri" w:hAnsi="Times New Roman" w:cs="Times New Roman"/>
          <w:sz w:val="24"/>
          <w:lang w:val="sr-Latn-CS"/>
        </w:rPr>
        <w:t xml:space="preserve"> </w:t>
      </w:r>
      <w:r w:rsidR="00BB0922" w:rsidRPr="00BB0922">
        <w:rPr>
          <w:rFonts w:ascii="Times New Roman" w:eastAsia="Calibri" w:hAnsi="Times New Roman" w:cs="Times New Roman"/>
          <w:sz w:val="24"/>
          <w:lang w:val="sr-Latn-CS"/>
        </w:rPr>
        <w:t>са приоритетном заштитном функцијом</w:t>
      </w:r>
      <w:r w:rsidR="00996573">
        <w:rPr>
          <w:rFonts w:ascii="Times New Roman" w:eastAsia="Calibri" w:hAnsi="Times New Roman" w:cs="Times New Roman"/>
          <w:sz w:val="24"/>
        </w:rPr>
        <w:t xml:space="preserve"> и</w:t>
      </w:r>
    </w:p>
    <w:p w:rsidR="00996573" w:rsidRDefault="00486E50" w:rsidP="00486E50">
      <w:pPr>
        <w:spacing w:after="0" w:line="240" w:lineRule="auto"/>
        <w:ind w:left="2847"/>
        <w:jc w:val="both"/>
        <w:rPr>
          <w:rFonts w:ascii="Times New Roman" w:eastAsia="Calibri" w:hAnsi="Times New Roman" w:cs="Times New Roman"/>
          <w:sz w:val="24"/>
        </w:rPr>
      </w:pPr>
      <w:r>
        <w:rPr>
          <w:rFonts w:ascii="Times New Roman" w:eastAsia="Calibri" w:hAnsi="Times New Roman" w:cs="Times New Roman"/>
          <w:sz w:val="24"/>
          <w:lang w:val="sr-Latn-CS"/>
        </w:rPr>
        <w:t xml:space="preserve">- </w:t>
      </w:r>
      <w:r w:rsidR="00996573">
        <w:rPr>
          <w:rFonts w:ascii="Times New Roman" w:eastAsia="Calibri" w:hAnsi="Times New Roman" w:cs="Times New Roman"/>
          <w:sz w:val="24"/>
          <w:lang w:val="sr-Latn-CS"/>
        </w:rPr>
        <w:t>глобална намена 1</w:t>
      </w:r>
      <w:r w:rsidR="00996573">
        <w:rPr>
          <w:rFonts w:ascii="Times New Roman" w:eastAsia="Calibri" w:hAnsi="Times New Roman" w:cs="Times New Roman"/>
          <w:sz w:val="24"/>
        </w:rPr>
        <w:t>6</w:t>
      </w:r>
      <w:r w:rsidR="00996573">
        <w:rPr>
          <w:rFonts w:ascii="Times New Roman" w:eastAsia="Calibri" w:hAnsi="Times New Roman" w:cs="Times New Roman"/>
          <w:sz w:val="24"/>
          <w:lang w:val="sr-Latn-CS"/>
        </w:rPr>
        <w:t xml:space="preserve"> – </w:t>
      </w:r>
      <w:r w:rsidR="00996573">
        <w:rPr>
          <w:rFonts w:ascii="Times New Roman" w:eastAsia="Calibri" w:hAnsi="Times New Roman" w:cs="Times New Roman"/>
          <w:sz w:val="24"/>
        </w:rPr>
        <w:t>парк природе.</w:t>
      </w:r>
    </w:p>
    <w:p w:rsidR="009914E1" w:rsidRPr="00BB0922" w:rsidRDefault="009914E1" w:rsidP="00486E50">
      <w:pPr>
        <w:spacing w:after="0" w:line="240" w:lineRule="auto"/>
        <w:ind w:left="2847"/>
        <w:jc w:val="both"/>
        <w:rPr>
          <w:rFonts w:ascii="Times New Roman" w:eastAsia="Calibri" w:hAnsi="Times New Roman" w:cs="Times New Roman"/>
          <w:sz w:val="24"/>
          <w:lang w:val="sr-Latn-CS"/>
        </w:rPr>
      </w:pPr>
    </w:p>
    <w:p w:rsidR="00580D38" w:rsidRDefault="00BB0922" w:rsidP="009914E1">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Стање састојина према намени приказано је у следећој табели:</w:t>
      </w:r>
    </w:p>
    <w:p w:rsidR="00580D38" w:rsidRPr="00BB0922" w:rsidRDefault="00580D38" w:rsidP="00580D38">
      <w:pPr>
        <w:spacing w:after="0" w:line="240" w:lineRule="auto"/>
        <w:ind w:firstLine="851"/>
        <w:jc w:val="both"/>
        <w:rPr>
          <w:rFonts w:ascii="Times New Roman" w:eastAsia="Calibri" w:hAnsi="Times New Roman" w:cs="Times New Roman"/>
          <w:sz w:val="24"/>
          <w:lang w:val="sr-Latn-CS"/>
        </w:rPr>
      </w:pPr>
    </w:p>
    <w:p w:rsidR="00580D38" w:rsidRDefault="00580D38" w:rsidP="00D81F13">
      <w:p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i/>
          <w:sz w:val="16"/>
          <w:szCs w:val="16"/>
          <w:lang w:val="sr-Latn-CS"/>
        </w:rPr>
        <w:t xml:space="preserve">Табела бр. </w:t>
      </w:r>
      <w:r w:rsidR="00642299">
        <w:rPr>
          <w:rFonts w:ascii="Times New Roman" w:eastAsia="Calibri" w:hAnsi="Times New Roman" w:cs="Times New Roman"/>
          <w:i/>
          <w:sz w:val="16"/>
          <w:szCs w:val="16"/>
        </w:rPr>
        <w:t>9</w:t>
      </w:r>
      <w:r w:rsidRPr="00BB0922">
        <w:rPr>
          <w:rFonts w:ascii="Times New Roman" w:eastAsia="Calibri" w:hAnsi="Times New Roman" w:cs="Times New Roman"/>
          <w:i/>
          <w:sz w:val="16"/>
          <w:szCs w:val="16"/>
          <w:lang w:val="sr-Latn-CS"/>
        </w:rPr>
        <w:t>-Стање шума по намени</w:t>
      </w:r>
    </w:p>
    <w:tbl>
      <w:tblPr>
        <w:tblW w:w="13623" w:type="dxa"/>
        <w:jc w:val="center"/>
        <w:tblInd w:w="85" w:type="dxa"/>
        <w:tblLook w:val="04A0"/>
      </w:tblPr>
      <w:tblGrid>
        <w:gridCol w:w="3920"/>
        <w:gridCol w:w="3092"/>
        <w:gridCol w:w="986"/>
        <w:gridCol w:w="711"/>
        <w:gridCol w:w="1159"/>
        <w:gridCol w:w="711"/>
        <w:gridCol w:w="766"/>
        <w:gridCol w:w="1053"/>
        <w:gridCol w:w="711"/>
        <w:gridCol w:w="766"/>
      </w:tblGrid>
      <w:tr w:rsidR="00580D38" w:rsidRPr="00580D38" w:rsidTr="00226473">
        <w:trPr>
          <w:trHeight w:val="270"/>
          <w:tblHeader/>
          <w:jc w:val="center"/>
        </w:trPr>
        <w:tc>
          <w:tcPr>
            <w:tcW w:w="3920" w:type="dxa"/>
            <w:vMerge w:val="restart"/>
            <w:tcBorders>
              <w:top w:val="double" w:sz="6" w:space="0" w:color="auto"/>
              <w:left w:val="double" w:sz="6" w:space="0" w:color="auto"/>
              <w:bottom w:val="single" w:sz="4" w:space="0" w:color="auto"/>
              <w:right w:val="single" w:sz="4" w:space="0" w:color="auto"/>
            </w:tcBorders>
            <w:shd w:val="clear" w:color="auto" w:fill="auto"/>
            <w:noWrap/>
            <w:vAlign w:val="center"/>
            <w:hideMark/>
          </w:tcPr>
          <w:p w:rsidR="00580D38" w:rsidRPr="009272C8" w:rsidRDefault="00580D38" w:rsidP="00580D3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Глобална намена</w:t>
            </w:r>
          </w:p>
        </w:tc>
        <w:tc>
          <w:tcPr>
            <w:tcW w:w="3092" w:type="dxa"/>
            <w:vMerge w:val="restart"/>
            <w:tcBorders>
              <w:top w:val="double" w:sz="6" w:space="0" w:color="auto"/>
              <w:left w:val="single" w:sz="4" w:space="0" w:color="auto"/>
              <w:bottom w:val="single" w:sz="4" w:space="0" w:color="auto"/>
              <w:right w:val="single" w:sz="4" w:space="0" w:color="auto"/>
            </w:tcBorders>
            <w:shd w:val="clear" w:color="auto" w:fill="auto"/>
            <w:noWrap/>
            <w:vAlign w:val="center"/>
            <w:hideMark/>
          </w:tcPr>
          <w:p w:rsidR="00580D38" w:rsidRPr="009272C8" w:rsidRDefault="00580D38" w:rsidP="00580D3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Основна намена</w:t>
            </w:r>
          </w:p>
        </w:tc>
        <w:tc>
          <w:tcPr>
            <w:tcW w:w="1631" w:type="dxa"/>
            <w:gridSpan w:val="2"/>
            <w:tcBorders>
              <w:top w:val="double" w:sz="6" w:space="0" w:color="auto"/>
              <w:left w:val="nil"/>
              <w:bottom w:val="single" w:sz="4" w:space="0" w:color="auto"/>
              <w:right w:val="single" w:sz="4" w:space="0" w:color="auto"/>
            </w:tcBorders>
            <w:shd w:val="clear" w:color="auto" w:fill="auto"/>
            <w:noWrap/>
            <w:vAlign w:val="bottom"/>
            <w:hideMark/>
          </w:tcPr>
          <w:p w:rsidR="00580D38" w:rsidRPr="009272C8" w:rsidRDefault="00580D38" w:rsidP="00580D3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 xml:space="preserve">Површина </w:t>
            </w:r>
          </w:p>
        </w:tc>
        <w:tc>
          <w:tcPr>
            <w:tcW w:w="2520" w:type="dxa"/>
            <w:gridSpan w:val="3"/>
            <w:tcBorders>
              <w:top w:val="double" w:sz="6" w:space="0" w:color="auto"/>
              <w:left w:val="nil"/>
              <w:bottom w:val="single" w:sz="4" w:space="0" w:color="auto"/>
              <w:right w:val="single" w:sz="4" w:space="0" w:color="auto"/>
            </w:tcBorders>
            <w:shd w:val="clear" w:color="auto" w:fill="auto"/>
            <w:noWrap/>
            <w:vAlign w:val="bottom"/>
            <w:hideMark/>
          </w:tcPr>
          <w:p w:rsidR="00580D38" w:rsidRPr="009272C8" w:rsidRDefault="00580D38" w:rsidP="00580D3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Запремина</w:t>
            </w:r>
          </w:p>
        </w:tc>
        <w:tc>
          <w:tcPr>
            <w:tcW w:w="2460" w:type="dxa"/>
            <w:gridSpan w:val="3"/>
            <w:tcBorders>
              <w:top w:val="double" w:sz="6" w:space="0" w:color="auto"/>
              <w:left w:val="nil"/>
              <w:bottom w:val="single" w:sz="4" w:space="0" w:color="auto"/>
              <w:right w:val="double" w:sz="6" w:space="0" w:color="000000"/>
            </w:tcBorders>
            <w:shd w:val="clear" w:color="auto" w:fill="auto"/>
            <w:noWrap/>
            <w:vAlign w:val="bottom"/>
            <w:hideMark/>
          </w:tcPr>
          <w:p w:rsidR="00580D38" w:rsidRPr="009272C8" w:rsidRDefault="00580D38" w:rsidP="00580D3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Запремински прираст</w:t>
            </w:r>
          </w:p>
        </w:tc>
      </w:tr>
      <w:tr w:rsidR="00580D38" w:rsidRPr="00580D38" w:rsidTr="00226473">
        <w:trPr>
          <w:trHeight w:val="315"/>
          <w:tblHeader/>
          <w:jc w:val="center"/>
        </w:trPr>
        <w:tc>
          <w:tcPr>
            <w:tcW w:w="3920" w:type="dxa"/>
            <w:vMerge/>
            <w:tcBorders>
              <w:top w:val="double" w:sz="6" w:space="0" w:color="auto"/>
              <w:left w:val="double" w:sz="6" w:space="0" w:color="auto"/>
              <w:bottom w:val="single" w:sz="4" w:space="0" w:color="auto"/>
              <w:right w:val="single" w:sz="4" w:space="0" w:color="auto"/>
            </w:tcBorders>
            <w:vAlign w:val="center"/>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p>
        </w:tc>
        <w:tc>
          <w:tcPr>
            <w:tcW w:w="3092" w:type="dxa"/>
            <w:vMerge/>
            <w:tcBorders>
              <w:top w:val="double" w:sz="6" w:space="0" w:color="auto"/>
              <w:left w:val="single" w:sz="4" w:space="0" w:color="auto"/>
              <w:bottom w:val="single" w:sz="4" w:space="0" w:color="auto"/>
              <w:right w:val="single" w:sz="4" w:space="0" w:color="auto"/>
            </w:tcBorders>
            <w:vAlign w:val="center"/>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p>
        </w:tc>
        <w:tc>
          <w:tcPr>
            <w:tcW w:w="965"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ha</w:t>
            </w:r>
          </w:p>
        </w:tc>
        <w:tc>
          <w:tcPr>
            <w:tcW w:w="666"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w:t>
            </w:r>
          </w:p>
        </w:tc>
        <w:tc>
          <w:tcPr>
            <w:tcW w:w="1159"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m3</w:t>
            </w:r>
          </w:p>
        </w:tc>
        <w:tc>
          <w:tcPr>
            <w:tcW w:w="670"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w:t>
            </w:r>
          </w:p>
        </w:tc>
        <w:tc>
          <w:tcPr>
            <w:tcW w:w="691"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m3/ha</w:t>
            </w:r>
          </w:p>
        </w:tc>
        <w:tc>
          <w:tcPr>
            <w:tcW w:w="1053"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m3</w:t>
            </w:r>
          </w:p>
        </w:tc>
        <w:tc>
          <w:tcPr>
            <w:tcW w:w="693"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w:t>
            </w:r>
          </w:p>
        </w:tc>
        <w:tc>
          <w:tcPr>
            <w:tcW w:w="714" w:type="dxa"/>
            <w:tcBorders>
              <w:top w:val="nil"/>
              <w:left w:val="nil"/>
              <w:bottom w:val="single" w:sz="4" w:space="0" w:color="auto"/>
              <w:right w:val="double" w:sz="6"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m3/ha</w:t>
            </w:r>
          </w:p>
        </w:tc>
      </w:tr>
      <w:tr w:rsidR="00580D38" w:rsidRPr="00580D38" w:rsidTr="00226473">
        <w:trPr>
          <w:trHeight w:val="300"/>
          <w:jc w:val="center"/>
        </w:trPr>
        <w:tc>
          <w:tcPr>
            <w:tcW w:w="3920" w:type="dxa"/>
            <w:tcBorders>
              <w:top w:val="nil"/>
              <w:left w:val="double" w:sz="6" w:space="0" w:color="auto"/>
              <w:bottom w:val="single" w:sz="4" w:space="0" w:color="auto"/>
              <w:right w:val="single" w:sz="4" w:space="0" w:color="auto"/>
            </w:tcBorders>
            <w:shd w:val="clear" w:color="auto" w:fill="auto"/>
            <w:vAlign w:val="center"/>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10-Шуме и шумска станишта са производном функцијом</w:t>
            </w:r>
          </w:p>
        </w:tc>
        <w:tc>
          <w:tcPr>
            <w:tcW w:w="3092" w:type="dxa"/>
            <w:tcBorders>
              <w:top w:val="nil"/>
              <w:left w:val="nil"/>
              <w:bottom w:val="single" w:sz="4" w:space="0" w:color="auto"/>
              <w:right w:val="single" w:sz="4" w:space="0" w:color="auto"/>
            </w:tcBorders>
            <w:shd w:val="clear" w:color="auto" w:fill="auto"/>
            <w:noWrap/>
            <w:vAlign w:val="center"/>
            <w:hideMark/>
          </w:tcPr>
          <w:p w:rsidR="00580D38" w:rsidRPr="009272C8" w:rsidRDefault="005F7885"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10-Производња</w:t>
            </w:r>
            <w:r w:rsidR="00580D38" w:rsidRPr="009272C8">
              <w:rPr>
                <w:rFonts w:ascii="Times New Roman" w:eastAsia="Times New Roman" w:hAnsi="Times New Roman" w:cs="Times New Roman"/>
                <w:lang w:val="en-GB" w:eastAsia="en-GB"/>
              </w:rPr>
              <w:t>дрвета</w:t>
            </w:r>
          </w:p>
        </w:tc>
        <w:tc>
          <w:tcPr>
            <w:tcW w:w="965"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880.13</w:t>
            </w:r>
          </w:p>
        </w:tc>
        <w:tc>
          <w:tcPr>
            <w:tcW w:w="666"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38.2</w:t>
            </w:r>
          </w:p>
        </w:tc>
        <w:tc>
          <w:tcPr>
            <w:tcW w:w="1159"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213,052.2</w:t>
            </w:r>
          </w:p>
        </w:tc>
        <w:tc>
          <w:tcPr>
            <w:tcW w:w="670"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41.4</w:t>
            </w:r>
          </w:p>
        </w:tc>
        <w:tc>
          <w:tcPr>
            <w:tcW w:w="691"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242.1</w:t>
            </w:r>
          </w:p>
        </w:tc>
        <w:tc>
          <w:tcPr>
            <w:tcW w:w="1053"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4,092.1</w:t>
            </w:r>
          </w:p>
        </w:tc>
        <w:tc>
          <w:tcPr>
            <w:tcW w:w="693"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39.7</w:t>
            </w:r>
          </w:p>
        </w:tc>
        <w:tc>
          <w:tcPr>
            <w:tcW w:w="714" w:type="dxa"/>
            <w:tcBorders>
              <w:top w:val="nil"/>
              <w:left w:val="nil"/>
              <w:bottom w:val="single" w:sz="4" w:space="0" w:color="auto"/>
              <w:right w:val="double" w:sz="6"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4.6</w:t>
            </w:r>
          </w:p>
        </w:tc>
      </w:tr>
      <w:tr w:rsidR="00580D38" w:rsidRPr="00580D38" w:rsidTr="00226473">
        <w:trPr>
          <w:trHeight w:val="300"/>
          <w:jc w:val="center"/>
        </w:trPr>
        <w:tc>
          <w:tcPr>
            <w:tcW w:w="7012" w:type="dxa"/>
            <w:gridSpan w:val="2"/>
            <w:tcBorders>
              <w:top w:val="single" w:sz="4" w:space="0" w:color="auto"/>
              <w:left w:val="double" w:sz="6" w:space="0" w:color="auto"/>
              <w:bottom w:val="single" w:sz="4" w:space="0" w:color="auto"/>
              <w:right w:val="single" w:sz="4" w:space="0" w:color="auto"/>
            </w:tcBorders>
            <w:shd w:val="clear" w:color="auto" w:fill="auto"/>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 xml:space="preserve"> НЦ 10</w:t>
            </w:r>
          </w:p>
        </w:tc>
        <w:tc>
          <w:tcPr>
            <w:tcW w:w="965"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right"/>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880.13</w:t>
            </w:r>
          </w:p>
        </w:tc>
        <w:tc>
          <w:tcPr>
            <w:tcW w:w="666"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right"/>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38.2</w:t>
            </w:r>
          </w:p>
        </w:tc>
        <w:tc>
          <w:tcPr>
            <w:tcW w:w="1159"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right"/>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213,052.2</w:t>
            </w:r>
          </w:p>
        </w:tc>
        <w:tc>
          <w:tcPr>
            <w:tcW w:w="670"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right"/>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41.4</w:t>
            </w:r>
          </w:p>
        </w:tc>
        <w:tc>
          <w:tcPr>
            <w:tcW w:w="691"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right"/>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242.1</w:t>
            </w:r>
          </w:p>
        </w:tc>
        <w:tc>
          <w:tcPr>
            <w:tcW w:w="1053"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right"/>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4,092.1</w:t>
            </w:r>
          </w:p>
        </w:tc>
        <w:tc>
          <w:tcPr>
            <w:tcW w:w="693"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right"/>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39.7</w:t>
            </w:r>
          </w:p>
        </w:tc>
        <w:tc>
          <w:tcPr>
            <w:tcW w:w="714" w:type="dxa"/>
            <w:tcBorders>
              <w:top w:val="nil"/>
              <w:left w:val="nil"/>
              <w:bottom w:val="single" w:sz="4" w:space="0" w:color="auto"/>
              <w:right w:val="double" w:sz="6" w:space="0" w:color="auto"/>
            </w:tcBorders>
            <w:shd w:val="clear" w:color="auto" w:fill="auto"/>
            <w:noWrap/>
            <w:vAlign w:val="bottom"/>
            <w:hideMark/>
          </w:tcPr>
          <w:p w:rsidR="00580D38" w:rsidRPr="009272C8" w:rsidRDefault="00580D38" w:rsidP="009272C8">
            <w:pPr>
              <w:spacing w:after="0" w:line="240" w:lineRule="auto"/>
              <w:jc w:val="right"/>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4.6</w:t>
            </w:r>
          </w:p>
        </w:tc>
      </w:tr>
      <w:tr w:rsidR="00FA0FC6" w:rsidRPr="00580D38" w:rsidTr="00226473">
        <w:trPr>
          <w:trHeight w:val="255"/>
          <w:jc w:val="center"/>
        </w:trPr>
        <w:tc>
          <w:tcPr>
            <w:tcW w:w="3920" w:type="dxa"/>
            <w:vMerge w:val="restart"/>
            <w:tcBorders>
              <w:top w:val="nil"/>
              <w:left w:val="double" w:sz="6" w:space="0" w:color="auto"/>
              <w:right w:val="single" w:sz="4" w:space="0" w:color="auto"/>
            </w:tcBorders>
            <w:shd w:val="clear" w:color="auto" w:fill="auto"/>
            <w:vAlign w:val="center"/>
            <w:hideMark/>
          </w:tcPr>
          <w:p w:rsidR="00FA0FC6" w:rsidRPr="009272C8" w:rsidRDefault="00FA0FC6"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 </w:t>
            </w:r>
          </w:p>
          <w:p w:rsidR="00FA0FC6" w:rsidRPr="009272C8" w:rsidRDefault="00FA0FC6"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12-Шуме са приоритетном заштитном функцијом</w:t>
            </w:r>
          </w:p>
        </w:tc>
        <w:tc>
          <w:tcPr>
            <w:tcW w:w="3092" w:type="dxa"/>
            <w:tcBorders>
              <w:top w:val="nil"/>
              <w:left w:val="nil"/>
              <w:bottom w:val="single" w:sz="4" w:space="0" w:color="auto"/>
              <w:right w:val="single" w:sz="4" w:space="0" w:color="auto"/>
            </w:tcBorders>
            <w:shd w:val="clear" w:color="auto" w:fill="auto"/>
            <w:noWrap/>
            <w:vAlign w:val="center"/>
            <w:hideMark/>
          </w:tcPr>
          <w:p w:rsidR="00FA0FC6" w:rsidRPr="009272C8" w:rsidRDefault="00FA0FC6"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26-Заштита земљишта од ерозије</w:t>
            </w:r>
          </w:p>
        </w:tc>
        <w:tc>
          <w:tcPr>
            <w:tcW w:w="965" w:type="dxa"/>
            <w:tcBorders>
              <w:top w:val="nil"/>
              <w:left w:val="nil"/>
              <w:bottom w:val="single" w:sz="4" w:space="0" w:color="auto"/>
              <w:right w:val="single" w:sz="4" w:space="0" w:color="auto"/>
            </w:tcBorders>
            <w:shd w:val="clear" w:color="auto" w:fill="auto"/>
            <w:noWrap/>
            <w:vAlign w:val="bottom"/>
            <w:hideMark/>
          </w:tcPr>
          <w:p w:rsidR="00FA0FC6" w:rsidRPr="009272C8" w:rsidRDefault="00FA0FC6"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1,210.36</w:t>
            </w:r>
          </w:p>
        </w:tc>
        <w:tc>
          <w:tcPr>
            <w:tcW w:w="666" w:type="dxa"/>
            <w:tcBorders>
              <w:top w:val="nil"/>
              <w:left w:val="nil"/>
              <w:bottom w:val="single" w:sz="4" w:space="0" w:color="auto"/>
              <w:right w:val="single" w:sz="4" w:space="0" w:color="auto"/>
            </w:tcBorders>
            <w:shd w:val="clear" w:color="auto" w:fill="auto"/>
            <w:noWrap/>
            <w:vAlign w:val="bottom"/>
            <w:hideMark/>
          </w:tcPr>
          <w:p w:rsidR="00FA0FC6" w:rsidRPr="009272C8" w:rsidRDefault="00FA0FC6"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52.6</w:t>
            </w:r>
          </w:p>
        </w:tc>
        <w:tc>
          <w:tcPr>
            <w:tcW w:w="1159" w:type="dxa"/>
            <w:tcBorders>
              <w:top w:val="nil"/>
              <w:left w:val="nil"/>
              <w:bottom w:val="single" w:sz="4" w:space="0" w:color="auto"/>
              <w:right w:val="single" w:sz="4" w:space="0" w:color="auto"/>
            </w:tcBorders>
            <w:shd w:val="clear" w:color="auto" w:fill="auto"/>
            <w:noWrap/>
            <w:vAlign w:val="bottom"/>
            <w:hideMark/>
          </w:tcPr>
          <w:p w:rsidR="00FA0FC6" w:rsidRPr="009272C8" w:rsidRDefault="00FA0FC6"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282,931.8</w:t>
            </w:r>
          </w:p>
        </w:tc>
        <w:tc>
          <w:tcPr>
            <w:tcW w:w="670" w:type="dxa"/>
            <w:tcBorders>
              <w:top w:val="nil"/>
              <w:left w:val="nil"/>
              <w:bottom w:val="single" w:sz="4" w:space="0" w:color="auto"/>
              <w:right w:val="single" w:sz="4" w:space="0" w:color="auto"/>
            </w:tcBorders>
            <w:shd w:val="clear" w:color="auto" w:fill="auto"/>
            <w:noWrap/>
            <w:vAlign w:val="bottom"/>
            <w:hideMark/>
          </w:tcPr>
          <w:p w:rsidR="00FA0FC6" w:rsidRPr="009272C8" w:rsidRDefault="00FA0FC6"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55.0</w:t>
            </w:r>
          </w:p>
        </w:tc>
        <w:tc>
          <w:tcPr>
            <w:tcW w:w="691" w:type="dxa"/>
            <w:tcBorders>
              <w:top w:val="nil"/>
              <w:left w:val="nil"/>
              <w:bottom w:val="single" w:sz="4" w:space="0" w:color="auto"/>
              <w:right w:val="single" w:sz="4" w:space="0" w:color="auto"/>
            </w:tcBorders>
            <w:shd w:val="clear" w:color="auto" w:fill="auto"/>
            <w:noWrap/>
            <w:vAlign w:val="bottom"/>
            <w:hideMark/>
          </w:tcPr>
          <w:p w:rsidR="00FA0FC6" w:rsidRPr="009272C8" w:rsidRDefault="00FA0FC6"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233.8</w:t>
            </w:r>
          </w:p>
        </w:tc>
        <w:tc>
          <w:tcPr>
            <w:tcW w:w="1053" w:type="dxa"/>
            <w:tcBorders>
              <w:top w:val="nil"/>
              <w:left w:val="nil"/>
              <w:bottom w:val="single" w:sz="4" w:space="0" w:color="auto"/>
              <w:right w:val="single" w:sz="4" w:space="0" w:color="auto"/>
            </w:tcBorders>
            <w:shd w:val="clear" w:color="auto" w:fill="auto"/>
            <w:noWrap/>
            <w:vAlign w:val="bottom"/>
            <w:hideMark/>
          </w:tcPr>
          <w:p w:rsidR="00FA0FC6" w:rsidRPr="009272C8" w:rsidRDefault="00FA0FC6"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5,782.2</w:t>
            </w:r>
          </w:p>
        </w:tc>
        <w:tc>
          <w:tcPr>
            <w:tcW w:w="693" w:type="dxa"/>
            <w:tcBorders>
              <w:top w:val="nil"/>
              <w:left w:val="nil"/>
              <w:bottom w:val="single" w:sz="4" w:space="0" w:color="auto"/>
              <w:right w:val="single" w:sz="4" w:space="0" w:color="auto"/>
            </w:tcBorders>
            <w:shd w:val="clear" w:color="auto" w:fill="auto"/>
            <w:noWrap/>
            <w:vAlign w:val="bottom"/>
            <w:hideMark/>
          </w:tcPr>
          <w:p w:rsidR="00FA0FC6" w:rsidRPr="009272C8" w:rsidRDefault="00FA0FC6"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56.1</w:t>
            </w:r>
          </w:p>
        </w:tc>
        <w:tc>
          <w:tcPr>
            <w:tcW w:w="714" w:type="dxa"/>
            <w:tcBorders>
              <w:top w:val="nil"/>
              <w:left w:val="nil"/>
              <w:bottom w:val="single" w:sz="4" w:space="0" w:color="auto"/>
              <w:right w:val="double" w:sz="6" w:space="0" w:color="auto"/>
            </w:tcBorders>
            <w:shd w:val="clear" w:color="auto" w:fill="auto"/>
            <w:noWrap/>
            <w:vAlign w:val="bottom"/>
            <w:hideMark/>
          </w:tcPr>
          <w:p w:rsidR="00FA0FC6" w:rsidRPr="009272C8" w:rsidRDefault="00FA0FC6"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4.8</w:t>
            </w:r>
          </w:p>
        </w:tc>
      </w:tr>
      <w:tr w:rsidR="00FA0FC6" w:rsidRPr="00580D38" w:rsidTr="00226473">
        <w:trPr>
          <w:trHeight w:val="365"/>
          <w:jc w:val="center"/>
        </w:trPr>
        <w:tc>
          <w:tcPr>
            <w:tcW w:w="3920" w:type="dxa"/>
            <w:vMerge/>
            <w:tcBorders>
              <w:left w:val="double" w:sz="6" w:space="0" w:color="auto"/>
              <w:bottom w:val="single" w:sz="4" w:space="0" w:color="auto"/>
              <w:right w:val="single" w:sz="4" w:space="0" w:color="auto"/>
            </w:tcBorders>
            <w:shd w:val="clear" w:color="auto" w:fill="auto"/>
            <w:vAlign w:val="center"/>
            <w:hideMark/>
          </w:tcPr>
          <w:p w:rsidR="00FA0FC6" w:rsidRPr="009272C8" w:rsidRDefault="00FA0FC6" w:rsidP="009272C8">
            <w:pPr>
              <w:spacing w:after="0" w:line="240" w:lineRule="auto"/>
              <w:jc w:val="center"/>
              <w:rPr>
                <w:rFonts w:ascii="Times New Roman" w:eastAsia="Times New Roman" w:hAnsi="Times New Roman" w:cs="Times New Roman"/>
                <w:lang w:val="en-GB" w:eastAsia="en-GB"/>
              </w:rPr>
            </w:pPr>
          </w:p>
        </w:tc>
        <w:tc>
          <w:tcPr>
            <w:tcW w:w="3092" w:type="dxa"/>
            <w:tcBorders>
              <w:top w:val="nil"/>
              <w:left w:val="nil"/>
              <w:bottom w:val="single" w:sz="4" w:space="0" w:color="auto"/>
              <w:right w:val="single" w:sz="4" w:space="0" w:color="auto"/>
            </w:tcBorders>
            <w:shd w:val="clear" w:color="auto" w:fill="auto"/>
            <w:noWrap/>
            <w:vAlign w:val="center"/>
            <w:hideMark/>
          </w:tcPr>
          <w:p w:rsidR="00FA0FC6" w:rsidRPr="009272C8" w:rsidRDefault="00FA0FC6"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 xml:space="preserve">66-Стална заштита шума </w:t>
            </w:r>
          </w:p>
        </w:tc>
        <w:tc>
          <w:tcPr>
            <w:tcW w:w="965" w:type="dxa"/>
            <w:tcBorders>
              <w:top w:val="nil"/>
              <w:left w:val="nil"/>
              <w:bottom w:val="single" w:sz="4" w:space="0" w:color="auto"/>
              <w:right w:val="single" w:sz="4" w:space="0" w:color="auto"/>
            </w:tcBorders>
            <w:shd w:val="clear" w:color="auto" w:fill="auto"/>
            <w:noWrap/>
            <w:vAlign w:val="bottom"/>
            <w:hideMark/>
          </w:tcPr>
          <w:p w:rsidR="00FA0FC6" w:rsidRPr="009272C8" w:rsidRDefault="00FA0FC6"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46.44</w:t>
            </w:r>
          </w:p>
        </w:tc>
        <w:tc>
          <w:tcPr>
            <w:tcW w:w="666" w:type="dxa"/>
            <w:tcBorders>
              <w:top w:val="nil"/>
              <w:left w:val="nil"/>
              <w:bottom w:val="single" w:sz="4" w:space="0" w:color="auto"/>
              <w:right w:val="single" w:sz="4" w:space="0" w:color="auto"/>
            </w:tcBorders>
            <w:shd w:val="clear" w:color="auto" w:fill="auto"/>
            <w:noWrap/>
            <w:vAlign w:val="bottom"/>
            <w:hideMark/>
          </w:tcPr>
          <w:p w:rsidR="00FA0FC6" w:rsidRPr="009272C8" w:rsidRDefault="00FA0FC6"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2.0</w:t>
            </w:r>
          </w:p>
        </w:tc>
        <w:tc>
          <w:tcPr>
            <w:tcW w:w="1159" w:type="dxa"/>
            <w:tcBorders>
              <w:top w:val="nil"/>
              <w:left w:val="nil"/>
              <w:bottom w:val="single" w:sz="4" w:space="0" w:color="auto"/>
              <w:right w:val="single" w:sz="4" w:space="0" w:color="auto"/>
            </w:tcBorders>
            <w:shd w:val="clear" w:color="auto" w:fill="auto"/>
            <w:noWrap/>
            <w:vAlign w:val="bottom"/>
            <w:hideMark/>
          </w:tcPr>
          <w:p w:rsidR="00FA0FC6" w:rsidRPr="009272C8" w:rsidRDefault="00FA0FC6"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1,907.7</w:t>
            </w:r>
          </w:p>
        </w:tc>
        <w:tc>
          <w:tcPr>
            <w:tcW w:w="670" w:type="dxa"/>
            <w:tcBorders>
              <w:top w:val="nil"/>
              <w:left w:val="nil"/>
              <w:bottom w:val="single" w:sz="4" w:space="0" w:color="auto"/>
              <w:right w:val="single" w:sz="4" w:space="0" w:color="auto"/>
            </w:tcBorders>
            <w:shd w:val="clear" w:color="auto" w:fill="auto"/>
            <w:noWrap/>
            <w:vAlign w:val="bottom"/>
            <w:hideMark/>
          </w:tcPr>
          <w:p w:rsidR="00FA0FC6" w:rsidRPr="009272C8" w:rsidRDefault="00FA0FC6"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0.4</w:t>
            </w:r>
          </w:p>
        </w:tc>
        <w:tc>
          <w:tcPr>
            <w:tcW w:w="691" w:type="dxa"/>
            <w:tcBorders>
              <w:top w:val="nil"/>
              <w:left w:val="nil"/>
              <w:bottom w:val="single" w:sz="4" w:space="0" w:color="auto"/>
              <w:right w:val="single" w:sz="4" w:space="0" w:color="auto"/>
            </w:tcBorders>
            <w:shd w:val="clear" w:color="auto" w:fill="auto"/>
            <w:noWrap/>
            <w:vAlign w:val="bottom"/>
            <w:hideMark/>
          </w:tcPr>
          <w:p w:rsidR="00FA0FC6" w:rsidRPr="009272C8" w:rsidRDefault="00FA0FC6"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41.1</w:t>
            </w:r>
          </w:p>
        </w:tc>
        <w:tc>
          <w:tcPr>
            <w:tcW w:w="1053" w:type="dxa"/>
            <w:tcBorders>
              <w:top w:val="nil"/>
              <w:left w:val="nil"/>
              <w:bottom w:val="single" w:sz="4" w:space="0" w:color="auto"/>
              <w:right w:val="single" w:sz="4" w:space="0" w:color="auto"/>
            </w:tcBorders>
            <w:shd w:val="clear" w:color="auto" w:fill="auto"/>
            <w:noWrap/>
            <w:vAlign w:val="bottom"/>
            <w:hideMark/>
          </w:tcPr>
          <w:p w:rsidR="00FA0FC6" w:rsidRPr="009272C8" w:rsidRDefault="00FA0FC6"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19.1</w:t>
            </w:r>
          </w:p>
        </w:tc>
        <w:tc>
          <w:tcPr>
            <w:tcW w:w="693" w:type="dxa"/>
            <w:tcBorders>
              <w:top w:val="nil"/>
              <w:left w:val="nil"/>
              <w:bottom w:val="single" w:sz="4" w:space="0" w:color="auto"/>
              <w:right w:val="single" w:sz="4" w:space="0" w:color="auto"/>
            </w:tcBorders>
            <w:shd w:val="clear" w:color="auto" w:fill="auto"/>
            <w:noWrap/>
            <w:vAlign w:val="bottom"/>
            <w:hideMark/>
          </w:tcPr>
          <w:p w:rsidR="00FA0FC6" w:rsidRPr="009272C8" w:rsidRDefault="00FA0FC6"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0.2</w:t>
            </w:r>
          </w:p>
        </w:tc>
        <w:tc>
          <w:tcPr>
            <w:tcW w:w="714" w:type="dxa"/>
            <w:tcBorders>
              <w:top w:val="nil"/>
              <w:left w:val="nil"/>
              <w:bottom w:val="single" w:sz="4" w:space="0" w:color="auto"/>
              <w:right w:val="double" w:sz="6" w:space="0" w:color="auto"/>
            </w:tcBorders>
            <w:shd w:val="clear" w:color="auto" w:fill="auto"/>
            <w:noWrap/>
            <w:vAlign w:val="bottom"/>
            <w:hideMark/>
          </w:tcPr>
          <w:p w:rsidR="00FA0FC6" w:rsidRPr="009272C8" w:rsidRDefault="00FA0FC6"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0.4</w:t>
            </w:r>
          </w:p>
        </w:tc>
      </w:tr>
      <w:tr w:rsidR="00580D38" w:rsidRPr="00580D38" w:rsidTr="00226473">
        <w:trPr>
          <w:trHeight w:val="255"/>
          <w:jc w:val="center"/>
        </w:trPr>
        <w:tc>
          <w:tcPr>
            <w:tcW w:w="7012"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580D38" w:rsidRPr="009272C8" w:rsidRDefault="00580D38" w:rsidP="00580D3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НЦ 12</w:t>
            </w:r>
          </w:p>
        </w:tc>
        <w:tc>
          <w:tcPr>
            <w:tcW w:w="965"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580D38">
            <w:pPr>
              <w:spacing w:after="0" w:line="240" w:lineRule="auto"/>
              <w:jc w:val="right"/>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1,256.80</w:t>
            </w:r>
          </w:p>
        </w:tc>
        <w:tc>
          <w:tcPr>
            <w:tcW w:w="666"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580D38">
            <w:pPr>
              <w:spacing w:after="0" w:line="240" w:lineRule="auto"/>
              <w:jc w:val="right"/>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54.6</w:t>
            </w:r>
          </w:p>
        </w:tc>
        <w:tc>
          <w:tcPr>
            <w:tcW w:w="1159"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580D38">
            <w:pPr>
              <w:spacing w:after="0" w:line="240" w:lineRule="auto"/>
              <w:jc w:val="right"/>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284,839.5</w:t>
            </w:r>
          </w:p>
        </w:tc>
        <w:tc>
          <w:tcPr>
            <w:tcW w:w="670"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580D38">
            <w:pPr>
              <w:spacing w:after="0" w:line="240" w:lineRule="auto"/>
              <w:jc w:val="right"/>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55.4</w:t>
            </w:r>
          </w:p>
        </w:tc>
        <w:tc>
          <w:tcPr>
            <w:tcW w:w="691"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580D38">
            <w:pPr>
              <w:spacing w:after="0" w:line="240" w:lineRule="auto"/>
              <w:jc w:val="right"/>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226.6</w:t>
            </w:r>
          </w:p>
        </w:tc>
        <w:tc>
          <w:tcPr>
            <w:tcW w:w="1053"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580D38">
            <w:pPr>
              <w:spacing w:after="0" w:line="240" w:lineRule="auto"/>
              <w:jc w:val="right"/>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5,801.3</w:t>
            </w:r>
          </w:p>
        </w:tc>
        <w:tc>
          <w:tcPr>
            <w:tcW w:w="693"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580D38">
            <w:pPr>
              <w:spacing w:after="0" w:line="240" w:lineRule="auto"/>
              <w:jc w:val="right"/>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56.3</w:t>
            </w:r>
          </w:p>
        </w:tc>
        <w:tc>
          <w:tcPr>
            <w:tcW w:w="714" w:type="dxa"/>
            <w:tcBorders>
              <w:top w:val="nil"/>
              <w:left w:val="nil"/>
              <w:bottom w:val="single" w:sz="4" w:space="0" w:color="auto"/>
              <w:right w:val="double" w:sz="6" w:space="0" w:color="auto"/>
            </w:tcBorders>
            <w:shd w:val="clear" w:color="auto" w:fill="auto"/>
            <w:noWrap/>
            <w:vAlign w:val="bottom"/>
            <w:hideMark/>
          </w:tcPr>
          <w:p w:rsidR="00580D38" w:rsidRPr="009272C8" w:rsidRDefault="00580D38" w:rsidP="00580D38">
            <w:pPr>
              <w:spacing w:after="0" w:line="240" w:lineRule="auto"/>
              <w:jc w:val="right"/>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4.6</w:t>
            </w:r>
          </w:p>
        </w:tc>
      </w:tr>
      <w:tr w:rsidR="00580D38" w:rsidRPr="00580D38" w:rsidTr="00226473">
        <w:trPr>
          <w:trHeight w:val="255"/>
          <w:jc w:val="center"/>
        </w:trPr>
        <w:tc>
          <w:tcPr>
            <w:tcW w:w="3920" w:type="dxa"/>
            <w:vMerge w:val="restart"/>
            <w:tcBorders>
              <w:top w:val="nil"/>
              <w:left w:val="double" w:sz="6" w:space="0" w:color="auto"/>
              <w:bottom w:val="single" w:sz="4" w:space="0" w:color="auto"/>
              <w:right w:val="single" w:sz="4" w:space="0" w:color="auto"/>
            </w:tcBorders>
            <w:shd w:val="clear" w:color="auto" w:fill="auto"/>
            <w:noWrap/>
            <w:vAlign w:val="center"/>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16-Парк природе</w:t>
            </w:r>
          </w:p>
        </w:tc>
        <w:tc>
          <w:tcPr>
            <w:tcW w:w="3092"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52-Парк природе II степен заштите</w:t>
            </w:r>
          </w:p>
        </w:tc>
        <w:tc>
          <w:tcPr>
            <w:tcW w:w="965"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81.97</w:t>
            </w:r>
          </w:p>
        </w:tc>
        <w:tc>
          <w:tcPr>
            <w:tcW w:w="666"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3.6</w:t>
            </w:r>
          </w:p>
        </w:tc>
        <w:tc>
          <w:tcPr>
            <w:tcW w:w="1159"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8,886.9</w:t>
            </w:r>
          </w:p>
        </w:tc>
        <w:tc>
          <w:tcPr>
            <w:tcW w:w="670"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 </w:t>
            </w:r>
            <w:r w:rsidR="00447C95" w:rsidRPr="009272C8">
              <w:rPr>
                <w:rFonts w:ascii="Times New Roman" w:eastAsia="Times New Roman" w:hAnsi="Times New Roman" w:cs="Times New Roman"/>
                <w:lang w:val="en-GB" w:eastAsia="en-GB"/>
              </w:rPr>
              <w:t>1.7</w:t>
            </w:r>
          </w:p>
        </w:tc>
        <w:tc>
          <w:tcPr>
            <w:tcW w:w="691"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108.4</w:t>
            </w:r>
          </w:p>
        </w:tc>
        <w:tc>
          <w:tcPr>
            <w:tcW w:w="1053"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185.3</w:t>
            </w:r>
          </w:p>
        </w:tc>
        <w:tc>
          <w:tcPr>
            <w:tcW w:w="693"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1.8</w:t>
            </w:r>
          </w:p>
        </w:tc>
        <w:tc>
          <w:tcPr>
            <w:tcW w:w="714" w:type="dxa"/>
            <w:tcBorders>
              <w:top w:val="nil"/>
              <w:left w:val="nil"/>
              <w:bottom w:val="single" w:sz="4" w:space="0" w:color="auto"/>
              <w:right w:val="double" w:sz="6"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2.3</w:t>
            </w:r>
          </w:p>
        </w:tc>
      </w:tr>
      <w:tr w:rsidR="00580D38" w:rsidRPr="00580D38" w:rsidTr="00226473">
        <w:trPr>
          <w:trHeight w:val="255"/>
          <w:jc w:val="center"/>
        </w:trPr>
        <w:tc>
          <w:tcPr>
            <w:tcW w:w="3920" w:type="dxa"/>
            <w:vMerge/>
            <w:tcBorders>
              <w:top w:val="nil"/>
              <w:left w:val="double" w:sz="6" w:space="0" w:color="auto"/>
              <w:bottom w:val="single" w:sz="4" w:space="0" w:color="auto"/>
              <w:right w:val="single" w:sz="4" w:space="0" w:color="auto"/>
            </w:tcBorders>
            <w:vAlign w:val="center"/>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p>
        </w:tc>
        <w:tc>
          <w:tcPr>
            <w:tcW w:w="3092"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53-Парк природе III степен заштите</w:t>
            </w:r>
          </w:p>
        </w:tc>
        <w:tc>
          <w:tcPr>
            <w:tcW w:w="965"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82.58</w:t>
            </w:r>
          </w:p>
        </w:tc>
        <w:tc>
          <w:tcPr>
            <w:tcW w:w="666"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3.6</w:t>
            </w:r>
          </w:p>
        </w:tc>
        <w:tc>
          <w:tcPr>
            <w:tcW w:w="1159"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7,729.4</w:t>
            </w:r>
          </w:p>
        </w:tc>
        <w:tc>
          <w:tcPr>
            <w:tcW w:w="670"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1.5</w:t>
            </w:r>
          </w:p>
        </w:tc>
        <w:tc>
          <w:tcPr>
            <w:tcW w:w="691"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93.6</w:t>
            </w:r>
          </w:p>
        </w:tc>
        <w:tc>
          <w:tcPr>
            <w:tcW w:w="1053"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224.2</w:t>
            </w:r>
          </w:p>
        </w:tc>
        <w:tc>
          <w:tcPr>
            <w:tcW w:w="693" w:type="dxa"/>
            <w:tcBorders>
              <w:top w:val="nil"/>
              <w:left w:val="nil"/>
              <w:bottom w:val="single" w:sz="4" w:space="0" w:color="auto"/>
              <w:right w:val="single" w:sz="4"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2.2</w:t>
            </w:r>
          </w:p>
        </w:tc>
        <w:tc>
          <w:tcPr>
            <w:tcW w:w="714" w:type="dxa"/>
            <w:tcBorders>
              <w:top w:val="nil"/>
              <w:left w:val="nil"/>
              <w:bottom w:val="single" w:sz="4" w:space="0" w:color="auto"/>
              <w:right w:val="double" w:sz="6" w:space="0" w:color="auto"/>
            </w:tcBorders>
            <w:shd w:val="clear" w:color="auto" w:fill="auto"/>
            <w:noWrap/>
            <w:vAlign w:val="bottom"/>
            <w:hideMark/>
          </w:tcPr>
          <w:p w:rsidR="00580D38" w:rsidRPr="009272C8" w:rsidRDefault="00580D38" w:rsidP="009272C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2.7</w:t>
            </w:r>
          </w:p>
        </w:tc>
      </w:tr>
      <w:tr w:rsidR="00580D38" w:rsidRPr="00580D38" w:rsidTr="00226473">
        <w:trPr>
          <w:trHeight w:val="270"/>
          <w:jc w:val="center"/>
        </w:trPr>
        <w:tc>
          <w:tcPr>
            <w:tcW w:w="7012" w:type="dxa"/>
            <w:gridSpan w:val="2"/>
            <w:tcBorders>
              <w:top w:val="single" w:sz="4" w:space="0" w:color="auto"/>
              <w:left w:val="double" w:sz="6" w:space="0" w:color="auto"/>
              <w:bottom w:val="nil"/>
              <w:right w:val="single" w:sz="4" w:space="0" w:color="auto"/>
            </w:tcBorders>
            <w:shd w:val="clear" w:color="auto" w:fill="auto"/>
            <w:noWrap/>
            <w:vAlign w:val="bottom"/>
            <w:hideMark/>
          </w:tcPr>
          <w:p w:rsidR="00580D38" w:rsidRPr="009272C8" w:rsidRDefault="00580D38" w:rsidP="00580D3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НЦ 16</w:t>
            </w:r>
          </w:p>
        </w:tc>
        <w:tc>
          <w:tcPr>
            <w:tcW w:w="965" w:type="dxa"/>
            <w:tcBorders>
              <w:top w:val="nil"/>
              <w:left w:val="nil"/>
              <w:bottom w:val="nil"/>
              <w:right w:val="single" w:sz="4" w:space="0" w:color="auto"/>
            </w:tcBorders>
            <w:shd w:val="clear" w:color="auto" w:fill="auto"/>
            <w:noWrap/>
            <w:vAlign w:val="bottom"/>
            <w:hideMark/>
          </w:tcPr>
          <w:p w:rsidR="00580D38" w:rsidRPr="009272C8" w:rsidRDefault="00580D38" w:rsidP="00580D38">
            <w:pPr>
              <w:spacing w:after="0" w:line="240" w:lineRule="auto"/>
              <w:jc w:val="right"/>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164.55</w:t>
            </w:r>
          </w:p>
        </w:tc>
        <w:tc>
          <w:tcPr>
            <w:tcW w:w="666" w:type="dxa"/>
            <w:tcBorders>
              <w:top w:val="nil"/>
              <w:left w:val="nil"/>
              <w:bottom w:val="nil"/>
              <w:right w:val="single" w:sz="4" w:space="0" w:color="auto"/>
            </w:tcBorders>
            <w:shd w:val="clear" w:color="auto" w:fill="auto"/>
            <w:noWrap/>
            <w:vAlign w:val="bottom"/>
            <w:hideMark/>
          </w:tcPr>
          <w:p w:rsidR="00580D38" w:rsidRPr="009272C8" w:rsidRDefault="00580D38" w:rsidP="00580D38">
            <w:pPr>
              <w:spacing w:after="0" w:line="240" w:lineRule="auto"/>
              <w:jc w:val="right"/>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7.1</w:t>
            </w:r>
          </w:p>
        </w:tc>
        <w:tc>
          <w:tcPr>
            <w:tcW w:w="1159" w:type="dxa"/>
            <w:tcBorders>
              <w:top w:val="nil"/>
              <w:left w:val="nil"/>
              <w:bottom w:val="nil"/>
              <w:right w:val="single" w:sz="4" w:space="0" w:color="auto"/>
            </w:tcBorders>
            <w:shd w:val="clear" w:color="auto" w:fill="auto"/>
            <w:noWrap/>
            <w:vAlign w:val="bottom"/>
            <w:hideMark/>
          </w:tcPr>
          <w:p w:rsidR="00580D38" w:rsidRPr="009272C8" w:rsidRDefault="00580D38" w:rsidP="00580D38">
            <w:pPr>
              <w:spacing w:after="0" w:line="240" w:lineRule="auto"/>
              <w:jc w:val="right"/>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16,616.3</w:t>
            </w:r>
          </w:p>
        </w:tc>
        <w:tc>
          <w:tcPr>
            <w:tcW w:w="670" w:type="dxa"/>
            <w:tcBorders>
              <w:top w:val="nil"/>
              <w:left w:val="nil"/>
              <w:bottom w:val="nil"/>
              <w:right w:val="single" w:sz="4" w:space="0" w:color="auto"/>
            </w:tcBorders>
            <w:shd w:val="clear" w:color="auto" w:fill="auto"/>
            <w:noWrap/>
            <w:vAlign w:val="bottom"/>
            <w:hideMark/>
          </w:tcPr>
          <w:p w:rsidR="00580D38" w:rsidRPr="009272C8" w:rsidRDefault="00580D38" w:rsidP="00580D38">
            <w:pPr>
              <w:spacing w:after="0" w:line="240" w:lineRule="auto"/>
              <w:jc w:val="right"/>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3.2</w:t>
            </w:r>
          </w:p>
        </w:tc>
        <w:tc>
          <w:tcPr>
            <w:tcW w:w="691" w:type="dxa"/>
            <w:tcBorders>
              <w:top w:val="nil"/>
              <w:left w:val="nil"/>
              <w:bottom w:val="nil"/>
              <w:right w:val="single" w:sz="4" w:space="0" w:color="auto"/>
            </w:tcBorders>
            <w:shd w:val="clear" w:color="auto" w:fill="auto"/>
            <w:noWrap/>
            <w:vAlign w:val="bottom"/>
            <w:hideMark/>
          </w:tcPr>
          <w:p w:rsidR="00580D38" w:rsidRPr="009272C8" w:rsidRDefault="00580D38" w:rsidP="00580D38">
            <w:pPr>
              <w:spacing w:after="0" w:line="240" w:lineRule="auto"/>
              <w:jc w:val="right"/>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101.0</w:t>
            </w:r>
          </w:p>
        </w:tc>
        <w:tc>
          <w:tcPr>
            <w:tcW w:w="1053" w:type="dxa"/>
            <w:tcBorders>
              <w:top w:val="nil"/>
              <w:left w:val="nil"/>
              <w:bottom w:val="nil"/>
              <w:right w:val="single" w:sz="4" w:space="0" w:color="auto"/>
            </w:tcBorders>
            <w:shd w:val="clear" w:color="auto" w:fill="auto"/>
            <w:noWrap/>
            <w:vAlign w:val="bottom"/>
            <w:hideMark/>
          </w:tcPr>
          <w:p w:rsidR="00580D38" w:rsidRPr="009272C8" w:rsidRDefault="00580D38" w:rsidP="00580D38">
            <w:pPr>
              <w:spacing w:after="0" w:line="240" w:lineRule="auto"/>
              <w:jc w:val="right"/>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409.5</w:t>
            </w:r>
          </w:p>
        </w:tc>
        <w:tc>
          <w:tcPr>
            <w:tcW w:w="693" w:type="dxa"/>
            <w:tcBorders>
              <w:top w:val="nil"/>
              <w:left w:val="nil"/>
              <w:bottom w:val="nil"/>
              <w:right w:val="single" w:sz="4" w:space="0" w:color="auto"/>
            </w:tcBorders>
            <w:shd w:val="clear" w:color="auto" w:fill="auto"/>
            <w:noWrap/>
            <w:vAlign w:val="bottom"/>
            <w:hideMark/>
          </w:tcPr>
          <w:p w:rsidR="00580D38" w:rsidRPr="009272C8" w:rsidRDefault="00580D38" w:rsidP="00580D38">
            <w:pPr>
              <w:spacing w:after="0" w:line="240" w:lineRule="auto"/>
              <w:jc w:val="right"/>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4.0</w:t>
            </w:r>
          </w:p>
        </w:tc>
        <w:tc>
          <w:tcPr>
            <w:tcW w:w="714" w:type="dxa"/>
            <w:tcBorders>
              <w:top w:val="nil"/>
              <w:left w:val="nil"/>
              <w:bottom w:val="nil"/>
              <w:right w:val="double" w:sz="6" w:space="0" w:color="auto"/>
            </w:tcBorders>
            <w:shd w:val="clear" w:color="auto" w:fill="auto"/>
            <w:noWrap/>
            <w:vAlign w:val="bottom"/>
            <w:hideMark/>
          </w:tcPr>
          <w:p w:rsidR="00580D38" w:rsidRPr="009272C8" w:rsidRDefault="00580D38" w:rsidP="00580D38">
            <w:pPr>
              <w:spacing w:after="0" w:line="240" w:lineRule="auto"/>
              <w:jc w:val="right"/>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2.5</w:t>
            </w:r>
          </w:p>
        </w:tc>
      </w:tr>
      <w:tr w:rsidR="00580D38" w:rsidRPr="00580D38" w:rsidTr="00226473">
        <w:trPr>
          <w:trHeight w:val="330"/>
          <w:jc w:val="center"/>
        </w:trPr>
        <w:tc>
          <w:tcPr>
            <w:tcW w:w="7012" w:type="dxa"/>
            <w:gridSpan w:val="2"/>
            <w:tcBorders>
              <w:top w:val="double" w:sz="6" w:space="0" w:color="auto"/>
              <w:left w:val="double" w:sz="6" w:space="0" w:color="auto"/>
              <w:bottom w:val="double" w:sz="6" w:space="0" w:color="auto"/>
              <w:right w:val="single" w:sz="4" w:space="0" w:color="auto"/>
            </w:tcBorders>
            <w:shd w:val="clear" w:color="auto" w:fill="auto"/>
            <w:noWrap/>
            <w:vAlign w:val="bottom"/>
            <w:hideMark/>
          </w:tcPr>
          <w:p w:rsidR="00580D38" w:rsidRPr="009272C8" w:rsidRDefault="00580D38" w:rsidP="00580D38">
            <w:pPr>
              <w:spacing w:after="0" w:line="240" w:lineRule="auto"/>
              <w:jc w:val="center"/>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Укупно ГЈ:</w:t>
            </w:r>
          </w:p>
        </w:tc>
        <w:tc>
          <w:tcPr>
            <w:tcW w:w="965" w:type="dxa"/>
            <w:tcBorders>
              <w:top w:val="double" w:sz="6" w:space="0" w:color="auto"/>
              <w:left w:val="nil"/>
              <w:bottom w:val="double" w:sz="6" w:space="0" w:color="auto"/>
              <w:right w:val="single" w:sz="4" w:space="0" w:color="auto"/>
            </w:tcBorders>
            <w:shd w:val="clear" w:color="auto" w:fill="auto"/>
            <w:noWrap/>
            <w:vAlign w:val="bottom"/>
            <w:hideMark/>
          </w:tcPr>
          <w:p w:rsidR="00580D38" w:rsidRPr="009272C8" w:rsidRDefault="00580D38" w:rsidP="00580D38">
            <w:pPr>
              <w:spacing w:after="0" w:line="240" w:lineRule="auto"/>
              <w:jc w:val="right"/>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2,301.48</w:t>
            </w:r>
          </w:p>
        </w:tc>
        <w:tc>
          <w:tcPr>
            <w:tcW w:w="666" w:type="dxa"/>
            <w:tcBorders>
              <w:top w:val="double" w:sz="6" w:space="0" w:color="auto"/>
              <w:left w:val="nil"/>
              <w:bottom w:val="double" w:sz="6" w:space="0" w:color="auto"/>
              <w:right w:val="single" w:sz="4" w:space="0" w:color="auto"/>
            </w:tcBorders>
            <w:shd w:val="clear" w:color="auto" w:fill="auto"/>
            <w:noWrap/>
            <w:vAlign w:val="bottom"/>
            <w:hideMark/>
          </w:tcPr>
          <w:p w:rsidR="00580D38" w:rsidRPr="009272C8" w:rsidRDefault="00580D38" w:rsidP="00580D38">
            <w:pPr>
              <w:spacing w:after="0" w:line="240" w:lineRule="auto"/>
              <w:jc w:val="right"/>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100.0</w:t>
            </w:r>
          </w:p>
        </w:tc>
        <w:tc>
          <w:tcPr>
            <w:tcW w:w="1159" w:type="dxa"/>
            <w:tcBorders>
              <w:top w:val="double" w:sz="6" w:space="0" w:color="auto"/>
              <w:left w:val="nil"/>
              <w:bottom w:val="double" w:sz="6" w:space="0" w:color="auto"/>
              <w:right w:val="single" w:sz="4" w:space="0" w:color="auto"/>
            </w:tcBorders>
            <w:shd w:val="clear" w:color="auto" w:fill="auto"/>
            <w:noWrap/>
            <w:vAlign w:val="bottom"/>
            <w:hideMark/>
          </w:tcPr>
          <w:p w:rsidR="00580D38" w:rsidRPr="009272C8" w:rsidRDefault="00580D38" w:rsidP="00580D38">
            <w:pPr>
              <w:spacing w:after="0" w:line="240" w:lineRule="auto"/>
              <w:jc w:val="right"/>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514,508.1</w:t>
            </w:r>
          </w:p>
        </w:tc>
        <w:tc>
          <w:tcPr>
            <w:tcW w:w="670" w:type="dxa"/>
            <w:tcBorders>
              <w:top w:val="double" w:sz="6" w:space="0" w:color="auto"/>
              <w:left w:val="nil"/>
              <w:bottom w:val="double" w:sz="6" w:space="0" w:color="auto"/>
              <w:right w:val="single" w:sz="4" w:space="0" w:color="auto"/>
            </w:tcBorders>
            <w:shd w:val="clear" w:color="auto" w:fill="auto"/>
            <w:noWrap/>
            <w:vAlign w:val="bottom"/>
            <w:hideMark/>
          </w:tcPr>
          <w:p w:rsidR="00580D38" w:rsidRPr="009272C8" w:rsidRDefault="00580D38" w:rsidP="00580D38">
            <w:pPr>
              <w:spacing w:after="0" w:line="240" w:lineRule="auto"/>
              <w:jc w:val="right"/>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100.0</w:t>
            </w:r>
          </w:p>
        </w:tc>
        <w:tc>
          <w:tcPr>
            <w:tcW w:w="691" w:type="dxa"/>
            <w:tcBorders>
              <w:top w:val="double" w:sz="6" w:space="0" w:color="auto"/>
              <w:left w:val="nil"/>
              <w:bottom w:val="double" w:sz="6" w:space="0" w:color="auto"/>
              <w:right w:val="single" w:sz="4" w:space="0" w:color="auto"/>
            </w:tcBorders>
            <w:shd w:val="clear" w:color="auto" w:fill="auto"/>
            <w:noWrap/>
            <w:vAlign w:val="bottom"/>
            <w:hideMark/>
          </w:tcPr>
          <w:p w:rsidR="00580D38" w:rsidRPr="009272C8" w:rsidRDefault="00580D38" w:rsidP="00580D38">
            <w:pPr>
              <w:spacing w:after="0" w:line="240" w:lineRule="auto"/>
              <w:jc w:val="right"/>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223.6</w:t>
            </w:r>
          </w:p>
        </w:tc>
        <w:tc>
          <w:tcPr>
            <w:tcW w:w="1053" w:type="dxa"/>
            <w:tcBorders>
              <w:top w:val="double" w:sz="6" w:space="0" w:color="auto"/>
              <w:left w:val="nil"/>
              <w:bottom w:val="double" w:sz="6" w:space="0" w:color="auto"/>
              <w:right w:val="single" w:sz="4" w:space="0" w:color="auto"/>
            </w:tcBorders>
            <w:shd w:val="clear" w:color="auto" w:fill="auto"/>
            <w:noWrap/>
            <w:vAlign w:val="bottom"/>
            <w:hideMark/>
          </w:tcPr>
          <w:p w:rsidR="00580D38" w:rsidRPr="009272C8" w:rsidRDefault="00580D38" w:rsidP="00580D38">
            <w:pPr>
              <w:spacing w:after="0" w:line="240" w:lineRule="auto"/>
              <w:jc w:val="right"/>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10,302.9</w:t>
            </w:r>
          </w:p>
        </w:tc>
        <w:tc>
          <w:tcPr>
            <w:tcW w:w="693" w:type="dxa"/>
            <w:tcBorders>
              <w:top w:val="double" w:sz="6" w:space="0" w:color="auto"/>
              <w:left w:val="nil"/>
              <w:bottom w:val="double" w:sz="6" w:space="0" w:color="auto"/>
              <w:right w:val="single" w:sz="4" w:space="0" w:color="auto"/>
            </w:tcBorders>
            <w:shd w:val="clear" w:color="auto" w:fill="auto"/>
            <w:noWrap/>
            <w:vAlign w:val="bottom"/>
            <w:hideMark/>
          </w:tcPr>
          <w:p w:rsidR="00580D38" w:rsidRPr="009272C8" w:rsidRDefault="00580D38" w:rsidP="00580D38">
            <w:pPr>
              <w:spacing w:after="0" w:line="240" w:lineRule="auto"/>
              <w:jc w:val="right"/>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100.0</w:t>
            </w:r>
          </w:p>
        </w:tc>
        <w:tc>
          <w:tcPr>
            <w:tcW w:w="714" w:type="dxa"/>
            <w:tcBorders>
              <w:top w:val="double" w:sz="6" w:space="0" w:color="auto"/>
              <w:left w:val="nil"/>
              <w:bottom w:val="double" w:sz="6" w:space="0" w:color="auto"/>
              <w:right w:val="double" w:sz="6" w:space="0" w:color="auto"/>
            </w:tcBorders>
            <w:shd w:val="clear" w:color="auto" w:fill="auto"/>
            <w:noWrap/>
            <w:vAlign w:val="bottom"/>
            <w:hideMark/>
          </w:tcPr>
          <w:p w:rsidR="00580D38" w:rsidRPr="009272C8" w:rsidRDefault="00580D38" w:rsidP="00580D38">
            <w:pPr>
              <w:spacing w:after="0" w:line="240" w:lineRule="auto"/>
              <w:jc w:val="right"/>
              <w:rPr>
                <w:rFonts w:ascii="Times New Roman" w:eastAsia="Times New Roman" w:hAnsi="Times New Roman" w:cs="Times New Roman"/>
                <w:lang w:val="en-GB" w:eastAsia="en-GB"/>
              </w:rPr>
            </w:pPr>
            <w:r w:rsidRPr="009272C8">
              <w:rPr>
                <w:rFonts w:ascii="Times New Roman" w:eastAsia="Times New Roman" w:hAnsi="Times New Roman" w:cs="Times New Roman"/>
                <w:lang w:val="en-GB" w:eastAsia="en-GB"/>
              </w:rPr>
              <w:t>4.5</w:t>
            </w:r>
          </w:p>
        </w:tc>
      </w:tr>
    </w:tbl>
    <w:p w:rsidR="00580D38" w:rsidRDefault="00580D38" w:rsidP="00580D38">
      <w:pPr>
        <w:spacing w:after="0" w:line="240" w:lineRule="auto"/>
        <w:jc w:val="both"/>
        <w:rPr>
          <w:rFonts w:ascii="Times New Roman" w:eastAsia="Calibri" w:hAnsi="Times New Roman" w:cs="Times New Roman"/>
          <w:sz w:val="24"/>
        </w:rPr>
      </w:pPr>
    </w:p>
    <w:p w:rsidR="00BB0922" w:rsidRPr="00580D38" w:rsidRDefault="00BB0922" w:rsidP="00BB0922">
      <w:pPr>
        <w:spacing w:after="0" w:line="240" w:lineRule="auto"/>
        <w:jc w:val="both"/>
        <w:rPr>
          <w:rFonts w:ascii="Times New Roman" w:eastAsia="Calibri" w:hAnsi="Times New Roman" w:cs="Times New Roman"/>
          <w:i/>
          <w:sz w:val="16"/>
          <w:szCs w:val="16"/>
        </w:rPr>
      </w:pPr>
    </w:p>
    <w:bookmarkEnd w:id="58"/>
    <w:p w:rsid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Укупна дрвна запремина газдинске јединице ,,</w:t>
      </w:r>
      <w:r w:rsidR="002A3780">
        <w:rPr>
          <w:rFonts w:ascii="Times New Roman" w:eastAsia="Calibri" w:hAnsi="Times New Roman" w:cs="Times New Roman"/>
          <w:sz w:val="24"/>
        </w:rPr>
        <w:t>Креманске косе</w:t>
      </w:r>
      <w:r w:rsidRPr="00BB0922">
        <w:rPr>
          <w:rFonts w:ascii="Times New Roman" w:eastAsia="Calibri" w:hAnsi="Times New Roman" w:cs="Times New Roman"/>
          <w:sz w:val="24"/>
          <w:lang w:val="sr-Latn-CS"/>
        </w:rPr>
        <w:t xml:space="preserve">” је  </w:t>
      </w:r>
      <w:r w:rsidR="002A3780">
        <w:rPr>
          <w:rFonts w:ascii="Times New Roman" w:eastAsia="Calibri" w:hAnsi="Times New Roman" w:cs="Times New Roman"/>
          <w:sz w:val="24"/>
        </w:rPr>
        <w:t>514.508,1</w:t>
      </w:r>
      <w:r w:rsidRPr="00BB0922">
        <w:rPr>
          <w:rFonts w:ascii="Times New Roman" w:eastAsia="Calibri" w:hAnsi="Times New Roman" w:cs="Times New Roman"/>
          <w:sz w:val="24"/>
          <w:lang w:val="sr-Latn-CS"/>
        </w:rPr>
        <w:t xml:space="preserve">m³,  што просечно по јединици површине износи </w:t>
      </w:r>
      <w:r w:rsidR="002A3780">
        <w:rPr>
          <w:rFonts w:ascii="Times New Roman" w:eastAsia="Calibri" w:hAnsi="Times New Roman" w:cs="Times New Roman"/>
          <w:sz w:val="24"/>
        </w:rPr>
        <w:t>223,6</w:t>
      </w:r>
      <w:r w:rsidRPr="00BB0922">
        <w:rPr>
          <w:rFonts w:ascii="Times New Roman" w:eastAsia="Calibri" w:hAnsi="Times New Roman" w:cs="Times New Roman"/>
          <w:sz w:val="24"/>
          <w:lang w:val="sr-Latn-CS"/>
        </w:rPr>
        <w:t xml:space="preserve">m³/hа. Укупан запремински прираст је  </w:t>
      </w:r>
      <w:r w:rsidR="002A3780">
        <w:rPr>
          <w:rFonts w:ascii="Times New Roman" w:eastAsia="Calibri" w:hAnsi="Times New Roman" w:cs="Times New Roman"/>
          <w:sz w:val="24"/>
        </w:rPr>
        <w:t>10.302,9</w:t>
      </w:r>
      <w:r w:rsidRPr="00BB0922">
        <w:rPr>
          <w:rFonts w:ascii="Times New Roman" w:eastAsia="Calibri" w:hAnsi="Times New Roman" w:cs="Times New Roman"/>
          <w:sz w:val="24"/>
          <w:lang w:val="sr-Latn-CS"/>
        </w:rPr>
        <w:t xml:space="preserve">m³, што по јединици површине износи </w:t>
      </w:r>
      <w:r w:rsidR="002A3780">
        <w:rPr>
          <w:rFonts w:ascii="Times New Roman" w:eastAsia="Calibri" w:hAnsi="Times New Roman" w:cs="Times New Roman"/>
          <w:sz w:val="24"/>
        </w:rPr>
        <w:t>4</w:t>
      </w:r>
      <w:r w:rsidRPr="00BB0922">
        <w:rPr>
          <w:rFonts w:ascii="Times New Roman" w:eastAsia="Calibri" w:hAnsi="Times New Roman" w:cs="Times New Roman"/>
          <w:sz w:val="24"/>
          <w:lang w:val="sr-Latn-CS"/>
        </w:rPr>
        <w:t>,</w:t>
      </w:r>
      <w:r w:rsidRPr="00BB0922">
        <w:rPr>
          <w:rFonts w:ascii="Times New Roman" w:eastAsia="Calibri" w:hAnsi="Times New Roman" w:cs="Times New Roman"/>
          <w:sz w:val="24"/>
        </w:rPr>
        <w:t>5</w:t>
      </w:r>
      <w:r w:rsidRPr="00BB0922">
        <w:rPr>
          <w:rFonts w:ascii="Times New Roman" w:eastAsia="Calibri" w:hAnsi="Times New Roman" w:cs="Times New Roman"/>
          <w:sz w:val="24"/>
          <w:lang w:val="sr-Latn-CS"/>
        </w:rPr>
        <w:t>m³/hа.</w:t>
      </w:r>
    </w:p>
    <w:p w:rsidR="00B55929" w:rsidRPr="00B55929" w:rsidRDefault="00B55929" w:rsidP="00BB0922">
      <w:pPr>
        <w:spacing w:after="0" w:line="240" w:lineRule="auto"/>
        <w:ind w:firstLine="851"/>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Према основној намени, шуме ове газдинске јединице сврстане су у </w:t>
      </w:r>
      <w:r w:rsidR="000E65CC">
        <w:rPr>
          <w:rFonts w:ascii="Times New Roman" w:eastAsia="Calibri" w:hAnsi="Times New Roman" w:cs="Times New Roman"/>
          <w:sz w:val="24"/>
        </w:rPr>
        <w:t>пет</w:t>
      </w:r>
      <w:r w:rsidRPr="00BB0922">
        <w:rPr>
          <w:rFonts w:ascii="Times New Roman" w:eastAsia="Calibri" w:hAnsi="Times New Roman" w:cs="Times New Roman"/>
          <w:sz w:val="24"/>
          <w:lang w:val="sr-Latn-CS"/>
        </w:rPr>
        <w:t xml:space="preserve"> наменск</w:t>
      </w:r>
      <w:r w:rsidR="000E65CC">
        <w:rPr>
          <w:rFonts w:ascii="Times New Roman" w:eastAsia="Calibri" w:hAnsi="Times New Roman" w:cs="Times New Roman"/>
          <w:sz w:val="24"/>
        </w:rPr>
        <w:t>их</w:t>
      </w:r>
      <w:r w:rsidRPr="00BB0922">
        <w:rPr>
          <w:rFonts w:ascii="Times New Roman" w:eastAsia="Calibri" w:hAnsi="Times New Roman" w:cs="Times New Roman"/>
          <w:sz w:val="24"/>
          <w:lang w:val="sr-Latn-CS"/>
        </w:rPr>
        <w:t xml:space="preserve"> целин</w:t>
      </w:r>
      <w:r w:rsidR="000E65CC">
        <w:rPr>
          <w:rFonts w:ascii="Times New Roman" w:eastAsia="Calibri" w:hAnsi="Times New Roman" w:cs="Times New Roman"/>
          <w:sz w:val="24"/>
        </w:rPr>
        <w:t>а</w:t>
      </w:r>
      <w:r w:rsidRPr="00BB0922">
        <w:rPr>
          <w:rFonts w:ascii="Times New Roman" w:eastAsia="Calibri" w:hAnsi="Times New Roman" w:cs="Times New Roman"/>
          <w:sz w:val="24"/>
          <w:lang w:val="sr-Latn-CS"/>
        </w:rPr>
        <w:t>:</w:t>
      </w:r>
    </w:p>
    <w:p w:rsidR="00BB0922" w:rsidRPr="00BB0922" w:rsidRDefault="00BB0922" w:rsidP="00BB0922">
      <w:pPr>
        <w:numPr>
          <w:ilvl w:val="1"/>
          <w:numId w:val="3"/>
        </w:numPr>
        <w:spacing w:after="0" w:line="240" w:lineRule="auto"/>
        <w:ind w:left="1418" w:firstLine="425"/>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наменска целина 10 – Производња дрвета</w:t>
      </w:r>
    </w:p>
    <w:p w:rsidR="00BB0922" w:rsidRPr="00BB0922" w:rsidRDefault="00BB0922" w:rsidP="00BB0922">
      <w:pPr>
        <w:numPr>
          <w:ilvl w:val="1"/>
          <w:numId w:val="3"/>
        </w:numPr>
        <w:spacing w:after="0" w:line="240" w:lineRule="auto"/>
        <w:ind w:left="1418" w:firstLine="425"/>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наменска целина 26 – Заштита земљишта од ерозије</w:t>
      </w:r>
    </w:p>
    <w:p w:rsidR="00BB0922" w:rsidRPr="003762A4" w:rsidRDefault="00BB0922" w:rsidP="00BB0922">
      <w:pPr>
        <w:numPr>
          <w:ilvl w:val="1"/>
          <w:numId w:val="3"/>
        </w:numPr>
        <w:spacing w:after="0" w:line="240" w:lineRule="auto"/>
        <w:ind w:left="1418" w:firstLine="425"/>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наменска целина 66 – Стална заштита шума</w:t>
      </w:r>
    </w:p>
    <w:p w:rsidR="003762A4" w:rsidRPr="003762A4" w:rsidRDefault="003762A4" w:rsidP="00BB0922">
      <w:pPr>
        <w:numPr>
          <w:ilvl w:val="1"/>
          <w:numId w:val="3"/>
        </w:numPr>
        <w:spacing w:after="0" w:line="240" w:lineRule="auto"/>
        <w:ind w:left="1418" w:firstLine="425"/>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наменска целина </w:t>
      </w:r>
      <w:r>
        <w:rPr>
          <w:rFonts w:ascii="Times New Roman" w:eastAsia="Calibri" w:hAnsi="Times New Roman" w:cs="Times New Roman"/>
          <w:sz w:val="24"/>
        </w:rPr>
        <w:t>52</w:t>
      </w:r>
      <w:r w:rsidRPr="00BB0922">
        <w:rPr>
          <w:rFonts w:ascii="Times New Roman" w:eastAsia="Calibri" w:hAnsi="Times New Roman" w:cs="Times New Roman"/>
          <w:sz w:val="24"/>
          <w:lang w:val="sr-Latn-CS"/>
        </w:rPr>
        <w:t xml:space="preserve"> – </w:t>
      </w:r>
      <w:r w:rsidR="000E65CC">
        <w:rPr>
          <w:rFonts w:ascii="Times New Roman" w:eastAsia="Calibri" w:hAnsi="Times New Roman" w:cs="Times New Roman"/>
          <w:sz w:val="24"/>
        </w:rPr>
        <w:t>П</w:t>
      </w:r>
      <w:r>
        <w:rPr>
          <w:rFonts w:ascii="Times New Roman" w:eastAsia="Calibri" w:hAnsi="Times New Roman" w:cs="Times New Roman"/>
          <w:sz w:val="24"/>
        </w:rPr>
        <w:t xml:space="preserve">арк природе II степен заштитеи </w:t>
      </w:r>
    </w:p>
    <w:p w:rsidR="000E65CC" w:rsidRPr="000E65CC" w:rsidRDefault="000E65CC" w:rsidP="000E65CC">
      <w:pPr>
        <w:numPr>
          <w:ilvl w:val="1"/>
          <w:numId w:val="3"/>
        </w:numPr>
        <w:spacing w:after="0" w:line="240" w:lineRule="auto"/>
        <w:ind w:left="1418" w:firstLine="425"/>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наменска целина </w:t>
      </w:r>
      <w:r>
        <w:rPr>
          <w:rFonts w:ascii="Times New Roman" w:eastAsia="Calibri" w:hAnsi="Times New Roman" w:cs="Times New Roman"/>
          <w:sz w:val="24"/>
        </w:rPr>
        <w:t>53</w:t>
      </w:r>
      <w:r w:rsidRPr="00BB0922">
        <w:rPr>
          <w:rFonts w:ascii="Times New Roman" w:eastAsia="Calibri" w:hAnsi="Times New Roman" w:cs="Times New Roman"/>
          <w:sz w:val="24"/>
          <w:lang w:val="sr-Latn-CS"/>
        </w:rPr>
        <w:t xml:space="preserve"> – </w:t>
      </w:r>
      <w:r>
        <w:rPr>
          <w:rFonts w:ascii="Times New Roman" w:eastAsia="Calibri" w:hAnsi="Times New Roman" w:cs="Times New Roman"/>
          <w:sz w:val="24"/>
        </w:rPr>
        <w:t>Парк природе III степен заштите.</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Шуме којима је утврђена глобална намена 1</w:t>
      </w:r>
      <w:r w:rsidRPr="00BB0922">
        <w:rPr>
          <w:rFonts w:ascii="Times New Roman" w:eastAsia="Calibri" w:hAnsi="Times New Roman" w:cs="Times New Roman"/>
          <w:sz w:val="24"/>
        </w:rPr>
        <w:t>0</w:t>
      </w:r>
      <w:r w:rsidRPr="00BB0922">
        <w:rPr>
          <w:rFonts w:ascii="Times New Roman" w:eastAsia="Calibri" w:hAnsi="Times New Roman" w:cs="Times New Roman"/>
          <w:sz w:val="24"/>
          <w:lang w:val="sr-Latn-CS"/>
        </w:rPr>
        <w:t xml:space="preserve"> – Шуме и шумска станишта са производном функцијом, </w:t>
      </w:r>
      <w:r w:rsidRPr="00BB0922">
        <w:rPr>
          <w:rFonts w:ascii="Times New Roman" w:eastAsia="Calibri" w:hAnsi="Times New Roman" w:cs="Times New Roman"/>
          <w:sz w:val="24"/>
        </w:rPr>
        <w:t>заузимају</w:t>
      </w:r>
      <w:r w:rsidR="00101ABE">
        <w:rPr>
          <w:rFonts w:ascii="Times New Roman" w:eastAsia="Calibri" w:hAnsi="Times New Roman" w:cs="Times New Roman"/>
          <w:sz w:val="24"/>
        </w:rPr>
        <w:t xml:space="preserve"> </w:t>
      </w:r>
      <w:r w:rsidR="000E65CC">
        <w:rPr>
          <w:rFonts w:ascii="Times New Roman" w:eastAsia="Calibri" w:hAnsi="Times New Roman" w:cs="Times New Roman"/>
          <w:sz w:val="24"/>
        </w:rPr>
        <w:t>38,2</w:t>
      </w:r>
      <w:r w:rsidRPr="00BB0922">
        <w:rPr>
          <w:rFonts w:ascii="Times New Roman" w:eastAsia="Calibri" w:hAnsi="Times New Roman" w:cs="Times New Roman"/>
          <w:sz w:val="24"/>
          <w:lang w:val="sr-Latn-CS"/>
        </w:rPr>
        <w:t>% ук</w:t>
      </w:r>
      <w:r w:rsidR="00A24E75">
        <w:rPr>
          <w:rFonts w:ascii="Times New Roman" w:eastAsia="Calibri" w:hAnsi="Times New Roman" w:cs="Times New Roman"/>
          <w:sz w:val="24"/>
          <w:lang w:val="sr-Latn-CS"/>
        </w:rPr>
        <w:t xml:space="preserve">упне обрасле површине, односно </w:t>
      </w:r>
      <w:r w:rsidR="000E65CC">
        <w:rPr>
          <w:rFonts w:ascii="Times New Roman" w:eastAsia="Calibri" w:hAnsi="Times New Roman" w:cs="Times New Roman"/>
          <w:sz w:val="24"/>
        </w:rPr>
        <w:t>880,13</w:t>
      </w:r>
      <w:r w:rsidRPr="00BB0922">
        <w:rPr>
          <w:rFonts w:ascii="Times New Roman" w:eastAsia="Calibri" w:hAnsi="Times New Roman" w:cs="Times New Roman"/>
          <w:sz w:val="24"/>
          <w:lang w:val="sr-Latn-CS"/>
        </w:rPr>
        <w:t xml:space="preserve">hа и имају укупну дрвну запремину </w:t>
      </w:r>
      <w:r w:rsidR="000E65CC">
        <w:rPr>
          <w:rFonts w:ascii="Times New Roman" w:eastAsia="Calibri" w:hAnsi="Times New Roman" w:cs="Times New Roman"/>
          <w:sz w:val="24"/>
        </w:rPr>
        <w:t>213.052,2</w:t>
      </w:r>
      <w:r w:rsidRPr="00BB0922">
        <w:rPr>
          <w:rFonts w:ascii="Times New Roman" w:eastAsia="Calibri" w:hAnsi="Times New Roman" w:cs="Times New Roman"/>
          <w:sz w:val="24"/>
          <w:lang w:val="sr-Latn-CS"/>
        </w:rPr>
        <w:t>m</w:t>
      </w:r>
      <w:r w:rsidRPr="00BB0922">
        <w:rPr>
          <w:rFonts w:ascii="Times New Roman" w:eastAsia="Calibri" w:hAnsi="Times New Roman" w:cs="Times New Roman"/>
          <w:sz w:val="24"/>
          <w:vertAlign w:val="superscript"/>
          <w:lang w:val="sr-Latn-CS"/>
        </w:rPr>
        <w:t>3</w:t>
      </w:r>
      <w:r w:rsidRPr="00BB0922">
        <w:rPr>
          <w:rFonts w:ascii="Times New Roman" w:eastAsia="Calibri" w:hAnsi="Times New Roman" w:cs="Times New Roman"/>
          <w:sz w:val="24"/>
          <w:lang w:val="sr-Latn-CS"/>
        </w:rPr>
        <w:t xml:space="preserve"> и запремински прираст </w:t>
      </w:r>
      <w:r w:rsidR="000E65CC">
        <w:rPr>
          <w:rFonts w:ascii="Times New Roman" w:eastAsia="Calibri" w:hAnsi="Times New Roman" w:cs="Times New Roman"/>
          <w:sz w:val="24"/>
        </w:rPr>
        <w:t>4.092,1</w:t>
      </w:r>
      <w:r w:rsidRPr="00BB0922">
        <w:rPr>
          <w:rFonts w:ascii="Times New Roman" w:eastAsia="Calibri" w:hAnsi="Times New Roman" w:cs="Times New Roman"/>
          <w:sz w:val="24"/>
          <w:lang w:val="sr-Latn-CS"/>
        </w:rPr>
        <w:t>m</w:t>
      </w:r>
      <w:r w:rsidRPr="00BB0922">
        <w:rPr>
          <w:rFonts w:ascii="Times New Roman" w:eastAsia="Calibri" w:hAnsi="Times New Roman" w:cs="Times New Roman"/>
          <w:sz w:val="24"/>
          <w:vertAlign w:val="superscript"/>
          <w:lang w:val="sr-Latn-CS"/>
        </w:rPr>
        <w:t>3</w:t>
      </w:r>
      <w:r w:rsidRPr="00BB0922">
        <w:rPr>
          <w:rFonts w:ascii="Times New Roman" w:eastAsia="Calibri" w:hAnsi="Times New Roman" w:cs="Times New Roman"/>
          <w:sz w:val="24"/>
          <w:lang w:val="sr-Latn-CS"/>
        </w:rPr>
        <w:t>.</w:t>
      </w:r>
    </w:p>
    <w:p w:rsidR="00995B14" w:rsidRDefault="00BB0922" w:rsidP="00995B14">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Шуме којима је утврђена глобална намена </w:t>
      </w:r>
      <w:r w:rsidRPr="00BB0922">
        <w:rPr>
          <w:rFonts w:ascii="Times New Roman" w:eastAsia="Calibri" w:hAnsi="Times New Roman" w:cs="Times New Roman"/>
          <w:sz w:val="24"/>
        </w:rPr>
        <w:t>12</w:t>
      </w:r>
      <w:r w:rsidRPr="00BB0922">
        <w:rPr>
          <w:rFonts w:ascii="Times New Roman" w:eastAsia="Calibri" w:hAnsi="Times New Roman" w:cs="Times New Roman"/>
          <w:sz w:val="24"/>
          <w:lang w:val="sr-Latn-CS"/>
        </w:rPr>
        <w:t xml:space="preserve"> – Шуме са приоритетном заштитном функцијом, заузимају </w:t>
      </w:r>
      <w:r w:rsidR="00995B14">
        <w:rPr>
          <w:rFonts w:ascii="Times New Roman" w:eastAsia="Calibri" w:hAnsi="Times New Roman" w:cs="Times New Roman"/>
          <w:sz w:val="24"/>
        </w:rPr>
        <w:t>54,6</w:t>
      </w:r>
      <w:r w:rsidRPr="00BB0922">
        <w:rPr>
          <w:rFonts w:ascii="Times New Roman" w:eastAsia="Calibri" w:hAnsi="Times New Roman" w:cs="Times New Roman"/>
          <w:sz w:val="24"/>
          <w:lang w:val="sr-Latn-CS"/>
        </w:rPr>
        <w:t xml:space="preserve">% површине, односно </w:t>
      </w:r>
      <w:r w:rsidR="00CA7C91">
        <w:rPr>
          <w:rFonts w:ascii="Times New Roman" w:eastAsia="Calibri" w:hAnsi="Times New Roman" w:cs="Times New Roman"/>
          <w:sz w:val="24"/>
        </w:rPr>
        <w:t>1</w:t>
      </w:r>
      <w:r w:rsidR="00995B14">
        <w:rPr>
          <w:rFonts w:ascii="Times New Roman" w:eastAsia="Calibri" w:hAnsi="Times New Roman" w:cs="Times New Roman"/>
          <w:sz w:val="24"/>
        </w:rPr>
        <w:t>.</w:t>
      </w:r>
      <w:r w:rsidR="00CA7C91">
        <w:rPr>
          <w:rFonts w:ascii="Times New Roman" w:eastAsia="Calibri" w:hAnsi="Times New Roman" w:cs="Times New Roman"/>
          <w:sz w:val="24"/>
        </w:rPr>
        <w:t>256,80</w:t>
      </w:r>
      <w:r w:rsidRPr="00BB0922">
        <w:rPr>
          <w:rFonts w:ascii="Times New Roman" w:eastAsia="Calibri" w:hAnsi="Times New Roman" w:cs="Times New Roman"/>
          <w:sz w:val="24"/>
          <w:lang w:val="sr-Latn-CS"/>
        </w:rPr>
        <w:t xml:space="preserve">hа и </w:t>
      </w:r>
      <w:r w:rsidR="00995B14" w:rsidRPr="00BB0922">
        <w:rPr>
          <w:rFonts w:ascii="Times New Roman" w:eastAsia="Calibri" w:hAnsi="Times New Roman" w:cs="Times New Roman"/>
          <w:sz w:val="24"/>
          <w:lang w:val="sr-Latn-CS"/>
        </w:rPr>
        <w:t xml:space="preserve">имају укупну дрвну запремину </w:t>
      </w:r>
      <w:r w:rsidR="00995B14">
        <w:rPr>
          <w:rFonts w:ascii="Times New Roman" w:eastAsia="Calibri" w:hAnsi="Times New Roman" w:cs="Times New Roman"/>
          <w:sz w:val="24"/>
          <w:lang w:val="en-GB"/>
        </w:rPr>
        <w:t>284</w:t>
      </w:r>
      <w:r w:rsidR="00995B14">
        <w:rPr>
          <w:rFonts w:ascii="Times New Roman" w:eastAsia="Calibri" w:hAnsi="Times New Roman" w:cs="Times New Roman"/>
          <w:sz w:val="24"/>
        </w:rPr>
        <w:t>.</w:t>
      </w:r>
      <w:r w:rsidR="00995B14">
        <w:rPr>
          <w:rFonts w:ascii="Times New Roman" w:eastAsia="Calibri" w:hAnsi="Times New Roman" w:cs="Times New Roman"/>
          <w:sz w:val="24"/>
          <w:lang w:val="en-GB"/>
        </w:rPr>
        <w:t>839</w:t>
      </w:r>
      <w:r w:rsidR="00995B14">
        <w:rPr>
          <w:rFonts w:ascii="Times New Roman" w:eastAsia="Calibri" w:hAnsi="Times New Roman" w:cs="Times New Roman"/>
          <w:sz w:val="24"/>
        </w:rPr>
        <w:t>,</w:t>
      </w:r>
      <w:r w:rsidR="00995B14" w:rsidRPr="00995B14">
        <w:rPr>
          <w:rFonts w:ascii="Times New Roman" w:eastAsia="Calibri" w:hAnsi="Times New Roman" w:cs="Times New Roman"/>
          <w:sz w:val="24"/>
          <w:lang w:val="en-GB"/>
        </w:rPr>
        <w:t>5</w:t>
      </w:r>
      <w:r w:rsidR="00995B14" w:rsidRPr="00BB0922">
        <w:rPr>
          <w:rFonts w:ascii="Times New Roman" w:eastAsia="Calibri" w:hAnsi="Times New Roman" w:cs="Times New Roman"/>
          <w:sz w:val="24"/>
          <w:lang w:val="sr-Latn-CS"/>
        </w:rPr>
        <w:t>m</w:t>
      </w:r>
      <w:r w:rsidR="00995B14" w:rsidRPr="00BB0922">
        <w:rPr>
          <w:rFonts w:ascii="Times New Roman" w:eastAsia="Calibri" w:hAnsi="Times New Roman" w:cs="Times New Roman"/>
          <w:sz w:val="24"/>
          <w:vertAlign w:val="superscript"/>
          <w:lang w:val="sr-Latn-CS"/>
        </w:rPr>
        <w:t>3</w:t>
      </w:r>
      <w:r w:rsidR="00995B14" w:rsidRPr="00BB0922">
        <w:rPr>
          <w:rFonts w:ascii="Times New Roman" w:eastAsia="Calibri" w:hAnsi="Times New Roman" w:cs="Times New Roman"/>
          <w:sz w:val="24"/>
          <w:lang w:val="sr-Latn-CS"/>
        </w:rPr>
        <w:t xml:space="preserve"> и запремински прираст </w:t>
      </w:r>
      <w:r w:rsidR="00995B14">
        <w:rPr>
          <w:rFonts w:ascii="Times New Roman" w:eastAsia="Calibri" w:hAnsi="Times New Roman" w:cs="Times New Roman"/>
          <w:sz w:val="24"/>
          <w:lang w:val="en-GB"/>
        </w:rPr>
        <w:t>5</w:t>
      </w:r>
      <w:r w:rsidR="00995B14">
        <w:rPr>
          <w:rFonts w:ascii="Times New Roman" w:eastAsia="Calibri" w:hAnsi="Times New Roman" w:cs="Times New Roman"/>
          <w:sz w:val="24"/>
        </w:rPr>
        <w:t>.</w:t>
      </w:r>
      <w:r w:rsidR="00995B14">
        <w:rPr>
          <w:rFonts w:ascii="Times New Roman" w:eastAsia="Calibri" w:hAnsi="Times New Roman" w:cs="Times New Roman"/>
          <w:sz w:val="24"/>
          <w:lang w:val="en-GB"/>
        </w:rPr>
        <w:t>801</w:t>
      </w:r>
      <w:r w:rsidR="00995B14">
        <w:rPr>
          <w:rFonts w:ascii="Times New Roman" w:eastAsia="Calibri" w:hAnsi="Times New Roman" w:cs="Times New Roman"/>
          <w:sz w:val="24"/>
        </w:rPr>
        <w:t>,</w:t>
      </w:r>
      <w:r w:rsidR="00995B14" w:rsidRPr="00995B14">
        <w:rPr>
          <w:rFonts w:ascii="Times New Roman" w:eastAsia="Calibri" w:hAnsi="Times New Roman" w:cs="Times New Roman"/>
          <w:sz w:val="24"/>
          <w:lang w:val="en-GB"/>
        </w:rPr>
        <w:t>3</w:t>
      </w:r>
      <w:r w:rsidR="00995B14" w:rsidRPr="00BB0922">
        <w:rPr>
          <w:rFonts w:ascii="Times New Roman" w:eastAsia="Calibri" w:hAnsi="Times New Roman" w:cs="Times New Roman"/>
          <w:sz w:val="24"/>
          <w:lang w:val="sr-Latn-CS"/>
        </w:rPr>
        <w:t>m</w:t>
      </w:r>
      <w:r w:rsidR="00995B14" w:rsidRPr="00BB0922">
        <w:rPr>
          <w:rFonts w:ascii="Times New Roman" w:eastAsia="Calibri" w:hAnsi="Times New Roman" w:cs="Times New Roman"/>
          <w:sz w:val="24"/>
          <w:vertAlign w:val="superscript"/>
          <w:lang w:val="sr-Latn-CS"/>
        </w:rPr>
        <w:t>3</w:t>
      </w:r>
      <w:r w:rsidR="00995B14" w:rsidRPr="00BB0922">
        <w:rPr>
          <w:rFonts w:ascii="Times New Roman" w:eastAsia="Calibri" w:hAnsi="Times New Roman" w:cs="Times New Roman"/>
          <w:sz w:val="24"/>
          <w:lang w:val="sr-Latn-CS"/>
        </w:rPr>
        <w:t>.</w:t>
      </w:r>
    </w:p>
    <w:p w:rsidR="00995B14" w:rsidRPr="00995B14" w:rsidRDefault="00995B14" w:rsidP="00995B14">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Шуме којима је утврђена глобална намена </w:t>
      </w:r>
      <w:r>
        <w:rPr>
          <w:rFonts w:ascii="Times New Roman" w:eastAsia="Calibri" w:hAnsi="Times New Roman" w:cs="Times New Roman"/>
          <w:sz w:val="24"/>
        </w:rPr>
        <w:t>16</w:t>
      </w:r>
      <w:r w:rsidRPr="00BB0922">
        <w:rPr>
          <w:rFonts w:ascii="Times New Roman" w:eastAsia="Calibri" w:hAnsi="Times New Roman" w:cs="Times New Roman"/>
          <w:sz w:val="24"/>
          <w:lang w:val="sr-Latn-CS"/>
        </w:rPr>
        <w:t xml:space="preserve"> – </w:t>
      </w:r>
      <w:r>
        <w:rPr>
          <w:rFonts w:ascii="Times New Roman" w:eastAsia="Calibri" w:hAnsi="Times New Roman" w:cs="Times New Roman"/>
          <w:sz w:val="24"/>
        </w:rPr>
        <w:t>Парк природе</w:t>
      </w:r>
      <w:r w:rsidRPr="00BB0922">
        <w:rPr>
          <w:rFonts w:ascii="Times New Roman" w:eastAsia="Calibri" w:hAnsi="Times New Roman" w:cs="Times New Roman"/>
          <w:sz w:val="24"/>
          <w:lang w:val="sr-Latn-CS"/>
        </w:rPr>
        <w:t xml:space="preserve">, заузимају </w:t>
      </w:r>
      <w:r>
        <w:rPr>
          <w:rFonts w:ascii="Times New Roman" w:eastAsia="Calibri" w:hAnsi="Times New Roman" w:cs="Times New Roman"/>
          <w:sz w:val="24"/>
        </w:rPr>
        <w:t>7,1</w:t>
      </w:r>
      <w:r w:rsidRPr="00BB0922">
        <w:rPr>
          <w:rFonts w:ascii="Times New Roman" w:eastAsia="Calibri" w:hAnsi="Times New Roman" w:cs="Times New Roman"/>
          <w:sz w:val="24"/>
          <w:lang w:val="sr-Latn-CS"/>
        </w:rPr>
        <w:t xml:space="preserve">% површине, односно </w:t>
      </w:r>
      <w:r>
        <w:rPr>
          <w:rFonts w:ascii="Times New Roman" w:eastAsia="Calibri" w:hAnsi="Times New Roman" w:cs="Times New Roman"/>
          <w:sz w:val="24"/>
        </w:rPr>
        <w:t>164,55</w:t>
      </w:r>
      <w:r w:rsidRPr="00BB0922">
        <w:rPr>
          <w:rFonts w:ascii="Times New Roman" w:eastAsia="Calibri" w:hAnsi="Times New Roman" w:cs="Times New Roman"/>
          <w:sz w:val="24"/>
          <w:lang w:val="sr-Latn-CS"/>
        </w:rPr>
        <w:t xml:space="preserve">hа и имају укупну дрвну запремину </w:t>
      </w:r>
      <w:r>
        <w:rPr>
          <w:rFonts w:ascii="Times New Roman" w:eastAsia="Calibri" w:hAnsi="Times New Roman" w:cs="Times New Roman"/>
          <w:sz w:val="24"/>
          <w:lang w:val="en-GB"/>
        </w:rPr>
        <w:t>16</w:t>
      </w:r>
      <w:r>
        <w:rPr>
          <w:rFonts w:ascii="Times New Roman" w:eastAsia="Calibri" w:hAnsi="Times New Roman" w:cs="Times New Roman"/>
          <w:sz w:val="24"/>
        </w:rPr>
        <w:t>.</w:t>
      </w:r>
      <w:r>
        <w:rPr>
          <w:rFonts w:ascii="Times New Roman" w:eastAsia="Calibri" w:hAnsi="Times New Roman" w:cs="Times New Roman"/>
          <w:sz w:val="24"/>
          <w:lang w:val="en-GB"/>
        </w:rPr>
        <w:t>616</w:t>
      </w:r>
      <w:r>
        <w:rPr>
          <w:rFonts w:ascii="Times New Roman" w:eastAsia="Calibri" w:hAnsi="Times New Roman" w:cs="Times New Roman"/>
          <w:sz w:val="24"/>
        </w:rPr>
        <w:t>,</w:t>
      </w:r>
      <w:r w:rsidRPr="00995B14">
        <w:rPr>
          <w:rFonts w:ascii="Times New Roman" w:eastAsia="Calibri" w:hAnsi="Times New Roman" w:cs="Times New Roman"/>
          <w:sz w:val="24"/>
          <w:lang w:val="en-GB"/>
        </w:rPr>
        <w:t>3</w:t>
      </w:r>
      <w:r w:rsidRPr="00BB0922">
        <w:rPr>
          <w:rFonts w:ascii="Times New Roman" w:eastAsia="Calibri" w:hAnsi="Times New Roman" w:cs="Times New Roman"/>
          <w:sz w:val="24"/>
          <w:lang w:val="sr-Latn-CS"/>
        </w:rPr>
        <w:t>m</w:t>
      </w:r>
      <w:r w:rsidRPr="00BB0922">
        <w:rPr>
          <w:rFonts w:ascii="Times New Roman" w:eastAsia="Calibri" w:hAnsi="Times New Roman" w:cs="Times New Roman"/>
          <w:sz w:val="24"/>
          <w:vertAlign w:val="superscript"/>
          <w:lang w:val="sr-Latn-CS"/>
        </w:rPr>
        <w:t>3</w:t>
      </w:r>
      <w:r w:rsidRPr="00BB0922">
        <w:rPr>
          <w:rFonts w:ascii="Times New Roman" w:eastAsia="Calibri" w:hAnsi="Times New Roman" w:cs="Times New Roman"/>
          <w:sz w:val="24"/>
          <w:lang w:val="sr-Latn-CS"/>
        </w:rPr>
        <w:t xml:space="preserve"> и запремински прираст </w:t>
      </w:r>
      <w:r>
        <w:rPr>
          <w:rFonts w:ascii="Times New Roman" w:eastAsia="Calibri" w:hAnsi="Times New Roman" w:cs="Times New Roman"/>
          <w:sz w:val="24"/>
          <w:lang w:val="en-GB"/>
        </w:rPr>
        <w:t>409</w:t>
      </w:r>
      <w:r>
        <w:rPr>
          <w:rFonts w:ascii="Times New Roman" w:eastAsia="Calibri" w:hAnsi="Times New Roman" w:cs="Times New Roman"/>
          <w:sz w:val="24"/>
        </w:rPr>
        <w:t>,</w:t>
      </w:r>
      <w:r w:rsidRPr="00995B14">
        <w:rPr>
          <w:rFonts w:ascii="Times New Roman" w:eastAsia="Calibri" w:hAnsi="Times New Roman" w:cs="Times New Roman"/>
          <w:sz w:val="24"/>
          <w:lang w:val="en-GB"/>
        </w:rPr>
        <w:t>5</w:t>
      </w:r>
      <w:r w:rsidRPr="00BB0922">
        <w:rPr>
          <w:rFonts w:ascii="Times New Roman" w:eastAsia="Calibri" w:hAnsi="Times New Roman" w:cs="Times New Roman"/>
          <w:sz w:val="24"/>
          <w:lang w:val="sr-Latn-CS"/>
        </w:rPr>
        <w:t>m</w:t>
      </w:r>
      <w:r w:rsidRPr="00BB0922">
        <w:rPr>
          <w:rFonts w:ascii="Times New Roman" w:eastAsia="Calibri" w:hAnsi="Times New Roman" w:cs="Times New Roman"/>
          <w:sz w:val="24"/>
          <w:vertAlign w:val="superscript"/>
          <w:lang w:val="sr-Latn-CS"/>
        </w:rPr>
        <w:t>3</w:t>
      </w:r>
      <w:r w:rsidRPr="00BB0922">
        <w:rPr>
          <w:rFonts w:ascii="Times New Roman" w:eastAsia="Calibri" w:hAnsi="Times New Roman" w:cs="Times New Roman"/>
          <w:sz w:val="24"/>
          <w:lang w:val="sr-Latn-CS"/>
        </w:rPr>
        <w:t>.</w:t>
      </w:r>
    </w:p>
    <w:p w:rsidR="00BB0922" w:rsidRPr="00803CBD"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Посматрајући основне намене, највећу заступљеност по површини има наменска целина 26</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простирући се на </w:t>
      </w:r>
      <w:r w:rsidR="00655B25">
        <w:rPr>
          <w:rFonts w:ascii="Times New Roman" w:eastAsia="Calibri" w:hAnsi="Times New Roman" w:cs="Times New Roman"/>
          <w:sz w:val="24"/>
        </w:rPr>
        <w:t>1.210,36</w:t>
      </w:r>
      <w:r w:rsidRPr="00BB0922">
        <w:rPr>
          <w:rFonts w:ascii="Times New Roman" w:eastAsia="Calibri" w:hAnsi="Times New Roman" w:cs="Times New Roman"/>
          <w:sz w:val="24"/>
          <w:lang w:val="sr-Latn-CS"/>
        </w:rPr>
        <w:t>ha (</w:t>
      </w:r>
      <w:r w:rsidR="00655B25">
        <w:rPr>
          <w:rFonts w:ascii="Times New Roman" w:eastAsia="Calibri" w:hAnsi="Times New Roman" w:cs="Times New Roman"/>
          <w:sz w:val="24"/>
        </w:rPr>
        <w:t>52,6</w:t>
      </w:r>
      <w:r w:rsidRPr="00BB0922">
        <w:rPr>
          <w:rFonts w:ascii="Times New Roman" w:eastAsia="Calibri" w:hAnsi="Times New Roman" w:cs="Times New Roman"/>
          <w:sz w:val="24"/>
          <w:lang w:val="sr-Latn-CS"/>
        </w:rPr>
        <w:t xml:space="preserve">% укупно обрасле површине), друга по заступљености је наменска целина </w:t>
      </w:r>
      <w:r w:rsidRPr="00BB0922">
        <w:rPr>
          <w:rFonts w:ascii="Times New Roman" w:eastAsia="Calibri" w:hAnsi="Times New Roman" w:cs="Times New Roman"/>
          <w:sz w:val="24"/>
        </w:rPr>
        <w:t>10</w:t>
      </w:r>
      <w:r w:rsidRPr="00BB0922">
        <w:rPr>
          <w:rFonts w:ascii="Times New Roman" w:eastAsia="Calibri" w:hAnsi="Times New Roman" w:cs="Times New Roman"/>
          <w:sz w:val="24"/>
          <w:lang w:val="sr-Latn-CS"/>
        </w:rPr>
        <w:t xml:space="preserve"> на укупно </w:t>
      </w:r>
      <w:r w:rsidR="00655B25">
        <w:rPr>
          <w:rFonts w:ascii="Times New Roman" w:eastAsia="Calibri" w:hAnsi="Times New Roman" w:cs="Times New Roman"/>
          <w:sz w:val="24"/>
        </w:rPr>
        <w:t>880,13</w:t>
      </w:r>
      <w:r w:rsidRPr="00BB0922">
        <w:rPr>
          <w:rFonts w:ascii="Times New Roman" w:eastAsia="Calibri" w:hAnsi="Times New Roman" w:cs="Times New Roman"/>
          <w:sz w:val="24"/>
          <w:lang w:val="sr-Latn-CS"/>
        </w:rPr>
        <w:t>ha (</w:t>
      </w:r>
      <w:r w:rsidRPr="00BB0922">
        <w:rPr>
          <w:rFonts w:ascii="Times New Roman" w:eastAsia="Calibri" w:hAnsi="Times New Roman" w:cs="Times New Roman"/>
          <w:sz w:val="24"/>
        </w:rPr>
        <w:t>3</w:t>
      </w:r>
      <w:r w:rsidR="00655B25">
        <w:rPr>
          <w:rFonts w:ascii="Times New Roman" w:eastAsia="Calibri" w:hAnsi="Times New Roman" w:cs="Times New Roman"/>
          <w:sz w:val="24"/>
        </w:rPr>
        <w:t>8,2</w:t>
      </w:r>
      <w:r w:rsidRPr="00BB0922">
        <w:rPr>
          <w:rFonts w:ascii="Times New Roman" w:eastAsia="Calibri" w:hAnsi="Times New Roman" w:cs="Times New Roman"/>
          <w:sz w:val="24"/>
          <w:lang w:val="sr-Latn-CS"/>
        </w:rPr>
        <w:t xml:space="preserve">%), </w:t>
      </w:r>
      <w:r w:rsidR="00655B25">
        <w:rPr>
          <w:rFonts w:ascii="Times New Roman" w:eastAsia="Calibri" w:hAnsi="Times New Roman" w:cs="Times New Roman"/>
          <w:sz w:val="24"/>
        </w:rPr>
        <w:t>трећа је наменска целина 53</w:t>
      </w:r>
      <w:r w:rsidRPr="00BB0922">
        <w:rPr>
          <w:rFonts w:ascii="Times New Roman" w:eastAsia="Calibri" w:hAnsi="Times New Roman" w:cs="Times New Roman"/>
          <w:sz w:val="24"/>
        </w:rPr>
        <w:t xml:space="preserve"> на површини</w:t>
      </w:r>
      <w:r w:rsidR="00655B25">
        <w:rPr>
          <w:rFonts w:ascii="Times New Roman" w:eastAsia="Calibri" w:hAnsi="Times New Roman" w:cs="Times New Roman"/>
          <w:sz w:val="24"/>
        </w:rPr>
        <w:t xml:space="preserve"> од</w:t>
      </w:r>
      <w:r w:rsidR="00101ABE">
        <w:rPr>
          <w:rFonts w:ascii="Times New Roman" w:eastAsia="Calibri" w:hAnsi="Times New Roman" w:cs="Times New Roman"/>
          <w:sz w:val="24"/>
        </w:rPr>
        <w:t xml:space="preserve"> </w:t>
      </w:r>
      <w:r w:rsidR="00655B25">
        <w:rPr>
          <w:rFonts w:ascii="Times New Roman" w:eastAsia="Calibri" w:hAnsi="Times New Roman" w:cs="Times New Roman"/>
          <w:sz w:val="24"/>
        </w:rPr>
        <w:t>82,58ha (3,6</w:t>
      </w:r>
      <w:r w:rsidRPr="00BB0922">
        <w:rPr>
          <w:rFonts w:ascii="Times New Roman" w:eastAsia="Calibri" w:hAnsi="Times New Roman" w:cs="Times New Roman"/>
          <w:sz w:val="24"/>
        </w:rPr>
        <w:t>%)</w:t>
      </w:r>
      <w:r w:rsidR="00655B25">
        <w:rPr>
          <w:rFonts w:ascii="Times New Roman" w:eastAsia="Calibri" w:hAnsi="Times New Roman" w:cs="Times New Roman"/>
          <w:sz w:val="24"/>
        </w:rPr>
        <w:t>, а потом наменска целина 52 са површином од 81,97ha  (3,6</w:t>
      </w:r>
      <w:r w:rsidR="00655B25" w:rsidRPr="00BB0922">
        <w:rPr>
          <w:rFonts w:ascii="Times New Roman" w:eastAsia="Calibri" w:hAnsi="Times New Roman" w:cs="Times New Roman"/>
          <w:sz w:val="24"/>
        </w:rPr>
        <w:t>%)</w:t>
      </w:r>
      <w:r w:rsidR="00101ABE">
        <w:rPr>
          <w:rFonts w:ascii="Times New Roman" w:eastAsia="Calibri" w:hAnsi="Times New Roman" w:cs="Times New Roman"/>
          <w:sz w:val="24"/>
        </w:rPr>
        <w:t xml:space="preserve"> </w:t>
      </w:r>
      <w:r w:rsidR="00655B25">
        <w:rPr>
          <w:rFonts w:ascii="Times New Roman" w:eastAsia="Calibri" w:hAnsi="Times New Roman" w:cs="Times New Roman"/>
          <w:sz w:val="24"/>
        </w:rPr>
        <w:t xml:space="preserve">и наменска целина 66 </w:t>
      </w:r>
      <w:r w:rsidR="00447C95">
        <w:rPr>
          <w:rFonts w:ascii="Times New Roman" w:eastAsia="Calibri" w:hAnsi="Times New Roman" w:cs="Times New Roman"/>
          <w:sz w:val="24"/>
        </w:rPr>
        <w:t>са површином од 46,44</w:t>
      </w:r>
      <w:r w:rsidR="00101ABE">
        <w:rPr>
          <w:rFonts w:ascii="Times New Roman" w:eastAsia="Calibri" w:hAnsi="Times New Roman" w:cs="Times New Roman"/>
          <w:sz w:val="24"/>
        </w:rPr>
        <w:t xml:space="preserve">ha </w:t>
      </w:r>
      <w:r w:rsidR="00447C95">
        <w:rPr>
          <w:rFonts w:ascii="Times New Roman" w:eastAsia="Calibri" w:hAnsi="Times New Roman" w:cs="Times New Roman"/>
          <w:sz w:val="24"/>
        </w:rPr>
        <w:t>(2,0</w:t>
      </w:r>
      <w:r w:rsidR="00447C95" w:rsidRPr="00BB0922">
        <w:rPr>
          <w:rFonts w:ascii="Times New Roman" w:eastAsia="Calibri" w:hAnsi="Times New Roman" w:cs="Times New Roman"/>
          <w:sz w:val="24"/>
        </w:rPr>
        <w:t>%</w:t>
      </w:r>
      <w:r w:rsidR="00447C95">
        <w:rPr>
          <w:rFonts w:ascii="Times New Roman" w:eastAsia="Calibri" w:hAnsi="Times New Roman" w:cs="Times New Roman"/>
          <w:sz w:val="24"/>
        </w:rPr>
        <w:t>)</w:t>
      </w:r>
      <w:r w:rsidRPr="00BB0922">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У погледу дрвне запремине</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такође доминира наменска целина 26 са запремином од </w:t>
      </w:r>
      <w:r w:rsidR="00447C95">
        <w:rPr>
          <w:rFonts w:ascii="Times New Roman" w:eastAsia="Calibri" w:hAnsi="Times New Roman" w:cs="Times New Roman"/>
          <w:sz w:val="24"/>
        </w:rPr>
        <w:t>282.931,8</w:t>
      </w:r>
      <w:r w:rsidRPr="00BB0922">
        <w:rPr>
          <w:rFonts w:ascii="Times New Roman" w:eastAsia="Calibri" w:hAnsi="Times New Roman" w:cs="Times New Roman"/>
          <w:sz w:val="24"/>
          <w:lang w:val="sr-Latn-CS"/>
        </w:rPr>
        <w:t>m</w:t>
      </w:r>
      <w:r w:rsidRPr="00BB0922">
        <w:rPr>
          <w:rFonts w:ascii="Times New Roman" w:eastAsia="Calibri" w:hAnsi="Times New Roman" w:cs="Times New Roman"/>
          <w:sz w:val="24"/>
          <w:vertAlign w:val="superscript"/>
          <w:lang w:val="sr-Latn-CS"/>
        </w:rPr>
        <w:t>3</w:t>
      </w:r>
      <w:r w:rsidR="00447C95">
        <w:rPr>
          <w:rFonts w:ascii="Times New Roman" w:eastAsia="Calibri" w:hAnsi="Times New Roman" w:cs="Times New Roman"/>
          <w:sz w:val="24"/>
          <w:lang w:val="sr-Latn-CS"/>
        </w:rPr>
        <w:t xml:space="preserve">, што је </w:t>
      </w:r>
      <w:r w:rsidR="00447C95">
        <w:rPr>
          <w:rFonts w:ascii="Times New Roman" w:eastAsia="Calibri" w:hAnsi="Times New Roman" w:cs="Times New Roman"/>
          <w:sz w:val="24"/>
        </w:rPr>
        <w:t>55,0</w:t>
      </w:r>
      <w:r w:rsidRPr="00BB0922">
        <w:rPr>
          <w:rFonts w:ascii="Times New Roman" w:eastAsia="Calibri" w:hAnsi="Times New Roman" w:cs="Times New Roman"/>
          <w:sz w:val="24"/>
          <w:lang w:val="sr-Latn-CS"/>
        </w:rPr>
        <w:t xml:space="preserve">% укупне запремине, следи наменска целина 10 са </w:t>
      </w:r>
      <w:r w:rsidR="00447C95">
        <w:rPr>
          <w:rFonts w:ascii="Times New Roman" w:eastAsia="Calibri" w:hAnsi="Times New Roman" w:cs="Times New Roman"/>
          <w:sz w:val="24"/>
        </w:rPr>
        <w:t>213.052,2</w:t>
      </w:r>
      <w:r w:rsidRPr="00BB0922">
        <w:rPr>
          <w:rFonts w:ascii="Times New Roman" w:eastAsia="Calibri" w:hAnsi="Times New Roman" w:cs="Times New Roman"/>
          <w:sz w:val="24"/>
          <w:lang w:val="sr-Latn-CS"/>
        </w:rPr>
        <w:t>m</w:t>
      </w:r>
      <w:r w:rsidRPr="00BB0922">
        <w:rPr>
          <w:rFonts w:ascii="Times New Roman" w:eastAsia="Calibri" w:hAnsi="Times New Roman" w:cs="Times New Roman"/>
          <w:sz w:val="24"/>
          <w:vertAlign w:val="superscript"/>
          <w:lang w:val="sr-Latn-CS"/>
        </w:rPr>
        <w:t>3</w:t>
      </w:r>
      <w:r w:rsidR="00447C95">
        <w:rPr>
          <w:rFonts w:ascii="Times New Roman" w:eastAsia="Calibri" w:hAnsi="Times New Roman" w:cs="Times New Roman"/>
          <w:sz w:val="24"/>
          <w:lang w:val="sr-Latn-CS"/>
        </w:rPr>
        <w:t xml:space="preserve"> (4</w:t>
      </w:r>
      <w:r w:rsidR="00447C95">
        <w:rPr>
          <w:rFonts w:ascii="Times New Roman" w:eastAsia="Calibri" w:hAnsi="Times New Roman" w:cs="Times New Roman"/>
          <w:sz w:val="24"/>
        </w:rPr>
        <w:t>1,4</w:t>
      </w:r>
      <w:r w:rsidR="00447C95">
        <w:rPr>
          <w:rFonts w:ascii="Times New Roman" w:eastAsia="Calibri" w:hAnsi="Times New Roman" w:cs="Times New Roman"/>
          <w:sz w:val="24"/>
          <w:lang w:val="sr-Latn-CS"/>
        </w:rPr>
        <w:t xml:space="preserve">%), затим наменска целина </w:t>
      </w:r>
      <w:r w:rsidR="00447C95">
        <w:rPr>
          <w:rFonts w:ascii="Times New Roman" w:eastAsia="Calibri" w:hAnsi="Times New Roman" w:cs="Times New Roman"/>
          <w:sz w:val="24"/>
        </w:rPr>
        <w:t>52</w:t>
      </w:r>
      <w:r w:rsidR="00B7270B">
        <w:rPr>
          <w:rFonts w:ascii="Times New Roman" w:eastAsia="Calibri" w:hAnsi="Times New Roman" w:cs="Times New Roman"/>
          <w:sz w:val="24"/>
          <w:lang w:val="sr-Latn-CS"/>
        </w:rPr>
        <w:t xml:space="preserve"> са </w:t>
      </w:r>
      <w:r w:rsidR="00B7270B">
        <w:rPr>
          <w:rFonts w:ascii="Times New Roman" w:eastAsia="Calibri" w:hAnsi="Times New Roman" w:cs="Times New Roman"/>
          <w:sz w:val="24"/>
        </w:rPr>
        <w:t>1,7</w:t>
      </w:r>
      <w:r w:rsidRPr="00BB0922">
        <w:rPr>
          <w:rFonts w:ascii="Times New Roman" w:eastAsia="Calibri" w:hAnsi="Times New Roman" w:cs="Times New Roman"/>
          <w:sz w:val="24"/>
          <w:lang w:val="sr-Latn-CS"/>
        </w:rPr>
        <w:t xml:space="preserve">% запремине, односно </w:t>
      </w:r>
      <w:r w:rsidR="00B7270B" w:rsidRPr="00B7270B">
        <w:rPr>
          <w:rFonts w:ascii="Times New Roman" w:eastAsia="Calibri" w:hAnsi="Times New Roman" w:cs="Times New Roman"/>
          <w:sz w:val="24"/>
          <w:lang w:val="en-GB"/>
        </w:rPr>
        <w:t>8,886.9</w:t>
      </w:r>
      <w:r w:rsidRPr="00BB0922">
        <w:rPr>
          <w:rFonts w:ascii="Times New Roman" w:eastAsia="Calibri" w:hAnsi="Times New Roman" w:cs="Times New Roman"/>
          <w:sz w:val="24"/>
          <w:lang w:val="sr-Latn-CS"/>
        </w:rPr>
        <w:t xml:space="preserve"> m</w:t>
      </w:r>
      <w:r w:rsidRPr="00BB0922">
        <w:rPr>
          <w:rFonts w:ascii="Times New Roman" w:eastAsia="Calibri" w:hAnsi="Times New Roman" w:cs="Times New Roman"/>
          <w:sz w:val="24"/>
          <w:vertAlign w:val="superscript"/>
          <w:lang w:val="sr-Latn-CS"/>
        </w:rPr>
        <w:t>3</w:t>
      </w:r>
      <w:r w:rsidRPr="00BB0922">
        <w:rPr>
          <w:rFonts w:ascii="Times New Roman" w:eastAsia="Calibri" w:hAnsi="Times New Roman" w:cs="Times New Roman"/>
          <w:sz w:val="24"/>
          <w:lang w:val="sr-Latn-CS"/>
        </w:rPr>
        <w:t xml:space="preserve">. </w:t>
      </w:r>
      <w:r w:rsidR="00803CBD">
        <w:rPr>
          <w:rFonts w:ascii="Times New Roman" w:eastAsia="Calibri" w:hAnsi="Times New Roman" w:cs="Times New Roman"/>
          <w:sz w:val="24"/>
        </w:rPr>
        <w:t>На крају, ту су и наменска целина 53 са запремином од 7.729,4</w:t>
      </w:r>
      <w:r w:rsidR="00803CBD" w:rsidRPr="00BB0922">
        <w:rPr>
          <w:rFonts w:ascii="Times New Roman" w:eastAsia="Calibri" w:hAnsi="Times New Roman" w:cs="Times New Roman"/>
          <w:sz w:val="24"/>
          <w:lang w:val="sr-Latn-CS"/>
        </w:rPr>
        <w:t>m</w:t>
      </w:r>
      <w:r w:rsidR="00803CBD" w:rsidRPr="00BB0922">
        <w:rPr>
          <w:rFonts w:ascii="Times New Roman" w:eastAsia="Calibri" w:hAnsi="Times New Roman" w:cs="Times New Roman"/>
          <w:sz w:val="24"/>
          <w:vertAlign w:val="superscript"/>
          <w:lang w:val="sr-Latn-CS"/>
        </w:rPr>
        <w:t>3</w:t>
      </w:r>
      <w:r w:rsidR="00803CBD">
        <w:rPr>
          <w:rFonts w:ascii="Times New Roman" w:eastAsia="Calibri" w:hAnsi="Times New Roman" w:cs="Times New Roman"/>
          <w:sz w:val="24"/>
          <w:lang w:val="sr-Latn-CS"/>
        </w:rPr>
        <w:t>(</w:t>
      </w:r>
      <w:r w:rsidR="00803CBD">
        <w:rPr>
          <w:rFonts w:ascii="Times New Roman" w:eastAsia="Calibri" w:hAnsi="Times New Roman" w:cs="Times New Roman"/>
          <w:sz w:val="24"/>
        </w:rPr>
        <w:t>1,5</w:t>
      </w:r>
      <w:r w:rsidR="00803CBD">
        <w:rPr>
          <w:rFonts w:ascii="Times New Roman" w:eastAsia="Calibri" w:hAnsi="Times New Roman" w:cs="Times New Roman"/>
          <w:sz w:val="24"/>
          <w:lang w:val="sr-Latn-CS"/>
        </w:rPr>
        <w:t>%)</w:t>
      </w:r>
      <w:r w:rsidR="00803CBD">
        <w:rPr>
          <w:rFonts w:ascii="Times New Roman" w:eastAsia="Calibri" w:hAnsi="Times New Roman" w:cs="Times New Roman"/>
          <w:sz w:val="24"/>
        </w:rPr>
        <w:t xml:space="preserve"> и наменска целина 66 са запремином од 1.907,7</w:t>
      </w:r>
      <w:r w:rsidR="00803CBD" w:rsidRPr="00BB0922">
        <w:rPr>
          <w:rFonts w:ascii="Times New Roman" w:eastAsia="Calibri" w:hAnsi="Times New Roman" w:cs="Times New Roman"/>
          <w:sz w:val="24"/>
          <w:lang w:val="sr-Latn-CS"/>
        </w:rPr>
        <w:t>m</w:t>
      </w:r>
      <w:r w:rsidR="00803CBD" w:rsidRPr="00BB0922">
        <w:rPr>
          <w:rFonts w:ascii="Times New Roman" w:eastAsia="Calibri" w:hAnsi="Times New Roman" w:cs="Times New Roman"/>
          <w:sz w:val="24"/>
          <w:vertAlign w:val="superscript"/>
          <w:lang w:val="sr-Latn-CS"/>
        </w:rPr>
        <w:t>3</w:t>
      </w:r>
      <w:r w:rsidR="00803CBD">
        <w:rPr>
          <w:rFonts w:ascii="Times New Roman" w:eastAsia="Calibri" w:hAnsi="Times New Roman" w:cs="Times New Roman"/>
          <w:sz w:val="24"/>
          <w:lang w:val="sr-Latn-CS"/>
        </w:rPr>
        <w:t>(</w:t>
      </w:r>
      <w:r w:rsidR="00803CBD">
        <w:rPr>
          <w:rFonts w:ascii="Times New Roman" w:eastAsia="Calibri" w:hAnsi="Times New Roman" w:cs="Times New Roman"/>
          <w:sz w:val="24"/>
        </w:rPr>
        <w:t>0,4</w:t>
      </w:r>
      <w:r w:rsidR="00803CBD">
        <w:rPr>
          <w:rFonts w:ascii="Times New Roman" w:eastAsia="Calibri" w:hAnsi="Times New Roman" w:cs="Times New Roman"/>
          <w:sz w:val="24"/>
          <w:lang w:val="sr-Latn-CS"/>
        </w:rPr>
        <w:t>%)</w:t>
      </w:r>
      <w:r w:rsidR="00803CBD">
        <w:rPr>
          <w:rFonts w:ascii="Times New Roman" w:eastAsia="Calibri" w:hAnsi="Times New Roman" w:cs="Times New Roman"/>
          <w:sz w:val="24"/>
        </w:rPr>
        <w:t>.</w:t>
      </w:r>
    </w:p>
    <w:p w:rsidR="00BB0922" w:rsidRPr="00FA0FC6" w:rsidRDefault="00803CBD" w:rsidP="00BB0922">
      <w:pPr>
        <w:spacing w:after="0" w:line="240" w:lineRule="auto"/>
        <w:ind w:firstLine="851"/>
        <w:jc w:val="both"/>
        <w:rPr>
          <w:rFonts w:ascii="Times New Roman" w:eastAsia="Calibri" w:hAnsi="Times New Roman" w:cs="Times New Roman"/>
          <w:sz w:val="24"/>
        </w:rPr>
      </w:pPr>
      <w:r>
        <w:rPr>
          <w:rFonts w:ascii="Times New Roman" w:eastAsia="Calibri" w:hAnsi="Times New Roman" w:cs="Times New Roman"/>
          <w:sz w:val="24"/>
        </w:rPr>
        <w:lastRenderedPageBreak/>
        <w:t>У</w:t>
      </w:r>
      <w:r w:rsidR="00BB0922" w:rsidRPr="00BB0922">
        <w:rPr>
          <w:rFonts w:ascii="Times New Roman" w:eastAsia="Calibri" w:hAnsi="Times New Roman" w:cs="Times New Roman"/>
          <w:sz w:val="24"/>
          <w:lang w:val="sr-Latn-CS"/>
        </w:rPr>
        <w:t xml:space="preserve"> запреминском прирасту</w:t>
      </w:r>
      <w:r>
        <w:rPr>
          <w:rFonts w:ascii="Times New Roman" w:eastAsia="Calibri" w:hAnsi="Times New Roman" w:cs="Times New Roman"/>
          <w:sz w:val="24"/>
        </w:rPr>
        <w:t xml:space="preserve"> највеће учешће</w:t>
      </w:r>
      <w:r w:rsidR="00BB0922" w:rsidRPr="00BB0922">
        <w:rPr>
          <w:rFonts w:ascii="Times New Roman" w:eastAsia="Calibri" w:hAnsi="Times New Roman" w:cs="Times New Roman"/>
          <w:sz w:val="24"/>
          <w:lang w:val="sr-Latn-CS"/>
        </w:rPr>
        <w:t xml:space="preserve"> има</w:t>
      </w:r>
      <w:r w:rsidR="00BB0922" w:rsidRPr="00BB0922">
        <w:rPr>
          <w:rFonts w:ascii="Times New Roman" w:eastAsia="Calibri" w:hAnsi="Times New Roman" w:cs="Times New Roman"/>
          <w:sz w:val="24"/>
        </w:rPr>
        <w:t>ју</w:t>
      </w:r>
      <w:r w:rsidR="00BB0922" w:rsidRPr="00BB0922">
        <w:rPr>
          <w:rFonts w:ascii="Times New Roman" w:eastAsia="Calibri" w:hAnsi="Times New Roman" w:cs="Times New Roman"/>
          <w:sz w:val="24"/>
          <w:lang w:val="sr-Latn-CS"/>
        </w:rPr>
        <w:t xml:space="preserve"> наменска целина </w:t>
      </w:r>
      <w:r>
        <w:rPr>
          <w:rFonts w:ascii="Times New Roman" w:eastAsia="Calibri" w:hAnsi="Times New Roman" w:cs="Times New Roman"/>
          <w:sz w:val="24"/>
        </w:rPr>
        <w:t>26</w:t>
      </w:r>
      <w:r>
        <w:rPr>
          <w:rFonts w:ascii="Times New Roman" w:eastAsia="Calibri" w:hAnsi="Times New Roman" w:cs="Times New Roman"/>
          <w:sz w:val="24"/>
          <w:lang w:val="sr-Latn-CS"/>
        </w:rPr>
        <w:t xml:space="preserve"> са прирастом од </w:t>
      </w:r>
      <w:r w:rsidR="007F2705">
        <w:rPr>
          <w:rFonts w:ascii="Times New Roman" w:eastAsia="Calibri" w:hAnsi="Times New Roman" w:cs="Times New Roman"/>
          <w:sz w:val="24"/>
          <w:lang w:val="en-GB"/>
        </w:rPr>
        <w:t>5</w:t>
      </w:r>
      <w:r w:rsidR="007F2705">
        <w:rPr>
          <w:rFonts w:ascii="Times New Roman" w:eastAsia="Calibri" w:hAnsi="Times New Roman" w:cs="Times New Roman"/>
          <w:sz w:val="24"/>
        </w:rPr>
        <w:t>.</w:t>
      </w:r>
      <w:r w:rsidR="007F2705">
        <w:rPr>
          <w:rFonts w:ascii="Times New Roman" w:eastAsia="Calibri" w:hAnsi="Times New Roman" w:cs="Times New Roman"/>
          <w:sz w:val="24"/>
          <w:lang w:val="en-GB"/>
        </w:rPr>
        <w:t>782</w:t>
      </w:r>
      <w:r w:rsidR="007F2705">
        <w:rPr>
          <w:rFonts w:ascii="Times New Roman" w:eastAsia="Calibri" w:hAnsi="Times New Roman" w:cs="Times New Roman"/>
          <w:sz w:val="24"/>
        </w:rPr>
        <w:t>,</w:t>
      </w:r>
      <w:r w:rsidRPr="00803CBD">
        <w:rPr>
          <w:rFonts w:ascii="Times New Roman" w:eastAsia="Calibri" w:hAnsi="Times New Roman" w:cs="Times New Roman"/>
          <w:sz w:val="24"/>
          <w:lang w:val="en-GB"/>
        </w:rPr>
        <w:t>2</w:t>
      </w:r>
      <w:r w:rsidR="00BB0922" w:rsidRPr="00BB0922">
        <w:rPr>
          <w:rFonts w:ascii="Times New Roman" w:eastAsia="Calibri" w:hAnsi="Times New Roman" w:cs="Times New Roman"/>
          <w:sz w:val="24"/>
          <w:lang w:val="sr-Latn-CS"/>
        </w:rPr>
        <w:t>m</w:t>
      </w:r>
      <w:r w:rsidR="00BB0922" w:rsidRPr="00BB0922">
        <w:rPr>
          <w:rFonts w:ascii="Times New Roman" w:eastAsia="Calibri" w:hAnsi="Times New Roman" w:cs="Times New Roman"/>
          <w:sz w:val="24"/>
          <w:vertAlign w:val="superscript"/>
          <w:lang w:val="sr-Latn-CS"/>
        </w:rPr>
        <w:t>3</w:t>
      </w:r>
      <w:r w:rsidR="00BB0922" w:rsidRPr="00BB0922">
        <w:rPr>
          <w:rFonts w:ascii="Times New Roman" w:eastAsia="Calibri" w:hAnsi="Times New Roman" w:cs="Times New Roman"/>
          <w:sz w:val="24"/>
          <w:lang w:val="sr-Latn-CS"/>
        </w:rPr>
        <w:t xml:space="preserve">, односно </w:t>
      </w:r>
      <w:r>
        <w:rPr>
          <w:rFonts w:ascii="Times New Roman" w:eastAsia="Calibri" w:hAnsi="Times New Roman" w:cs="Times New Roman"/>
          <w:sz w:val="24"/>
        </w:rPr>
        <w:t>56,1</w:t>
      </w:r>
      <w:r w:rsidR="007F2705">
        <w:rPr>
          <w:rFonts w:ascii="Times New Roman" w:eastAsia="Calibri" w:hAnsi="Times New Roman" w:cs="Times New Roman"/>
          <w:sz w:val="24"/>
          <w:lang w:val="sr-Latn-CS"/>
        </w:rPr>
        <w:t xml:space="preserve">% </w:t>
      </w:r>
      <w:r w:rsidR="00BB0922" w:rsidRPr="00BB0922">
        <w:rPr>
          <w:rFonts w:ascii="Times New Roman" w:eastAsia="Calibri" w:hAnsi="Times New Roman" w:cs="Times New Roman"/>
          <w:sz w:val="24"/>
        </w:rPr>
        <w:t xml:space="preserve">и  </w:t>
      </w:r>
      <w:r w:rsidR="00BB0922" w:rsidRPr="00BB0922">
        <w:rPr>
          <w:rFonts w:ascii="Times New Roman" w:eastAsia="Calibri" w:hAnsi="Times New Roman" w:cs="Times New Roman"/>
          <w:sz w:val="24"/>
          <w:lang w:val="sr-Latn-CS"/>
        </w:rPr>
        <w:t xml:space="preserve">наменска целина </w:t>
      </w:r>
      <w:r>
        <w:rPr>
          <w:rFonts w:ascii="Times New Roman" w:eastAsia="Calibri" w:hAnsi="Times New Roman" w:cs="Times New Roman"/>
          <w:sz w:val="24"/>
        </w:rPr>
        <w:t>10</w:t>
      </w:r>
      <w:r w:rsidR="00BB0922" w:rsidRPr="00BB0922">
        <w:rPr>
          <w:rFonts w:ascii="Times New Roman" w:eastAsia="Calibri" w:hAnsi="Times New Roman" w:cs="Times New Roman"/>
          <w:sz w:val="24"/>
          <w:lang w:val="sr-Latn-CS"/>
        </w:rPr>
        <w:t xml:space="preserve"> са запр</w:t>
      </w:r>
      <w:r w:rsidR="00BB0922" w:rsidRPr="00BB0922">
        <w:rPr>
          <w:rFonts w:ascii="Times New Roman" w:eastAsia="Calibri" w:hAnsi="Times New Roman" w:cs="Times New Roman"/>
          <w:sz w:val="24"/>
        </w:rPr>
        <w:t>е</w:t>
      </w:r>
      <w:r w:rsidR="00BB0922" w:rsidRPr="00BB0922">
        <w:rPr>
          <w:rFonts w:ascii="Times New Roman" w:eastAsia="Calibri" w:hAnsi="Times New Roman" w:cs="Times New Roman"/>
          <w:sz w:val="24"/>
          <w:lang w:val="sr-Latn-CS"/>
        </w:rPr>
        <w:t xml:space="preserve">минским прирастом </w:t>
      </w:r>
      <w:r w:rsidR="007F2705">
        <w:rPr>
          <w:rFonts w:ascii="Times New Roman" w:eastAsia="Calibri" w:hAnsi="Times New Roman" w:cs="Times New Roman"/>
          <w:sz w:val="24"/>
          <w:lang w:val="en-GB"/>
        </w:rPr>
        <w:t>4</w:t>
      </w:r>
      <w:r w:rsidR="007F2705">
        <w:rPr>
          <w:rFonts w:ascii="Times New Roman" w:eastAsia="Calibri" w:hAnsi="Times New Roman" w:cs="Times New Roman"/>
          <w:sz w:val="24"/>
        </w:rPr>
        <w:t>.</w:t>
      </w:r>
      <w:r w:rsidR="007F2705">
        <w:rPr>
          <w:rFonts w:ascii="Times New Roman" w:eastAsia="Calibri" w:hAnsi="Times New Roman" w:cs="Times New Roman"/>
          <w:sz w:val="24"/>
          <w:lang w:val="en-GB"/>
        </w:rPr>
        <w:t>092</w:t>
      </w:r>
      <w:r w:rsidR="007F2705">
        <w:rPr>
          <w:rFonts w:ascii="Times New Roman" w:eastAsia="Calibri" w:hAnsi="Times New Roman" w:cs="Times New Roman"/>
          <w:sz w:val="24"/>
        </w:rPr>
        <w:t>,</w:t>
      </w:r>
      <w:r w:rsidRPr="00803CBD">
        <w:rPr>
          <w:rFonts w:ascii="Times New Roman" w:eastAsia="Calibri" w:hAnsi="Times New Roman" w:cs="Times New Roman"/>
          <w:sz w:val="24"/>
          <w:lang w:val="en-GB"/>
        </w:rPr>
        <w:t>1</w:t>
      </w:r>
      <w:r w:rsidR="00BB0922" w:rsidRPr="00BB0922">
        <w:rPr>
          <w:rFonts w:ascii="Times New Roman" w:eastAsia="Calibri" w:hAnsi="Times New Roman" w:cs="Times New Roman"/>
          <w:sz w:val="24"/>
          <w:lang w:val="sr-Latn-CS"/>
        </w:rPr>
        <w:t>m</w:t>
      </w:r>
      <w:r w:rsidR="00BB0922" w:rsidRPr="00BB0922">
        <w:rPr>
          <w:rFonts w:ascii="Times New Roman" w:eastAsia="Calibri" w:hAnsi="Times New Roman" w:cs="Times New Roman"/>
          <w:sz w:val="24"/>
          <w:vertAlign w:val="superscript"/>
          <w:lang w:val="sr-Latn-CS"/>
        </w:rPr>
        <w:t>3</w:t>
      </w:r>
      <w:r w:rsidR="00297D07">
        <w:rPr>
          <w:rFonts w:ascii="Times New Roman" w:eastAsia="Calibri" w:hAnsi="Times New Roman" w:cs="Times New Roman"/>
          <w:sz w:val="24"/>
          <w:vertAlign w:val="superscript"/>
        </w:rPr>
        <w:t xml:space="preserve"> </w:t>
      </w:r>
      <w:r w:rsidR="00BB0922" w:rsidRPr="00BB0922">
        <w:rPr>
          <w:rFonts w:ascii="Times New Roman" w:eastAsia="Calibri" w:hAnsi="Times New Roman" w:cs="Times New Roman"/>
          <w:sz w:val="24"/>
          <w:lang w:val="sr-Latn-CS"/>
        </w:rPr>
        <w:t>(</w:t>
      </w:r>
      <w:r>
        <w:rPr>
          <w:rFonts w:ascii="Times New Roman" w:eastAsia="Calibri" w:hAnsi="Times New Roman" w:cs="Times New Roman"/>
          <w:sz w:val="24"/>
        </w:rPr>
        <w:t>39,7</w:t>
      </w:r>
      <w:r w:rsidR="00BB0922" w:rsidRPr="00BB0922">
        <w:rPr>
          <w:rFonts w:ascii="Times New Roman" w:eastAsia="Calibri" w:hAnsi="Times New Roman" w:cs="Times New Roman"/>
          <w:sz w:val="24"/>
          <w:lang w:val="sr-Latn-CS"/>
        </w:rPr>
        <w:t>%)</w:t>
      </w:r>
      <w:r w:rsidR="00BB0922" w:rsidRPr="00BB0922">
        <w:rPr>
          <w:rFonts w:ascii="Times New Roman" w:eastAsia="Calibri" w:hAnsi="Times New Roman" w:cs="Times New Roman"/>
          <w:sz w:val="24"/>
        </w:rPr>
        <w:t>, а затим</w:t>
      </w:r>
      <w:r>
        <w:rPr>
          <w:rFonts w:ascii="Times New Roman" w:eastAsia="Calibri" w:hAnsi="Times New Roman" w:cs="Times New Roman"/>
          <w:sz w:val="24"/>
        </w:rPr>
        <w:t xml:space="preserve"> наменска</w:t>
      </w:r>
      <w:r w:rsidR="00BB0922" w:rsidRPr="00BB0922">
        <w:rPr>
          <w:rFonts w:ascii="Times New Roman" w:eastAsia="Calibri" w:hAnsi="Times New Roman" w:cs="Times New Roman"/>
          <w:sz w:val="24"/>
        </w:rPr>
        <w:t xml:space="preserve"> целина </w:t>
      </w:r>
      <w:r>
        <w:rPr>
          <w:rFonts w:ascii="Times New Roman" w:eastAsia="Calibri" w:hAnsi="Times New Roman" w:cs="Times New Roman"/>
          <w:sz w:val="24"/>
        </w:rPr>
        <w:t>53</w:t>
      </w:r>
      <w:r w:rsidR="00BB0922" w:rsidRPr="00BB0922">
        <w:rPr>
          <w:rFonts w:ascii="Times New Roman" w:eastAsia="Calibri" w:hAnsi="Times New Roman" w:cs="Times New Roman"/>
          <w:sz w:val="24"/>
        </w:rPr>
        <w:t xml:space="preserve"> са запреминским прирастом од </w:t>
      </w:r>
      <w:r w:rsidR="007F2705">
        <w:rPr>
          <w:rFonts w:ascii="Times New Roman" w:eastAsia="Calibri" w:hAnsi="Times New Roman" w:cs="Times New Roman"/>
          <w:sz w:val="24"/>
          <w:lang w:val="en-GB"/>
        </w:rPr>
        <w:t>224</w:t>
      </w:r>
      <w:r w:rsidR="007F2705">
        <w:rPr>
          <w:rFonts w:ascii="Times New Roman" w:eastAsia="Calibri" w:hAnsi="Times New Roman" w:cs="Times New Roman"/>
          <w:sz w:val="24"/>
        </w:rPr>
        <w:t>,2</w:t>
      </w:r>
      <w:r w:rsidR="00BB0922" w:rsidRPr="00BB0922">
        <w:rPr>
          <w:rFonts w:ascii="Times New Roman" w:eastAsia="Calibri" w:hAnsi="Times New Roman" w:cs="Times New Roman"/>
          <w:sz w:val="24"/>
          <w:lang w:val="sr-Latn-CS"/>
        </w:rPr>
        <w:t xml:space="preserve"> m</w:t>
      </w:r>
      <w:r w:rsidR="00BB0922" w:rsidRPr="00BB0922">
        <w:rPr>
          <w:rFonts w:ascii="Times New Roman" w:eastAsia="Calibri" w:hAnsi="Times New Roman" w:cs="Times New Roman"/>
          <w:sz w:val="24"/>
          <w:vertAlign w:val="superscript"/>
          <w:lang w:val="sr-Latn-CS"/>
        </w:rPr>
        <w:t>3</w:t>
      </w:r>
      <w:r w:rsidR="00BB0922" w:rsidRPr="00BB0922">
        <w:rPr>
          <w:rFonts w:ascii="Times New Roman" w:eastAsia="Calibri" w:hAnsi="Times New Roman" w:cs="Times New Roman"/>
          <w:sz w:val="24"/>
        </w:rPr>
        <w:t xml:space="preserve">, односно </w:t>
      </w:r>
      <w:r w:rsidR="007F2705">
        <w:rPr>
          <w:rFonts w:ascii="Times New Roman" w:eastAsia="Calibri" w:hAnsi="Times New Roman" w:cs="Times New Roman"/>
          <w:sz w:val="24"/>
        </w:rPr>
        <w:t>2,2</w:t>
      </w:r>
      <w:r w:rsidR="00BB0922" w:rsidRPr="00BB0922">
        <w:rPr>
          <w:rFonts w:ascii="Times New Roman" w:eastAsia="Calibri" w:hAnsi="Times New Roman" w:cs="Times New Roman"/>
          <w:sz w:val="24"/>
        </w:rPr>
        <w:t>%.</w:t>
      </w:r>
      <w:r w:rsidR="007F2705">
        <w:rPr>
          <w:rFonts w:ascii="Times New Roman" w:eastAsia="Calibri" w:hAnsi="Times New Roman" w:cs="Times New Roman"/>
          <w:sz w:val="24"/>
        </w:rPr>
        <w:t xml:space="preserve"> На крају, наменска целина 52 има учешће запреминског прираста од </w:t>
      </w:r>
      <w:r w:rsidR="007F2705">
        <w:rPr>
          <w:rFonts w:ascii="Times New Roman" w:eastAsia="Calibri" w:hAnsi="Times New Roman" w:cs="Times New Roman"/>
          <w:sz w:val="24"/>
          <w:lang w:val="en-GB"/>
        </w:rPr>
        <w:t>185</w:t>
      </w:r>
      <w:r w:rsidR="007F2705">
        <w:rPr>
          <w:rFonts w:ascii="Times New Roman" w:eastAsia="Calibri" w:hAnsi="Times New Roman" w:cs="Times New Roman"/>
          <w:sz w:val="24"/>
        </w:rPr>
        <w:t>,</w:t>
      </w:r>
      <w:r w:rsidR="007F2705" w:rsidRPr="007F2705">
        <w:rPr>
          <w:rFonts w:ascii="Times New Roman" w:eastAsia="Calibri" w:hAnsi="Times New Roman" w:cs="Times New Roman"/>
          <w:sz w:val="24"/>
          <w:lang w:val="en-GB"/>
        </w:rPr>
        <w:t>3</w:t>
      </w:r>
      <w:r w:rsidR="00FA0FC6" w:rsidRPr="00FA0FC6">
        <w:rPr>
          <w:rFonts w:ascii="Times New Roman" w:eastAsia="Calibri" w:hAnsi="Times New Roman" w:cs="Times New Roman"/>
          <w:sz w:val="24"/>
          <w:lang w:val="sr-Latn-CS"/>
        </w:rPr>
        <w:t>m</w:t>
      </w:r>
      <w:r w:rsidR="00FA0FC6" w:rsidRPr="00FA0FC6">
        <w:rPr>
          <w:rFonts w:ascii="Times New Roman" w:eastAsia="Calibri" w:hAnsi="Times New Roman" w:cs="Times New Roman"/>
          <w:sz w:val="24"/>
          <w:vertAlign w:val="superscript"/>
          <w:lang w:val="sr-Latn-CS"/>
        </w:rPr>
        <w:t>3</w:t>
      </w:r>
      <w:r w:rsidR="00FA0FC6" w:rsidRPr="00FA0FC6">
        <w:rPr>
          <w:rFonts w:ascii="Times New Roman" w:eastAsia="Calibri" w:hAnsi="Times New Roman" w:cs="Times New Roman"/>
          <w:sz w:val="24"/>
          <w:lang w:val="sr-Latn-CS"/>
        </w:rPr>
        <w:t>(</w:t>
      </w:r>
      <w:r w:rsidR="00FA0FC6">
        <w:rPr>
          <w:rFonts w:ascii="Times New Roman" w:eastAsia="Calibri" w:hAnsi="Times New Roman" w:cs="Times New Roman"/>
          <w:sz w:val="24"/>
        </w:rPr>
        <w:t>1,8</w:t>
      </w:r>
      <w:r w:rsidR="00FA0FC6" w:rsidRPr="00FA0FC6">
        <w:rPr>
          <w:rFonts w:ascii="Times New Roman" w:eastAsia="Calibri" w:hAnsi="Times New Roman" w:cs="Times New Roman"/>
          <w:sz w:val="24"/>
          <w:lang w:val="sr-Latn-CS"/>
        </w:rPr>
        <w:t>%)</w:t>
      </w:r>
      <w:r w:rsidR="00FA0FC6">
        <w:rPr>
          <w:rFonts w:ascii="Times New Roman" w:eastAsia="Calibri" w:hAnsi="Times New Roman" w:cs="Times New Roman"/>
          <w:sz w:val="24"/>
        </w:rPr>
        <w:t xml:space="preserve">, а </w:t>
      </w:r>
      <w:r w:rsidR="00FA0FC6" w:rsidRPr="00FA0FC6">
        <w:rPr>
          <w:rFonts w:ascii="Times New Roman" w:eastAsia="Calibri" w:hAnsi="Times New Roman" w:cs="Times New Roman"/>
          <w:sz w:val="24"/>
        </w:rPr>
        <w:t>наменска целина</w:t>
      </w:r>
      <w:r w:rsidR="00FA0FC6">
        <w:rPr>
          <w:rFonts w:ascii="Times New Roman" w:eastAsia="Calibri" w:hAnsi="Times New Roman" w:cs="Times New Roman"/>
          <w:sz w:val="24"/>
        </w:rPr>
        <w:t xml:space="preserve"> 66</w:t>
      </w:r>
      <w:r w:rsidR="00297D07">
        <w:rPr>
          <w:rFonts w:ascii="Times New Roman" w:eastAsia="Calibri" w:hAnsi="Times New Roman" w:cs="Times New Roman"/>
          <w:sz w:val="24"/>
        </w:rPr>
        <w:t xml:space="preserve"> </w:t>
      </w:r>
      <w:r w:rsidR="00FA0FC6">
        <w:rPr>
          <w:rFonts w:ascii="Times New Roman" w:eastAsia="Calibri" w:hAnsi="Times New Roman" w:cs="Times New Roman"/>
          <w:sz w:val="24"/>
        </w:rPr>
        <w:t>само</w:t>
      </w:r>
      <w:r w:rsidR="00FA0FC6">
        <w:rPr>
          <w:rFonts w:ascii="Times New Roman" w:eastAsia="Calibri" w:hAnsi="Times New Roman" w:cs="Times New Roman"/>
          <w:sz w:val="24"/>
          <w:lang w:val="en-GB"/>
        </w:rPr>
        <w:t>1</w:t>
      </w:r>
      <w:r w:rsidR="00FA0FC6">
        <w:rPr>
          <w:rFonts w:ascii="Times New Roman" w:eastAsia="Calibri" w:hAnsi="Times New Roman" w:cs="Times New Roman"/>
          <w:sz w:val="24"/>
        </w:rPr>
        <w:t>9</w:t>
      </w:r>
      <w:r w:rsidR="00FA0FC6" w:rsidRPr="00FA0FC6">
        <w:rPr>
          <w:rFonts w:ascii="Times New Roman" w:eastAsia="Calibri" w:hAnsi="Times New Roman" w:cs="Times New Roman"/>
          <w:sz w:val="24"/>
        </w:rPr>
        <w:t>,</w:t>
      </w:r>
      <w:r w:rsidR="00FA0FC6">
        <w:rPr>
          <w:rFonts w:ascii="Times New Roman" w:eastAsia="Calibri" w:hAnsi="Times New Roman" w:cs="Times New Roman"/>
          <w:sz w:val="24"/>
        </w:rPr>
        <w:t>1</w:t>
      </w:r>
      <w:r w:rsidR="00FA0FC6" w:rsidRPr="00FA0FC6">
        <w:rPr>
          <w:rFonts w:ascii="Times New Roman" w:eastAsia="Calibri" w:hAnsi="Times New Roman" w:cs="Times New Roman"/>
          <w:sz w:val="24"/>
          <w:lang w:val="sr-Latn-CS"/>
        </w:rPr>
        <w:t>m</w:t>
      </w:r>
      <w:r w:rsidR="00FA0FC6" w:rsidRPr="00FA0FC6">
        <w:rPr>
          <w:rFonts w:ascii="Times New Roman" w:eastAsia="Calibri" w:hAnsi="Times New Roman" w:cs="Times New Roman"/>
          <w:sz w:val="24"/>
          <w:vertAlign w:val="superscript"/>
          <w:lang w:val="sr-Latn-CS"/>
        </w:rPr>
        <w:t>3</w:t>
      </w:r>
      <w:r w:rsidR="00FA0FC6" w:rsidRPr="00FA0FC6">
        <w:rPr>
          <w:rFonts w:ascii="Times New Roman" w:eastAsia="Calibri" w:hAnsi="Times New Roman" w:cs="Times New Roman"/>
          <w:sz w:val="24"/>
          <w:lang w:val="sr-Latn-CS"/>
        </w:rPr>
        <w:t>(</w:t>
      </w:r>
      <w:r w:rsidR="00FA0FC6">
        <w:rPr>
          <w:rFonts w:ascii="Times New Roman" w:eastAsia="Calibri" w:hAnsi="Times New Roman" w:cs="Times New Roman"/>
          <w:sz w:val="24"/>
        </w:rPr>
        <w:t>0,2</w:t>
      </w:r>
      <w:r w:rsidR="00FA0FC6" w:rsidRPr="00FA0FC6">
        <w:rPr>
          <w:rFonts w:ascii="Times New Roman" w:eastAsia="Calibri" w:hAnsi="Times New Roman" w:cs="Times New Roman"/>
          <w:sz w:val="24"/>
          <w:lang w:val="sr-Latn-CS"/>
        </w:rPr>
        <w:t>%</w:t>
      </w:r>
      <w:r w:rsidR="00FA0FC6">
        <w:rPr>
          <w:rFonts w:ascii="Times New Roman" w:eastAsia="Calibri" w:hAnsi="Times New Roman" w:cs="Times New Roman"/>
          <w:sz w:val="24"/>
        </w:rPr>
        <w:t>).</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Највећу просечну запремину имају састојине наменске целине 10</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у износу од </w:t>
      </w:r>
      <w:r w:rsidR="00FA0FC6">
        <w:rPr>
          <w:rFonts w:ascii="Times New Roman" w:eastAsia="Calibri" w:hAnsi="Times New Roman" w:cs="Times New Roman"/>
          <w:sz w:val="24"/>
        </w:rPr>
        <w:t>242,1</w:t>
      </w:r>
      <w:r w:rsidRPr="00BB0922">
        <w:rPr>
          <w:rFonts w:ascii="Times New Roman" w:eastAsia="Calibri" w:hAnsi="Times New Roman" w:cs="Times New Roman"/>
          <w:sz w:val="24"/>
          <w:lang w:val="sr-Latn-CS"/>
        </w:rPr>
        <w:t>m</w:t>
      </w:r>
      <w:r w:rsidRPr="00BB0922">
        <w:rPr>
          <w:rFonts w:ascii="Times New Roman" w:eastAsia="Calibri" w:hAnsi="Times New Roman" w:cs="Times New Roman"/>
          <w:sz w:val="24"/>
          <w:vertAlign w:val="superscript"/>
          <w:lang w:val="sr-Latn-CS"/>
        </w:rPr>
        <w:t>3</w:t>
      </w:r>
      <w:r w:rsidR="00FA0FC6">
        <w:rPr>
          <w:rFonts w:ascii="Times New Roman" w:eastAsia="Calibri" w:hAnsi="Times New Roman" w:cs="Times New Roman"/>
          <w:sz w:val="24"/>
          <w:lang w:val="sr-Latn-CS"/>
        </w:rPr>
        <w:t>/ha</w:t>
      </w:r>
      <w:r w:rsidR="00FA0FC6">
        <w:rPr>
          <w:rFonts w:ascii="Times New Roman" w:eastAsia="Calibri" w:hAnsi="Times New Roman" w:cs="Times New Roman"/>
          <w:sz w:val="24"/>
        </w:rPr>
        <w:t>, док највећи</w:t>
      </w:r>
      <w:r w:rsidRPr="00BB0922">
        <w:rPr>
          <w:rFonts w:ascii="Times New Roman" w:eastAsia="Calibri" w:hAnsi="Times New Roman" w:cs="Times New Roman"/>
          <w:sz w:val="24"/>
          <w:lang w:val="sr-Latn-CS"/>
        </w:rPr>
        <w:t xml:space="preserve"> просечни запремински прираст</w:t>
      </w:r>
      <w:r w:rsidR="00FA0FC6">
        <w:rPr>
          <w:rFonts w:ascii="Times New Roman" w:eastAsia="Calibri" w:hAnsi="Times New Roman" w:cs="Times New Roman"/>
          <w:sz w:val="24"/>
        </w:rPr>
        <w:t xml:space="preserve"> имају састојине наменске целине 26</w:t>
      </w:r>
      <w:r w:rsidRPr="00BB0922">
        <w:rPr>
          <w:rFonts w:ascii="Times New Roman" w:eastAsia="Calibri" w:hAnsi="Times New Roman" w:cs="Times New Roman"/>
          <w:sz w:val="24"/>
          <w:lang w:val="sr-Latn-CS"/>
        </w:rPr>
        <w:t xml:space="preserve">, у износу од </w:t>
      </w:r>
      <w:r w:rsidR="00FA0FC6">
        <w:rPr>
          <w:rFonts w:ascii="Times New Roman" w:eastAsia="Calibri" w:hAnsi="Times New Roman" w:cs="Times New Roman"/>
          <w:sz w:val="24"/>
        </w:rPr>
        <w:t>4,8</w:t>
      </w:r>
      <w:r w:rsidRPr="00BB0922">
        <w:rPr>
          <w:rFonts w:ascii="Times New Roman" w:eastAsia="Calibri" w:hAnsi="Times New Roman" w:cs="Times New Roman"/>
          <w:sz w:val="24"/>
          <w:lang w:val="sr-Latn-CS"/>
        </w:rPr>
        <w:t>m</w:t>
      </w:r>
      <w:r w:rsidRPr="00BB0922">
        <w:rPr>
          <w:rFonts w:ascii="Times New Roman" w:eastAsia="Calibri" w:hAnsi="Times New Roman" w:cs="Times New Roman"/>
          <w:sz w:val="24"/>
          <w:vertAlign w:val="superscript"/>
          <w:lang w:val="sr-Latn-CS"/>
        </w:rPr>
        <w:t>3</w:t>
      </w:r>
      <w:r w:rsidRPr="00BB0922">
        <w:rPr>
          <w:rFonts w:ascii="Times New Roman" w:eastAsia="Calibri" w:hAnsi="Times New Roman" w:cs="Times New Roman"/>
          <w:sz w:val="24"/>
          <w:lang w:val="sr-Latn-CS"/>
        </w:rPr>
        <w:t>/ha.</w:t>
      </w:r>
    </w:p>
    <w:p w:rsidR="00BB0922" w:rsidRPr="00BB0922" w:rsidRDefault="00BB0922" w:rsidP="00BB0922">
      <w:pPr>
        <w:spacing w:after="0" w:line="240" w:lineRule="auto"/>
        <w:ind w:firstLine="851"/>
        <w:jc w:val="both"/>
        <w:rPr>
          <w:rFonts w:ascii="Times New Roman" w:eastAsia="Calibri" w:hAnsi="Times New Roman" w:cs="Times New Roman"/>
          <w:sz w:val="20"/>
          <w:lang w:val="sr-Latn-CS"/>
        </w:rPr>
      </w:pPr>
    </w:p>
    <w:p w:rsidR="00BB0922" w:rsidRPr="00BB0922" w:rsidRDefault="00191405" w:rsidP="002A4DC7">
      <w:pPr>
        <w:pStyle w:val="Heading2"/>
      </w:pPr>
      <w:bookmarkStart w:id="62" w:name="_Toc137194868"/>
      <w:r>
        <w:t xml:space="preserve">5.2. </w:t>
      </w:r>
      <w:r w:rsidR="00BB0922" w:rsidRPr="00BB0922">
        <w:t>Стање шума по газдинским класама</w:t>
      </w:r>
      <w:bookmarkEnd w:id="62"/>
    </w:p>
    <w:p w:rsidR="00BB0922" w:rsidRPr="00BB0922" w:rsidRDefault="00BB0922" w:rsidP="00BB0922">
      <w:pPr>
        <w:spacing w:after="0" w:line="240" w:lineRule="auto"/>
        <w:ind w:firstLine="1260"/>
        <w:jc w:val="both"/>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Газдинску класу чине све састојине које припадају истој наменској целини, имају слично стање и подједнаке станишне услове, а формиране су на основу припадности наменској целини, састојинској </w:t>
      </w:r>
      <w:r w:rsidRPr="00BB0922">
        <w:rPr>
          <w:rFonts w:ascii="Times New Roman" w:eastAsia="Calibri" w:hAnsi="Times New Roman" w:cs="Times New Roman"/>
          <w:sz w:val="24"/>
        </w:rPr>
        <w:t>целини</w:t>
      </w:r>
      <w:r w:rsidRPr="00BB0922">
        <w:rPr>
          <w:rFonts w:ascii="Times New Roman" w:eastAsia="Calibri" w:hAnsi="Times New Roman" w:cs="Times New Roman"/>
          <w:sz w:val="24"/>
          <w:lang w:val="sr-Latn-CS"/>
        </w:rPr>
        <w:t xml:space="preserve"> и припадности групи еколошких јединица.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Стање састојина по газдинским класама приказано је у следећој табели:</w:t>
      </w:r>
    </w:p>
    <w:p w:rsidR="00BB0922" w:rsidRPr="00BB0922" w:rsidRDefault="00BB0922" w:rsidP="00BB0922">
      <w:pPr>
        <w:spacing w:after="0" w:line="240" w:lineRule="auto"/>
        <w:ind w:firstLine="1260"/>
        <w:rPr>
          <w:rFonts w:ascii="Times New Roman" w:eastAsia="Times New Roman" w:hAnsi="Times New Roman" w:cs="Times New Roman"/>
          <w:i/>
          <w:sz w:val="16"/>
          <w:szCs w:val="16"/>
          <w:lang w:val="sr-Latn-CS" w:eastAsia="sr-Latn-CS"/>
        </w:rPr>
      </w:pPr>
    </w:p>
    <w:p w:rsidR="00BB0922" w:rsidRPr="00BB0922" w:rsidRDefault="00BB0922" w:rsidP="00BB0922">
      <w:pPr>
        <w:spacing w:after="0" w:line="240" w:lineRule="auto"/>
        <w:ind w:firstLine="1260"/>
        <w:rPr>
          <w:rFonts w:ascii="Times New Roman" w:eastAsia="Times New Roman" w:hAnsi="Times New Roman" w:cs="Times New Roman"/>
          <w:i/>
          <w:sz w:val="16"/>
          <w:szCs w:val="16"/>
          <w:lang w:val="sr-Latn-CS" w:eastAsia="sr-Latn-CS"/>
        </w:rPr>
      </w:pPr>
    </w:p>
    <w:p w:rsidR="00D81F13" w:rsidRDefault="00BB0922" w:rsidP="00D81F13">
      <w:pPr>
        <w:spacing w:after="0" w:line="240" w:lineRule="auto"/>
        <w:ind w:firstLine="1260"/>
        <w:rPr>
          <w:rFonts w:ascii="Times New Roman" w:eastAsia="Times New Roman" w:hAnsi="Times New Roman" w:cs="Times New Roman"/>
          <w:i/>
          <w:sz w:val="16"/>
          <w:szCs w:val="16"/>
          <w:lang w:eastAsia="sr-Latn-CS"/>
        </w:rPr>
      </w:pPr>
      <w:r w:rsidRPr="00BB0922">
        <w:rPr>
          <w:rFonts w:ascii="Times New Roman" w:eastAsia="Times New Roman" w:hAnsi="Times New Roman" w:cs="Times New Roman"/>
          <w:i/>
          <w:sz w:val="16"/>
          <w:szCs w:val="16"/>
          <w:lang w:val="sr-Latn-CS" w:eastAsia="sr-Latn-CS"/>
        </w:rPr>
        <w:t xml:space="preserve">Табела бр. </w:t>
      </w:r>
      <w:r w:rsidR="00642299">
        <w:rPr>
          <w:rFonts w:ascii="Times New Roman" w:eastAsia="Times New Roman" w:hAnsi="Times New Roman" w:cs="Times New Roman"/>
          <w:i/>
          <w:sz w:val="16"/>
          <w:szCs w:val="16"/>
          <w:lang w:eastAsia="sr-Latn-CS"/>
        </w:rPr>
        <w:t>10</w:t>
      </w:r>
      <w:r w:rsidRPr="00BB0922">
        <w:rPr>
          <w:rFonts w:ascii="Times New Roman" w:eastAsia="Times New Roman" w:hAnsi="Times New Roman" w:cs="Times New Roman"/>
          <w:i/>
          <w:sz w:val="16"/>
          <w:szCs w:val="16"/>
          <w:lang w:val="sr-Latn-CS" w:eastAsia="sr-Latn-CS"/>
        </w:rPr>
        <w:t>-Стање шума по газдинским класама</w:t>
      </w:r>
    </w:p>
    <w:tbl>
      <w:tblPr>
        <w:tblW w:w="10400" w:type="dxa"/>
        <w:jc w:val="center"/>
        <w:tblLook w:val="04A0"/>
      </w:tblPr>
      <w:tblGrid>
        <w:gridCol w:w="1240"/>
        <w:gridCol w:w="1208"/>
        <w:gridCol w:w="792"/>
        <w:gridCol w:w="1428"/>
        <w:gridCol w:w="824"/>
        <w:gridCol w:w="848"/>
        <w:gridCol w:w="1261"/>
        <w:gridCol w:w="828"/>
        <w:gridCol w:w="851"/>
        <w:gridCol w:w="1120"/>
      </w:tblGrid>
      <w:tr w:rsidR="00D81F13" w:rsidRPr="00D81F13" w:rsidTr="00226473">
        <w:trPr>
          <w:trHeight w:val="315"/>
          <w:tblHeader/>
          <w:jc w:val="center"/>
        </w:trPr>
        <w:tc>
          <w:tcPr>
            <w:tcW w:w="124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D81F13" w:rsidRPr="00D81F13" w:rsidRDefault="00D81F13" w:rsidP="00D81F13">
            <w:pPr>
              <w:spacing w:after="0" w:line="240" w:lineRule="auto"/>
              <w:jc w:val="center"/>
              <w:rPr>
                <w:rFonts w:ascii="Times New Roman" w:eastAsia="Times New Roman" w:hAnsi="Times New Roman" w:cs="Times New Roman"/>
                <w:lang w:val="en-GB" w:eastAsia="en-GB"/>
              </w:rPr>
            </w:pPr>
            <w:r w:rsidRPr="00D81F13">
              <w:rPr>
                <w:rFonts w:ascii="Times New Roman" w:eastAsia="Times New Roman" w:hAnsi="Times New Roman" w:cs="Times New Roman"/>
                <w:lang w:val="en-GB" w:eastAsia="en-GB"/>
              </w:rPr>
              <w:t>Газдинска класа</w:t>
            </w:r>
          </w:p>
        </w:tc>
        <w:tc>
          <w:tcPr>
            <w:tcW w:w="2000" w:type="dxa"/>
            <w:gridSpan w:val="2"/>
            <w:tcBorders>
              <w:top w:val="double" w:sz="6" w:space="0" w:color="auto"/>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center"/>
              <w:rPr>
                <w:rFonts w:ascii="Times New Roman" w:eastAsia="Times New Roman" w:hAnsi="Times New Roman" w:cs="Times New Roman"/>
                <w:lang w:val="en-GB" w:eastAsia="en-GB"/>
              </w:rPr>
            </w:pPr>
            <w:r w:rsidRPr="00D81F13">
              <w:rPr>
                <w:rFonts w:ascii="Times New Roman" w:eastAsia="Times New Roman" w:hAnsi="Times New Roman" w:cs="Times New Roman"/>
                <w:lang w:val="en-GB" w:eastAsia="en-GB"/>
              </w:rPr>
              <w:t xml:space="preserve">Површина </w:t>
            </w:r>
          </w:p>
        </w:tc>
        <w:tc>
          <w:tcPr>
            <w:tcW w:w="3100" w:type="dxa"/>
            <w:gridSpan w:val="3"/>
            <w:tcBorders>
              <w:top w:val="double" w:sz="6" w:space="0" w:color="auto"/>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center"/>
              <w:rPr>
                <w:rFonts w:ascii="Times New Roman" w:eastAsia="Times New Roman" w:hAnsi="Times New Roman" w:cs="Times New Roman"/>
                <w:lang w:val="en-GB" w:eastAsia="en-GB"/>
              </w:rPr>
            </w:pPr>
            <w:r w:rsidRPr="00D81F13">
              <w:rPr>
                <w:rFonts w:ascii="Times New Roman" w:eastAsia="Times New Roman" w:hAnsi="Times New Roman" w:cs="Times New Roman"/>
                <w:lang w:val="en-GB" w:eastAsia="en-GB"/>
              </w:rPr>
              <w:t>Запремина</w:t>
            </w:r>
          </w:p>
        </w:tc>
        <w:tc>
          <w:tcPr>
            <w:tcW w:w="2940" w:type="dxa"/>
            <w:gridSpan w:val="3"/>
            <w:tcBorders>
              <w:top w:val="double" w:sz="6" w:space="0" w:color="auto"/>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center"/>
              <w:rPr>
                <w:rFonts w:ascii="Times New Roman" w:eastAsia="Times New Roman" w:hAnsi="Times New Roman" w:cs="Times New Roman"/>
                <w:lang w:val="en-GB" w:eastAsia="en-GB"/>
              </w:rPr>
            </w:pPr>
            <w:r w:rsidRPr="00D81F13">
              <w:rPr>
                <w:rFonts w:ascii="Times New Roman" w:eastAsia="Times New Roman" w:hAnsi="Times New Roman" w:cs="Times New Roman"/>
                <w:lang w:val="en-GB" w:eastAsia="en-GB"/>
              </w:rPr>
              <w:t>Запремински прираст</w:t>
            </w:r>
          </w:p>
        </w:tc>
        <w:tc>
          <w:tcPr>
            <w:tcW w:w="1120" w:type="dxa"/>
            <w:vMerge w:val="restart"/>
            <w:tcBorders>
              <w:top w:val="double" w:sz="6" w:space="0" w:color="auto"/>
              <w:left w:val="single" w:sz="4" w:space="0" w:color="auto"/>
              <w:bottom w:val="single" w:sz="4" w:space="0" w:color="auto"/>
              <w:right w:val="double" w:sz="6" w:space="0" w:color="auto"/>
            </w:tcBorders>
            <w:shd w:val="clear" w:color="auto" w:fill="auto"/>
            <w:noWrap/>
            <w:vAlign w:val="center"/>
            <w:hideMark/>
          </w:tcPr>
          <w:p w:rsidR="00D81F13" w:rsidRPr="00D81F13" w:rsidRDefault="00D81F13" w:rsidP="00D81F13">
            <w:pPr>
              <w:spacing w:after="0" w:line="240" w:lineRule="auto"/>
              <w:jc w:val="center"/>
              <w:rPr>
                <w:rFonts w:ascii="Times New Roman" w:eastAsia="Times New Roman" w:hAnsi="Times New Roman" w:cs="Times New Roman"/>
                <w:lang w:val="en-GB" w:eastAsia="en-GB"/>
              </w:rPr>
            </w:pPr>
            <w:r w:rsidRPr="00D81F13">
              <w:rPr>
                <w:rFonts w:ascii="Times New Roman" w:eastAsia="Times New Roman" w:hAnsi="Times New Roman" w:cs="Times New Roman"/>
                <w:lang w:val="en-GB" w:eastAsia="en-GB"/>
              </w:rPr>
              <w:t>p</w:t>
            </w:r>
            <w:r w:rsidRPr="00D81F13">
              <w:rPr>
                <w:rFonts w:ascii="Times New Roman" w:eastAsia="Times New Roman" w:hAnsi="Times New Roman" w:cs="Times New Roman"/>
                <w:vertAlign w:val="subscript"/>
                <w:lang w:val="en-GB" w:eastAsia="en-GB"/>
              </w:rPr>
              <w:t>iv</w:t>
            </w:r>
            <w:r w:rsidRPr="00D81F13">
              <w:rPr>
                <w:rFonts w:ascii="Times New Roman" w:eastAsia="Times New Roman" w:hAnsi="Times New Roman" w:cs="Times New Roman"/>
                <w:lang w:val="en-GB" w:eastAsia="en-GB"/>
              </w:rPr>
              <w:t>(%)</w:t>
            </w:r>
          </w:p>
        </w:tc>
      </w:tr>
      <w:tr w:rsidR="00D81F13" w:rsidRPr="00D81F13" w:rsidTr="00226473">
        <w:trPr>
          <w:trHeight w:val="360"/>
          <w:tblHeader/>
          <w:jc w:val="center"/>
        </w:trPr>
        <w:tc>
          <w:tcPr>
            <w:tcW w:w="1240" w:type="dxa"/>
            <w:vMerge/>
            <w:tcBorders>
              <w:top w:val="double" w:sz="6" w:space="0" w:color="auto"/>
              <w:left w:val="double" w:sz="6" w:space="0" w:color="auto"/>
              <w:bottom w:val="single" w:sz="4" w:space="0" w:color="auto"/>
              <w:right w:val="single" w:sz="4" w:space="0" w:color="auto"/>
            </w:tcBorders>
            <w:vAlign w:val="center"/>
            <w:hideMark/>
          </w:tcPr>
          <w:p w:rsidR="00D81F13" w:rsidRPr="00D81F13" w:rsidRDefault="00D81F13" w:rsidP="00D81F13">
            <w:pPr>
              <w:spacing w:after="0" w:line="240" w:lineRule="auto"/>
              <w:rPr>
                <w:rFonts w:ascii="Times New Roman" w:eastAsia="Times New Roman" w:hAnsi="Times New Roman" w:cs="Times New Roman"/>
                <w:lang w:val="en-GB" w:eastAsia="en-GB"/>
              </w:rPr>
            </w:pPr>
          </w:p>
        </w:tc>
        <w:tc>
          <w:tcPr>
            <w:tcW w:w="120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center"/>
              <w:rPr>
                <w:rFonts w:ascii="Times New Roman" w:eastAsia="Times New Roman" w:hAnsi="Times New Roman" w:cs="Times New Roman"/>
                <w:lang w:val="en-GB" w:eastAsia="en-GB"/>
              </w:rPr>
            </w:pPr>
            <w:r w:rsidRPr="00D81F13">
              <w:rPr>
                <w:rFonts w:ascii="Times New Roman" w:eastAsia="Times New Roman" w:hAnsi="Times New Roman" w:cs="Times New Roman"/>
                <w:lang w:val="en-GB" w:eastAsia="en-GB"/>
              </w:rPr>
              <w:t>ha</w:t>
            </w:r>
          </w:p>
        </w:tc>
        <w:tc>
          <w:tcPr>
            <w:tcW w:w="792"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center"/>
              <w:rPr>
                <w:rFonts w:ascii="Times New Roman" w:eastAsia="Times New Roman" w:hAnsi="Times New Roman" w:cs="Times New Roman"/>
                <w:lang w:val="en-GB" w:eastAsia="en-GB"/>
              </w:rPr>
            </w:pPr>
            <w:r w:rsidRPr="00D81F13">
              <w:rPr>
                <w:rFonts w:ascii="Times New Roman" w:eastAsia="Times New Roman" w:hAnsi="Times New Roman" w:cs="Times New Roman"/>
                <w:lang w:val="en-GB" w:eastAsia="en-GB"/>
              </w:rPr>
              <w:t>%</w:t>
            </w:r>
          </w:p>
        </w:tc>
        <w:tc>
          <w:tcPr>
            <w:tcW w:w="14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center"/>
              <w:rPr>
                <w:rFonts w:ascii="Times New Roman" w:eastAsia="Times New Roman" w:hAnsi="Times New Roman" w:cs="Times New Roman"/>
                <w:lang w:val="en-GB" w:eastAsia="en-GB"/>
              </w:rPr>
            </w:pPr>
            <w:r w:rsidRPr="00D81F13">
              <w:rPr>
                <w:rFonts w:ascii="Times New Roman" w:eastAsia="Times New Roman" w:hAnsi="Times New Roman" w:cs="Times New Roman"/>
                <w:lang w:val="en-GB" w:eastAsia="en-GB"/>
              </w:rPr>
              <w:t>m</w:t>
            </w:r>
            <w:r w:rsidRPr="00D81F13">
              <w:rPr>
                <w:rFonts w:ascii="Times New Roman" w:eastAsia="Times New Roman" w:hAnsi="Times New Roman" w:cs="Times New Roman"/>
                <w:vertAlign w:val="superscript"/>
                <w:lang w:val="en-GB" w:eastAsia="en-GB"/>
              </w:rPr>
              <w:t>3</w:t>
            </w:r>
          </w:p>
        </w:tc>
        <w:tc>
          <w:tcPr>
            <w:tcW w:w="824"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center"/>
              <w:rPr>
                <w:rFonts w:ascii="Times New Roman" w:eastAsia="Times New Roman" w:hAnsi="Times New Roman" w:cs="Times New Roman"/>
                <w:lang w:val="en-GB" w:eastAsia="en-GB"/>
              </w:rPr>
            </w:pPr>
            <w:r w:rsidRPr="00D81F13">
              <w:rPr>
                <w:rFonts w:ascii="Times New Roman" w:eastAsia="Times New Roman" w:hAnsi="Times New Roman" w:cs="Times New Roman"/>
                <w:lang w:val="en-GB" w:eastAsia="en-GB"/>
              </w:rPr>
              <w:t>%</w:t>
            </w:r>
          </w:p>
        </w:tc>
        <w:tc>
          <w:tcPr>
            <w:tcW w:w="84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center"/>
              <w:rPr>
                <w:rFonts w:ascii="Times New Roman" w:eastAsia="Times New Roman" w:hAnsi="Times New Roman" w:cs="Times New Roman"/>
                <w:lang w:val="en-GB" w:eastAsia="en-GB"/>
              </w:rPr>
            </w:pPr>
            <w:r w:rsidRPr="00D81F13">
              <w:rPr>
                <w:rFonts w:ascii="Times New Roman" w:eastAsia="Times New Roman" w:hAnsi="Times New Roman" w:cs="Times New Roman"/>
                <w:lang w:val="en-GB" w:eastAsia="en-GB"/>
              </w:rPr>
              <w:t>m</w:t>
            </w:r>
            <w:r w:rsidRPr="00D81F13">
              <w:rPr>
                <w:rFonts w:ascii="Times New Roman" w:eastAsia="Times New Roman" w:hAnsi="Times New Roman" w:cs="Times New Roman"/>
                <w:vertAlign w:val="superscript"/>
                <w:lang w:val="en-GB" w:eastAsia="en-GB"/>
              </w:rPr>
              <w:t>3</w:t>
            </w:r>
            <w:r w:rsidRPr="00D81F13">
              <w:rPr>
                <w:rFonts w:ascii="Times New Roman" w:eastAsia="Times New Roman" w:hAnsi="Times New Roman" w:cs="Times New Roman"/>
                <w:lang w:val="en-GB" w:eastAsia="en-GB"/>
              </w:rPr>
              <w:t>/ha</w:t>
            </w:r>
          </w:p>
        </w:tc>
        <w:tc>
          <w:tcPr>
            <w:tcW w:w="126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center"/>
              <w:rPr>
                <w:rFonts w:ascii="Times New Roman" w:eastAsia="Times New Roman" w:hAnsi="Times New Roman" w:cs="Times New Roman"/>
                <w:lang w:val="en-GB" w:eastAsia="en-GB"/>
              </w:rPr>
            </w:pPr>
            <w:r w:rsidRPr="00D81F13">
              <w:rPr>
                <w:rFonts w:ascii="Times New Roman" w:eastAsia="Times New Roman" w:hAnsi="Times New Roman" w:cs="Times New Roman"/>
                <w:lang w:val="en-GB" w:eastAsia="en-GB"/>
              </w:rPr>
              <w:t>m</w:t>
            </w:r>
            <w:r w:rsidRPr="00D81F13">
              <w:rPr>
                <w:rFonts w:ascii="Times New Roman" w:eastAsia="Times New Roman" w:hAnsi="Times New Roman" w:cs="Times New Roman"/>
                <w:vertAlign w:val="superscript"/>
                <w:lang w:val="en-GB" w:eastAsia="en-GB"/>
              </w:rPr>
              <w:t>3</w:t>
            </w:r>
          </w:p>
        </w:tc>
        <w:tc>
          <w:tcPr>
            <w:tcW w:w="8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center"/>
              <w:rPr>
                <w:rFonts w:ascii="Times New Roman" w:eastAsia="Times New Roman" w:hAnsi="Times New Roman" w:cs="Times New Roman"/>
                <w:lang w:val="en-GB" w:eastAsia="en-GB"/>
              </w:rPr>
            </w:pPr>
            <w:r w:rsidRPr="00D81F13">
              <w:rPr>
                <w:rFonts w:ascii="Times New Roman" w:eastAsia="Times New Roman" w:hAnsi="Times New Roman" w:cs="Times New Roman"/>
                <w:lang w:val="en-GB" w:eastAsia="en-GB"/>
              </w:rPr>
              <w:t>%</w:t>
            </w:r>
          </w:p>
        </w:tc>
        <w:tc>
          <w:tcPr>
            <w:tcW w:w="85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center"/>
              <w:rPr>
                <w:rFonts w:ascii="Times New Roman" w:eastAsia="Times New Roman" w:hAnsi="Times New Roman" w:cs="Times New Roman"/>
                <w:lang w:val="en-GB" w:eastAsia="en-GB"/>
              </w:rPr>
            </w:pPr>
            <w:r w:rsidRPr="00D81F13">
              <w:rPr>
                <w:rFonts w:ascii="Times New Roman" w:eastAsia="Times New Roman" w:hAnsi="Times New Roman" w:cs="Times New Roman"/>
                <w:lang w:val="en-GB" w:eastAsia="en-GB"/>
              </w:rPr>
              <w:t>m</w:t>
            </w:r>
            <w:r w:rsidRPr="00D81F13">
              <w:rPr>
                <w:rFonts w:ascii="Times New Roman" w:eastAsia="Times New Roman" w:hAnsi="Times New Roman" w:cs="Times New Roman"/>
                <w:vertAlign w:val="superscript"/>
                <w:lang w:val="en-GB" w:eastAsia="en-GB"/>
              </w:rPr>
              <w:t>3</w:t>
            </w:r>
            <w:r w:rsidRPr="00D81F13">
              <w:rPr>
                <w:rFonts w:ascii="Times New Roman" w:eastAsia="Times New Roman" w:hAnsi="Times New Roman" w:cs="Times New Roman"/>
                <w:lang w:val="en-GB" w:eastAsia="en-GB"/>
              </w:rPr>
              <w:t>/ha</w:t>
            </w:r>
          </w:p>
        </w:tc>
        <w:tc>
          <w:tcPr>
            <w:tcW w:w="1120" w:type="dxa"/>
            <w:vMerge/>
            <w:tcBorders>
              <w:top w:val="double" w:sz="6" w:space="0" w:color="auto"/>
              <w:left w:val="single" w:sz="4" w:space="0" w:color="auto"/>
              <w:bottom w:val="single" w:sz="4" w:space="0" w:color="auto"/>
              <w:right w:val="double" w:sz="6" w:space="0" w:color="auto"/>
            </w:tcBorders>
            <w:vAlign w:val="center"/>
            <w:hideMark/>
          </w:tcPr>
          <w:p w:rsidR="00D81F13" w:rsidRPr="00D81F13" w:rsidRDefault="00D81F13" w:rsidP="00D81F13">
            <w:pPr>
              <w:spacing w:after="0" w:line="240" w:lineRule="auto"/>
              <w:rPr>
                <w:rFonts w:ascii="Times New Roman" w:eastAsia="Times New Roman" w:hAnsi="Times New Roman" w:cs="Times New Roman"/>
                <w:lang w:val="en-GB" w:eastAsia="en-GB"/>
              </w:rPr>
            </w:pPr>
          </w:p>
        </w:tc>
      </w:tr>
      <w:tr w:rsidR="00D81F13" w:rsidRPr="00D81F13" w:rsidTr="00226473">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10 196 313</w:t>
            </w:r>
          </w:p>
        </w:tc>
        <w:tc>
          <w:tcPr>
            <w:tcW w:w="120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11.05</w:t>
            </w:r>
          </w:p>
        </w:tc>
        <w:tc>
          <w:tcPr>
            <w:tcW w:w="792"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0.5</w:t>
            </w:r>
          </w:p>
        </w:tc>
        <w:tc>
          <w:tcPr>
            <w:tcW w:w="14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2,089.3</w:t>
            </w:r>
          </w:p>
        </w:tc>
        <w:tc>
          <w:tcPr>
            <w:tcW w:w="824"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0.4</w:t>
            </w:r>
          </w:p>
        </w:tc>
        <w:tc>
          <w:tcPr>
            <w:tcW w:w="84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189.1</w:t>
            </w:r>
          </w:p>
        </w:tc>
        <w:tc>
          <w:tcPr>
            <w:tcW w:w="126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58.1</w:t>
            </w:r>
          </w:p>
        </w:tc>
        <w:tc>
          <w:tcPr>
            <w:tcW w:w="8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0.6</w:t>
            </w:r>
          </w:p>
        </w:tc>
        <w:tc>
          <w:tcPr>
            <w:tcW w:w="85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5.3</w:t>
            </w:r>
          </w:p>
        </w:tc>
        <w:tc>
          <w:tcPr>
            <w:tcW w:w="1120" w:type="dxa"/>
            <w:tcBorders>
              <w:top w:val="nil"/>
              <w:left w:val="nil"/>
              <w:bottom w:val="single" w:sz="4" w:space="0" w:color="auto"/>
              <w:right w:val="double" w:sz="6"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2.8</w:t>
            </w:r>
          </w:p>
        </w:tc>
      </w:tr>
      <w:tr w:rsidR="00D81F13" w:rsidRPr="00D81F13" w:rsidTr="00226473">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10 381 514</w:t>
            </w:r>
          </w:p>
        </w:tc>
        <w:tc>
          <w:tcPr>
            <w:tcW w:w="120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468.50</w:t>
            </w:r>
          </w:p>
        </w:tc>
        <w:tc>
          <w:tcPr>
            <w:tcW w:w="792"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20.4</w:t>
            </w:r>
          </w:p>
        </w:tc>
        <w:tc>
          <w:tcPr>
            <w:tcW w:w="14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108,437.1</w:t>
            </w:r>
          </w:p>
        </w:tc>
        <w:tc>
          <w:tcPr>
            <w:tcW w:w="824"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21.1</w:t>
            </w:r>
          </w:p>
        </w:tc>
        <w:tc>
          <w:tcPr>
            <w:tcW w:w="84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231.5</w:t>
            </w:r>
          </w:p>
        </w:tc>
        <w:tc>
          <w:tcPr>
            <w:tcW w:w="126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1,899.8</w:t>
            </w:r>
          </w:p>
        </w:tc>
        <w:tc>
          <w:tcPr>
            <w:tcW w:w="8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18.4</w:t>
            </w:r>
          </w:p>
        </w:tc>
        <w:tc>
          <w:tcPr>
            <w:tcW w:w="85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4.1</w:t>
            </w:r>
          </w:p>
        </w:tc>
        <w:tc>
          <w:tcPr>
            <w:tcW w:w="1120" w:type="dxa"/>
            <w:tcBorders>
              <w:top w:val="nil"/>
              <w:left w:val="nil"/>
              <w:bottom w:val="single" w:sz="4" w:space="0" w:color="auto"/>
              <w:right w:val="double" w:sz="6"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1.8</w:t>
            </w:r>
          </w:p>
        </w:tc>
      </w:tr>
      <w:tr w:rsidR="00D81F13" w:rsidRPr="00D81F13" w:rsidTr="00226473">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10 382 517</w:t>
            </w:r>
          </w:p>
        </w:tc>
        <w:tc>
          <w:tcPr>
            <w:tcW w:w="120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122.20</w:t>
            </w:r>
          </w:p>
        </w:tc>
        <w:tc>
          <w:tcPr>
            <w:tcW w:w="792"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5.3</w:t>
            </w:r>
          </w:p>
        </w:tc>
        <w:tc>
          <w:tcPr>
            <w:tcW w:w="14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30,297.0</w:t>
            </w:r>
          </w:p>
        </w:tc>
        <w:tc>
          <w:tcPr>
            <w:tcW w:w="824"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5.9</w:t>
            </w:r>
          </w:p>
        </w:tc>
        <w:tc>
          <w:tcPr>
            <w:tcW w:w="84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247.9</w:t>
            </w:r>
          </w:p>
        </w:tc>
        <w:tc>
          <w:tcPr>
            <w:tcW w:w="126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589.8</w:t>
            </w:r>
          </w:p>
        </w:tc>
        <w:tc>
          <w:tcPr>
            <w:tcW w:w="8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5.7</w:t>
            </w:r>
          </w:p>
        </w:tc>
        <w:tc>
          <w:tcPr>
            <w:tcW w:w="85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4.8</w:t>
            </w:r>
          </w:p>
        </w:tc>
        <w:tc>
          <w:tcPr>
            <w:tcW w:w="1120" w:type="dxa"/>
            <w:tcBorders>
              <w:top w:val="nil"/>
              <w:left w:val="nil"/>
              <w:bottom w:val="single" w:sz="4" w:space="0" w:color="auto"/>
              <w:right w:val="double" w:sz="6"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1.9</w:t>
            </w:r>
          </w:p>
        </w:tc>
      </w:tr>
      <w:tr w:rsidR="00D81F13" w:rsidRPr="00D81F13" w:rsidTr="00226473">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10 384 517</w:t>
            </w:r>
          </w:p>
        </w:tc>
        <w:tc>
          <w:tcPr>
            <w:tcW w:w="120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39.12</w:t>
            </w:r>
          </w:p>
        </w:tc>
        <w:tc>
          <w:tcPr>
            <w:tcW w:w="792"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1.7</w:t>
            </w:r>
          </w:p>
        </w:tc>
        <w:tc>
          <w:tcPr>
            <w:tcW w:w="14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7,908.4</w:t>
            </w:r>
          </w:p>
        </w:tc>
        <w:tc>
          <w:tcPr>
            <w:tcW w:w="824"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1.5</w:t>
            </w:r>
          </w:p>
        </w:tc>
        <w:tc>
          <w:tcPr>
            <w:tcW w:w="84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202.2</w:t>
            </w:r>
          </w:p>
        </w:tc>
        <w:tc>
          <w:tcPr>
            <w:tcW w:w="126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158.2</w:t>
            </w:r>
          </w:p>
        </w:tc>
        <w:tc>
          <w:tcPr>
            <w:tcW w:w="8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1.5</w:t>
            </w:r>
          </w:p>
        </w:tc>
        <w:tc>
          <w:tcPr>
            <w:tcW w:w="85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4.0</w:t>
            </w:r>
          </w:p>
        </w:tc>
        <w:tc>
          <w:tcPr>
            <w:tcW w:w="1120" w:type="dxa"/>
            <w:tcBorders>
              <w:top w:val="nil"/>
              <w:left w:val="nil"/>
              <w:bottom w:val="single" w:sz="4" w:space="0" w:color="auto"/>
              <w:right w:val="double" w:sz="6"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2.0</w:t>
            </w:r>
          </w:p>
        </w:tc>
      </w:tr>
      <w:tr w:rsidR="00D81F13" w:rsidRPr="00D81F13" w:rsidTr="00226473">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10 475 514</w:t>
            </w:r>
          </w:p>
        </w:tc>
        <w:tc>
          <w:tcPr>
            <w:tcW w:w="120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198.67</w:t>
            </w:r>
          </w:p>
        </w:tc>
        <w:tc>
          <w:tcPr>
            <w:tcW w:w="792"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8.6</w:t>
            </w:r>
          </w:p>
        </w:tc>
        <w:tc>
          <w:tcPr>
            <w:tcW w:w="14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54,830.2</w:t>
            </w:r>
          </w:p>
        </w:tc>
        <w:tc>
          <w:tcPr>
            <w:tcW w:w="824"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10.7</w:t>
            </w:r>
          </w:p>
        </w:tc>
        <w:tc>
          <w:tcPr>
            <w:tcW w:w="84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276.0</w:t>
            </w:r>
          </w:p>
        </w:tc>
        <w:tc>
          <w:tcPr>
            <w:tcW w:w="126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1,180.3</w:t>
            </w:r>
          </w:p>
        </w:tc>
        <w:tc>
          <w:tcPr>
            <w:tcW w:w="8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11.5</w:t>
            </w:r>
          </w:p>
        </w:tc>
        <w:tc>
          <w:tcPr>
            <w:tcW w:w="85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5.9</w:t>
            </w:r>
          </w:p>
        </w:tc>
        <w:tc>
          <w:tcPr>
            <w:tcW w:w="1120" w:type="dxa"/>
            <w:tcBorders>
              <w:top w:val="nil"/>
              <w:left w:val="nil"/>
              <w:bottom w:val="single" w:sz="4" w:space="0" w:color="auto"/>
              <w:right w:val="double" w:sz="6"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2.2</w:t>
            </w:r>
          </w:p>
        </w:tc>
      </w:tr>
      <w:tr w:rsidR="00D81F13" w:rsidRPr="00D81F13" w:rsidTr="00226473">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10 476 514</w:t>
            </w:r>
          </w:p>
        </w:tc>
        <w:tc>
          <w:tcPr>
            <w:tcW w:w="120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30.95</w:t>
            </w:r>
          </w:p>
        </w:tc>
        <w:tc>
          <w:tcPr>
            <w:tcW w:w="792"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1.3</w:t>
            </w:r>
          </w:p>
        </w:tc>
        <w:tc>
          <w:tcPr>
            <w:tcW w:w="14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7,215.4</w:t>
            </w:r>
          </w:p>
        </w:tc>
        <w:tc>
          <w:tcPr>
            <w:tcW w:w="824"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1.4</w:t>
            </w:r>
          </w:p>
        </w:tc>
        <w:tc>
          <w:tcPr>
            <w:tcW w:w="84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233.1</w:t>
            </w:r>
          </w:p>
        </w:tc>
        <w:tc>
          <w:tcPr>
            <w:tcW w:w="126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155.8</w:t>
            </w:r>
          </w:p>
        </w:tc>
        <w:tc>
          <w:tcPr>
            <w:tcW w:w="8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1.5</w:t>
            </w:r>
          </w:p>
        </w:tc>
        <w:tc>
          <w:tcPr>
            <w:tcW w:w="85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5.0</w:t>
            </w:r>
          </w:p>
        </w:tc>
        <w:tc>
          <w:tcPr>
            <w:tcW w:w="1120" w:type="dxa"/>
            <w:tcBorders>
              <w:top w:val="nil"/>
              <w:left w:val="nil"/>
              <w:bottom w:val="single" w:sz="4" w:space="0" w:color="auto"/>
              <w:right w:val="double" w:sz="6"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2.2</w:t>
            </w:r>
          </w:p>
        </w:tc>
      </w:tr>
      <w:tr w:rsidR="00D81F13" w:rsidRPr="00D81F13" w:rsidTr="00226473">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10 476 517</w:t>
            </w:r>
          </w:p>
        </w:tc>
        <w:tc>
          <w:tcPr>
            <w:tcW w:w="120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7.68</w:t>
            </w:r>
          </w:p>
        </w:tc>
        <w:tc>
          <w:tcPr>
            <w:tcW w:w="792"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0.3</w:t>
            </w:r>
          </w:p>
        </w:tc>
        <w:tc>
          <w:tcPr>
            <w:tcW w:w="14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1,843.7</w:t>
            </w:r>
          </w:p>
        </w:tc>
        <w:tc>
          <w:tcPr>
            <w:tcW w:w="824"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0.4</w:t>
            </w:r>
          </w:p>
        </w:tc>
        <w:tc>
          <w:tcPr>
            <w:tcW w:w="84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240.1</w:t>
            </w:r>
          </w:p>
        </w:tc>
        <w:tc>
          <w:tcPr>
            <w:tcW w:w="126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39.8</w:t>
            </w:r>
          </w:p>
        </w:tc>
        <w:tc>
          <w:tcPr>
            <w:tcW w:w="8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0.4</w:t>
            </w:r>
          </w:p>
        </w:tc>
        <w:tc>
          <w:tcPr>
            <w:tcW w:w="85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5.2</w:t>
            </w:r>
          </w:p>
        </w:tc>
        <w:tc>
          <w:tcPr>
            <w:tcW w:w="1120" w:type="dxa"/>
            <w:tcBorders>
              <w:top w:val="nil"/>
              <w:left w:val="nil"/>
              <w:bottom w:val="single" w:sz="4" w:space="0" w:color="auto"/>
              <w:right w:val="double" w:sz="6"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2.2</w:t>
            </w:r>
          </w:p>
        </w:tc>
      </w:tr>
      <w:tr w:rsidR="00D81F13" w:rsidRPr="00D81F13" w:rsidTr="00226473">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10 478 517</w:t>
            </w:r>
          </w:p>
        </w:tc>
        <w:tc>
          <w:tcPr>
            <w:tcW w:w="120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1.96</w:t>
            </w:r>
          </w:p>
        </w:tc>
        <w:tc>
          <w:tcPr>
            <w:tcW w:w="792"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0.1</w:t>
            </w:r>
          </w:p>
        </w:tc>
        <w:tc>
          <w:tcPr>
            <w:tcW w:w="14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431.2</w:t>
            </w:r>
          </w:p>
        </w:tc>
        <w:tc>
          <w:tcPr>
            <w:tcW w:w="824"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0.1</w:t>
            </w:r>
          </w:p>
        </w:tc>
        <w:tc>
          <w:tcPr>
            <w:tcW w:w="84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220.0</w:t>
            </w:r>
          </w:p>
        </w:tc>
        <w:tc>
          <w:tcPr>
            <w:tcW w:w="126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10.3</w:t>
            </w:r>
          </w:p>
        </w:tc>
        <w:tc>
          <w:tcPr>
            <w:tcW w:w="8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0.1</w:t>
            </w:r>
          </w:p>
        </w:tc>
        <w:tc>
          <w:tcPr>
            <w:tcW w:w="85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5.3</w:t>
            </w:r>
          </w:p>
        </w:tc>
        <w:tc>
          <w:tcPr>
            <w:tcW w:w="1120" w:type="dxa"/>
            <w:tcBorders>
              <w:top w:val="nil"/>
              <w:left w:val="nil"/>
              <w:bottom w:val="single" w:sz="4" w:space="0" w:color="auto"/>
              <w:right w:val="double" w:sz="6"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2.4</w:t>
            </w:r>
          </w:p>
        </w:tc>
      </w:tr>
      <w:tr w:rsidR="00D81F13" w:rsidRPr="00D81F13" w:rsidTr="00226473">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НЦ 10</w:t>
            </w:r>
          </w:p>
        </w:tc>
        <w:tc>
          <w:tcPr>
            <w:tcW w:w="120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880.13</w:t>
            </w:r>
          </w:p>
        </w:tc>
        <w:tc>
          <w:tcPr>
            <w:tcW w:w="792"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38.2</w:t>
            </w:r>
          </w:p>
        </w:tc>
        <w:tc>
          <w:tcPr>
            <w:tcW w:w="14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213,052.2</w:t>
            </w:r>
          </w:p>
        </w:tc>
        <w:tc>
          <w:tcPr>
            <w:tcW w:w="824"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41.4</w:t>
            </w:r>
          </w:p>
        </w:tc>
        <w:tc>
          <w:tcPr>
            <w:tcW w:w="84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242.1</w:t>
            </w:r>
          </w:p>
        </w:tc>
        <w:tc>
          <w:tcPr>
            <w:tcW w:w="126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4,092.1</w:t>
            </w:r>
          </w:p>
        </w:tc>
        <w:tc>
          <w:tcPr>
            <w:tcW w:w="8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39.7</w:t>
            </w:r>
          </w:p>
        </w:tc>
        <w:tc>
          <w:tcPr>
            <w:tcW w:w="85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4.6</w:t>
            </w:r>
          </w:p>
        </w:tc>
        <w:tc>
          <w:tcPr>
            <w:tcW w:w="1120" w:type="dxa"/>
            <w:tcBorders>
              <w:top w:val="nil"/>
              <w:left w:val="nil"/>
              <w:bottom w:val="single" w:sz="4" w:space="0" w:color="auto"/>
              <w:right w:val="double" w:sz="6"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1.9</w:t>
            </w:r>
          </w:p>
        </w:tc>
      </w:tr>
      <w:tr w:rsidR="00D81F13" w:rsidRPr="00D81F13" w:rsidTr="00226473">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26 381 514</w:t>
            </w:r>
          </w:p>
        </w:tc>
        <w:tc>
          <w:tcPr>
            <w:tcW w:w="120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705.26</w:t>
            </w:r>
          </w:p>
        </w:tc>
        <w:tc>
          <w:tcPr>
            <w:tcW w:w="792"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30.6</w:t>
            </w:r>
          </w:p>
        </w:tc>
        <w:tc>
          <w:tcPr>
            <w:tcW w:w="14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157,506.4</w:t>
            </w:r>
          </w:p>
        </w:tc>
        <w:tc>
          <w:tcPr>
            <w:tcW w:w="824"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30.6</w:t>
            </w:r>
          </w:p>
        </w:tc>
        <w:tc>
          <w:tcPr>
            <w:tcW w:w="84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223.3</w:t>
            </w:r>
          </w:p>
        </w:tc>
        <w:tc>
          <w:tcPr>
            <w:tcW w:w="126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3,015.1</w:t>
            </w:r>
          </w:p>
        </w:tc>
        <w:tc>
          <w:tcPr>
            <w:tcW w:w="8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29.3</w:t>
            </w:r>
          </w:p>
        </w:tc>
        <w:tc>
          <w:tcPr>
            <w:tcW w:w="85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4.3</w:t>
            </w:r>
          </w:p>
        </w:tc>
        <w:tc>
          <w:tcPr>
            <w:tcW w:w="1120" w:type="dxa"/>
            <w:tcBorders>
              <w:top w:val="nil"/>
              <w:left w:val="nil"/>
              <w:bottom w:val="single" w:sz="4" w:space="0" w:color="auto"/>
              <w:right w:val="double" w:sz="6"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1.9</w:t>
            </w:r>
          </w:p>
        </w:tc>
      </w:tr>
      <w:tr w:rsidR="00D81F13" w:rsidRPr="00D81F13" w:rsidTr="00226473">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26 382 517</w:t>
            </w:r>
          </w:p>
        </w:tc>
        <w:tc>
          <w:tcPr>
            <w:tcW w:w="120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85.47</w:t>
            </w:r>
          </w:p>
        </w:tc>
        <w:tc>
          <w:tcPr>
            <w:tcW w:w="792"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3.7</w:t>
            </w:r>
          </w:p>
        </w:tc>
        <w:tc>
          <w:tcPr>
            <w:tcW w:w="14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15,032.8</w:t>
            </w:r>
          </w:p>
        </w:tc>
        <w:tc>
          <w:tcPr>
            <w:tcW w:w="824"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2.9</w:t>
            </w:r>
          </w:p>
        </w:tc>
        <w:tc>
          <w:tcPr>
            <w:tcW w:w="84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175.9</w:t>
            </w:r>
          </w:p>
        </w:tc>
        <w:tc>
          <w:tcPr>
            <w:tcW w:w="126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300.7</w:t>
            </w:r>
          </w:p>
        </w:tc>
        <w:tc>
          <w:tcPr>
            <w:tcW w:w="8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2.9</w:t>
            </w:r>
          </w:p>
        </w:tc>
        <w:tc>
          <w:tcPr>
            <w:tcW w:w="85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3.5</w:t>
            </w:r>
          </w:p>
        </w:tc>
        <w:tc>
          <w:tcPr>
            <w:tcW w:w="1120" w:type="dxa"/>
            <w:tcBorders>
              <w:top w:val="nil"/>
              <w:left w:val="nil"/>
              <w:bottom w:val="single" w:sz="4" w:space="0" w:color="auto"/>
              <w:right w:val="double" w:sz="6"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2.0</w:t>
            </w:r>
          </w:p>
        </w:tc>
      </w:tr>
      <w:tr w:rsidR="00D81F13" w:rsidRPr="00D81F13" w:rsidTr="00226473">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26 384 517</w:t>
            </w:r>
          </w:p>
        </w:tc>
        <w:tc>
          <w:tcPr>
            <w:tcW w:w="120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8.02</w:t>
            </w:r>
          </w:p>
        </w:tc>
        <w:tc>
          <w:tcPr>
            <w:tcW w:w="792"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0.3</w:t>
            </w:r>
          </w:p>
        </w:tc>
        <w:tc>
          <w:tcPr>
            <w:tcW w:w="14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1,682.6</w:t>
            </w:r>
          </w:p>
        </w:tc>
        <w:tc>
          <w:tcPr>
            <w:tcW w:w="824"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0.3</w:t>
            </w:r>
          </w:p>
        </w:tc>
        <w:tc>
          <w:tcPr>
            <w:tcW w:w="84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209.8</w:t>
            </w:r>
          </w:p>
        </w:tc>
        <w:tc>
          <w:tcPr>
            <w:tcW w:w="126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30.0</w:t>
            </w:r>
          </w:p>
        </w:tc>
        <w:tc>
          <w:tcPr>
            <w:tcW w:w="8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0.3</w:t>
            </w:r>
          </w:p>
        </w:tc>
        <w:tc>
          <w:tcPr>
            <w:tcW w:w="85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3.7</w:t>
            </w:r>
          </w:p>
        </w:tc>
        <w:tc>
          <w:tcPr>
            <w:tcW w:w="1120" w:type="dxa"/>
            <w:tcBorders>
              <w:top w:val="nil"/>
              <w:left w:val="nil"/>
              <w:bottom w:val="single" w:sz="4" w:space="0" w:color="auto"/>
              <w:right w:val="double" w:sz="6"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1.8</w:t>
            </w:r>
          </w:p>
        </w:tc>
      </w:tr>
      <w:tr w:rsidR="00D81F13" w:rsidRPr="00D81F13" w:rsidTr="00226473">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26 475 514</w:t>
            </w:r>
          </w:p>
        </w:tc>
        <w:tc>
          <w:tcPr>
            <w:tcW w:w="120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368.40</w:t>
            </w:r>
          </w:p>
        </w:tc>
        <w:tc>
          <w:tcPr>
            <w:tcW w:w="792"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16.0</w:t>
            </w:r>
          </w:p>
        </w:tc>
        <w:tc>
          <w:tcPr>
            <w:tcW w:w="14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97,263.7</w:t>
            </w:r>
          </w:p>
        </w:tc>
        <w:tc>
          <w:tcPr>
            <w:tcW w:w="824"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18.9</w:t>
            </w:r>
          </w:p>
        </w:tc>
        <w:tc>
          <w:tcPr>
            <w:tcW w:w="84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264.0</w:t>
            </w:r>
          </w:p>
        </w:tc>
        <w:tc>
          <w:tcPr>
            <w:tcW w:w="126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2,198.6</w:t>
            </w:r>
          </w:p>
        </w:tc>
        <w:tc>
          <w:tcPr>
            <w:tcW w:w="8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21.3</w:t>
            </w:r>
          </w:p>
        </w:tc>
        <w:tc>
          <w:tcPr>
            <w:tcW w:w="85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6.0</w:t>
            </w:r>
          </w:p>
        </w:tc>
        <w:tc>
          <w:tcPr>
            <w:tcW w:w="1120" w:type="dxa"/>
            <w:tcBorders>
              <w:top w:val="nil"/>
              <w:left w:val="nil"/>
              <w:bottom w:val="single" w:sz="4" w:space="0" w:color="auto"/>
              <w:right w:val="double" w:sz="6"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2.3</w:t>
            </w:r>
          </w:p>
        </w:tc>
      </w:tr>
      <w:tr w:rsidR="00D81F13" w:rsidRPr="00D81F13" w:rsidTr="00226473">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26 476 514</w:t>
            </w:r>
          </w:p>
        </w:tc>
        <w:tc>
          <w:tcPr>
            <w:tcW w:w="120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43.21</w:t>
            </w:r>
          </w:p>
        </w:tc>
        <w:tc>
          <w:tcPr>
            <w:tcW w:w="792"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1.9</w:t>
            </w:r>
          </w:p>
        </w:tc>
        <w:tc>
          <w:tcPr>
            <w:tcW w:w="14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11,446.3</w:t>
            </w:r>
          </w:p>
        </w:tc>
        <w:tc>
          <w:tcPr>
            <w:tcW w:w="824"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2.2</w:t>
            </w:r>
          </w:p>
        </w:tc>
        <w:tc>
          <w:tcPr>
            <w:tcW w:w="84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264.9</w:t>
            </w:r>
          </w:p>
        </w:tc>
        <w:tc>
          <w:tcPr>
            <w:tcW w:w="126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237.8</w:t>
            </w:r>
          </w:p>
        </w:tc>
        <w:tc>
          <w:tcPr>
            <w:tcW w:w="8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2.3</w:t>
            </w:r>
          </w:p>
        </w:tc>
        <w:tc>
          <w:tcPr>
            <w:tcW w:w="85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5.5</w:t>
            </w:r>
          </w:p>
        </w:tc>
        <w:tc>
          <w:tcPr>
            <w:tcW w:w="1120" w:type="dxa"/>
            <w:tcBorders>
              <w:top w:val="nil"/>
              <w:left w:val="nil"/>
              <w:bottom w:val="single" w:sz="4" w:space="0" w:color="auto"/>
              <w:right w:val="double" w:sz="6"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2.1</w:t>
            </w:r>
          </w:p>
        </w:tc>
      </w:tr>
      <w:tr w:rsidR="00D81F13" w:rsidRPr="00D81F13" w:rsidTr="00226473">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НЦ 26</w:t>
            </w:r>
          </w:p>
        </w:tc>
        <w:tc>
          <w:tcPr>
            <w:tcW w:w="120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1,210.36</w:t>
            </w:r>
          </w:p>
        </w:tc>
        <w:tc>
          <w:tcPr>
            <w:tcW w:w="792"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52.6</w:t>
            </w:r>
          </w:p>
        </w:tc>
        <w:tc>
          <w:tcPr>
            <w:tcW w:w="14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282,931.8</w:t>
            </w:r>
          </w:p>
        </w:tc>
        <w:tc>
          <w:tcPr>
            <w:tcW w:w="824"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55.0</w:t>
            </w:r>
          </w:p>
        </w:tc>
        <w:tc>
          <w:tcPr>
            <w:tcW w:w="84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233.8</w:t>
            </w:r>
          </w:p>
        </w:tc>
        <w:tc>
          <w:tcPr>
            <w:tcW w:w="126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5,782.2</w:t>
            </w:r>
          </w:p>
        </w:tc>
        <w:tc>
          <w:tcPr>
            <w:tcW w:w="8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56.1</w:t>
            </w:r>
          </w:p>
        </w:tc>
        <w:tc>
          <w:tcPr>
            <w:tcW w:w="85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4.8</w:t>
            </w:r>
          </w:p>
        </w:tc>
        <w:tc>
          <w:tcPr>
            <w:tcW w:w="1120" w:type="dxa"/>
            <w:tcBorders>
              <w:top w:val="nil"/>
              <w:left w:val="nil"/>
              <w:bottom w:val="single" w:sz="4" w:space="0" w:color="auto"/>
              <w:right w:val="double" w:sz="6"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2.0</w:t>
            </w:r>
          </w:p>
        </w:tc>
      </w:tr>
      <w:tr w:rsidR="00D81F13" w:rsidRPr="00D81F13" w:rsidTr="00226473">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52 381 514</w:t>
            </w:r>
          </w:p>
        </w:tc>
        <w:tc>
          <w:tcPr>
            <w:tcW w:w="120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77.77</w:t>
            </w:r>
          </w:p>
        </w:tc>
        <w:tc>
          <w:tcPr>
            <w:tcW w:w="792"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3.4</w:t>
            </w:r>
          </w:p>
        </w:tc>
        <w:tc>
          <w:tcPr>
            <w:tcW w:w="14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8,485.7</w:t>
            </w:r>
          </w:p>
        </w:tc>
        <w:tc>
          <w:tcPr>
            <w:tcW w:w="824"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1.6</w:t>
            </w:r>
          </w:p>
        </w:tc>
        <w:tc>
          <w:tcPr>
            <w:tcW w:w="84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109.1</w:t>
            </w:r>
          </w:p>
        </w:tc>
        <w:tc>
          <w:tcPr>
            <w:tcW w:w="126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169.7</w:t>
            </w:r>
          </w:p>
        </w:tc>
        <w:tc>
          <w:tcPr>
            <w:tcW w:w="8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1.6</w:t>
            </w:r>
          </w:p>
        </w:tc>
        <w:tc>
          <w:tcPr>
            <w:tcW w:w="85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2.2</w:t>
            </w:r>
          </w:p>
        </w:tc>
        <w:tc>
          <w:tcPr>
            <w:tcW w:w="1120" w:type="dxa"/>
            <w:tcBorders>
              <w:top w:val="nil"/>
              <w:left w:val="nil"/>
              <w:bottom w:val="single" w:sz="4" w:space="0" w:color="auto"/>
              <w:right w:val="double" w:sz="6"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2.0</w:t>
            </w:r>
          </w:p>
        </w:tc>
      </w:tr>
      <w:tr w:rsidR="00D81F13" w:rsidRPr="00D81F13" w:rsidTr="00226473">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52 475 514</w:t>
            </w:r>
          </w:p>
        </w:tc>
        <w:tc>
          <w:tcPr>
            <w:tcW w:w="120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4.20</w:t>
            </w:r>
          </w:p>
        </w:tc>
        <w:tc>
          <w:tcPr>
            <w:tcW w:w="792"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0.2</w:t>
            </w:r>
          </w:p>
        </w:tc>
        <w:tc>
          <w:tcPr>
            <w:tcW w:w="14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401.2</w:t>
            </w:r>
          </w:p>
        </w:tc>
        <w:tc>
          <w:tcPr>
            <w:tcW w:w="824"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0.1</w:t>
            </w:r>
          </w:p>
        </w:tc>
        <w:tc>
          <w:tcPr>
            <w:tcW w:w="84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95.5</w:t>
            </w:r>
          </w:p>
        </w:tc>
        <w:tc>
          <w:tcPr>
            <w:tcW w:w="126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15.5</w:t>
            </w:r>
          </w:p>
        </w:tc>
        <w:tc>
          <w:tcPr>
            <w:tcW w:w="8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0.2</w:t>
            </w:r>
          </w:p>
        </w:tc>
        <w:tc>
          <w:tcPr>
            <w:tcW w:w="85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3.7</w:t>
            </w:r>
          </w:p>
        </w:tc>
        <w:tc>
          <w:tcPr>
            <w:tcW w:w="1120" w:type="dxa"/>
            <w:tcBorders>
              <w:top w:val="nil"/>
              <w:left w:val="nil"/>
              <w:bottom w:val="single" w:sz="4" w:space="0" w:color="auto"/>
              <w:right w:val="double" w:sz="6"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3.9</w:t>
            </w:r>
          </w:p>
        </w:tc>
      </w:tr>
      <w:tr w:rsidR="00D81F13" w:rsidRPr="00D81F13" w:rsidTr="00226473">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НЦ 52</w:t>
            </w:r>
          </w:p>
        </w:tc>
        <w:tc>
          <w:tcPr>
            <w:tcW w:w="120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81.97</w:t>
            </w:r>
          </w:p>
        </w:tc>
        <w:tc>
          <w:tcPr>
            <w:tcW w:w="792"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3.6</w:t>
            </w:r>
          </w:p>
        </w:tc>
        <w:tc>
          <w:tcPr>
            <w:tcW w:w="14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8,886.9</w:t>
            </w:r>
          </w:p>
        </w:tc>
        <w:tc>
          <w:tcPr>
            <w:tcW w:w="824"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1.7</w:t>
            </w:r>
          </w:p>
        </w:tc>
        <w:tc>
          <w:tcPr>
            <w:tcW w:w="84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108.4</w:t>
            </w:r>
          </w:p>
        </w:tc>
        <w:tc>
          <w:tcPr>
            <w:tcW w:w="126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185.3</w:t>
            </w:r>
          </w:p>
        </w:tc>
        <w:tc>
          <w:tcPr>
            <w:tcW w:w="8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1.8</w:t>
            </w:r>
          </w:p>
        </w:tc>
        <w:tc>
          <w:tcPr>
            <w:tcW w:w="85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2.3</w:t>
            </w:r>
          </w:p>
        </w:tc>
        <w:tc>
          <w:tcPr>
            <w:tcW w:w="1120" w:type="dxa"/>
            <w:tcBorders>
              <w:top w:val="nil"/>
              <w:left w:val="nil"/>
              <w:bottom w:val="single" w:sz="4" w:space="0" w:color="auto"/>
              <w:right w:val="double" w:sz="6"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2.1</w:t>
            </w:r>
          </w:p>
        </w:tc>
      </w:tr>
      <w:tr w:rsidR="00D81F13" w:rsidRPr="00D81F13" w:rsidTr="00226473">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53 381 514</w:t>
            </w:r>
          </w:p>
        </w:tc>
        <w:tc>
          <w:tcPr>
            <w:tcW w:w="120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14.09</w:t>
            </w:r>
          </w:p>
        </w:tc>
        <w:tc>
          <w:tcPr>
            <w:tcW w:w="792"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0.6</w:t>
            </w:r>
          </w:p>
        </w:tc>
        <w:tc>
          <w:tcPr>
            <w:tcW w:w="14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0.0</w:t>
            </w:r>
          </w:p>
        </w:tc>
        <w:tc>
          <w:tcPr>
            <w:tcW w:w="824"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0.0</w:t>
            </w:r>
          </w:p>
        </w:tc>
        <w:tc>
          <w:tcPr>
            <w:tcW w:w="84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0.0</w:t>
            </w:r>
          </w:p>
        </w:tc>
        <w:tc>
          <w:tcPr>
            <w:tcW w:w="126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0.0</w:t>
            </w:r>
          </w:p>
        </w:tc>
        <w:tc>
          <w:tcPr>
            <w:tcW w:w="8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0.0</w:t>
            </w:r>
          </w:p>
        </w:tc>
        <w:tc>
          <w:tcPr>
            <w:tcW w:w="85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0.0</w:t>
            </w:r>
          </w:p>
        </w:tc>
        <w:tc>
          <w:tcPr>
            <w:tcW w:w="1120" w:type="dxa"/>
            <w:tcBorders>
              <w:top w:val="nil"/>
              <w:left w:val="nil"/>
              <w:bottom w:val="single" w:sz="4" w:space="0" w:color="auto"/>
              <w:right w:val="double" w:sz="6" w:space="0" w:color="auto"/>
            </w:tcBorders>
            <w:shd w:val="clear" w:color="auto" w:fill="auto"/>
            <w:noWrap/>
            <w:vAlign w:val="bottom"/>
            <w:hideMark/>
          </w:tcPr>
          <w:p w:rsidR="00D81F13" w:rsidRPr="00D81F13" w:rsidRDefault="00D81F13" w:rsidP="00D81F13">
            <w:pPr>
              <w:spacing w:after="0" w:line="240" w:lineRule="auto"/>
              <w:jc w:val="center"/>
              <w:rPr>
                <w:rFonts w:ascii="Times New Roman" w:eastAsia="Times New Roman" w:hAnsi="Times New Roman" w:cs="Times New Roman"/>
                <w:color w:val="000000"/>
                <w:lang w:val="en-GB" w:eastAsia="en-GB"/>
              </w:rPr>
            </w:pPr>
          </w:p>
        </w:tc>
      </w:tr>
      <w:tr w:rsidR="00D81F13" w:rsidRPr="00D81F13" w:rsidTr="00226473">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53 382 514</w:t>
            </w:r>
          </w:p>
        </w:tc>
        <w:tc>
          <w:tcPr>
            <w:tcW w:w="120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1.03</w:t>
            </w:r>
          </w:p>
        </w:tc>
        <w:tc>
          <w:tcPr>
            <w:tcW w:w="792"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0.0</w:t>
            </w:r>
          </w:p>
        </w:tc>
        <w:tc>
          <w:tcPr>
            <w:tcW w:w="14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232.0</w:t>
            </w:r>
          </w:p>
        </w:tc>
        <w:tc>
          <w:tcPr>
            <w:tcW w:w="824"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0.0</w:t>
            </w:r>
          </w:p>
        </w:tc>
        <w:tc>
          <w:tcPr>
            <w:tcW w:w="84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225.3</w:t>
            </w:r>
          </w:p>
        </w:tc>
        <w:tc>
          <w:tcPr>
            <w:tcW w:w="126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2.3</w:t>
            </w:r>
          </w:p>
        </w:tc>
        <w:tc>
          <w:tcPr>
            <w:tcW w:w="8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0.0</w:t>
            </w:r>
          </w:p>
        </w:tc>
        <w:tc>
          <w:tcPr>
            <w:tcW w:w="85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2.3</w:t>
            </w:r>
          </w:p>
        </w:tc>
        <w:tc>
          <w:tcPr>
            <w:tcW w:w="1120" w:type="dxa"/>
            <w:tcBorders>
              <w:top w:val="nil"/>
              <w:left w:val="nil"/>
              <w:bottom w:val="single" w:sz="4" w:space="0" w:color="auto"/>
              <w:right w:val="double" w:sz="6"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1.0</w:t>
            </w:r>
          </w:p>
        </w:tc>
      </w:tr>
      <w:tr w:rsidR="00D81F13" w:rsidRPr="00D81F13" w:rsidTr="00226473">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53 384 517</w:t>
            </w:r>
          </w:p>
        </w:tc>
        <w:tc>
          <w:tcPr>
            <w:tcW w:w="120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8.41</w:t>
            </w:r>
          </w:p>
        </w:tc>
        <w:tc>
          <w:tcPr>
            <w:tcW w:w="792"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0.4</w:t>
            </w:r>
          </w:p>
        </w:tc>
        <w:tc>
          <w:tcPr>
            <w:tcW w:w="14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1,940.3</w:t>
            </w:r>
          </w:p>
        </w:tc>
        <w:tc>
          <w:tcPr>
            <w:tcW w:w="824"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0.4</w:t>
            </w:r>
          </w:p>
        </w:tc>
        <w:tc>
          <w:tcPr>
            <w:tcW w:w="84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230.7</w:t>
            </w:r>
          </w:p>
        </w:tc>
        <w:tc>
          <w:tcPr>
            <w:tcW w:w="126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38.8</w:t>
            </w:r>
          </w:p>
        </w:tc>
        <w:tc>
          <w:tcPr>
            <w:tcW w:w="8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0.4</w:t>
            </w:r>
          </w:p>
        </w:tc>
        <w:tc>
          <w:tcPr>
            <w:tcW w:w="85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4.6</w:t>
            </w:r>
          </w:p>
        </w:tc>
        <w:tc>
          <w:tcPr>
            <w:tcW w:w="1120" w:type="dxa"/>
            <w:tcBorders>
              <w:top w:val="nil"/>
              <w:left w:val="nil"/>
              <w:bottom w:val="single" w:sz="4" w:space="0" w:color="auto"/>
              <w:right w:val="double" w:sz="6"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2.0</w:t>
            </w:r>
          </w:p>
        </w:tc>
      </w:tr>
      <w:tr w:rsidR="00D81F13" w:rsidRPr="00D81F13" w:rsidTr="00226473">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53 475 514</w:t>
            </w:r>
          </w:p>
        </w:tc>
        <w:tc>
          <w:tcPr>
            <w:tcW w:w="120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48.69</w:t>
            </w:r>
          </w:p>
        </w:tc>
        <w:tc>
          <w:tcPr>
            <w:tcW w:w="792"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2.1</w:t>
            </w:r>
          </w:p>
        </w:tc>
        <w:tc>
          <w:tcPr>
            <w:tcW w:w="14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4,157.5</w:t>
            </w:r>
          </w:p>
        </w:tc>
        <w:tc>
          <w:tcPr>
            <w:tcW w:w="824"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0.8</w:t>
            </w:r>
          </w:p>
        </w:tc>
        <w:tc>
          <w:tcPr>
            <w:tcW w:w="84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85.4</w:t>
            </w:r>
          </w:p>
        </w:tc>
        <w:tc>
          <w:tcPr>
            <w:tcW w:w="126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156.4</w:t>
            </w:r>
          </w:p>
        </w:tc>
        <w:tc>
          <w:tcPr>
            <w:tcW w:w="8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1.5</w:t>
            </w:r>
          </w:p>
        </w:tc>
        <w:tc>
          <w:tcPr>
            <w:tcW w:w="85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3.2</w:t>
            </w:r>
          </w:p>
        </w:tc>
        <w:tc>
          <w:tcPr>
            <w:tcW w:w="1120" w:type="dxa"/>
            <w:tcBorders>
              <w:top w:val="nil"/>
              <w:left w:val="nil"/>
              <w:bottom w:val="single" w:sz="4" w:space="0" w:color="auto"/>
              <w:right w:val="double" w:sz="6"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3.8</w:t>
            </w:r>
          </w:p>
        </w:tc>
      </w:tr>
      <w:tr w:rsidR="00D81F13" w:rsidRPr="00D81F13" w:rsidTr="00226473">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53 476 514</w:t>
            </w:r>
          </w:p>
        </w:tc>
        <w:tc>
          <w:tcPr>
            <w:tcW w:w="120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3.60</w:t>
            </w:r>
          </w:p>
        </w:tc>
        <w:tc>
          <w:tcPr>
            <w:tcW w:w="792"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0.2</w:t>
            </w:r>
          </w:p>
        </w:tc>
        <w:tc>
          <w:tcPr>
            <w:tcW w:w="14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0.0</w:t>
            </w:r>
          </w:p>
        </w:tc>
        <w:tc>
          <w:tcPr>
            <w:tcW w:w="824"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0.0</w:t>
            </w:r>
          </w:p>
        </w:tc>
        <w:tc>
          <w:tcPr>
            <w:tcW w:w="84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0.0</w:t>
            </w:r>
          </w:p>
        </w:tc>
        <w:tc>
          <w:tcPr>
            <w:tcW w:w="126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0.0</w:t>
            </w:r>
          </w:p>
        </w:tc>
        <w:tc>
          <w:tcPr>
            <w:tcW w:w="8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0.0</w:t>
            </w:r>
          </w:p>
        </w:tc>
        <w:tc>
          <w:tcPr>
            <w:tcW w:w="85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0.0</w:t>
            </w:r>
          </w:p>
        </w:tc>
        <w:tc>
          <w:tcPr>
            <w:tcW w:w="1120" w:type="dxa"/>
            <w:tcBorders>
              <w:top w:val="nil"/>
              <w:left w:val="nil"/>
              <w:bottom w:val="single" w:sz="4" w:space="0" w:color="auto"/>
              <w:right w:val="double" w:sz="6" w:space="0" w:color="auto"/>
            </w:tcBorders>
            <w:shd w:val="clear" w:color="auto" w:fill="auto"/>
            <w:noWrap/>
            <w:vAlign w:val="bottom"/>
            <w:hideMark/>
          </w:tcPr>
          <w:p w:rsidR="00D81F13" w:rsidRPr="00D81F13" w:rsidRDefault="00D81F13" w:rsidP="00D81F13">
            <w:pPr>
              <w:spacing w:after="0" w:line="240" w:lineRule="auto"/>
              <w:jc w:val="center"/>
              <w:rPr>
                <w:rFonts w:ascii="Times New Roman" w:eastAsia="Times New Roman" w:hAnsi="Times New Roman" w:cs="Times New Roman"/>
                <w:color w:val="000000"/>
                <w:lang w:val="en-GB" w:eastAsia="en-GB"/>
              </w:rPr>
            </w:pPr>
          </w:p>
        </w:tc>
      </w:tr>
      <w:tr w:rsidR="00D81F13" w:rsidRPr="00D81F13" w:rsidTr="00226473">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lastRenderedPageBreak/>
              <w:t>53 477 514</w:t>
            </w:r>
          </w:p>
        </w:tc>
        <w:tc>
          <w:tcPr>
            <w:tcW w:w="120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0.62</w:t>
            </w:r>
          </w:p>
        </w:tc>
        <w:tc>
          <w:tcPr>
            <w:tcW w:w="792"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0.0</w:t>
            </w:r>
          </w:p>
        </w:tc>
        <w:tc>
          <w:tcPr>
            <w:tcW w:w="14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129.7</w:t>
            </w:r>
          </w:p>
        </w:tc>
        <w:tc>
          <w:tcPr>
            <w:tcW w:w="824"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0.0</w:t>
            </w:r>
          </w:p>
        </w:tc>
        <w:tc>
          <w:tcPr>
            <w:tcW w:w="84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209.1</w:t>
            </w:r>
          </w:p>
        </w:tc>
        <w:tc>
          <w:tcPr>
            <w:tcW w:w="126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1.3</w:t>
            </w:r>
          </w:p>
        </w:tc>
        <w:tc>
          <w:tcPr>
            <w:tcW w:w="8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0.0</w:t>
            </w:r>
          </w:p>
        </w:tc>
        <w:tc>
          <w:tcPr>
            <w:tcW w:w="85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2.1</w:t>
            </w:r>
          </w:p>
        </w:tc>
        <w:tc>
          <w:tcPr>
            <w:tcW w:w="1120" w:type="dxa"/>
            <w:tcBorders>
              <w:top w:val="nil"/>
              <w:left w:val="nil"/>
              <w:bottom w:val="single" w:sz="4" w:space="0" w:color="auto"/>
              <w:right w:val="double" w:sz="6"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1.0</w:t>
            </w:r>
          </w:p>
        </w:tc>
      </w:tr>
      <w:tr w:rsidR="00D81F13" w:rsidRPr="00D81F13" w:rsidTr="00226473">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53 478 514</w:t>
            </w:r>
          </w:p>
        </w:tc>
        <w:tc>
          <w:tcPr>
            <w:tcW w:w="120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6.14</w:t>
            </w:r>
          </w:p>
        </w:tc>
        <w:tc>
          <w:tcPr>
            <w:tcW w:w="792"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0.3</w:t>
            </w:r>
          </w:p>
        </w:tc>
        <w:tc>
          <w:tcPr>
            <w:tcW w:w="14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1,269.9</w:t>
            </w:r>
          </w:p>
        </w:tc>
        <w:tc>
          <w:tcPr>
            <w:tcW w:w="824"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0.2</w:t>
            </w:r>
          </w:p>
        </w:tc>
        <w:tc>
          <w:tcPr>
            <w:tcW w:w="84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206.8</w:t>
            </w:r>
          </w:p>
        </w:tc>
        <w:tc>
          <w:tcPr>
            <w:tcW w:w="126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25.4</w:t>
            </w:r>
          </w:p>
        </w:tc>
        <w:tc>
          <w:tcPr>
            <w:tcW w:w="8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0.2</w:t>
            </w:r>
          </w:p>
        </w:tc>
        <w:tc>
          <w:tcPr>
            <w:tcW w:w="85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4.1</w:t>
            </w:r>
          </w:p>
        </w:tc>
        <w:tc>
          <w:tcPr>
            <w:tcW w:w="1120" w:type="dxa"/>
            <w:tcBorders>
              <w:top w:val="nil"/>
              <w:left w:val="nil"/>
              <w:bottom w:val="single" w:sz="4" w:space="0" w:color="auto"/>
              <w:right w:val="double" w:sz="6"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2.0</w:t>
            </w:r>
          </w:p>
        </w:tc>
      </w:tr>
      <w:tr w:rsidR="00D81F13" w:rsidRPr="00D81F13" w:rsidTr="00226473">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НЦ 53</w:t>
            </w:r>
          </w:p>
        </w:tc>
        <w:tc>
          <w:tcPr>
            <w:tcW w:w="120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82.58</w:t>
            </w:r>
          </w:p>
        </w:tc>
        <w:tc>
          <w:tcPr>
            <w:tcW w:w="792"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3.6</w:t>
            </w:r>
          </w:p>
        </w:tc>
        <w:tc>
          <w:tcPr>
            <w:tcW w:w="14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7,729.4</w:t>
            </w:r>
          </w:p>
        </w:tc>
        <w:tc>
          <w:tcPr>
            <w:tcW w:w="824"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1.5</w:t>
            </w:r>
          </w:p>
        </w:tc>
        <w:tc>
          <w:tcPr>
            <w:tcW w:w="84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93.6</w:t>
            </w:r>
          </w:p>
        </w:tc>
        <w:tc>
          <w:tcPr>
            <w:tcW w:w="126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224.2</w:t>
            </w:r>
          </w:p>
        </w:tc>
        <w:tc>
          <w:tcPr>
            <w:tcW w:w="8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2.2</w:t>
            </w:r>
          </w:p>
        </w:tc>
        <w:tc>
          <w:tcPr>
            <w:tcW w:w="85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2.7</w:t>
            </w:r>
          </w:p>
        </w:tc>
        <w:tc>
          <w:tcPr>
            <w:tcW w:w="1120" w:type="dxa"/>
            <w:tcBorders>
              <w:top w:val="nil"/>
              <w:left w:val="nil"/>
              <w:bottom w:val="single" w:sz="4" w:space="0" w:color="auto"/>
              <w:right w:val="double" w:sz="6"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2.9</w:t>
            </w:r>
          </w:p>
        </w:tc>
      </w:tr>
      <w:tr w:rsidR="00D81F13" w:rsidRPr="00D81F13" w:rsidTr="00226473">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66 266 235</w:t>
            </w:r>
          </w:p>
        </w:tc>
        <w:tc>
          <w:tcPr>
            <w:tcW w:w="120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14.32</w:t>
            </w:r>
          </w:p>
        </w:tc>
        <w:tc>
          <w:tcPr>
            <w:tcW w:w="792"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0.6</w:t>
            </w:r>
          </w:p>
        </w:tc>
        <w:tc>
          <w:tcPr>
            <w:tcW w:w="14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0.0</w:t>
            </w:r>
          </w:p>
        </w:tc>
        <w:tc>
          <w:tcPr>
            <w:tcW w:w="824"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0.0</w:t>
            </w:r>
          </w:p>
        </w:tc>
        <w:tc>
          <w:tcPr>
            <w:tcW w:w="84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0.0</w:t>
            </w:r>
          </w:p>
        </w:tc>
        <w:tc>
          <w:tcPr>
            <w:tcW w:w="126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0.0</w:t>
            </w:r>
          </w:p>
        </w:tc>
        <w:tc>
          <w:tcPr>
            <w:tcW w:w="8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0.0</w:t>
            </w:r>
          </w:p>
        </w:tc>
        <w:tc>
          <w:tcPr>
            <w:tcW w:w="85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0.0</w:t>
            </w:r>
          </w:p>
        </w:tc>
        <w:tc>
          <w:tcPr>
            <w:tcW w:w="1120" w:type="dxa"/>
            <w:tcBorders>
              <w:top w:val="nil"/>
              <w:left w:val="nil"/>
              <w:bottom w:val="single" w:sz="4" w:space="0" w:color="auto"/>
              <w:right w:val="double" w:sz="6" w:space="0" w:color="auto"/>
            </w:tcBorders>
            <w:shd w:val="clear" w:color="auto" w:fill="auto"/>
            <w:noWrap/>
            <w:vAlign w:val="bottom"/>
            <w:hideMark/>
          </w:tcPr>
          <w:p w:rsidR="00D81F13" w:rsidRPr="00D81F13" w:rsidRDefault="00D81F13" w:rsidP="00D81F13">
            <w:pPr>
              <w:spacing w:after="0" w:line="240" w:lineRule="auto"/>
              <w:jc w:val="center"/>
              <w:rPr>
                <w:rFonts w:ascii="Times New Roman" w:eastAsia="Times New Roman" w:hAnsi="Times New Roman" w:cs="Times New Roman"/>
                <w:color w:val="000000"/>
                <w:lang w:val="en-GB" w:eastAsia="en-GB"/>
              </w:rPr>
            </w:pPr>
          </w:p>
        </w:tc>
      </w:tr>
      <w:tr w:rsidR="00D81F13" w:rsidRPr="00D81F13" w:rsidTr="00226473">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66 381 514</w:t>
            </w:r>
          </w:p>
        </w:tc>
        <w:tc>
          <w:tcPr>
            <w:tcW w:w="120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26.97</w:t>
            </w:r>
          </w:p>
        </w:tc>
        <w:tc>
          <w:tcPr>
            <w:tcW w:w="792"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1.2</w:t>
            </w:r>
          </w:p>
        </w:tc>
        <w:tc>
          <w:tcPr>
            <w:tcW w:w="14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1,239.2</w:t>
            </w:r>
          </w:p>
        </w:tc>
        <w:tc>
          <w:tcPr>
            <w:tcW w:w="824"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0.2</w:t>
            </w:r>
          </w:p>
        </w:tc>
        <w:tc>
          <w:tcPr>
            <w:tcW w:w="84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45.9</w:t>
            </w:r>
          </w:p>
        </w:tc>
        <w:tc>
          <w:tcPr>
            <w:tcW w:w="126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12.4</w:t>
            </w:r>
          </w:p>
        </w:tc>
        <w:tc>
          <w:tcPr>
            <w:tcW w:w="8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0.1</w:t>
            </w:r>
          </w:p>
        </w:tc>
        <w:tc>
          <w:tcPr>
            <w:tcW w:w="85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0.5</w:t>
            </w:r>
          </w:p>
        </w:tc>
        <w:tc>
          <w:tcPr>
            <w:tcW w:w="1120" w:type="dxa"/>
            <w:tcBorders>
              <w:top w:val="nil"/>
              <w:left w:val="nil"/>
              <w:bottom w:val="single" w:sz="4" w:space="0" w:color="auto"/>
              <w:right w:val="double" w:sz="6"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1.0</w:t>
            </w:r>
          </w:p>
        </w:tc>
      </w:tr>
      <w:tr w:rsidR="00D81F13" w:rsidRPr="00D81F13" w:rsidTr="00226473">
        <w:trPr>
          <w:trHeight w:val="300"/>
          <w:jc w:val="center"/>
        </w:trPr>
        <w:tc>
          <w:tcPr>
            <w:tcW w:w="1240" w:type="dxa"/>
            <w:tcBorders>
              <w:top w:val="nil"/>
              <w:left w:val="double" w:sz="6" w:space="0" w:color="auto"/>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66 382 517</w:t>
            </w:r>
          </w:p>
        </w:tc>
        <w:tc>
          <w:tcPr>
            <w:tcW w:w="120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5.15</w:t>
            </w:r>
          </w:p>
        </w:tc>
        <w:tc>
          <w:tcPr>
            <w:tcW w:w="792"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0.2</w:t>
            </w:r>
          </w:p>
        </w:tc>
        <w:tc>
          <w:tcPr>
            <w:tcW w:w="14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668.5</w:t>
            </w:r>
          </w:p>
        </w:tc>
        <w:tc>
          <w:tcPr>
            <w:tcW w:w="824"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0.1</w:t>
            </w:r>
          </w:p>
        </w:tc>
        <w:tc>
          <w:tcPr>
            <w:tcW w:w="84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129.8</w:t>
            </w:r>
          </w:p>
        </w:tc>
        <w:tc>
          <w:tcPr>
            <w:tcW w:w="126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6.7</w:t>
            </w:r>
          </w:p>
        </w:tc>
        <w:tc>
          <w:tcPr>
            <w:tcW w:w="828"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0.1</w:t>
            </w:r>
          </w:p>
        </w:tc>
        <w:tc>
          <w:tcPr>
            <w:tcW w:w="851" w:type="dxa"/>
            <w:tcBorders>
              <w:top w:val="nil"/>
              <w:left w:val="nil"/>
              <w:bottom w:val="single" w:sz="4"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1.3</w:t>
            </w:r>
          </w:p>
        </w:tc>
        <w:tc>
          <w:tcPr>
            <w:tcW w:w="1120" w:type="dxa"/>
            <w:tcBorders>
              <w:top w:val="nil"/>
              <w:left w:val="nil"/>
              <w:bottom w:val="single" w:sz="4" w:space="0" w:color="auto"/>
              <w:right w:val="double" w:sz="6"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1.0</w:t>
            </w:r>
          </w:p>
        </w:tc>
      </w:tr>
      <w:tr w:rsidR="00D81F13" w:rsidRPr="00D81F13" w:rsidTr="00226473">
        <w:trPr>
          <w:trHeight w:val="315"/>
          <w:jc w:val="center"/>
        </w:trPr>
        <w:tc>
          <w:tcPr>
            <w:tcW w:w="1240" w:type="dxa"/>
            <w:tcBorders>
              <w:top w:val="nil"/>
              <w:left w:val="double" w:sz="6" w:space="0" w:color="auto"/>
              <w:bottom w:val="nil"/>
              <w:right w:val="single" w:sz="4" w:space="0" w:color="auto"/>
            </w:tcBorders>
            <w:shd w:val="clear" w:color="auto" w:fill="auto"/>
            <w:noWrap/>
            <w:vAlign w:val="bottom"/>
            <w:hideMark/>
          </w:tcPr>
          <w:p w:rsidR="00D81F13" w:rsidRPr="00D81F13" w:rsidRDefault="00D81F13" w:rsidP="00D81F13">
            <w:pPr>
              <w:spacing w:after="0" w:line="240" w:lineRule="auto"/>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НЦ 66</w:t>
            </w:r>
          </w:p>
        </w:tc>
        <w:tc>
          <w:tcPr>
            <w:tcW w:w="1208" w:type="dxa"/>
            <w:tcBorders>
              <w:top w:val="nil"/>
              <w:left w:val="nil"/>
              <w:bottom w:val="nil"/>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46.44</w:t>
            </w:r>
          </w:p>
        </w:tc>
        <w:tc>
          <w:tcPr>
            <w:tcW w:w="792" w:type="dxa"/>
            <w:tcBorders>
              <w:top w:val="nil"/>
              <w:left w:val="nil"/>
              <w:bottom w:val="nil"/>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2.0</w:t>
            </w:r>
          </w:p>
        </w:tc>
        <w:tc>
          <w:tcPr>
            <w:tcW w:w="1428" w:type="dxa"/>
            <w:tcBorders>
              <w:top w:val="nil"/>
              <w:left w:val="nil"/>
              <w:bottom w:val="nil"/>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1,907.7</w:t>
            </w:r>
          </w:p>
        </w:tc>
        <w:tc>
          <w:tcPr>
            <w:tcW w:w="824" w:type="dxa"/>
            <w:tcBorders>
              <w:top w:val="nil"/>
              <w:left w:val="nil"/>
              <w:bottom w:val="nil"/>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0.4</w:t>
            </w:r>
          </w:p>
        </w:tc>
        <w:tc>
          <w:tcPr>
            <w:tcW w:w="848" w:type="dxa"/>
            <w:tcBorders>
              <w:top w:val="nil"/>
              <w:left w:val="nil"/>
              <w:bottom w:val="nil"/>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41.1</w:t>
            </w:r>
          </w:p>
        </w:tc>
        <w:tc>
          <w:tcPr>
            <w:tcW w:w="1261" w:type="dxa"/>
            <w:tcBorders>
              <w:top w:val="nil"/>
              <w:left w:val="nil"/>
              <w:bottom w:val="nil"/>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19.1</w:t>
            </w:r>
          </w:p>
        </w:tc>
        <w:tc>
          <w:tcPr>
            <w:tcW w:w="828" w:type="dxa"/>
            <w:tcBorders>
              <w:top w:val="nil"/>
              <w:left w:val="nil"/>
              <w:bottom w:val="nil"/>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0.2</w:t>
            </w:r>
          </w:p>
        </w:tc>
        <w:tc>
          <w:tcPr>
            <w:tcW w:w="851" w:type="dxa"/>
            <w:tcBorders>
              <w:top w:val="nil"/>
              <w:left w:val="nil"/>
              <w:bottom w:val="nil"/>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0.4</w:t>
            </w:r>
          </w:p>
        </w:tc>
        <w:tc>
          <w:tcPr>
            <w:tcW w:w="1120" w:type="dxa"/>
            <w:tcBorders>
              <w:top w:val="nil"/>
              <w:left w:val="nil"/>
              <w:bottom w:val="nil"/>
              <w:right w:val="double" w:sz="6"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1.0</w:t>
            </w:r>
          </w:p>
        </w:tc>
      </w:tr>
      <w:tr w:rsidR="00D81F13" w:rsidRPr="00D81F13" w:rsidTr="00226473">
        <w:trPr>
          <w:trHeight w:val="330"/>
          <w:jc w:val="center"/>
        </w:trPr>
        <w:tc>
          <w:tcPr>
            <w:tcW w:w="124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D81F13" w:rsidRPr="00D81F13" w:rsidRDefault="00D81F13" w:rsidP="00D81F13">
            <w:pPr>
              <w:spacing w:after="0" w:line="240" w:lineRule="auto"/>
              <w:jc w:val="center"/>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Укупно ГЈ</w:t>
            </w:r>
          </w:p>
        </w:tc>
        <w:tc>
          <w:tcPr>
            <w:tcW w:w="1208" w:type="dxa"/>
            <w:tcBorders>
              <w:top w:val="double" w:sz="6" w:space="0" w:color="auto"/>
              <w:left w:val="nil"/>
              <w:bottom w:val="double" w:sz="6"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2,301.48</w:t>
            </w:r>
          </w:p>
        </w:tc>
        <w:tc>
          <w:tcPr>
            <w:tcW w:w="792" w:type="dxa"/>
            <w:tcBorders>
              <w:top w:val="double" w:sz="6" w:space="0" w:color="auto"/>
              <w:left w:val="nil"/>
              <w:bottom w:val="double" w:sz="6"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100.0</w:t>
            </w:r>
          </w:p>
        </w:tc>
        <w:tc>
          <w:tcPr>
            <w:tcW w:w="1428" w:type="dxa"/>
            <w:tcBorders>
              <w:top w:val="double" w:sz="6" w:space="0" w:color="auto"/>
              <w:left w:val="nil"/>
              <w:bottom w:val="double" w:sz="6"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514,508.1</w:t>
            </w:r>
          </w:p>
        </w:tc>
        <w:tc>
          <w:tcPr>
            <w:tcW w:w="824" w:type="dxa"/>
            <w:tcBorders>
              <w:top w:val="double" w:sz="6" w:space="0" w:color="auto"/>
              <w:left w:val="nil"/>
              <w:bottom w:val="double" w:sz="6"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100.0</w:t>
            </w:r>
          </w:p>
        </w:tc>
        <w:tc>
          <w:tcPr>
            <w:tcW w:w="848" w:type="dxa"/>
            <w:tcBorders>
              <w:top w:val="double" w:sz="6" w:space="0" w:color="auto"/>
              <w:left w:val="nil"/>
              <w:bottom w:val="double" w:sz="6"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223.6</w:t>
            </w:r>
          </w:p>
        </w:tc>
        <w:tc>
          <w:tcPr>
            <w:tcW w:w="1261" w:type="dxa"/>
            <w:tcBorders>
              <w:top w:val="double" w:sz="6" w:space="0" w:color="auto"/>
              <w:left w:val="nil"/>
              <w:bottom w:val="double" w:sz="6"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10,302.9</w:t>
            </w:r>
          </w:p>
        </w:tc>
        <w:tc>
          <w:tcPr>
            <w:tcW w:w="828" w:type="dxa"/>
            <w:tcBorders>
              <w:top w:val="double" w:sz="6" w:space="0" w:color="auto"/>
              <w:left w:val="nil"/>
              <w:bottom w:val="double" w:sz="6"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100.0</w:t>
            </w:r>
          </w:p>
        </w:tc>
        <w:tc>
          <w:tcPr>
            <w:tcW w:w="851" w:type="dxa"/>
            <w:tcBorders>
              <w:top w:val="double" w:sz="6" w:space="0" w:color="auto"/>
              <w:left w:val="nil"/>
              <w:bottom w:val="double" w:sz="6" w:space="0" w:color="auto"/>
              <w:right w:val="single" w:sz="4"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4.5</w:t>
            </w:r>
          </w:p>
        </w:tc>
        <w:tc>
          <w:tcPr>
            <w:tcW w:w="1120" w:type="dxa"/>
            <w:tcBorders>
              <w:top w:val="double" w:sz="6" w:space="0" w:color="auto"/>
              <w:left w:val="nil"/>
              <w:bottom w:val="double" w:sz="6" w:space="0" w:color="auto"/>
              <w:right w:val="double" w:sz="6" w:space="0" w:color="auto"/>
            </w:tcBorders>
            <w:shd w:val="clear" w:color="auto" w:fill="auto"/>
            <w:noWrap/>
            <w:vAlign w:val="bottom"/>
            <w:hideMark/>
          </w:tcPr>
          <w:p w:rsidR="00D81F13" w:rsidRPr="00D81F13" w:rsidRDefault="00D81F13" w:rsidP="00D81F13">
            <w:pPr>
              <w:spacing w:after="0" w:line="240" w:lineRule="auto"/>
              <w:jc w:val="right"/>
              <w:rPr>
                <w:rFonts w:ascii="Times New Roman" w:eastAsia="Times New Roman" w:hAnsi="Times New Roman" w:cs="Times New Roman"/>
                <w:color w:val="000000"/>
                <w:lang w:val="en-GB" w:eastAsia="en-GB"/>
              </w:rPr>
            </w:pPr>
            <w:r w:rsidRPr="00D81F13">
              <w:rPr>
                <w:rFonts w:ascii="Times New Roman" w:eastAsia="Times New Roman" w:hAnsi="Times New Roman" w:cs="Times New Roman"/>
                <w:color w:val="000000"/>
                <w:lang w:val="en-GB" w:eastAsia="en-GB"/>
              </w:rPr>
              <w:t>2.0</w:t>
            </w:r>
          </w:p>
        </w:tc>
      </w:tr>
    </w:tbl>
    <w:p w:rsidR="00D81F13" w:rsidRDefault="00D81F13" w:rsidP="00BB0922">
      <w:pPr>
        <w:spacing w:after="0" w:line="240" w:lineRule="auto"/>
        <w:ind w:firstLine="1260"/>
        <w:rPr>
          <w:rFonts w:ascii="Times New Roman" w:eastAsia="Times New Roman" w:hAnsi="Times New Roman" w:cs="Times New Roman"/>
          <w:i/>
          <w:sz w:val="16"/>
          <w:szCs w:val="16"/>
          <w:lang w:eastAsia="sr-Latn-CS"/>
        </w:rPr>
      </w:pPr>
    </w:p>
    <w:p w:rsidR="00BB0922" w:rsidRPr="00D81F13" w:rsidRDefault="00BB0922" w:rsidP="00D81F13">
      <w:pPr>
        <w:spacing w:after="0" w:line="240" w:lineRule="auto"/>
        <w:rPr>
          <w:rFonts w:ascii="Times New Roman" w:eastAsia="Times New Roman" w:hAnsi="Times New Roman" w:cs="Times New Roman"/>
          <w:i/>
          <w:sz w:val="16"/>
          <w:szCs w:val="16"/>
          <w:lang w:eastAsia="sr-Latn-CS"/>
        </w:rPr>
      </w:pPr>
    </w:p>
    <w:p w:rsidR="00BB0922" w:rsidRPr="00BB0922" w:rsidRDefault="00BB0922" w:rsidP="00BB0922">
      <w:pPr>
        <w:spacing w:after="0" w:line="240" w:lineRule="auto"/>
        <w:rPr>
          <w:rFonts w:ascii="Times New Roman" w:eastAsia="Times New Roman" w:hAnsi="Times New Roman" w:cs="Times New Roman"/>
          <w:i/>
          <w:sz w:val="16"/>
          <w:szCs w:val="16"/>
          <w:lang w:val="sr-Latn-CS"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Састојине газдинске јединице ,,</w:t>
      </w:r>
      <w:r w:rsidR="00211655">
        <w:rPr>
          <w:rFonts w:ascii="Times New Roman" w:eastAsia="Calibri" w:hAnsi="Times New Roman" w:cs="Times New Roman"/>
          <w:sz w:val="24"/>
        </w:rPr>
        <w:t>Креманске косе</w:t>
      </w:r>
      <w:r w:rsidRPr="00BB0922">
        <w:rPr>
          <w:rFonts w:ascii="Times New Roman" w:eastAsia="Calibri" w:hAnsi="Times New Roman" w:cs="Times New Roman"/>
          <w:sz w:val="24"/>
          <w:lang w:val="sr-Latn-CS"/>
        </w:rPr>
        <w:t xml:space="preserve">”, сврстане су у </w:t>
      </w:r>
      <w:r w:rsidR="00CE4314">
        <w:rPr>
          <w:rFonts w:ascii="Times New Roman" w:eastAsia="Calibri" w:hAnsi="Times New Roman" w:cs="Times New Roman"/>
          <w:sz w:val="24"/>
        </w:rPr>
        <w:t>25</w:t>
      </w:r>
      <w:r w:rsidRPr="00BB0922">
        <w:rPr>
          <w:rFonts w:ascii="Times New Roman" w:eastAsia="Calibri" w:hAnsi="Times New Roman" w:cs="Times New Roman"/>
          <w:sz w:val="24"/>
          <w:lang w:val="sr-Latn-CS"/>
        </w:rPr>
        <w:t xml:space="preserve"> газдинских класа. </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По површини је најзаступљенија газдинска класа 26.</w:t>
      </w:r>
      <w:r w:rsidR="00CE4314">
        <w:rPr>
          <w:rFonts w:ascii="Times New Roman" w:eastAsia="Calibri" w:hAnsi="Times New Roman" w:cs="Times New Roman"/>
          <w:sz w:val="24"/>
        </w:rPr>
        <w:t>381</w:t>
      </w:r>
      <w:r w:rsidR="00CE4314">
        <w:rPr>
          <w:rFonts w:ascii="Times New Roman" w:eastAsia="Calibri" w:hAnsi="Times New Roman" w:cs="Times New Roman"/>
          <w:sz w:val="24"/>
          <w:lang w:val="sr-Latn-CS"/>
        </w:rPr>
        <w:t>.</w:t>
      </w:r>
      <w:r w:rsidR="00CE4314">
        <w:rPr>
          <w:rFonts w:ascii="Times New Roman" w:eastAsia="Calibri" w:hAnsi="Times New Roman" w:cs="Times New Roman"/>
          <w:sz w:val="24"/>
        </w:rPr>
        <w:t>514</w:t>
      </w:r>
      <w:r w:rsidRPr="00BB0922">
        <w:rPr>
          <w:rFonts w:ascii="Times New Roman" w:eastAsia="Calibri" w:hAnsi="Times New Roman" w:cs="Times New Roman"/>
          <w:sz w:val="24"/>
          <w:lang w:val="sr-Latn-CS"/>
        </w:rPr>
        <w:t xml:space="preserve"> која заузима површину од </w:t>
      </w:r>
      <w:r w:rsidR="00CE4314">
        <w:rPr>
          <w:rFonts w:ascii="Times New Roman" w:eastAsia="Calibri" w:hAnsi="Times New Roman" w:cs="Times New Roman"/>
          <w:sz w:val="24"/>
        </w:rPr>
        <w:t>705,26</w:t>
      </w:r>
      <w:r w:rsidRPr="00BB0922">
        <w:rPr>
          <w:rFonts w:ascii="Times New Roman" w:eastAsia="Calibri" w:hAnsi="Times New Roman" w:cs="Times New Roman"/>
          <w:sz w:val="24"/>
          <w:lang w:val="sr-Latn-CS"/>
        </w:rPr>
        <w:t xml:space="preserve">hа, односно </w:t>
      </w:r>
      <w:r w:rsidR="00CE4314">
        <w:rPr>
          <w:rFonts w:ascii="Times New Roman" w:eastAsia="Calibri" w:hAnsi="Times New Roman" w:cs="Times New Roman"/>
          <w:sz w:val="24"/>
        </w:rPr>
        <w:t>30</w:t>
      </w:r>
      <w:r w:rsidRPr="00BB0922">
        <w:rPr>
          <w:rFonts w:ascii="Times New Roman" w:eastAsia="Calibri" w:hAnsi="Times New Roman" w:cs="Times New Roman"/>
          <w:sz w:val="24"/>
          <w:lang w:val="sr-Latn-CS"/>
        </w:rPr>
        <w:t xml:space="preserve">,6% укупне обрасле површине газдинске јединице. Следећа по површини је газдинска класа </w:t>
      </w:r>
      <w:r w:rsidR="00CE4314">
        <w:rPr>
          <w:rFonts w:ascii="Times New Roman" w:eastAsia="Calibri" w:hAnsi="Times New Roman" w:cs="Times New Roman"/>
          <w:sz w:val="24"/>
        </w:rPr>
        <w:t>10</w:t>
      </w:r>
      <w:r w:rsidR="00CE4314">
        <w:rPr>
          <w:rFonts w:ascii="Times New Roman" w:eastAsia="Calibri" w:hAnsi="Times New Roman" w:cs="Times New Roman"/>
          <w:sz w:val="24"/>
          <w:lang w:val="sr-Latn-CS"/>
        </w:rPr>
        <w:t>.3</w:t>
      </w:r>
      <w:r w:rsidR="00CE4314">
        <w:rPr>
          <w:rFonts w:ascii="Times New Roman" w:eastAsia="Calibri" w:hAnsi="Times New Roman" w:cs="Times New Roman"/>
          <w:sz w:val="24"/>
        </w:rPr>
        <w:t>81</w:t>
      </w:r>
      <w:r w:rsidR="00CE4314">
        <w:rPr>
          <w:rFonts w:ascii="Times New Roman" w:eastAsia="Calibri" w:hAnsi="Times New Roman" w:cs="Times New Roman"/>
          <w:sz w:val="24"/>
          <w:lang w:val="sr-Latn-CS"/>
        </w:rPr>
        <w:t>.</w:t>
      </w:r>
      <w:r w:rsidR="00CE4314">
        <w:rPr>
          <w:rFonts w:ascii="Times New Roman" w:eastAsia="Calibri" w:hAnsi="Times New Roman" w:cs="Times New Roman"/>
          <w:sz w:val="24"/>
        </w:rPr>
        <w:t>514</w:t>
      </w:r>
      <w:r w:rsidRPr="00BB0922">
        <w:rPr>
          <w:rFonts w:ascii="Times New Roman" w:eastAsia="Calibri" w:hAnsi="Times New Roman" w:cs="Times New Roman"/>
          <w:sz w:val="24"/>
          <w:lang w:val="sr-Latn-CS"/>
        </w:rPr>
        <w:t xml:space="preserve"> која се простире на </w:t>
      </w:r>
      <w:r w:rsidR="00CE4314">
        <w:rPr>
          <w:rFonts w:ascii="Times New Roman" w:eastAsia="Calibri" w:hAnsi="Times New Roman" w:cs="Times New Roman"/>
          <w:sz w:val="24"/>
        </w:rPr>
        <w:t>468,50</w:t>
      </w:r>
      <w:r w:rsidRPr="00BB0922">
        <w:rPr>
          <w:rFonts w:ascii="Times New Roman" w:eastAsia="Calibri" w:hAnsi="Times New Roman" w:cs="Times New Roman"/>
          <w:sz w:val="24"/>
          <w:lang w:val="sr-Latn-CS"/>
        </w:rPr>
        <w:t xml:space="preserve">hа, односно </w:t>
      </w:r>
      <w:r w:rsidR="00CE4314">
        <w:rPr>
          <w:rFonts w:ascii="Times New Roman" w:eastAsia="Calibri" w:hAnsi="Times New Roman" w:cs="Times New Roman"/>
          <w:sz w:val="24"/>
        </w:rPr>
        <w:t>20,4</w:t>
      </w:r>
      <w:r w:rsidRPr="00BB0922">
        <w:rPr>
          <w:rFonts w:ascii="Times New Roman" w:eastAsia="Calibri" w:hAnsi="Times New Roman" w:cs="Times New Roman"/>
          <w:sz w:val="24"/>
          <w:lang w:val="sr-Latn-CS"/>
        </w:rPr>
        <w:t xml:space="preserve">% обрасле површине. Трећа по површини је газдинска класа </w:t>
      </w:r>
      <w:r w:rsidR="00CE4314">
        <w:rPr>
          <w:rFonts w:ascii="Times New Roman" w:eastAsia="Calibri" w:hAnsi="Times New Roman" w:cs="Times New Roman"/>
          <w:sz w:val="24"/>
        </w:rPr>
        <w:t>26.475.514</w:t>
      </w:r>
      <w:r w:rsidRPr="00BB0922">
        <w:rPr>
          <w:rFonts w:ascii="Times New Roman" w:eastAsia="Calibri" w:hAnsi="Times New Roman" w:cs="Times New Roman"/>
          <w:sz w:val="24"/>
          <w:lang w:val="sr-Latn-CS"/>
        </w:rPr>
        <w:t xml:space="preserve"> и налази се на </w:t>
      </w:r>
      <w:r w:rsidR="00CE4314">
        <w:rPr>
          <w:rFonts w:ascii="Times New Roman" w:eastAsia="Calibri" w:hAnsi="Times New Roman" w:cs="Times New Roman"/>
          <w:sz w:val="24"/>
        </w:rPr>
        <w:t>368,40</w:t>
      </w:r>
      <w:r w:rsidRPr="00BB0922">
        <w:rPr>
          <w:rFonts w:ascii="Times New Roman" w:eastAsia="Calibri" w:hAnsi="Times New Roman" w:cs="Times New Roman"/>
          <w:sz w:val="24"/>
          <w:lang w:val="sr-Latn-CS"/>
        </w:rPr>
        <w:t xml:space="preserve">hа, односно </w:t>
      </w:r>
      <w:r w:rsidR="00CE4314">
        <w:rPr>
          <w:rFonts w:ascii="Times New Roman" w:eastAsia="Calibri" w:hAnsi="Times New Roman" w:cs="Times New Roman"/>
          <w:sz w:val="24"/>
        </w:rPr>
        <w:t>16,0</w:t>
      </w:r>
      <w:r w:rsidRPr="00BB0922">
        <w:rPr>
          <w:rFonts w:ascii="Times New Roman" w:eastAsia="Calibri" w:hAnsi="Times New Roman" w:cs="Times New Roman"/>
          <w:sz w:val="24"/>
          <w:lang w:val="sr-Latn-CS"/>
        </w:rPr>
        <w:t>% обрасле површине.</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Када се посматра запремина</w:t>
      </w:r>
      <w:r w:rsidRPr="00BB0922">
        <w:rPr>
          <w:rFonts w:ascii="Times New Roman" w:eastAsia="Calibri" w:hAnsi="Times New Roman" w:cs="Times New Roman"/>
          <w:sz w:val="24"/>
        </w:rPr>
        <w:t>,</w:t>
      </w:r>
      <w:r w:rsidR="00297D07">
        <w:rPr>
          <w:rFonts w:ascii="Times New Roman" w:eastAsia="Calibri" w:hAnsi="Times New Roman" w:cs="Times New Roman"/>
          <w:sz w:val="24"/>
        </w:rPr>
        <w:t xml:space="preserve"> </w:t>
      </w:r>
      <w:r w:rsidRPr="00BB0922">
        <w:rPr>
          <w:rFonts w:ascii="Times New Roman" w:eastAsia="Calibri" w:hAnsi="Times New Roman" w:cs="Times New Roman"/>
          <w:sz w:val="24"/>
        </w:rPr>
        <w:t>н</w:t>
      </w:r>
      <w:r w:rsidRPr="00BB0922">
        <w:rPr>
          <w:rFonts w:ascii="Times New Roman" w:eastAsia="Calibri" w:hAnsi="Times New Roman" w:cs="Times New Roman"/>
          <w:sz w:val="24"/>
          <w:lang w:val="sr-Latn-CS"/>
        </w:rPr>
        <w:t>ајвеће учешће у укупној запремини газдинске јединице има газдинска класа 26.3</w:t>
      </w:r>
      <w:r w:rsidR="009A26E7">
        <w:rPr>
          <w:rFonts w:ascii="Times New Roman" w:eastAsia="Calibri" w:hAnsi="Times New Roman" w:cs="Times New Roman"/>
          <w:sz w:val="24"/>
        </w:rPr>
        <w:t>81</w:t>
      </w:r>
      <w:r w:rsidRPr="00BB0922">
        <w:rPr>
          <w:rFonts w:ascii="Times New Roman" w:eastAsia="Calibri" w:hAnsi="Times New Roman" w:cs="Times New Roman"/>
          <w:sz w:val="24"/>
          <w:lang w:val="sr-Latn-CS"/>
        </w:rPr>
        <w:t>.</w:t>
      </w:r>
      <w:r w:rsidR="009A26E7">
        <w:rPr>
          <w:rFonts w:ascii="Times New Roman" w:eastAsia="Calibri" w:hAnsi="Times New Roman" w:cs="Times New Roman"/>
          <w:sz w:val="24"/>
        </w:rPr>
        <w:t>514</w:t>
      </w:r>
      <w:r w:rsidRPr="00BB0922">
        <w:rPr>
          <w:rFonts w:ascii="Times New Roman" w:eastAsia="Calibri" w:hAnsi="Times New Roman" w:cs="Times New Roman"/>
          <w:sz w:val="24"/>
          <w:lang w:val="sr-Latn-CS"/>
        </w:rPr>
        <w:t xml:space="preserve"> са </w:t>
      </w:r>
      <w:r w:rsidR="009A26E7">
        <w:rPr>
          <w:rFonts w:ascii="Times New Roman" w:eastAsia="Calibri" w:hAnsi="Times New Roman" w:cs="Times New Roman"/>
          <w:sz w:val="24"/>
        </w:rPr>
        <w:t>30,6</w:t>
      </w:r>
      <w:r w:rsidRPr="00BB0922">
        <w:rPr>
          <w:rFonts w:ascii="Times New Roman" w:eastAsia="Calibri" w:hAnsi="Times New Roman" w:cs="Times New Roman"/>
          <w:sz w:val="24"/>
          <w:lang w:val="sr-Latn-CS"/>
        </w:rPr>
        <w:t xml:space="preserve">%, односно </w:t>
      </w:r>
      <w:r w:rsidR="009A26E7">
        <w:rPr>
          <w:rFonts w:ascii="Times New Roman" w:eastAsia="Calibri" w:hAnsi="Times New Roman" w:cs="Times New Roman"/>
          <w:sz w:val="24"/>
        </w:rPr>
        <w:t>157.506,4</w:t>
      </w:r>
      <w:r w:rsidRPr="00BB0922">
        <w:rPr>
          <w:rFonts w:ascii="Times New Roman" w:eastAsia="Calibri" w:hAnsi="Times New Roman" w:cs="Times New Roman"/>
          <w:sz w:val="24"/>
          <w:lang w:val="sr-Latn-CS"/>
        </w:rPr>
        <w:t xml:space="preserve">m³. Друга најзаступљенија газдинска класа у укупној запремини је  газдинска класа </w:t>
      </w:r>
      <w:r w:rsidRPr="00BB0922">
        <w:rPr>
          <w:rFonts w:ascii="Times New Roman" w:eastAsia="Calibri" w:hAnsi="Times New Roman" w:cs="Times New Roman"/>
          <w:sz w:val="24"/>
        </w:rPr>
        <w:t>10</w:t>
      </w:r>
      <w:r w:rsidRPr="00BB0922">
        <w:rPr>
          <w:rFonts w:ascii="Times New Roman" w:eastAsia="Calibri" w:hAnsi="Times New Roman" w:cs="Times New Roman"/>
          <w:sz w:val="24"/>
          <w:lang w:val="sr-Latn-CS"/>
        </w:rPr>
        <w:t>.</w:t>
      </w:r>
      <w:r w:rsidRPr="00BB0922">
        <w:rPr>
          <w:rFonts w:ascii="Times New Roman" w:eastAsia="Calibri" w:hAnsi="Times New Roman" w:cs="Times New Roman"/>
          <w:sz w:val="24"/>
        </w:rPr>
        <w:t>3</w:t>
      </w:r>
      <w:r w:rsidR="009A26E7">
        <w:rPr>
          <w:rFonts w:ascii="Times New Roman" w:eastAsia="Calibri" w:hAnsi="Times New Roman" w:cs="Times New Roman"/>
          <w:sz w:val="24"/>
        </w:rPr>
        <w:t>81</w:t>
      </w:r>
      <w:r w:rsidRPr="00BB0922">
        <w:rPr>
          <w:rFonts w:ascii="Times New Roman" w:eastAsia="Calibri" w:hAnsi="Times New Roman" w:cs="Times New Roman"/>
          <w:sz w:val="24"/>
          <w:lang w:val="sr-Latn-CS"/>
        </w:rPr>
        <w:t>.</w:t>
      </w:r>
      <w:r w:rsidR="009A26E7">
        <w:rPr>
          <w:rFonts w:ascii="Times New Roman" w:eastAsia="Calibri" w:hAnsi="Times New Roman" w:cs="Times New Roman"/>
          <w:sz w:val="24"/>
        </w:rPr>
        <w:t>514</w:t>
      </w:r>
      <w:r w:rsidRPr="00BB0922">
        <w:rPr>
          <w:rFonts w:ascii="Times New Roman" w:eastAsia="Calibri" w:hAnsi="Times New Roman" w:cs="Times New Roman"/>
          <w:sz w:val="24"/>
          <w:lang w:val="sr-Latn-CS"/>
        </w:rPr>
        <w:t xml:space="preserve"> са </w:t>
      </w:r>
      <w:r w:rsidR="009A26E7">
        <w:rPr>
          <w:rFonts w:ascii="Times New Roman" w:eastAsia="Calibri" w:hAnsi="Times New Roman" w:cs="Times New Roman"/>
          <w:sz w:val="24"/>
        </w:rPr>
        <w:t>2</w:t>
      </w:r>
      <w:r w:rsidRPr="00BB0922">
        <w:rPr>
          <w:rFonts w:ascii="Times New Roman" w:eastAsia="Calibri" w:hAnsi="Times New Roman" w:cs="Times New Roman"/>
          <w:sz w:val="24"/>
        </w:rPr>
        <w:t>1,1</w:t>
      </w:r>
      <w:r w:rsidRPr="00BB0922">
        <w:rPr>
          <w:rFonts w:ascii="Times New Roman" w:eastAsia="Calibri" w:hAnsi="Times New Roman" w:cs="Times New Roman"/>
          <w:sz w:val="24"/>
          <w:lang w:val="sr-Latn-CS"/>
        </w:rPr>
        <w:t xml:space="preserve">%, односно </w:t>
      </w:r>
      <w:r w:rsidR="009A26E7">
        <w:rPr>
          <w:rFonts w:ascii="Times New Roman" w:eastAsia="Calibri" w:hAnsi="Times New Roman" w:cs="Times New Roman"/>
          <w:sz w:val="24"/>
        </w:rPr>
        <w:t>108.437,1</w:t>
      </w:r>
      <w:r w:rsidRPr="00BB0922">
        <w:rPr>
          <w:rFonts w:ascii="Times New Roman" w:eastAsia="Calibri" w:hAnsi="Times New Roman" w:cs="Times New Roman"/>
          <w:sz w:val="24"/>
          <w:lang w:val="sr-Latn-CS"/>
        </w:rPr>
        <w:t>m³, као и газдинска класа 26</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475</w:t>
      </w:r>
      <w:r w:rsidRPr="00BB0922">
        <w:rPr>
          <w:rFonts w:ascii="Times New Roman" w:eastAsia="Calibri" w:hAnsi="Times New Roman" w:cs="Times New Roman"/>
          <w:sz w:val="24"/>
        </w:rPr>
        <w:t>.</w:t>
      </w:r>
      <w:r w:rsidR="009A26E7">
        <w:rPr>
          <w:rFonts w:ascii="Times New Roman" w:eastAsia="Calibri" w:hAnsi="Times New Roman" w:cs="Times New Roman"/>
          <w:sz w:val="24"/>
        </w:rPr>
        <w:t>514</w:t>
      </w:r>
      <w:r w:rsidRPr="00BB0922">
        <w:rPr>
          <w:rFonts w:ascii="Times New Roman" w:eastAsia="Calibri" w:hAnsi="Times New Roman" w:cs="Times New Roman"/>
          <w:sz w:val="24"/>
          <w:lang w:val="sr-Latn-CS"/>
        </w:rPr>
        <w:t xml:space="preserve"> са 1</w:t>
      </w:r>
      <w:r w:rsidR="009A26E7">
        <w:rPr>
          <w:rFonts w:ascii="Times New Roman" w:eastAsia="Calibri" w:hAnsi="Times New Roman" w:cs="Times New Roman"/>
          <w:sz w:val="24"/>
        </w:rPr>
        <w:t>8,9</w:t>
      </w:r>
      <w:r w:rsidRPr="00BB0922">
        <w:rPr>
          <w:rFonts w:ascii="Times New Roman" w:eastAsia="Calibri" w:hAnsi="Times New Roman" w:cs="Times New Roman"/>
          <w:sz w:val="24"/>
          <w:lang w:val="sr-Latn-CS"/>
        </w:rPr>
        <w:t xml:space="preserve">% односно </w:t>
      </w:r>
      <w:r w:rsidR="009A26E7">
        <w:rPr>
          <w:rFonts w:ascii="Times New Roman" w:eastAsia="Calibri" w:hAnsi="Times New Roman" w:cs="Times New Roman"/>
          <w:sz w:val="24"/>
        </w:rPr>
        <w:t>97.263,7</w:t>
      </w:r>
      <w:r w:rsidRPr="00BB0922">
        <w:rPr>
          <w:rFonts w:ascii="Times New Roman" w:eastAsia="Calibri" w:hAnsi="Times New Roman" w:cs="Times New Roman"/>
          <w:sz w:val="24"/>
          <w:lang w:val="sr-Latn-CS"/>
        </w:rPr>
        <w:t>m³. Највећу просечну запремину по јединици површине има газдинска класа 10</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475</w:t>
      </w:r>
      <w:r w:rsidRPr="00BB0922">
        <w:rPr>
          <w:rFonts w:ascii="Times New Roman" w:eastAsia="Calibri" w:hAnsi="Times New Roman" w:cs="Times New Roman"/>
          <w:sz w:val="24"/>
        </w:rPr>
        <w:t>.</w:t>
      </w:r>
      <w:r w:rsidR="009A26E7">
        <w:rPr>
          <w:rFonts w:ascii="Times New Roman" w:eastAsia="Calibri" w:hAnsi="Times New Roman" w:cs="Times New Roman"/>
          <w:sz w:val="24"/>
        </w:rPr>
        <w:t xml:space="preserve">514 </w:t>
      </w:r>
      <w:r w:rsidRPr="00BB0922">
        <w:rPr>
          <w:rFonts w:ascii="Times New Roman" w:eastAsia="Calibri" w:hAnsi="Times New Roman" w:cs="Times New Roman"/>
          <w:sz w:val="24"/>
          <w:lang w:val="sr-Latn-CS"/>
        </w:rPr>
        <w:t xml:space="preserve">и она износи </w:t>
      </w:r>
      <w:r w:rsidR="009A26E7">
        <w:rPr>
          <w:rFonts w:ascii="Times New Roman" w:eastAsia="Calibri" w:hAnsi="Times New Roman" w:cs="Times New Roman"/>
          <w:sz w:val="24"/>
        </w:rPr>
        <w:t>276,0</w:t>
      </w:r>
      <w:r w:rsidRPr="00BB0922">
        <w:rPr>
          <w:rFonts w:ascii="Times New Roman" w:eastAsia="Calibri" w:hAnsi="Times New Roman" w:cs="Times New Roman"/>
          <w:sz w:val="24"/>
          <w:lang w:val="sr-Latn-CS"/>
        </w:rPr>
        <w:t>m³/hа.</w:t>
      </w:r>
    </w:p>
    <w:p w:rsidR="00BB0922" w:rsidRPr="00BB0922" w:rsidRDefault="00BB0922" w:rsidP="009A26E7">
      <w:pPr>
        <w:spacing w:after="0" w:line="240" w:lineRule="auto"/>
        <w:ind w:firstLine="709"/>
        <w:jc w:val="both"/>
        <w:rPr>
          <w:rFonts w:ascii="Times New Roman" w:eastAsia="Times New Roman" w:hAnsi="Times New Roman" w:cs="Times New Roman"/>
          <w:color w:val="000000"/>
        </w:rPr>
      </w:pPr>
      <w:r w:rsidRPr="00BB0922">
        <w:rPr>
          <w:rFonts w:ascii="Times New Roman" w:eastAsia="Times New Roman" w:hAnsi="Times New Roman" w:cs="Times New Roman"/>
          <w:sz w:val="24"/>
          <w:szCs w:val="24"/>
          <w:lang w:val="sr-Latn-CS" w:eastAsia="sr-Latn-CS"/>
        </w:rPr>
        <w:t xml:space="preserve">Највећи запремински прираст има газдинска класа </w:t>
      </w:r>
      <w:r w:rsidR="00C664E7">
        <w:rPr>
          <w:rFonts w:ascii="Times New Roman" w:eastAsia="Times New Roman" w:hAnsi="Times New Roman" w:cs="Times New Roman"/>
          <w:sz w:val="24"/>
          <w:szCs w:val="24"/>
          <w:lang w:eastAsia="sr-Latn-CS"/>
        </w:rPr>
        <w:t>26</w:t>
      </w:r>
      <w:r w:rsidRPr="00BB0922">
        <w:rPr>
          <w:rFonts w:ascii="Times New Roman" w:eastAsia="Times New Roman" w:hAnsi="Times New Roman" w:cs="Times New Roman"/>
          <w:sz w:val="24"/>
          <w:szCs w:val="24"/>
          <w:lang w:eastAsia="sr-Latn-CS"/>
        </w:rPr>
        <w:t>.</w:t>
      </w:r>
      <w:r w:rsidR="00C664E7">
        <w:rPr>
          <w:rFonts w:ascii="Times New Roman" w:eastAsia="Times New Roman" w:hAnsi="Times New Roman" w:cs="Times New Roman"/>
          <w:sz w:val="24"/>
          <w:szCs w:val="24"/>
          <w:lang w:eastAsia="sr-Latn-CS"/>
        </w:rPr>
        <w:t>381</w:t>
      </w:r>
      <w:r w:rsidRPr="00BB0922">
        <w:rPr>
          <w:rFonts w:ascii="Times New Roman" w:eastAsia="Times New Roman" w:hAnsi="Times New Roman" w:cs="Times New Roman"/>
          <w:sz w:val="24"/>
          <w:szCs w:val="24"/>
          <w:lang w:eastAsia="sr-Latn-CS"/>
        </w:rPr>
        <w:t>.</w:t>
      </w:r>
      <w:r w:rsidR="00C664E7">
        <w:rPr>
          <w:rFonts w:ascii="Times New Roman" w:eastAsia="Times New Roman" w:hAnsi="Times New Roman" w:cs="Times New Roman"/>
          <w:sz w:val="24"/>
          <w:szCs w:val="24"/>
          <w:lang w:eastAsia="sr-Latn-CS"/>
        </w:rPr>
        <w:t xml:space="preserve">514 </w:t>
      </w:r>
      <w:r w:rsidRPr="00BB0922">
        <w:rPr>
          <w:rFonts w:ascii="Times New Roman" w:eastAsia="Times New Roman" w:hAnsi="Times New Roman" w:cs="Times New Roman"/>
          <w:sz w:val="24"/>
          <w:szCs w:val="24"/>
          <w:lang w:val="sr-Latn-CS" w:eastAsia="sr-Latn-CS"/>
        </w:rPr>
        <w:t xml:space="preserve">и он износи </w:t>
      </w:r>
      <w:r w:rsidR="00C664E7">
        <w:rPr>
          <w:rFonts w:ascii="Times New Roman" w:eastAsia="Times New Roman" w:hAnsi="Times New Roman" w:cs="Times New Roman"/>
          <w:sz w:val="24"/>
          <w:szCs w:val="24"/>
          <w:lang w:eastAsia="sr-Latn-CS"/>
        </w:rPr>
        <w:t>3</w:t>
      </w:r>
      <w:r w:rsidR="00297D07">
        <w:rPr>
          <w:rFonts w:ascii="Times New Roman" w:eastAsia="Times New Roman" w:hAnsi="Times New Roman" w:cs="Times New Roman"/>
          <w:sz w:val="24"/>
          <w:szCs w:val="24"/>
          <w:lang w:eastAsia="sr-Latn-CS"/>
        </w:rPr>
        <w:t>.</w:t>
      </w:r>
      <w:r w:rsidR="00C664E7">
        <w:rPr>
          <w:rFonts w:ascii="Times New Roman" w:eastAsia="Times New Roman" w:hAnsi="Times New Roman" w:cs="Times New Roman"/>
          <w:sz w:val="24"/>
          <w:szCs w:val="24"/>
          <w:lang w:eastAsia="sr-Latn-CS"/>
        </w:rPr>
        <w:t>015,1</w:t>
      </w:r>
      <w:r w:rsidRPr="00BB0922">
        <w:rPr>
          <w:rFonts w:ascii="Times New Roman" w:eastAsia="Times New Roman" w:hAnsi="Times New Roman" w:cs="Times New Roman"/>
          <w:sz w:val="24"/>
          <w:szCs w:val="24"/>
          <w:lang w:val="sr-Latn-CS" w:eastAsia="sr-Latn-CS"/>
        </w:rPr>
        <w:t xml:space="preserve">m³, односно </w:t>
      </w:r>
      <w:r w:rsidR="00C664E7">
        <w:rPr>
          <w:rFonts w:ascii="Times New Roman" w:eastAsia="Times New Roman" w:hAnsi="Times New Roman" w:cs="Times New Roman"/>
          <w:sz w:val="24"/>
          <w:szCs w:val="24"/>
          <w:lang w:eastAsia="sr-Latn-CS"/>
        </w:rPr>
        <w:t>29,3</w:t>
      </w:r>
      <w:r w:rsidRPr="00BB0922">
        <w:rPr>
          <w:rFonts w:ascii="Times New Roman" w:eastAsia="Times New Roman" w:hAnsi="Times New Roman" w:cs="Times New Roman"/>
          <w:sz w:val="24"/>
          <w:szCs w:val="24"/>
          <w:lang w:val="sr-Latn-CS" w:eastAsia="sr-Latn-CS"/>
        </w:rPr>
        <w:t xml:space="preserve">% укупног запреминског прираста газдинске јединице. Од осталих газдинских класа значајно је учешће у запреминском прирасту ГК </w:t>
      </w:r>
      <w:r w:rsidRPr="00BB0922">
        <w:rPr>
          <w:rFonts w:ascii="Times New Roman" w:eastAsia="Times New Roman" w:hAnsi="Times New Roman" w:cs="Times New Roman"/>
          <w:sz w:val="24"/>
          <w:szCs w:val="24"/>
          <w:lang w:eastAsia="sr-Latn-CS"/>
        </w:rPr>
        <w:t>26. 475.</w:t>
      </w:r>
      <w:r w:rsidR="00C664E7">
        <w:rPr>
          <w:rFonts w:ascii="Times New Roman" w:eastAsia="Times New Roman" w:hAnsi="Times New Roman" w:cs="Times New Roman"/>
          <w:sz w:val="24"/>
          <w:szCs w:val="24"/>
          <w:lang w:eastAsia="sr-Latn-CS"/>
        </w:rPr>
        <w:t>514</w:t>
      </w:r>
      <w:r w:rsidRPr="00BB0922">
        <w:rPr>
          <w:rFonts w:ascii="Times New Roman" w:eastAsia="Times New Roman" w:hAnsi="Times New Roman" w:cs="Times New Roman"/>
          <w:sz w:val="24"/>
          <w:szCs w:val="24"/>
          <w:lang w:eastAsia="sr-Latn-CS"/>
        </w:rPr>
        <w:t xml:space="preserve"> са</w:t>
      </w:r>
      <w:r w:rsidR="00C664E7">
        <w:rPr>
          <w:rFonts w:ascii="Times New Roman" w:eastAsia="Times New Roman" w:hAnsi="Times New Roman" w:cs="Times New Roman"/>
          <w:sz w:val="24"/>
          <w:szCs w:val="24"/>
          <w:lang w:eastAsia="sr-Latn-CS"/>
        </w:rPr>
        <w:t xml:space="preserve"> 2.198,6</w:t>
      </w:r>
      <w:r w:rsidRPr="00BB0922">
        <w:rPr>
          <w:rFonts w:ascii="Times New Roman" w:eastAsia="Times New Roman" w:hAnsi="Times New Roman" w:cs="Times New Roman"/>
          <w:sz w:val="24"/>
          <w:szCs w:val="24"/>
          <w:lang w:val="sr-Latn-CS" w:eastAsia="sr-Latn-CS"/>
        </w:rPr>
        <w:t>m³ (</w:t>
      </w:r>
      <w:r w:rsidR="00C664E7">
        <w:rPr>
          <w:rFonts w:ascii="Times New Roman" w:eastAsia="Times New Roman" w:hAnsi="Times New Roman" w:cs="Times New Roman"/>
          <w:sz w:val="24"/>
          <w:szCs w:val="24"/>
          <w:lang w:eastAsia="sr-Latn-CS"/>
        </w:rPr>
        <w:t>21,3</w:t>
      </w:r>
      <w:r w:rsidRPr="00BB0922">
        <w:rPr>
          <w:rFonts w:ascii="Times New Roman" w:eastAsia="Times New Roman" w:hAnsi="Times New Roman" w:cs="Times New Roman"/>
          <w:sz w:val="24"/>
          <w:szCs w:val="24"/>
          <w:lang w:val="sr-Latn-CS" w:eastAsia="sr-Latn-CS"/>
        </w:rPr>
        <w:t xml:space="preserve">%) и ГК </w:t>
      </w:r>
      <w:r w:rsidR="00EB0390">
        <w:rPr>
          <w:rFonts w:ascii="Times New Roman" w:eastAsia="Times New Roman" w:hAnsi="Times New Roman" w:cs="Times New Roman"/>
          <w:sz w:val="24"/>
          <w:szCs w:val="24"/>
          <w:lang w:eastAsia="sr-Latn-CS"/>
        </w:rPr>
        <w:t>10</w:t>
      </w:r>
      <w:r w:rsidRPr="00BB0922">
        <w:rPr>
          <w:rFonts w:ascii="Times New Roman" w:eastAsia="Times New Roman" w:hAnsi="Times New Roman" w:cs="Times New Roman"/>
          <w:sz w:val="24"/>
          <w:szCs w:val="24"/>
          <w:lang w:eastAsia="sr-Latn-CS"/>
        </w:rPr>
        <w:t>.</w:t>
      </w:r>
      <w:r w:rsidR="00EB0390">
        <w:rPr>
          <w:rFonts w:ascii="Times New Roman" w:eastAsia="Times New Roman" w:hAnsi="Times New Roman" w:cs="Times New Roman"/>
          <w:sz w:val="24"/>
          <w:szCs w:val="24"/>
          <w:lang w:eastAsia="sr-Latn-CS"/>
        </w:rPr>
        <w:t>381</w:t>
      </w:r>
      <w:r w:rsidRPr="00BB0922">
        <w:rPr>
          <w:rFonts w:ascii="Times New Roman" w:eastAsia="Times New Roman" w:hAnsi="Times New Roman" w:cs="Times New Roman"/>
          <w:sz w:val="24"/>
          <w:szCs w:val="24"/>
          <w:lang w:eastAsia="sr-Latn-CS"/>
        </w:rPr>
        <w:t>.</w:t>
      </w:r>
      <w:r w:rsidR="00C664E7">
        <w:rPr>
          <w:rFonts w:ascii="Times New Roman" w:eastAsia="Times New Roman" w:hAnsi="Times New Roman" w:cs="Times New Roman"/>
          <w:sz w:val="24"/>
          <w:szCs w:val="24"/>
          <w:lang w:eastAsia="sr-Latn-CS"/>
        </w:rPr>
        <w:t>514</w:t>
      </w:r>
      <w:r w:rsidRPr="00BB0922">
        <w:rPr>
          <w:rFonts w:ascii="Times New Roman" w:eastAsia="Times New Roman" w:hAnsi="Times New Roman" w:cs="Times New Roman"/>
          <w:sz w:val="24"/>
          <w:szCs w:val="24"/>
          <w:lang w:val="sr-Latn-CS" w:eastAsia="sr-Latn-CS"/>
        </w:rPr>
        <w:t xml:space="preserve"> са </w:t>
      </w:r>
      <w:r w:rsidR="00C664E7">
        <w:rPr>
          <w:rFonts w:ascii="Times New Roman" w:eastAsia="Times New Roman" w:hAnsi="Times New Roman" w:cs="Times New Roman"/>
          <w:sz w:val="24"/>
          <w:szCs w:val="24"/>
          <w:lang w:eastAsia="sr-Latn-CS"/>
        </w:rPr>
        <w:t>1</w:t>
      </w:r>
      <w:r w:rsidR="00EB0390">
        <w:rPr>
          <w:rFonts w:ascii="Times New Roman" w:eastAsia="Times New Roman" w:hAnsi="Times New Roman" w:cs="Times New Roman"/>
          <w:sz w:val="24"/>
          <w:szCs w:val="24"/>
          <w:lang w:eastAsia="sr-Latn-CS"/>
        </w:rPr>
        <w:t>.</w:t>
      </w:r>
      <w:r w:rsidR="00C664E7">
        <w:rPr>
          <w:rFonts w:ascii="Times New Roman" w:eastAsia="Times New Roman" w:hAnsi="Times New Roman" w:cs="Times New Roman"/>
          <w:sz w:val="24"/>
          <w:szCs w:val="24"/>
          <w:lang w:eastAsia="sr-Latn-CS"/>
        </w:rPr>
        <w:t>899,8</w:t>
      </w:r>
      <w:r w:rsidRPr="00BB0922">
        <w:rPr>
          <w:rFonts w:ascii="Times New Roman" w:eastAsia="Times New Roman" w:hAnsi="Times New Roman" w:cs="Times New Roman"/>
          <w:sz w:val="24"/>
          <w:szCs w:val="24"/>
          <w:lang w:val="sr-Latn-CS" w:eastAsia="sr-Latn-CS"/>
        </w:rPr>
        <w:t>m³ (</w:t>
      </w:r>
      <w:r w:rsidRPr="00BB0922">
        <w:rPr>
          <w:rFonts w:ascii="Times New Roman" w:eastAsia="Times New Roman" w:hAnsi="Times New Roman" w:cs="Times New Roman"/>
          <w:sz w:val="24"/>
          <w:szCs w:val="24"/>
          <w:lang w:eastAsia="sr-Latn-CS"/>
        </w:rPr>
        <w:t>1</w:t>
      </w:r>
      <w:r w:rsidR="00C664E7">
        <w:rPr>
          <w:rFonts w:ascii="Times New Roman" w:eastAsia="Times New Roman" w:hAnsi="Times New Roman" w:cs="Times New Roman"/>
          <w:sz w:val="24"/>
          <w:szCs w:val="24"/>
          <w:lang w:eastAsia="sr-Latn-CS"/>
        </w:rPr>
        <w:t>8</w:t>
      </w:r>
      <w:r w:rsidRPr="00BB0922">
        <w:rPr>
          <w:rFonts w:ascii="Times New Roman" w:eastAsia="Times New Roman" w:hAnsi="Times New Roman" w:cs="Times New Roman"/>
          <w:sz w:val="24"/>
          <w:szCs w:val="24"/>
          <w:lang w:eastAsia="sr-Latn-CS"/>
        </w:rPr>
        <w:t>,</w:t>
      </w:r>
      <w:r w:rsidR="00C664E7">
        <w:rPr>
          <w:rFonts w:ascii="Times New Roman" w:eastAsia="Times New Roman" w:hAnsi="Times New Roman" w:cs="Times New Roman"/>
          <w:sz w:val="24"/>
          <w:szCs w:val="24"/>
          <w:lang w:eastAsia="sr-Latn-CS"/>
        </w:rPr>
        <w:t>4</w:t>
      </w:r>
      <w:r w:rsidRPr="00BB0922">
        <w:rPr>
          <w:rFonts w:ascii="Times New Roman" w:eastAsia="Times New Roman" w:hAnsi="Times New Roman" w:cs="Times New Roman"/>
          <w:sz w:val="24"/>
          <w:szCs w:val="24"/>
          <w:lang w:val="sr-Latn-CS" w:eastAsia="sr-Latn-CS"/>
        </w:rPr>
        <w:t>%). Највећи запремински прираст по јединици површине има</w:t>
      </w:r>
      <w:r w:rsidRPr="00BB0922">
        <w:rPr>
          <w:rFonts w:ascii="Times New Roman" w:eastAsia="Times New Roman" w:hAnsi="Times New Roman" w:cs="Times New Roman"/>
          <w:sz w:val="24"/>
          <w:szCs w:val="24"/>
          <w:lang w:eastAsia="sr-Latn-CS"/>
        </w:rPr>
        <w:t>ју</w:t>
      </w:r>
      <w:r w:rsidRPr="00BB0922">
        <w:rPr>
          <w:rFonts w:ascii="Times New Roman" w:eastAsia="Times New Roman" w:hAnsi="Times New Roman" w:cs="Times New Roman"/>
          <w:sz w:val="24"/>
          <w:szCs w:val="24"/>
          <w:lang w:val="sr-Latn-CS" w:eastAsia="sr-Latn-CS"/>
        </w:rPr>
        <w:t xml:space="preserve"> газдинск</w:t>
      </w:r>
      <w:r w:rsidRPr="00BB0922">
        <w:rPr>
          <w:rFonts w:ascii="Times New Roman" w:eastAsia="Times New Roman" w:hAnsi="Times New Roman" w:cs="Times New Roman"/>
          <w:sz w:val="24"/>
          <w:szCs w:val="24"/>
          <w:lang w:eastAsia="sr-Latn-CS"/>
        </w:rPr>
        <w:t>е</w:t>
      </w:r>
      <w:r w:rsidRPr="00BB0922">
        <w:rPr>
          <w:rFonts w:ascii="Times New Roman" w:eastAsia="Times New Roman" w:hAnsi="Times New Roman" w:cs="Times New Roman"/>
          <w:sz w:val="24"/>
          <w:szCs w:val="24"/>
          <w:lang w:val="sr-Latn-CS" w:eastAsia="sr-Latn-CS"/>
        </w:rPr>
        <w:t xml:space="preserve"> клас</w:t>
      </w:r>
      <w:r w:rsidRPr="00BB0922">
        <w:rPr>
          <w:rFonts w:ascii="Times New Roman" w:eastAsia="Times New Roman" w:hAnsi="Times New Roman" w:cs="Times New Roman"/>
          <w:sz w:val="24"/>
          <w:szCs w:val="24"/>
          <w:lang w:eastAsia="sr-Latn-CS"/>
        </w:rPr>
        <w:t>е</w:t>
      </w:r>
      <w:r w:rsidR="00297D07">
        <w:rPr>
          <w:rFonts w:ascii="Times New Roman" w:eastAsia="Times New Roman" w:hAnsi="Times New Roman" w:cs="Times New Roman"/>
          <w:sz w:val="24"/>
          <w:szCs w:val="24"/>
          <w:lang w:eastAsia="sr-Latn-CS"/>
        </w:rPr>
        <w:t xml:space="preserve"> </w:t>
      </w:r>
      <w:r w:rsidR="00C664E7">
        <w:rPr>
          <w:rFonts w:ascii="Times New Roman" w:eastAsia="Times New Roman" w:hAnsi="Times New Roman" w:cs="Times New Roman"/>
          <w:sz w:val="24"/>
          <w:szCs w:val="24"/>
          <w:lang w:eastAsia="sr-Latn-CS"/>
        </w:rPr>
        <w:t>26.475.514</w:t>
      </w:r>
      <w:r w:rsidRPr="00BB0922">
        <w:rPr>
          <w:rFonts w:ascii="Times New Roman" w:eastAsia="Times New Roman" w:hAnsi="Times New Roman" w:cs="Times New Roman"/>
          <w:sz w:val="24"/>
          <w:szCs w:val="24"/>
          <w:lang w:val="sr-Latn-CS" w:eastAsia="sr-Latn-CS"/>
        </w:rPr>
        <w:t xml:space="preserve"> и он износи </w:t>
      </w:r>
      <w:r w:rsidR="00C664E7">
        <w:rPr>
          <w:rFonts w:ascii="Times New Roman" w:eastAsia="Times New Roman" w:hAnsi="Times New Roman" w:cs="Times New Roman"/>
          <w:sz w:val="24"/>
          <w:szCs w:val="24"/>
          <w:lang w:eastAsia="sr-Latn-CS"/>
        </w:rPr>
        <w:t>6,0</w:t>
      </w:r>
      <w:r w:rsidRPr="00BB0922">
        <w:rPr>
          <w:rFonts w:ascii="Times New Roman" w:eastAsia="Times New Roman" w:hAnsi="Times New Roman" w:cs="Times New Roman"/>
          <w:sz w:val="24"/>
          <w:szCs w:val="24"/>
          <w:lang w:val="sr-Latn-CS" w:eastAsia="sr-Latn-CS"/>
        </w:rPr>
        <w:t>m³/hа</w:t>
      </w:r>
      <w:r w:rsidR="00C664E7">
        <w:rPr>
          <w:rFonts w:ascii="Times New Roman" w:eastAsia="Times New Roman" w:hAnsi="Times New Roman" w:cs="Times New Roman"/>
          <w:sz w:val="24"/>
          <w:szCs w:val="24"/>
          <w:lang w:eastAsia="sr-Latn-CS"/>
        </w:rPr>
        <w:t xml:space="preserve"> и ГК 10.475.514 са прирастом од 5,9</w:t>
      </w:r>
      <w:r w:rsidRPr="00BB0922">
        <w:rPr>
          <w:rFonts w:ascii="Times New Roman" w:eastAsia="Times New Roman" w:hAnsi="Times New Roman" w:cs="Times New Roman"/>
          <w:sz w:val="24"/>
          <w:szCs w:val="24"/>
          <w:lang w:val="sr-Latn-CS" w:eastAsia="sr-Latn-CS"/>
        </w:rPr>
        <w:t>m³/hа</w:t>
      </w:r>
      <w:r w:rsidRPr="00BB0922">
        <w:rPr>
          <w:rFonts w:ascii="Times New Roman" w:eastAsia="Times New Roman" w:hAnsi="Times New Roman" w:cs="Times New Roman"/>
          <w:sz w:val="24"/>
          <w:szCs w:val="24"/>
          <w:lang w:eastAsia="sr-Latn-CS"/>
        </w:rPr>
        <w:t>.</w:t>
      </w:r>
    </w:p>
    <w:p w:rsidR="00BB0922" w:rsidRPr="00BB0922" w:rsidRDefault="00BB0922" w:rsidP="00BB0922">
      <w:pPr>
        <w:spacing w:after="0" w:line="240" w:lineRule="auto"/>
        <w:ind w:firstLine="1260"/>
        <w:jc w:val="both"/>
        <w:rPr>
          <w:rFonts w:ascii="Times New Roman" w:eastAsia="Times New Roman" w:hAnsi="Times New Roman" w:cs="Times New Roman"/>
          <w:sz w:val="20"/>
          <w:szCs w:val="24"/>
          <w:lang w:val="sr-Latn-CS" w:eastAsia="sr-Latn-CS"/>
        </w:rPr>
      </w:pPr>
    </w:p>
    <w:p w:rsidR="00BB0922" w:rsidRPr="00BB0922" w:rsidRDefault="00191405" w:rsidP="002A4DC7">
      <w:pPr>
        <w:pStyle w:val="Heading2"/>
      </w:pPr>
      <w:bookmarkStart w:id="63" w:name="_Toc137194869"/>
      <w:r>
        <w:t xml:space="preserve">5.3. </w:t>
      </w:r>
      <w:r w:rsidR="00BB0922" w:rsidRPr="00BB0922">
        <w:t>Стање састојина по пореклу и очуваности</w:t>
      </w:r>
      <w:bookmarkEnd w:id="63"/>
    </w:p>
    <w:p w:rsidR="00BB0922" w:rsidRPr="00BB0922" w:rsidRDefault="00BB0922" w:rsidP="00BB0922">
      <w:pPr>
        <w:spacing w:after="0" w:line="240" w:lineRule="auto"/>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rPr>
          <w:rFonts w:ascii="Times New Roman" w:eastAsia="Times New Roman" w:hAnsi="Times New Roman" w:cs="Times New Roman"/>
          <w:sz w:val="24"/>
          <w:szCs w:val="24"/>
          <w:lang w:val="sr-Cyrl-CS" w:eastAsia="sr-Latn-CS"/>
        </w:rPr>
      </w:pPr>
      <w:r w:rsidRPr="00BB0922">
        <w:rPr>
          <w:rFonts w:ascii="Times New Roman" w:eastAsia="Times New Roman" w:hAnsi="Times New Roman" w:cs="Times New Roman"/>
          <w:sz w:val="24"/>
          <w:szCs w:val="24"/>
          <w:lang w:val="sr-Cyrl-CS" w:eastAsia="sr-Latn-CS"/>
        </w:rPr>
        <w:t>Према пореклу, све састојине у оквиру ГЈ „</w:t>
      </w:r>
      <w:r w:rsidR="00863224">
        <w:rPr>
          <w:rFonts w:ascii="Times New Roman" w:eastAsia="Times New Roman" w:hAnsi="Times New Roman" w:cs="Times New Roman"/>
          <w:sz w:val="24"/>
          <w:szCs w:val="24"/>
          <w:lang w:eastAsia="sr-Latn-CS"/>
        </w:rPr>
        <w:t>Креманске косе</w:t>
      </w:r>
      <w:r w:rsidRPr="00BB0922">
        <w:rPr>
          <w:rFonts w:ascii="Times New Roman" w:eastAsia="Times New Roman" w:hAnsi="Times New Roman" w:cs="Times New Roman"/>
          <w:sz w:val="24"/>
          <w:szCs w:val="24"/>
          <w:lang w:val="sr-Cyrl-CS" w:eastAsia="sr-Latn-CS"/>
        </w:rPr>
        <w:t xml:space="preserve">” сврстане су у четири категорије: </w:t>
      </w:r>
    </w:p>
    <w:p w:rsidR="00BB0922" w:rsidRPr="00BB0922" w:rsidRDefault="00BB0922" w:rsidP="005B1758">
      <w:pPr>
        <w:numPr>
          <w:ilvl w:val="0"/>
          <w:numId w:val="17"/>
        </w:numPr>
        <w:spacing w:after="0" w:line="240" w:lineRule="auto"/>
        <w:ind w:firstLine="403"/>
        <w:rPr>
          <w:rFonts w:ascii="Times New Roman" w:eastAsia="Times New Roman" w:hAnsi="Times New Roman" w:cs="Times New Roman"/>
          <w:sz w:val="24"/>
          <w:szCs w:val="24"/>
          <w:lang w:val="sr-Cyrl-CS" w:eastAsia="sr-Latn-CS"/>
        </w:rPr>
      </w:pPr>
      <w:r w:rsidRPr="00BB0922">
        <w:rPr>
          <w:rFonts w:ascii="Times New Roman" w:eastAsia="Times New Roman" w:hAnsi="Times New Roman" w:cs="Times New Roman"/>
          <w:sz w:val="24"/>
          <w:szCs w:val="24"/>
          <w:lang w:val="sr-Cyrl-CS" w:eastAsia="sr-Latn-CS"/>
        </w:rPr>
        <w:t xml:space="preserve">високе природне састојине, </w:t>
      </w:r>
    </w:p>
    <w:p w:rsidR="00BB0922" w:rsidRPr="00BB0922" w:rsidRDefault="00BB0922" w:rsidP="005B1758">
      <w:pPr>
        <w:numPr>
          <w:ilvl w:val="0"/>
          <w:numId w:val="17"/>
        </w:numPr>
        <w:spacing w:after="0" w:line="240" w:lineRule="auto"/>
        <w:ind w:firstLine="403"/>
        <w:rPr>
          <w:rFonts w:ascii="Times New Roman" w:eastAsia="Times New Roman" w:hAnsi="Times New Roman" w:cs="Times New Roman"/>
          <w:sz w:val="24"/>
          <w:szCs w:val="24"/>
          <w:lang w:val="sr-Cyrl-CS" w:eastAsia="sr-Latn-CS"/>
        </w:rPr>
      </w:pPr>
      <w:r w:rsidRPr="00BB0922">
        <w:rPr>
          <w:rFonts w:ascii="Times New Roman" w:eastAsia="Times New Roman" w:hAnsi="Times New Roman" w:cs="Times New Roman"/>
          <w:sz w:val="24"/>
          <w:szCs w:val="24"/>
          <w:lang w:val="sr-Cyrl-CS" w:eastAsia="sr-Latn-CS"/>
        </w:rPr>
        <w:t xml:space="preserve">изданачке састојине, </w:t>
      </w:r>
    </w:p>
    <w:p w:rsidR="00BB0922" w:rsidRPr="00BB0922" w:rsidRDefault="00BB0922" w:rsidP="005B1758">
      <w:pPr>
        <w:numPr>
          <w:ilvl w:val="0"/>
          <w:numId w:val="17"/>
        </w:numPr>
        <w:spacing w:after="0" w:line="240" w:lineRule="auto"/>
        <w:ind w:firstLine="403"/>
        <w:rPr>
          <w:rFonts w:ascii="Times New Roman" w:eastAsia="Times New Roman" w:hAnsi="Times New Roman" w:cs="Times New Roman"/>
          <w:sz w:val="24"/>
          <w:szCs w:val="24"/>
          <w:lang w:val="sr-Cyrl-CS" w:eastAsia="sr-Latn-CS"/>
        </w:rPr>
      </w:pPr>
      <w:r w:rsidRPr="00BB0922">
        <w:rPr>
          <w:rFonts w:ascii="Times New Roman" w:eastAsia="Times New Roman" w:hAnsi="Times New Roman" w:cs="Times New Roman"/>
          <w:sz w:val="24"/>
          <w:szCs w:val="24"/>
          <w:lang w:val="sr-Cyrl-CS" w:eastAsia="sr-Latn-CS"/>
        </w:rPr>
        <w:t xml:space="preserve">вештачки подигнуте састојине и </w:t>
      </w:r>
    </w:p>
    <w:p w:rsidR="00BB0922" w:rsidRPr="00BB0922" w:rsidRDefault="00BB0922" w:rsidP="005B1758">
      <w:pPr>
        <w:numPr>
          <w:ilvl w:val="0"/>
          <w:numId w:val="17"/>
        </w:numPr>
        <w:spacing w:after="0" w:line="240" w:lineRule="auto"/>
        <w:ind w:firstLine="403"/>
        <w:rPr>
          <w:rFonts w:ascii="Times New Roman" w:eastAsia="Times New Roman" w:hAnsi="Times New Roman" w:cs="Times New Roman"/>
          <w:sz w:val="24"/>
          <w:szCs w:val="24"/>
          <w:lang w:val="sr-Cyrl-CS" w:eastAsia="sr-Latn-CS"/>
        </w:rPr>
      </w:pPr>
      <w:r w:rsidRPr="00BB0922">
        <w:rPr>
          <w:rFonts w:ascii="Times New Roman" w:eastAsia="Times New Roman" w:hAnsi="Times New Roman" w:cs="Times New Roman"/>
          <w:sz w:val="24"/>
          <w:szCs w:val="24"/>
          <w:lang w:val="sr-Cyrl-CS" w:eastAsia="sr-Latn-CS"/>
        </w:rPr>
        <w:t xml:space="preserve">шикаре. </w:t>
      </w:r>
    </w:p>
    <w:p w:rsidR="00BB0922" w:rsidRPr="00BB0922" w:rsidRDefault="00BB0922" w:rsidP="00BB0922">
      <w:pPr>
        <w:spacing w:after="0" w:line="240" w:lineRule="auto"/>
        <w:ind w:firstLine="851"/>
        <w:rPr>
          <w:rFonts w:ascii="Times New Roman" w:eastAsia="Times New Roman" w:hAnsi="Times New Roman" w:cs="Times New Roman"/>
          <w:sz w:val="24"/>
          <w:szCs w:val="24"/>
          <w:lang w:val="sr-Cyrl-CS" w:eastAsia="sr-Latn-CS"/>
        </w:rPr>
      </w:pPr>
      <w:r w:rsidRPr="00BB0922">
        <w:rPr>
          <w:rFonts w:ascii="Times New Roman" w:eastAsia="Times New Roman" w:hAnsi="Times New Roman" w:cs="Times New Roman"/>
          <w:sz w:val="24"/>
          <w:szCs w:val="24"/>
          <w:lang w:val="sr-Cyrl-CS" w:eastAsia="sr-Latn-CS"/>
        </w:rPr>
        <w:t>Пр</w:t>
      </w:r>
      <w:r w:rsidR="00A25230">
        <w:rPr>
          <w:rFonts w:ascii="Times New Roman" w:eastAsia="Times New Roman" w:hAnsi="Times New Roman" w:cs="Times New Roman"/>
          <w:sz w:val="24"/>
          <w:szCs w:val="24"/>
          <w:lang w:val="sr-Cyrl-CS" w:eastAsia="sr-Latn-CS"/>
        </w:rPr>
        <w:t>ема очуваности сврстане су у две</w:t>
      </w:r>
      <w:r w:rsidRPr="00BB0922">
        <w:rPr>
          <w:rFonts w:ascii="Times New Roman" w:eastAsia="Times New Roman" w:hAnsi="Times New Roman" w:cs="Times New Roman"/>
          <w:sz w:val="24"/>
          <w:szCs w:val="24"/>
          <w:lang w:val="sr-Cyrl-CS" w:eastAsia="sr-Latn-CS"/>
        </w:rPr>
        <w:t xml:space="preserve"> основне категорије, а шикаре су приказане као посебна категорија: </w:t>
      </w:r>
    </w:p>
    <w:p w:rsidR="00BB0922" w:rsidRPr="00BB0922" w:rsidRDefault="00A25230" w:rsidP="005B1758">
      <w:pPr>
        <w:numPr>
          <w:ilvl w:val="0"/>
          <w:numId w:val="17"/>
        </w:numPr>
        <w:spacing w:after="0" w:line="240" w:lineRule="auto"/>
        <w:ind w:firstLine="403"/>
        <w:rPr>
          <w:rFonts w:ascii="Times New Roman" w:eastAsia="Times New Roman" w:hAnsi="Times New Roman" w:cs="Times New Roman"/>
          <w:sz w:val="24"/>
          <w:szCs w:val="24"/>
          <w:lang w:val="sr-Cyrl-CS" w:eastAsia="sr-Latn-CS"/>
        </w:rPr>
      </w:pPr>
      <w:r>
        <w:rPr>
          <w:rFonts w:ascii="Times New Roman" w:eastAsia="Times New Roman" w:hAnsi="Times New Roman" w:cs="Times New Roman"/>
          <w:sz w:val="24"/>
          <w:szCs w:val="24"/>
          <w:lang w:val="sr-Cyrl-CS" w:eastAsia="sr-Latn-CS"/>
        </w:rPr>
        <w:t xml:space="preserve">очуване </w:t>
      </w:r>
    </w:p>
    <w:p w:rsidR="00BB0922" w:rsidRPr="00BB0922" w:rsidRDefault="00BB0922" w:rsidP="005B1758">
      <w:pPr>
        <w:numPr>
          <w:ilvl w:val="0"/>
          <w:numId w:val="17"/>
        </w:numPr>
        <w:spacing w:after="0" w:line="240" w:lineRule="auto"/>
        <w:ind w:firstLine="403"/>
        <w:rPr>
          <w:rFonts w:ascii="Times New Roman" w:eastAsia="Times New Roman" w:hAnsi="Times New Roman" w:cs="Times New Roman"/>
          <w:sz w:val="24"/>
          <w:szCs w:val="24"/>
          <w:lang w:val="sr-Cyrl-CS" w:eastAsia="sr-Latn-CS"/>
        </w:rPr>
      </w:pPr>
      <w:r w:rsidRPr="00BB0922">
        <w:rPr>
          <w:rFonts w:ascii="Times New Roman" w:eastAsia="Times New Roman" w:hAnsi="Times New Roman" w:cs="Times New Roman"/>
          <w:sz w:val="24"/>
          <w:szCs w:val="24"/>
          <w:lang w:val="sr-Cyrl-CS" w:eastAsia="sr-Latn-CS"/>
        </w:rPr>
        <w:t>разређене</w:t>
      </w:r>
      <w:r w:rsidR="00A25230">
        <w:rPr>
          <w:rFonts w:ascii="Times New Roman" w:eastAsia="Times New Roman" w:hAnsi="Times New Roman" w:cs="Times New Roman"/>
          <w:sz w:val="24"/>
          <w:szCs w:val="24"/>
          <w:lang w:val="sr-Cyrl-CS" w:eastAsia="sr-Latn-CS"/>
        </w:rPr>
        <w:t xml:space="preserve"> и</w:t>
      </w:r>
    </w:p>
    <w:p w:rsidR="00BB0922" w:rsidRPr="00BB0922" w:rsidRDefault="00BB0922" w:rsidP="005B1758">
      <w:pPr>
        <w:numPr>
          <w:ilvl w:val="0"/>
          <w:numId w:val="17"/>
        </w:numPr>
        <w:spacing w:after="0" w:line="240" w:lineRule="auto"/>
        <w:ind w:firstLine="403"/>
        <w:rPr>
          <w:rFonts w:ascii="Times New Roman" w:eastAsia="Times New Roman" w:hAnsi="Times New Roman" w:cs="Times New Roman"/>
          <w:sz w:val="24"/>
          <w:szCs w:val="24"/>
          <w:lang w:val="sr-Cyrl-CS" w:eastAsia="sr-Latn-CS"/>
        </w:rPr>
      </w:pPr>
      <w:r w:rsidRPr="00BB0922">
        <w:rPr>
          <w:rFonts w:ascii="Times New Roman" w:eastAsia="Times New Roman" w:hAnsi="Times New Roman" w:cs="Times New Roman"/>
          <w:sz w:val="24"/>
          <w:szCs w:val="24"/>
          <w:lang w:val="sr-Cyrl-CS" w:eastAsia="sr-Latn-CS"/>
        </w:rPr>
        <w:t xml:space="preserve">шикаре.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Стање састојина по пореклу и очуваности приказано је у следећој табели:</w:t>
      </w:r>
    </w:p>
    <w:p w:rsidR="00BB0922" w:rsidRPr="00BB0922" w:rsidRDefault="00BB0922" w:rsidP="00BB0922">
      <w:pPr>
        <w:spacing w:after="0" w:line="240" w:lineRule="auto"/>
        <w:jc w:val="both"/>
        <w:rPr>
          <w:rFonts w:ascii="Times New Roman" w:eastAsia="Calibri" w:hAnsi="Times New Roman" w:cs="Times New Roman"/>
          <w:i/>
          <w:sz w:val="16"/>
          <w:szCs w:val="16"/>
        </w:rPr>
      </w:pPr>
    </w:p>
    <w:p w:rsidR="00BB0922" w:rsidRPr="00BB0922" w:rsidRDefault="00BB0922" w:rsidP="00BB0922">
      <w:pPr>
        <w:spacing w:after="0" w:line="240" w:lineRule="auto"/>
        <w:jc w:val="both"/>
        <w:rPr>
          <w:rFonts w:ascii="Times New Roman" w:eastAsia="Calibri" w:hAnsi="Times New Roman" w:cs="Times New Roman"/>
          <w:i/>
          <w:sz w:val="16"/>
          <w:szCs w:val="16"/>
        </w:rPr>
      </w:pPr>
    </w:p>
    <w:p w:rsidR="00405F21" w:rsidRDefault="00405F21" w:rsidP="00BB0922">
      <w:pPr>
        <w:spacing w:after="0" w:line="240" w:lineRule="auto"/>
        <w:jc w:val="both"/>
        <w:rPr>
          <w:rFonts w:ascii="Times New Roman" w:eastAsia="Calibri" w:hAnsi="Times New Roman" w:cs="Times New Roman"/>
          <w:i/>
          <w:sz w:val="16"/>
          <w:szCs w:val="16"/>
        </w:rPr>
      </w:pPr>
    </w:p>
    <w:p w:rsidR="00BB0922" w:rsidRDefault="00BB0922" w:rsidP="00BB0922">
      <w:pPr>
        <w:spacing w:after="0" w:line="240" w:lineRule="auto"/>
        <w:jc w:val="both"/>
        <w:rPr>
          <w:rFonts w:ascii="Times New Roman" w:eastAsia="Calibri" w:hAnsi="Times New Roman" w:cs="Times New Roman"/>
          <w:i/>
          <w:sz w:val="16"/>
          <w:szCs w:val="16"/>
        </w:rPr>
      </w:pPr>
      <w:r w:rsidRPr="00BB0922">
        <w:rPr>
          <w:rFonts w:ascii="Times New Roman" w:eastAsia="Calibri" w:hAnsi="Times New Roman" w:cs="Times New Roman"/>
          <w:i/>
          <w:sz w:val="16"/>
          <w:szCs w:val="16"/>
          <w:lang w:val="sr-Latn-CS"/>
        </w:rPr>
        <w:lastRenderedPageBreak/>
        <w:t xml:space="preserve">Табела бр. </w:t>
      </w:r>
      <w:r w:rsidR="00642299">
        <w:rPr>
          <w:rFonts w:ascii="Times New Roman" w:eastAsia="Calibri" w:hAnsi="Times New Roman" w:cs="Times New Roman"/>
          <w:i/>
          <w:sz w:val="16"/>
          <w:szCs w:val="16"/>
        </w:rPr>
        <w:t>11</w:t>
      </w:r>
      <w:r w:rsidRPr="00BB0922">
        <w:rPr>
          <w:rFonts w:ascii="Times New Roman" w:eastAsia="Calibri" w:hAnsi="Times New Roman" w:cs="Times New Roman"/>
          <w:i/>
          <w:sz w:val="16"/>
          <w:szCs w:val="16"/>
          <w:lang w:val="sr-Latn-CS"/>
        </w:rPr>
        <w:t xml:space="preserve">-Стање шума по пореклу и очуваности </w:t>
      </w:r>
    </w:p>
    <w:tbl>
      <w:tblPr>
        <w:tblW w:w="12220" w:type="dxa"/>
        <w:jc w:val="center"/>
        <w:tblLook w:val="04A0"/>
      </w:tblPr>
      <w:tblGrid>
        <w:gridCol w:w="1240"/>
        <w:gridCol w:w="1300"/>
        <w:gridCol w:w="1300"/>
        <w:gridCol w:w="1060"/>
        <w:gridCol w:w="980"/>
        <w:gridCol w:w="1220"/>
        <w:gridCol w:w="1120"/>
        <w:gridCol w:w="1060"/>
        <w:gridCol w:w="986"/>
        <w:gridCol w:w="980"/>
        <w:gridCol w:w="980"/>
      </w:tblGrid>
      <w:tr w:rsidR="00A25230" w:rsidRPr="00A25230" w:rsidTr="00226473">
        <w:trPr>
          <w:trHeight w:val="270"/>
          <w:tblHeader/>
          <w:jc w:val="center"/>
        </w:trPr>
        <w:tc>
          <w:tcPr>
            <w:tcW w:w="124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Порекло</w:t>
            </w:r>
          </w:p>
        </w:tc>
        <w:tc>
          <w:tcPr>
            <w:tcW w:w="130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Очуваност</w:t>
            </w:r>
          </w:p>
        </w:tc>
        <w:tc>
          <w:tcPr>
            <w:tcW w:w="130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A25230" w:rsidRPr="00A25230" w:rsidRDefault="00A25230" w:rsidP="00A25230">
            <w:pPr>
              <w:spacing w:after="0" w:line="240" w:lineRule="auto"/>
              <w:jc w:val="center"/>
              <w:rPr>
                <w:rFonts w:ascii="Times New Roman" w:eastAsia="Times New Roman" w:hAnsi="Times New Roman" w:cs="Times New Roman"/>
                <w:lang w:val="en-GB" w:eastAsia="en-GB"/>
              </w:rPr>
            </w:pPr>
            <w:r w:rsidRPr="00A25230">
              <w:rPr>
                <w:rFonts w:ascii="Times New Roman" w:eastAsia="Times New Roman" w:hAnsi="Times New Roman" w:cs="Times New Roman"/>
                <w:lang w:val="en-GB" w:eastAsia="en-GB"/>
              </w:rPr>
              <w:t>Газдинска класа</w:t>
            </w:r>
          </w:p>
        </w:tc>
        <w:tc>
          <w:tcPr>
            <w:tcW w:w="2040" w:type="dxa"/>
            <w:gridSpan w:val="2"/>
            <w:tcBorders>
              <w:top w:val="double" w:sz="6" w:space="0" w:color="auto"/>
              <w:left w:val="nil"/>
              <w:bottom w:val="single" w:sz="4" w:space="0" w:color="auto"/>
              <w:right w:val="single" w:sz="4" w:space="0" w:color="auto"/>
            </w:tcBorders>
            <w:shd w:val="clear" w:color="auto" w:fill="auto"/>
            <w:vAlign w:val="center"/>
            <w:hideMark/>
          </w:tcPr>
          <w:p w:rsidR="00A25230" w:rsidRPr="00A25230" w:rsidRDefault="00A25230" w:rsidP="00A25230">
            <w:pPr>
              <w:spacing w:after="0" w:line="240" w:lineRule="auto"/>
              <w:jc w:val="center"/>
              <w:rPr>
                <w:rFonts w:ascii="Times New Roman" w:eastAsia="Times New Roman" w:hAnsi="Times New Roman" w:cs="Times New Roman"/>
                <w:lang w:val="en-GB" w:eastAsia="en-GB"/>
              </w:rPr>
            </w:pPr>
            <w:r w:rsidRPr="00A25230">
              <w:rPr>
                <w:rFonts w:ascii="Times New Roman" w:eastAsia="Times New Roman" w:hAnsi="Times New Roman" w:cs="Times New Roman"/>
                <w:lang w:val="en-GB" w:eastAsia="en-GB"/>
              </w:rPr>
              <w:t xml:space="preserve">Површина </w:t>
            </w:r>
          </w:p>
        </w:tc>
        <w:tc>
          <w:tcPr>
            <w:tcW w:w="3400" w:type="dxa"/>
            <w:gridSpan w:val="3"/>
            <w:tcBorders>
              <w:top w:val="double" w:sz="6" w:space="0" w:color="auto"/>
              <w:left w:val="nil"/>
              <w:bottom w:val="single" w:sz="4" w:space="0" w:color="auto"/>
              <w:right w:val="single" w:sz="4" w:space="0" w:color="auto"/>
            </w:tcBorders>
            <w:shd w:val="clear" w:color="auto" w:fill="auto"/>
            <w:vAlign w:val="center"/>
            <w:hideMark/>
          </w:tcPr>
          <w:p w:rsidR="00A25230" w:rsidRPr="00A25230" w:rsidRDefault="00A25230" w:rsidP="00A25230">
            <w:pPr>
              <w:spacing w:after="0" w:line="240" w:lineRule="auto"/>
              <w:jc w:val="center"/>
              <w:rPr>
                <w:rFonts w:ascii="Times New Roman" w:eastAsia="Times New Roman" w:hAnsi="Times New Roman" w:cs="Times New Roman"/>
                <w:lang w:val="en-GB" w:eastAsia="en-GB"/>
              </w:rPr>
            </w:pPr>
            <w:r w:rsidRPr="00A25230">
              <w:rPr>
                <w:rFonts w:ascii="Times New Roman" w:eastAsia="Times New Roman" w:hAnsi="Times New Roman" w:cs="Times New Roman"/>
                <w:lang w:val="en-GB" w:eastAsia="en-GB"/>
              </w:rPr>
              <w:t>Запремина</w:t>
            </w:r>
          </w:p>
        </w:tc>
        <w:tc>
          <w:tcPr>
            <w:tcW w:w="2940" w:type="dxa"/>
            <w:gridSpan w:val="3"/>
            <w:tcBorders>
              <w:top w:val="double" w:sz="6" w:space="0" w:color="auto"/>
              <w:left w:val="nil"/>
              <w:bottom w:val="single" w:sz="4" w:space="0" w:color="auto"/>
              <w:right w:val="double" w:sz="6" w:space="0" w:color="000000"/>
            </w:tcBorders>
            <w:shd w:val="clear" w:color="auto" w:fill="auto"/>
            <w:vAlign w:val="center"/>
            <w:hideMark/>
          </w:tcPr>
          <w:p w:rsidR="00A25230" w:rsidRPr="00A25230" w:rsidRDefault="00A25230" w:rsidP="00A25230">
            <w:pPr>
              <w:spacing w:after="0" w:line="240" w:lineRule="auto"/>
              <w:jc w:val="center"/>
              <w:rPr>
                <w:rFonts w:ascii="Times New Roman" w:eastAsia="Times New Roman" w:hAnsi="Times New Roman" w:cs="Times New Roman"/>
                <w:lang w:val="en-GB" w:eastAsia="en-GB"/>
              </w:rPr>
            </w:pPr>
            <w:r w:rsidRPr="00A25230">
              <w:rPr>
                <w:rFonts w:ascii="Times New Roman" w:eastAsia="Times New Roman" w:hAnsi="Times New Roman" w:cs="Times New Roman"/>
                <w:lang w:val="en-GB" w:eastAsia="en-GB"/>
              </w:rPr>
              <w:t>Запремински прираст</w:t>
            </w:r>
          </w:p>
        </w:tc>
      </w:tr>
      <w:tr w:rsidR="00A25230" w:rsidRPr="00A25230" w:rsidTr="00226473">
        <w:trPr>
          <w:trHeight w:val="360"/>
          <w:tblHeader/>
          <w:jc w:val="center"/>
        </w:trPr>
        <w:tc>
          <w:tcPr>
            <w:tcW w:w="1240" w:type="dxa"/>
            <w:vMerge/>
            <w:tcBorders>
              <w:top w:val="double" w:sz="6" w:space="0" w:color="auto"/>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vMerge/>
            <w:tcBorders>
              <w:top w:val="double" w:sz="6" w:space="0" w:color="auto"/>
              <w:left w:val="single" w:sz="4"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vMerge/>
            <w:tcBorders>
              <w:top w:val="double" w:sz="6" w:space="0" w:color="auto"/>
              <w:left w:val="single" w:sz="4"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lang w:val="en-GB" w:eastAsia="en-GB"/>
              </w:rPr>
            </w:pPr>
          </w:p>
        </w:tc>
        <w:tc>
          <w:tcPr>
            <w:tcW w:w="1060" w:type="dxa"/>
            <w:tcBorders>
              <w:top w:val="nil"/>
              <w:left w:val="nil"/>
              <w:bottom w:val="single" w:sz="4" w:space="0" w:color="auto"/>
              <w:right w:val="single" w:sz="4" w:space="0" w:color="auto"/>
            </w:tcBorders>
            <w:shd w:val="clear" w:color="auto" w:fill="auto"/>
            <w:vAlign w:val="center"/>
            <w:hideMark/>
          </w:tcPr>
          <w:p w:rsidR="00A25230" w:rsidRPr="00A25230" w:rsidRDefault="00A25230" w:rsidP="00A25230">
            <w:pPr>
              <w:spacing w:after="0" w:line="240" w:lineRule="auto"/>
              <w:jc w:val="center"/>
              <w:rPr>
                <w:rFonts w:ascii="Times New Roman" w:eastAsia="Times New Roman" w:hAnsi="Times New Roman" w:cs="Times New Roman"/>
                <w:lang w:val="en-GB" w:eastAsia="en-GB"/>
              </w:rPr>
            </w:pPr>
            <w:r w:rsidRPr="00A25230">
              <w:rPr>
                <w:rFonts w:ascii="Times New Roman" w:eastAsia="Times New Roman" w:hAnsi="Times New Roman" w:cs="Times New Roman"/>
                <w:lang w:val="en-GB" w:eastAsia="en-GB"/>
              </w:rPr>
              <w:t>ha</w:t>
            </w:r>
          </w:p>
        </w:tc>
        <w:tc>
          <w:tcPr>
            <w:tcW w:w="980" w:type="dxa"/>
            <w:tcBorders>
              <w:top w:val="nil"/>
              <w:left w:val="nil"/>
              <w:bottom w:val="single" w:sz="4" w:space="0" w:color="auto"/>
              <w:right w:val="single" w:sz="4" w:space="0" w:color="auto"/>
            </w:tcBorders>
            <w:shd w:val="clear" w:color="auto" w:fill="auto"/>
            <w:vAlign w:val="center"/>
            <w:hideMark/>
          </w:tcPr>
          <w:p w:rsidR="00A25230" w:rsidRPr="00A25230" w:rsidRDefault="00A25230" w:rsidP="00A25230">
            <w:pPr>
              <w:spacing w:after="0" w:line="240" w:lineRule="auto"/>
              <w:jc w:val="center"/>
              <w:rPr>
                <w:rFonts w:ascii="Times New Roman" w:eastAsia="Times New Roman" w:hAnsi="Times New Roman" w:cs="Times New Roman"/>
                <w:lang w:val="en-GB" w:eastAsia="en-GB"/>
              </w:rPr>
            </w:pPr>
            <w:r w:rsidRPr="00A25230">
              <w:rPr>
                <w:rFonts w:ascii="Times New Roman" w:eastAsia="Times New Roman" w:hAnsi="Times New Roman" w:cs="Times New Roman"/>
                <w:lang w:val="en-GB" w:eastAsia="en-GB"/>
              </w:rPr>
              <w:t>%</w:t>
            </w:r>
          </w:p>
        </w:tc>
        <w:tc>
          <w:tcPr>
            <w:tcW w:w="1220" w:type="dxa"/>
            <w:tcBorders>
              <w:top w:val="nil"/>
              <w:left w:val="nil"/>
              <w:bottom w:val="single" w:sz="4" w:space="0" w:color="auto"/>
              <w:right w:val="single" w:sz="4" w:space="0" w:color="auto"/>
            </w:tcBorders>
            <w:shd w:val="clear" w:color="auto" w:fill="auto"/>
            <w:vAlign w:val="center"/>
            <w:hideMark/>
          </w:tcPr>
          <w:p w:rsidR="00A25230" w:rsidRPr="00A25230" w:rsidRDefault="00A25230" w:rsidP="00A25230">
            <w:pPr>
              <w:spacing w:after="0" w:line="240" w:lineRule="auto"/>
              <w:jc w:val="center"/>
              <w:rPr>
                <w:rFonts w:ascii="Times New Roman" w:eastAsia="Times New Roman" w:hAnsi="Times New Roman" w:cs="Times New Roman"/>
                <w:lang w:val="en-GB" w:eastAsia="en-GB"/>
              </w:rPr>
            </w:pPr>
            <w:r w:rsidRPr="00A25230">
              <w:rPr>
                <w:rFonts w:ascii="Times New Roman" w:eastAsia="Times New Roman" w:hAnsi="Times New Roman" w:cs="Times New Roman"/>
                <w:lang w:val="en-GB" w:eastAsia="en-GB"/>
              </w:rPr>
              <w:t>m</w:t>
            </w:r>
            <w:r w:rsidRPr="00A25230">
              <w:rPr>
                <w:rFonts w:ascii="Times New Roman" w:eastAsia="Times New Roman" w:hAnsi="Times New Roman" w:cs="Times New Roman"/>
                <w:vertAlign w:val="superscript"/>
                <w:lang w:val="en-GB" w:eastAsia="en-GB"/>
              </w:rPr>
              <w:t>3</w:t>
            </w:r>
          </w:p>
        </w:tc>
        <w:tc>
          <w:tcPr>
            <w:tcW w:w="1120" w:type="dxa"/>
            <w:tcBorders>
              <w:top w:val="nil"/>
              <w:left w:val="nil"/>
              <w:bottom w:val="single" w:sz="4" w:space="0" w:color="auto"/>
              <w:right w:val="single" w:sz="4" w:space="0" w:color="auto"/>
            </w:tcBorders>
            <w:shd w:val="clear" w:color="auto" w:fill="auto"/>
            <w:vAlign w:val="center"/>
            <w:hideMark/>
          </w:tcPr>
          <w:p w:rsidR="00A25230" w:rsidRPr="00A25230" w:rsidRDefault="00A25230" w:rsidP="00A25230">
            <w:pPr>
              <w:spacing w:after="0" w:line="240" w:lineRule="auto"/>
              <w:jc w:val="center"/>
              <w:rPr>
                <w:rFonts w:ascii="Times New Roman" w:eastAsia="Times New Roman" w:hAnsi="Times New Roman" w:cs="Times New Roman"/>
                <w:lang w:val="en-GB" w:eastAsia="en-GB"/>
              </w:rPr>
            </w:pPr>
            <w:r w:rsidRPr="00A25230">
              <w:rPr>
                <w:rFonts w:ascii="Times New Roman" w:eastAsia="Times New Roman" w:hAnsi="Times New Roman" w:cs="Times New Roman"/>
                <w:lang w:val="en-GB" w:eastAsia="en-GB"/>
              </w:rPr>
              <w:t>%</w:t>
            </w:r>
          </w:p>
        </w:tc>
        <w:tc>
          <w:tcPr>
            <w:tcW w:w="1060" w:type="dxa"/>
            <w:tcBorders>
              <w:top w:val="nil"/>
              <w:left w:val="nil"/>
              <w:bottom w:val="single" w:sz="4" w:space="0" w:color="auto"/>
              <w:right w:val="single" w:sz="4" w:space="0" w:color="auto"/>
            </w:tcBorders>
            <w:shd w:val="clear" w:color="auto" w:fill="auto"/>
            <w:vAlign w:val="center"/>
            <w:hideMark/>
          </w:tcPr>
          <w:p w:rsidR="00A25230" w:rsidRPr="00A25230" w:rsidRDefault="00A25230" w:rsidP="00A25230">
            <w:pPr>
              <w:spacing w:after="0" w:line="240" w:lineRule="auto"/>
              <w:jc w:val="center"/>
              <w:rPr>
                <w:rFonts w:ascii="Times New Roman" w:eastAsia="Times New Roman" w:hAnsi="Times New Roman" w:cs="Times New Roman"/>
                <w:lang w:val="en-GB" w:eastAsia="en-GB"/>
              </w:rPr>
            </w:pPr>
            <w:r w:rsidRPr="00A25230">
              <w:rPr>
                <w:rFonts w:ascii="Times New Roman" w:eastAsia="Times New Roman" w:hAnsi="Times New Roman" w:cs="Times New Roman"/>
                <w:lang w:val="en-GB" w:eastAsia="en-GB"/>
              </w:rPr>
              <w:t>m</w:t>
            </w:r>
            <w:r w:rsidRPr="00A25230">
              <w:rPr>
                <w:rFonts w:ascii="Times New Roman" w:eastAsia="Times New Roman" w:hAnsi="Times New Roman" w:cs="Times New Roman"/>
                <w:vertAlign w:val="superscript"/>
                <w:lang w:val="en-GB" w:eastAsia="en-GB"/>
              </w:rPr>
              <w:t>3</w:t>
            </w:r>
            <w:r w:rsidRPr="00A25230">
              <w:rPr>
                <w:rFonts w:ascii="Times New Roman" w:eastAsia="Times New Roman" w:hAnsi="Times New Roman" w:cs="Times New Roman"/>
                <w:lang w:val="en-GB" w:eastAsia="en-GB"/>
              </w:rPr>
              <w:t>/ha</w:t>
            </w:r>
          </w:p>
        </w:tc>
        <w:tc>
          <w:tcPr>
            <w:tcW w:w="980" w:type="dxa"/>
            <w:tcBorders>
              <w:top w:val="nil"/>
              <w:left w:val="nil"/>
              <w:bottom w:val="single" w:sz="4" w:space="0" w:color="auto"/>
              <w:right w:val="single" w:sz="4" w:space="0" w:color="auto"/>
            </w:tcBorders>
            <w:shd w:val="clear" w:color="auto" w:fill="auto"/>
            <w:vAlign w:val="center"/>
            <w:hideMark/>
          </w:tcPr>
          <w:p w:rsidR="00A25230" w:rsidRPr="00A25230" w:rsidRDefault="00A25230" w:rsidP="00A25230">
            <w:pPr>
              <w:spacing w:after="0" w:line="240" w:lineRule="auto"/>
              <w:jc w:val="center"/>
              <w:rPr>
                <w:rFonts w:ascii="Times New Roman" w:eastAsia="Times New Roman" w:hAnsi="Times New Roman" w:cs="Times New Roman"/>
                <w:lang w:val="en-GB" w:eastAsia="en-GB"/>
              </w:rPr>
            </w:pPr>
            <w:r w:rsidRPr="00A25230">
              <w:rPr>
                <w:rFonts w:ascii="Times New Roman" w:eastAsia="Times New Roman" w:hAnsi="Times New Roman" w:cs="Times New Roman"/>
                <w:lang w:val="en-GB" w:eastAsia="en-GB"/>
              </w:rPr>
              <w:t>m</w:t>
            </w:r>
            <w:r w:rsidRPr="00A25230">
              <w:rPr>
                <w:rFonts w:ascii="Times New Roman" w:eastAsia="Times New Roman" w:hAnsi="Times New Roman" w:cs="Times New Roman"/>
                <w:vertAlign w:val="superscript"/>
                <w:lang w:val="en-GB" w:eastAsia="en-GB"/>
              </w:rPr>
              <w:t>3</w:t>
            </w:r>
          </w:p>
        </w:tc>
        <w:tc>
          <w:tcPr>
            <w:tcW w:w="980" w:type="dxa"/>
            <w:tcBorders>
              <w:top w:val="nil"/>
              <w:left w:val="nil"/>
              <w:bottom w:val="single" w:sz="4" w:space="0" w:color="auto"/>
              <w:right w:val="single" w:sz="4" w:space="0" w:color="auto"/>
            </w:tcBorders>
            <w:shd w:val="clear" w:color="auto" w:fill="auto"/>
            <w:vAlign w:val="center"/>
            <w:hideMark/>
          </w:tcPr>
          <w:p w:rsidR="00A25230" w:rsidRPr="00A25230" w:rsidRDefault="00A25230" w:rsidP="00A25230">
            <w:pPr>
              <w:spacing w:after="0" w:line="240" w:lineRule="auto"/>
              <w:jc w:val="center"/>
              <w:rPr>
                <w:rFonts w:ascii="Times New Roman" w:eastAsia="Times New Roman" w:hAnsi="Times New Roman" w:cs="Times New Roman"/>
                <w:lang w:val="en-GB" w:eastAsia="en-GB"/>
              </w:rPr>
            </w:pPr>
            <w:r w:rsidRPr="00A25230">
              <w:rPr>
                <w:rFonts w:ascii="Times New Roman" w:eastAsia="Times New Roman" w:hAnsi="Times New Roman" w:cs="Times New Roman"/>
                <w:lang w:val="en-GB" w:eastAsia="en-GB"/>
              </w:rPr>
              <w:t>%</w:t>
            </w:r>
          </w:p>
        </w:tc>
        <w:tc>
          <w:tcPr>
            <w:tcW w:w="980" w:type="dxa"/>
            <w:tcBorders>
              <w:top w:val="nil"/>
              <w:left w:val="nil"/>
              <w:bottom w:val="single" w:sz="4" w:space="0" w:color="auto"/>
              <w:right w:val="double" w:sz="6" w:space="0" w:color="auto"/>
            </w:tcBorders>
            <w:shd w:val="clear" w:color="auto" w:fill="auto"/>
            <w:vAlign w:val="center"/>
            <w:hideMark/>
          </w:tcPr>
          <w:p w:rsidR="00A25230" w:rsidRPr="00A25230" w:rsidRDefault="00A25230" w:rsidP="00A25230">
            <w:pPr>
              <w:spacing w:after="0" w:line="240" w:lineRule="auto"/>
              <w:jc w:val="center"/>
              <w:rPr>
                <w:rFonts w:ascii="Times New Roman" w:eastAsia="Times New Roman" w:hAnsi="Times New Roman" w:cs="Times New Roman"/>
                <w:lang w:val="en-GB" w:eastAsia="en-GB"/>
              </w:rPr>
            </w:pPr>
            <w:r w:rsidRPr="00A25230">
              <w:rPr>
                <w:rFonts w:ascii="Times New Roman" w:eastAsia="Times New Roman" w:hAnsi="Times New Roman" w:cs="Times New Roman"/>
                <w:lang w:val="en-GB" w:eastAsia="en-GB"/>
              </w:rPr>
              <w:t>m</w:t>
            </w:r>
            <w:r w:rsidRPr="00A25230">
              <w:rPr>
                <w:rFonts w:ascii="Times New Roman" w:eastAsia="Times New Roman" w:hAnsi="Times New Roman" w:cs="Times New Roman"/>
                <w:vertAlign w:val="superscript"/>
                <w:lang w:val="en-GB" w:eastAsia="en-GB"/>
              </w:rPr>
              <w:t>3</w:t>
            </w:r>
            <w:r w:rsidRPr="00A25230">
              <w:rPr>
                <w:rFonts w:ascii="Times New Roman" w:eastAsia="Times New Roman" w:hAnsi="Times New Roman" w:cs="Times New Roman"/>
                <w:lang w:val="en-GB" w:eastAsia="en-GB"/>
              </w:rPr>
              <w:t>/ha</w:t>
            </w:r>
          </w:p>
        </w:tc>
      </w:tr>
      <w:tr w:rsidR="00A25230" w:rsidRPr="00A25230" w:rsidTr="00226473">
        <w:trPr>
          <w:trHeight w:val="300"/>
          <w:jc w:val="center"/>
        </w:trPr>
        <w:tc>
          <w:tcPr>
            <w:tcW w:w="1240" w:type="dxa"/>
            <w:vMerge w:val="restart"/>
            <w:tcBorders>
              <w:top w:val="nil"/>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Висока</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очуване</w:t>
            </w: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10 381 514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273.49</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11.9</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69,091.1</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13.4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252.6</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1,268.4</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12.3</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4.6</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vMerge/>
            <w:tcBorders>
              <w:top w:val="nil"/>
              <w:left w:val="single" w:sz="4"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10 382 517</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53.80</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2.3</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15,762.0</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3.1</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293.0</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296.7</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2.9</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5.5</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vMerge/>
            <w:tcBorders>
              <w:top w:val="nil"/>
              <w:left w:val="single" w:sz="4"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10 384 517</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3.42</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0.1</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799.9</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0.2</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233.9</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16.0</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0.2</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4.7</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очуване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330.71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14.4</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85,652.9</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16.6</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259.0</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1,581.2</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15.3</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4.8</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разређене</w:t>
            </w: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10 381 514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195.01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8.5</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39,346.0</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7.6</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201.8</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631.4</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6.1</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3.2</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vMerge/>
            <w:tcBorders>
              <w:top w:val="nil"/>
              <w:left w:val="single" w:sz="4"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10 382 517</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68.40</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3.0</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14,535.0</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2.8</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212.5</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293.1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2.8</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4.3</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vMerge/>
            <w:tcBorders>
              <w:top w:val="nil"/>
              <w:left w:val="single" w:sz="4"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10 384 517</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35.70</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1.6</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7,108.5</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199.1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142.2</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1.4</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4.0</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разређене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299.11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13.0</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60,989.6</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11.9</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203.9</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1,066.6</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10.4</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3.6</w:t>
            </w:r>
          </w:p>
        </w:tc>
      </w:tr>
      <w:tr w:rsidR="00A25230" w:rsidRPr="00A25230" w:rsidTr="00226473">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високе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629.82</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27.4</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146,642.5</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28.5</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232.8</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2,647.8</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25.7</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4.2</w:t>
            </w:r>
          </w:p>
        </w:tc>
      </w:tr>
      <w:tr w:rsidR="00A25230" w:rsidRPr="00A25230" w:rsidTr="00226473">
        <w:trPr>
          <w:trHeight w:val="300"/>
          <w:jc w:val="center"/>
        </w:trPr>
        <w:tc>
          <w:tcPr>
            <w:tcW w:w="1240" w:type="dxa"/>
            <w:vMerge w:val="restart"/>
            <w:tcBorders>
              <w:top w:val="nil"/>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Изданачке</w:t>
            </w:r>
          </w:p>
        </w:tc>
        <w:tc>
          <w:tcPr>
            <w:tcW w:w="1300" w:type="dxa"/>
            <w:tcBorders>
              <w:top w:val="nil"/>
              <w:left w:val="nil"/>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очуване</w:t>
            </w: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10 196 313</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11.05</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0.5</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2,089.3</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189.1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58.1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0.6</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5.3</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очуване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11.05</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0.5</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2,089.3</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189.1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58.1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0.6</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5.3</w:t>
            </w:r>
          </w:p>
        </w:tc>
      </w:tr>
      <w:tr w:rsidR="00A25230" w:rsidRPr="00A25230" w:rsidTr="00226473">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изданачке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11.05</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0.5</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2,089.3</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189.1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58.1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0.6</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5.3</w:t>
            </w:r>
          </w:p>
        </w:tc>
      </w:tr>
      <w:tr w:rsidR="00A25230" w:rsidRPr="00A25230" w:rsidTr="00226473">
        <w:trPr>
          <w:trHeight w:val="300"/>
          <w:jc w:val="center"/>
        </w:trPr>
        <w:tc>
          <w:tcPr>
            <w:tcW w:w="1240" w:type="dxa"/>
            <w:vMerge w:val="restart"/>
            <w:tcBorders>
              <w:top w:val="nil"/>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Вештачке</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очуване</w:t>
            </w: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10 475 514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195.27</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8.5</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54,291.1</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10.6</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278.0</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1,169.5</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11.4</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6.0</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vMerge/>
            <w:tcBorders>
              <w:top w:val="nil"/>
              <w:left w:val="single" w:sz="4"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10 476 514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30.95</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1.3</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7,215.4</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233.1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155.8</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1.5</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5.0</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vMerge/>
            <w:tcBorders>
              <w:top w:val="nil"/>
              <w:left w:val="single" w:sz="4"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10 476 517</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7.68</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0.3</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1,843.7</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240.1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39.8</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0.4</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5.2</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vMerge/>
            <w:tcBorders>
              <w:top w:val="nil"/>
              <w:left w:val="single" w:sz="4"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10 478 517</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1.96</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0.1</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431.2</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0.1</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220.0</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10.3</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0.1</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5.3</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очуване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235.86</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10.2</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63,781.3</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12.4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270.4</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1,375.4</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13.3</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5.8</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tcBorders>
              <w:top w:val="nil"/>
              <w:left w:val="nil"/>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разређене</w:t>
            </w: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10 475 514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3.40</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0.1</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539.1</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0.1</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158.6</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10.8</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0.1</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3.2</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разређене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3.40</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0.1</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539.1</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0.1</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158.6</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10.8</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0.1</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3.2</w:t>
            </w:r>
          </w:p>
        </w:tc>
      </w:tr>
      <w:tr w:rsidR="00A25230" w:rsidRPr="00A25230" w:rsidTr="00226473">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вештачке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239.26</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10.4</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64,320.4</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12.5</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268.8</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1,386.1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13.5</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5.8</w:t>
            </w:r>
          </w:p>
        </w:tc>
      </w:tr>
      <w:tr w:rsidR="00A25230" w:rsidRPr="00A25230" w:rsidTr="00226473">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НЦ 10</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880.13</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38.2</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213,052.2</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41.4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242.1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4,092.1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39.7</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4.6</w:t>
            </w:r>
          </w:p>
        </w:tc>
      </w:tr>
      <w:tr w:rsidR="00A25230" w:rsidRPr="00A25230" w:rsidTr="00226473">
        <w:trPr>
          <w:trHeight w:val="300"/>
          <w:jc w:val="center"/>
        </w:trPr>
        <w:tc>
          <w:tcPr>
            <w:tcW w:w="1240"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Високе</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очуване</w:t>
            </w: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26 381 514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478.2</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20.8</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111,749.4</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21.7</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233.7</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2,233.4</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21.7</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4.7</w:t>
            </w:r>
          </w:p>
        </w:tc>
      </w:tr>
      <w:tr w:rsidR="00A25230" w:rsidRPr="00A25230" w:rsidTr="00226473">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vMerge/>
            <w:tcBorders>
              <w:top w:val="nil"/>
              <w:left w:val="single" w:sz="4" w:space="0" w:color="auto"/>
              <w:bottom w:val="single" w:sz="4" w:space="0" w:color="000000"/>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26 382 517</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70.8</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3.1</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11,730.6</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2.3</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165.6</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234.6</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2.3</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3.3</w:t>
            </w:r>
          </w:p>
        </w:tc>
      </w:tr>
      <w:tr w:rsidR="00A25230" w:rsidRPr="00A25230" w:rsidTr="00226473">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vMerge/>
            <w:tcBorders>
              <w:top w:val="nil"/>
              <w:left w:val="single" w:sz="4" w:space="0" w:color="auto"/>
              <w:bottom w:val="single" w:sz="4" w:space="0" w:color="000000"/>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26 384 517</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5.2</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0.2</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1,321.8</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0.3</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252.7</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26.4</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0.3</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5.1</w:t>
            </w:r>
          </w:p>
        </w:tc>
      </w:tr>
      <w:tr w:rsidR="00A25230" w:rsidRPr="00A25230" w:rsidTr="00226473">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очуване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554.23</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24.1</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124,801.8</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24.3</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225.2</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2,494.5</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24.2</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4.5</w:t>
            </w:r>
          </w:p>
        </w:tc>
      </w:tr>
      <w:tr w:rsidR="00A25230" w:rsidRPr="00A25230" w:rsidTr="00226473">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разређене</w:t>
            </w: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26 381 514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227.09</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9.9</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45,757.0</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8.9</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201.5</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781.7</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7.6</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3.4</w:t>
            </w:r>
          </w:p>
        </w:tc>
      </w:tr>
      <w:tr w:rsidR="00A25230" w:rsidRPr="00A25230" w:rsidTr="00226473">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vMerge/>
            <w:tcBorders>
              <w:top w:val="nil"/>
              <w:left w:val="single" w:sz="4"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26 382 517</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14.64</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0.6</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3,302.2</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0.6</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225.6</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66.0</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0.6</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4.5</w:t>
            </w:r>
          </w:p>
        </w:tc>
      </w:tr>
      <w:tr w:rsidR="00A25230" w:rsidRPr="00A25230" w:rsidTr="00226473">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vMerge/>
            <w:tcBorders>
              <w:top w:val="nil"/>
              <w:left w:val="single" w:sz="4"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26 384 517</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2.79</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0.1</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360.8</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0.1</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129.3</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3.6</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1.3</w:t>
            </w:r>
          </w:p>
        </w:tc>
      </w:tr>
      <w:tr w:rsidR="00A25230" w:rsidRPr="00A25230" w:rsidTr="00226473">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разређене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244.52</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10.6</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49,420.0</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9.6</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202.1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851.3</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8.3</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3.5</w:t>
            </w:r>
          </w:p>
        </w:tc>
      </w:tr>
      <w:tr w:rsidR="00A25230" w:rsidRPr="00A25230" w:rsidTr="00226473">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високе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798.75</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34.7</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174,221.8</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33.9</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218.1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3,345.8</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32.5</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4.2</w:t>
            </w:r>
          </w:p>
        </w:tc>
      </w:tr>
      <w:tr w:rsidR="00A25230" w:rsidRPr="00A25230" w:rsidTr="00226473">
        <w:trPr>
          <w:trHeight w:val="300"/>
          <w:jc w:val="center"/>
        </w:trPr>
        <w:tc>
          <w:tcPr>
            <w:tcW w:w="1240" w:type="dxa"/>
            <w:vMerge w:val="restart"/>
            <w:tcBorders>
              <w:top w:val="nil"/>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Вештачке</w:t>
            </w:r>
          </w:p>
        </w:tc>
        <w:tc>
          <w:tcPr>
            <w:tcW w:w="130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очуване</w:t>
            </w: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26 475 514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Calibri" w:eastAsia="Times New Roman" w:hAnsi="Calibri" w:cs="Calibri"/>
                <w:color w:val="000000"/>
                <w:lang w:val="en-GB" w:eastAsia="en-GB"/>
              </w:rPr>
            </w:pPr>
            <w:r w:rsidRPr="00A25230">
              <w:rPr>
                <w:rFonts w:ascii="Calibri" w:eastAsia="Times New Roman" w:hAnsi="Calibri" w:cs="Calibri"/>
                <w:color w:val="000000"/>
                <w:lang w:val="en-GB" w:eastAsia="en-GB"/>
              </w:rPr>
              <w:t>329.3</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14.3</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93,498.7</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18.2</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283.9</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2,120.3</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20.6</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6.4</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vMerge/>
            <w:tcBorders>
              <w:top w:val="nil"/>
              <w:left w:val="single" w:sz="4" w:space="0" w:color="auto"/>
              <w:bottom w:val="single" w:sz="4" w:space="0" w:color="000000"/>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26 476 514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43.21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1.9</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11,446.3</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2.2</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264.9</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237.8</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2.3</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5.5</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очуване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372.52</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16.2</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104,945.0</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20.4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281.7</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2,358.1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22.9</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6.3</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tcBorders>
              <w:top w:val="nil"/>
              <w:left w:val="nil"/>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разређене</w:t>
            </w: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26 475 514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39.09</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1.7</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3,765.0</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0.7</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96.3</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78.3</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0.8</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2.0</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разређене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39.09</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1.7</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3,765.0</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0.7</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96.3</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78.3</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0.8</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2.0</w:t>
            </w:r>
          </w:p>
        </w:tc>
      </w:tr>
      <w:tr w:rsidR="00A25230" w:rsidRPr="00A25230" w:rsidTr="00226473">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вештачке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411.61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17.9</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108,710.0</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21.1</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264.1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2,436.4</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23.6</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5.9</w:t>
            </w:r>
          </w:p>
        </w:tc>
      </w:tr>
      <w:tr w:rsidR="00A25230" w:rsidRPr="00A25230" w:rsidTr="00226473">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lastRenderedPageBreak/>
              <w:t>Укупно НЦ 26</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1,210.36</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52.6</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282,931.8</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55.0</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233.8</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5,782.2</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56.1</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4.8</w:t>
            </w:r>
          </w:p>
        </w:tc>
      </w:tr>
      <w:tr w:rsidR="00A25230" w:rsidRPr="00A25230" w:rsidTr="00226473">
        <w:trPr>
          <w:trHeight w:val="300"/>
          <w:jc w:val="center"/>
        </w:trPr>
        <w:tc>
          <w:tcPr>
            <w:tcW w:w="1240" w:type="dxa"/>
            <w:vMerge w:val="restart"/>
            <w:tcBorders>
              <w:top w:val="nil"/>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Високе</w:t>
            </w:r>
          </w:p>
        </w:tc>
        <w:tc>
          <w:tcPr>
            <w:tcW w:w="1300" w:type="dxa"/>
            <w:tcBorders>
              <w:top w:val="nil"/>
              <w:left w:val="nil"/>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очуване</w:t>
            </w: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52 381 514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48.23</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2.1</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8,485.7</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1.6</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175.9</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169.7</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1.6</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3.5</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очуване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48.23</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2.1</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8,485.7</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1.6</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175.9</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169.7</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1.6</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3.5</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tcBorders>
              <w:top w:val="nil"/>
              <w:left w:val="nil"/>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разређене</w:t>
            </w: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52 381 514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29.54</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1.3</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 </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разређене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29.54</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1.3</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r>
      <w:tr w:rsidR="00A25230" w:rsidRPr="00A25230" w:rsidTr="00226473">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високе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77.77</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3.4</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8,485.7</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1.6</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109.1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169.7</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1.6</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2.2</w:t>
            </w:r>
          </w:p>
        </w:tc>
      </w:tr>
      <w:tr w:rsidR="00A25230" w:rsidRPr="00A25230" w:rsidTr="00226473">
        <w:trPr>
          <w:trHeight w:val="300"/>
          <w:jc w:val="center"/>
        </w:trPr>
        <w:tc>
          <w:tcPr>
            <w:tcW w:w="1240" w:type="dxa"/>
            <w:vMerge w:val="restart"/>
            <w:tcBorders>
              <w:top w:val="nil"/>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Вештачке</w:t>
            </w:r>
          </w:p>
        </w:tc>
        <w:tc>
          <w:tcPr>
            <w:tcW w:w="1300" w:type="dxa"/>
            <w:tcBorders>
              <w:top w:val="nil"/>
              <w:left w:val="nil"/>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очуване</w:t>
            </w: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52 475 514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3.36</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0.1</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350.8</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0.1</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104.4</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14.0</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0.1</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4.2</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очуване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3.36</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0.1</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350.8</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0.1</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104.4</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14.0</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0.1</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4.2</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tcBorders>
              <w:top w:val="nil"/>
              <w:left w:val="nil"/>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разређене</w:t>
            </w: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52 475 514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0.84</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Calibri" w:eastAsia="Times New Roman" w:hAnsi="Calibri" w:cs="Calibri"/>
                <w:color w:val="000000"/>
                <w:lang w:val="en-GB" w:eastAsia="en-GB"/>
              </w:rPr>
            </w:pPr>
            <w:r w:rsidRPr="00A25230">
              <w:rPr>
                <w:rFonts w:ascii="Calibri" w:eastAsia="Times New Roman" w:hAnsi="Calibri" w:cs="Calibri"/>
                <w:color w:val="000000"/>
                <w:lang w:val="en-GB" w:eastAsia="en-GB"/>
              </w:rPr>
              <w:t>50.3</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59.9</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Calibri" w:eastAsia="Times New Roman" w:hAnsi="Calibri" w:cs="Calibri"/>
                <w:color w:val="000000"/>
                <w:lang w:val="en-GB" w:eastAsia="en-GB"/>
              </w:rPr>
            </w:pPr>
            <w:r w:rsidRPr="00A25230">
              <w:rPr>
                <w:rFonts w:ascii="Calibri" w:eastAsia="Times New Roman" w:hAnsi="Calibri" w:cs="Calibri"/>
                <w:color w:val="000000"/>
                <w:lang w:val="en-GB" w:eastAsia="en-GB"/>
              </w:rPr>
              <w:t>1.5</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1.8</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разређене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0.84</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50.3</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59.9</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1.5</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1.8</w:t>
            </w:r>
          </w:p>
        </w:tc>
      </w:tr>
      <w:tr w:rsidR="00A25230" w:rsidRPr="00A25230" w:rsidTr="00226473">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вештачке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4.20</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0.2</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401.2</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0.1</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95.5</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15.5</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0.2</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3.7</w:t>
            </w:r>
          </w:p>
        </w:tc>
      </w:tr>
      <w:tr w:rsidR="00A25230" w:rsidRPr="00A25230" w:rsidTr="00226473">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НЦ 52</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81.97</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3.6</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8,886.9</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1.7</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108.4</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185.3</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1.8</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2.3</w:t>
            </w:r>
          </w:p>
        </w:tc>
      </w:tr>
      <w:tr w:rsidR="00A25230" w:rsidRPr="00A25230" w:rsidTr="00226473">
        <w:trPr>
          <w:trHeight w:val="300"/>
          <w:jc w:val="center"/>
        </w:trPr>
        <w:tc>
          <w:tcPr>
            <w:tcW w:w="1240" w:type="dxa"/>
            <w:vMerge w:val="restart"/>
            <w:tcBorders>
              <w:top w:val="nil"/>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Високе</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очуване</w:t>
            </w: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53 381 514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3.09</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0.1</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vMerge/>
            <w:tcBorders>
              <w:top w:val="nil"/>
              <w:left w:val="single" w:sz="4"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53 382 514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1.03</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232.0</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225.3</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2.3</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2.3</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vMerge/>
            <w:tcBorders>
              <w:top w:val="nil"/>
              <w:left w:val="single" w:sz="4"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53 384 517</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8.41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0.4</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1,940.3</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230.7</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38.8</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0.4</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4.6</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очуване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12.53</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0.5</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2,172.3</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173.4</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41.1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0.4</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3.3</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tcBorders>
              <w:top w:val="nil"/>
              <w:left w:val="nil"/>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разређене</w:t>
            </w: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53 381 514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11.00</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0.5</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 </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разређене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11.00</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0.5</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r>
      <w:tr w:rsidR="00A25230" w:rsidRPr="00A25230" w:rsidTr="00226473">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високе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23.53</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2,172.3</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92.3</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41.1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0.4</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1.7</w:t>
            </w:r>
          </w:p>
        </w:tc>
      </w:tr>
      <w:tr w:rsidR="00A25230" w:rsidRPr="00A25230" w:rsidTr="00226473">
        <w:trPr>
          <w:trHeight w:val="300"/>
          <w:jc w:val="center"/>
        </w:trPr>
        <w:tc>
          <w:tcPr>
            <w:tcW w:w="1240" w:type="dxa"/>
            <w:vMerge w:val="restart"/>
            <w:tcBorders>
              <w:top w:val="nil"/>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Вештачке</w:t>
            </w: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очуване</w:t>
            </w: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53 475 514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13.95</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0.6</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2,492.3</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0.5</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178.7</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49.8</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0.5</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3.6</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vMerge/>
            <w:tcBorders>
              <w:top w:val="nil"/>
              <w:left w:val="single" w:sz="4"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53 478 514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6.14</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0.3</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1,269.9</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0.2</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206.8</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25.4</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0.2</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4.1</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очуване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20.09</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0.9</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3,762.2</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0.7</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187.3</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75.2</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0.7</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3.7</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разређене</w:t>
            </w: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53 475 514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34.7</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1.5</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1,665.3</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0.3</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47.9</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106.6</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3.1</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vMerge/>
            <w:tcBorders>
              <w:top w:val="nil"/>
              <w:left w:val="single" w:sz="4"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53 476 514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3.6</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0.2</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vMerge/>
            <w:tcBorders>
              <w:top w:val="nil"/>
              <w:left w:val="single" w:sz="4"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53 477 514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0.6</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129.7</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209.1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1.3</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2.1</w:t>
            </w:r>
          </w:p>
        </w:tc>
      </w:tr>
      <w:tr w:rsidR="00A25230" w:rsidRPr="00A25230" w:rsidTr="00226473">
        <w:trPr>
          <w:trHeight w:val="300"/>
          <w:jc w:val="center"/>
        </w:trPr>
        <w:tc>
          <w:tcPr>
            <w:tcW w:w="1240" w:type="dxa"/>
            <w:vMerge/>
            <w:tcBorders>
              <w:top w:val="nil"/>
              <w:left w:val="double" w:sz="6" w:space="0" w:color="auto"/>
              <w:bottom w:val="single" w:sz="4" w:space="0" w:color="auto"/>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разређене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38.96</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1.7</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1,794.9</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0.3</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46.1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107.9</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2.8</w:t>
            </w:r>
          </w:p>
        </w:tc>
      </w:tr>
      <w:tr w:rsidR="00A25230" w:rsidRPr="00A25230" w:rsidTr="00226473">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вештачке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59.05</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2.6</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5,557.1</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1.1</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94.1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183.1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1.8</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3.1</w:t>
            </w:r>
          </w:p>
        </w:tc>
      </w:tr>
      <w:tr w:rsidR="00A25230" w:rsidRPr="00A25230" w:rsidTr="00226473">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НЦ 53</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82.58</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3.6</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7,729.4</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1.5</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93.6</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224.2</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2.2</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2.7</w:t>
            </w:r>
          </w:p>
        </w:tc>
      </w:tr>
      <w:tr w:rsidR="00A25230" w:rsidRPr="00A25230" w:rsidTr="00226473">
        <w:trPr>
          <w:trHeight w:val="300"/>
          <w:jc w:val="center"/>
        </w:trPr>
        <w:tc>
          <w:tcPr>
            <w:tcW w:w="1240"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Високе</w:t>
            </w:r>
          </w:p>
        </w:tc>
        <w:tc>
          <w:tcPr>
            <w:tcW w:w="1300" w:type="dxa"/>
            <w:tcBorders>
              <w:top w:val="nil"/>
              <w:left w:val="nil"/>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очуване</w:t>
            </w: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66 381 514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23.74</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1,239.2</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0.2</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52.2</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12.4</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0.1</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0.5</w:t>
            </w:r>
          </w:p>
        </w:tc>
      </w:tr>
      <w:tr w:rsidR="00A25230" w:rsidRPr="00A25230" w:rsidTr="00226473">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очуване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23.74</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1,239.2</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0.2</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52.2</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12.4</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0.1</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0.5</w:t>
            </w:r>
          </w:p>
        </w:tc>
      </w:tr>
      <w:tr w:rsidR="00A25230" w:rsidRPr="00A25230" w:rsidTr="00226473">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tcBorders>
              <w:top w:val="nil"/>
              <w:left w:val="nil"/>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разређене</w:t>
            </w: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66 381 514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3.23</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0.1</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Calibri" w:eastAsia="Times New Roman" w:hAnsi="Calibri" w:cs="Calibri"/>
                <w:color w:val="000000"/>
                <w:lang w:val="en-GB" w:eastAsia="en-GB"/>
              </w:rPr>
            </w:pPr>
            <w:r w:rsidRPr="00A25230">
              <w:rPr>
                <w:rFonts w:ascii="Calibri" w:eastAsia="Times New Roman" w:hAnsi="Calibri" w:cs="Calibri"/>
                <w:color w:val="000000"/>
                <w:lang w:val="en-GB" w:eastAsia="en-GB"/>
              </w:rPr>
              <w:t>0.0</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Calibri" w:eastAsia="Times New Roman" w:hAnsi="Calibri" w:cs="Calibri"/>
                <w:color w:val="000000"/>
                <w:lang w:val="en-GB" w:eastAsia="en-GB"/>
              </w:rPr>
            </w:pPr>
            <w:r w:rsidRPr="00A25230">
              <w:rPr>
                <w:rFonts w:ascii="Calibri" w:eastAsia="Times New Roman" w:hAnsi="Calibri" w:cs="Calibri"/>
                <w:color w:val="000000"/>
                <w:lang w:val="en-GB" w:eastAsia="en-GB"/>
              </w:rPr>
              <w:t>0.0</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r>
      <w:tr w:rsidR="00A25230" w:rsidRPr="00A25230" w:rsidTr="00226473">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1300" w:type="dxa"/>
            <w:tcBorders>
              <w:top w:val="nil"/>
              <w:left w:val="nil"/>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 </w:t>
            </w: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66 382 517</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5.15</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0.2</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Calibri" w:eastAsia="Times New Roman" w:hAnsi="Calibri" w:cs="Calibri"/>
                <w:color w:val="000000"/>
                <w:lang w:val="en-GB" w:eastAsia="en-GB"/>
              </w:rPr>
            </w:pPr>
            <w:r w:rsidRPr="00A25230">
              <w:rPr>
                <w:rFonts w:ascii="Calibri" w:eastAsia="Times New Roman" w:hAnsi="Calibri" w:cs="Calibri"/>
                <w:color w:val="000000"/>
                <w:lang w:val="en-GB" w:eastAsia="en-GB"/>
              </w:rPr>
              <w:t>668.5</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0.1</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129.8</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Calibri" w:eastAsia="Times New Roman" w:hAnsi="Calibri" w:cs="Calibri"/>
                <w:color w:val="000000"/>
                <w:lang w:val="en-GB" w:eastAsia="en-GB"/>
              </w:rPr>
            </w:pPr>
            <w:r w:rsidRPr="00A25230">
              <w:rPr>
                <w:rFonts w:ascii="Calibri" w:eastAsia="Times New Roman" w:hAnsi="Calibri" w:cs="Calibri"/>
                <w:color w:val="000000"/>
                <w:lang w:val="en-GB" w:eastAsia="en-GB"/>
              </w:rPr>
              <w:t>6.7</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0.1</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1.3</w:t>
            </w:r>
          </w:p>
        </w:tc>
      </w:tr>
      <w:tr w:rsidR="00A25230" w:rsidRPr="00A25230" w:rsidTr="00226473">
        <w:trPr>
          <w:trHeight w:val="300"/>
          <w:jc w:val="center"/>
        </w:trPr>
        <w:tc>
          <w:tcPr>
            <w:tcW w:w="1240" w:type="dxa"/>
            <w:vMerge/>
            <w:tcBorders>
              <w:top w:val="nil"/>
              <w:left w:val="double" w:sz="6" w:space="0" w:color="auto"/>
              <w:bottom w:val="single" w:sz="4" w:space="0" w:color="000000"/>
              <w:right w:val="single" w:sz="4" w:space="0" w:color="auto"/>
            </w:tcBorders>
            <w:vAlign w:val="center"/>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разређене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8.38</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0.4</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668.5</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0.1</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79.8</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6.7</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0.1</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0.8</w:t>
            </w:r>
          </w:p>
        </w:tc>
      </w:tr>
      <w:tr w:rsidR="00A25230" w:rsidRPr="00A25230" w:rsidTr="00226473">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високе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32.12</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1.4</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1,907.7</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59.4</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19.1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0.2</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0.6</w:t>
            </w:r>
          </w:p>
        </w:tc>
      </w:tr>
      <w:tr w:rsidR="00A25230" w:rsidRPr="00A25230" w:rsidTr="00226473">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НЦ 66</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32.12</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1.4</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1,907.7</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59.4</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19.1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0.2</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0.6</w:t>
            </w:r>
          </w:p>
        </w:tc>
      </w:tr>
      <w:tr w:rsidR="00A25230" w:rsidRPr="00A25230" w:rsidTr="00226473">
        <w:trPr>
          <w:trHeight w:val="300"/>
          <w:jc w:val="center"/>
        </w:trPr>
        <w:tc>
          <w:tcPr>
            <w:tcW w:w="2540" w:type="dxa"/>
            <w:gridSpan w:val="2"/>
            <w:tcBorders>
              <w:top w:val="single" w:sz="4" w:space="0" w:color="auto"/>
              <w:left w:val="double" w:sz="6" w:space="0" w:color="auto"/>
              <w:bottom w:val="single" w:sz="4" w:space="0" w:color="auto"/>
              <w:right w:val="single" w:sz="4" w:space="0" w:color="000000"/>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Шикаре</w:t>
            </w:r>
          </w:p>
        </w:tc>
        <w:tc>
          <w:tcPr>
            <w:tcW w:w="130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66 266 235</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14.32</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0.6</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 </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r>
      <w:tr w:rsidR="00A25230" w:rsidRPr="00A25230" w:rsidTr="00226473">
        <w:trPr>
          <w:trHeight w:val="315"/>
          <w:jc w:val="center"/>
        </w:trPr>
        <w:tc>
          <w:tcPr>
            <w:tcW w:w="3840" w:type="dxa"/>
            <w:gridSpan w:val="3"/>
            <w:tcBorders>
              <w:top w:val="single" w:sz="4" w:space="0" w:color="auto"/>
              <w:left w:val="double" w:sz="6" w:space="0" w:color="auto"/>
              <w:bottom w:val="nil"/>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шикаре</w:t>
            </w:r>
          </w:p>
        </w:tc>
        <w:tc>
          <w:tcPr>
            <w:tcW w:w="1060" w:type="dxa"/>
            <w:tcBorders>
              <w:top w:val="nil"/>
              <w:left w:val="nil"/>
              <w:bottom w:val="nil"/>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14.32</w:t>
            </w:r>
          </w:p>
        </w:tc>
        <w:tc>
          <w:tcPr>
            <w:tcW w:w="980" w:type="dxa"/>
            <w:tcBorders>
              <w:top w:val="nil"/>
              <w:left w:val="nil"/>
              <w:bottom w:val="nil"/>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0.6</w:t>
            </w:r>
          </w:p>
        </w:tc>
        <w:tc>
          <w:tcPr>
            <w:tcW w:w="1220" w:type="dxa"/>
            <w:tcBorders>
              <w:top w:val="nil"/>
              <w:left w:val="nil"/>
              <w:bottom w:val="nil"/>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1120" w:type="dxa"/>
            <w:tcBorders>
              <w:top w:val="nil"/>
              <w:left w:val="nil"/>
              <w:bottom w:val="nil"/>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1060" w:type="dxa"/>
            <w:tcBorders>
              <w:top w:val="nil"/>
              <w:left w:val="nil"/>
              <w:bottom w:val="nil"/>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980" w:type="dxa"/>
            <w:tcBorders>
              <w:top w:val="nil"/>
              <w:left w:val="nil"/>
              <w:bottom w:val="nil"/>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980" w:type="dxa"/>
            <w:tcBorders>
              <w:top w:val="nil"/>
              <w:left w:val="nil"/>
              <w:bottom w:val="nil"/>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980" w:type="dxa"/>
            <w:tcBorders>
              <w:top w:val="nil"/>
              <w:left w:val="nil"/>
              <w:bottom w:val="nil"/>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r>
      <w:tr w:rsidR="00A25230" w:rsidRPr="00A25230" w:rsidTr="00226473">
        <w:trPr>
          <w:trHeight w:val="330"/>
          <w:jc w:val="center"/>
        </w:trPr>
        <w:tc>
          <w:tcPr>
            <w:tcW w:w="3840" w:type="dxa"/>
            <w:gridSpan w:val="3"/>
            <w:tcBorders>
              <w:top w:val="double" w:sz="6" w:space="0" w:color="auto"/>
              <w:left w:val="double" w:sz="6" w:space="0" w:color="auto"/>
              <w:bottom w:val="double" w:sz="6"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lastRenderedPageBreak/>
              <w:t>Укупно ГЈ</w:t>
            </w:r>
          </w:p>
        </w:tc>
        <w:tc>
          <w:tcPr>
            <w:tcW w:w="1060" w:type="dxa"/>
            <w:tcBorders>
              <w:top w:val="double" w:sz="6" w:space="0" w:color="auto"/>
              <w:left w:val="nil"/>
              <w:bottom w:val="double" w:sz="6"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2,301.48</w:t>
            </w:r>
          </w:p>
        </w:tc>
        <w:tc>
          <w:tcPr>
            <w:tcW w:w="980" w:type="dxa"/>
            <w:tcBorders>
              <w:top w:val="double" w:sz="6" w:space="0" w:color="auto"/>
              <w:left w:val="nil"/>
              <w:bottom w:val="double" w:sz="6"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100.0</w:t>
            </w:r>
          </w:p>
        </w:tc>
        <w:tc>
          <w:tcPr>
            <w:tcW w:w="1220" w:type="dxa"/>
            <w:tcBorders>
              <w:top w:val="double" w:sz="6" w:space="0" w:color="auto"/>
              <w:left w:val="nil"/>
              <w:bottom w:val="double" w:sz="6"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514,508.1</w:t>
            </w:r>
          </w:p>
        </w:tc>
        <w:tc>
          <w:tcPr>
            <w:tcW w:w="1120" w:type="dxa"/>
            <w:tcBorders>
              <w:top w:val="double" w:sz="6" w:space="0" w:color="auto"/>
              <w:left w:val="nil"/>
              <w:bottom w:val="double" w:sz="6"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100.0</w:t>
            </w:r>
          </w:p>
        </w:tc>
        <w:tc>
          <w:tcPr>
            <w:tcW w:w="1060" w:type="dxa"/>
            <w:tcBorders>
              <w:top w:val="double" w:sz="6" w:space="0" w:color="auto"/>
              <w:left w:val="nil"/>
              <w:bottom w:val="double" w:sz="6"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223.6</w:t>
            </w:r>
          </w:p>
        </w:tc>
        <w:tc>
          <w:tcPr>
            <w:tcW w:w="980" w:type="dxa"/>
            <w:tcBorders>
              <w:top w:val="double" w:sz="6" w:space="0" w:color="auto"/>
              <w:left w:val="nil"/>
              <w:bottom w:val="double" w:sz="6"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10,302.9</w:t>
            </w:r>
          </w:p>
        </w:tc>
        <w:tc>
          <w:tcPr>
            <w:tcW w:w="980" w:type="dxa"/>
            <w:tcBorders>
              <w:top w:val="double" w:sz="6" w:space="0" w:color="auto"/>
              <w:left w:val="nil"/>
              <w:bottom w:val="double" w:sz="6"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100.0</w:t>
            </w:r>
          </w:p>
        </w:tc>
        <w:tc>
          <w:tcPr>
            <w:tcW w:w="980" w:type="dxa"/>
            <w:tcBorders>
              <w:top w:val="double" w:sz="6" w:space="0" w:color="auto"/>
              <w:left w:val="nil"/>
              <w:bottom w:val="double" w:sz="6"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4.5</w:t>
            </w:r>
          </w:p>
        </w:tc>
      </w:tr>
      <w:tr w:rsidR="00A25230" w:rsidRPr="00A25230" w:rsidTr="00226473">
        <w:trPr>
          <w:trHeight w:val="315"/>
          <w:jc w:val="center"/>
        </w:trPr>
        <w:tc>
          <w:tcPr>
            <w:tcW w:w="3840" w:type="dxa"/>
            <w:gridSpan w:val="3"/>
            <w:tcBorders>
              <w:top w:val="nil"/>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Високе очуване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969.44</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42.1</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222,352.0</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43.2</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229.4</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4,298.9</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41.7</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4.4</w:t>
            </w:r>
          </w:p>
        </w:tc>
      </w:tr>
      <w:tr w:rsidR="00A25230" w:rsidRPr="00A25230" w:rsidTr="00226473">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Високе разређене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592.55</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25.7</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111,078.1</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21.6</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187.5</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1,924.6</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18.7</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3.2</w:t>
            </w:r>
          </w:p>
        </w:tc>
      </w:tr>
      <w:tr w:rsidR="00A25230" w:rsidRPr="00A25230" w:rsidTr="00226473">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Изданачке очуване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11.05</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0.5</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2,089.3</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189.1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58.1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0.6</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5.3</w:t>
            </w:r>
          </w:p>
        </w:tc>
      </w:tr>
      <w:tr w:rsidR="00A25230" w:rsidRPr="00A25230" w:rsidTr="00226473">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Вештачке очуване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631.83</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27.5</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172,839.4</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33.6</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273.6</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3,822.8</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37.1</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6.1</w:t>
            </w:r>
          </w:p>
        </w:tc>
      </w:tr>
      <w:tr w:rsidR="00A25230" w:rsidRPr="00A25230" w:rsidTr="00226473">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Вештачке разређене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82.29</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3.6</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6,149.4</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1.2</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74.7</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198.5</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1.9</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2.4</w:t>
            </w:r>
          </w:p>
        </w:tc>
      </w:tr>
      <w:tr w:rsidR="00A25230" w:rsidRPr="00A25230" w:rsidTr="00226473">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Шикаре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14.32</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0.6</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0.0</w:t>
            </w:r>
          </w:p>
        </w:tc>
      </w:tr>
      <w:tr w:rsidR="00A25230" w:rsidRPr="00A25230" w:rsidTr="00226473">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високе састојине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1,561.99</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67.9</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DB3E4D" w:rsidRDefault="00A25230" w:rsidP="00A25230">
            <w:pPr>
              <w:spacing w:after="0" w:line="240" w:lineRule="auto"/>
              <w:jc w:val="right"/>
              <w:rPr>
                <w:rFonts w:ascii="Times New Roman" w:eastAsia="Times New Roman" w:hAnsi="Times New Roman" w:cs="Times New Roman"/>
                <w:lang w:val="en-GB" w:eastAsia="en-GB"/>
              </w:rPr>
            </w:pPr>
            <w:r w:rsidRPr="00DB3E4D">
              <w:rPr>
                <w:rFonts w:ascii="Times New Roman" w:eastAsia="Times New Roman" w:hAnsi="Times New Roman" w:cs="Times New Roman"/>
                <w:lang w:val="en-GB" w:eastAsia="en-GB"/>
              </w:rPr>
              <w:t>333,430.0</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DB3E4D" w:rsidRDefault="00A25230" w:rsidP="00A25230">
            <w:pPr>
              <w:spacing w:after="0" w:line="240" w:lineRule="auto"/>
              <w:jc w:val="right"/>
              <w:rPr>
                <w:rFonts w:ascii="Times New Roman" w:eastAsia="Times New Roman" w:hAnsi="Times New Roman" w:cs="Times New Roman"/>
                <w:lang w:val="en-GB" w:eastAsia="en-GB"/>
              </w:rPr>
            </w:pPr>
            <w:r w:rsidRPr="00DB3E4D">
              <w:rPr>
                <w:rFonts w:ascii="Times New Roman" w:eastAsia="Times New Roman" w:hAnsi="Times New Roman" w:cs="Times New Roman"/>
                <w:lang w:val="en-GB" w:eastAsia="en-GB"/>
              </w:rPr>
              <w:t>64.8</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DB3E4D" w:rsidRDefault="00A25230" w:rsidP="00A25230">
            <w:pPr>
              <w:spacing w:after="0" w:line="240" w:lineRule="auto"/>
              <w:jc w:val="right"/>
              <w:rPr>
                <w:rFonts w:ascii="Times New Roman" w:eastAsia="Times New Roman" w:hAnsi="Times New Roman" w:cs="Times New Roman"/>
                <w:lang w:val="en-GB" w:eastAsia="en-GB"/>
              </w:rPr>
            </w:pPr>
            <w:r w:rsidRPr="00DB3E4D">
              <w:rPr>
                <w:rFonts w:ascii="Times New Roman" w:eastAsia="Times New Roman" w:hAnsi="Times New Roman" w:cs="Times New Roman"/>
                <w:lang w:val="en-GB" w:eastAsia="en-GB"/>
              </w:rPr>
              <w:t>213.5</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F93EF5" w:rsidRDefault="00A25230" w:rsidP="00A25230">
            <w:pPr>
              <w:spacing w:after="0" w:line="240" w:lineRule="auto"/>
              <w:jc w:val="right"/>
              <w:rPr>
                <w:rFonts w:ascii="Times New Roman" w:eastAsia="Times New Roman" w:hAnsi="Times New Roman" w:cs="Times New Roman"/>
                <w:lang w:val="en-GB" w:eastAsia="en-GB"/>
              </w:rPr>
            </w:pPr>
            <w:r w:rsidRPr="00F93EF5">
              <w:rPr>
                <w:rFonts w:ascii="Times New Roman" w:eastAsia="Times New Roman" w:hAnsi="Times New Roman" w:cs="Times New Roman"/>
                <w:lang w:val="en-GB" w:eastAsia="en-GB"/>
              </w:rPr>
              <w:t>6,223.5</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F93EF5" w:rsidRDefault="00A25230" w:rsidP="00A25230">
            <w:pPr>
              <w:spacing w:after="0" w:line="240" w:lineRule="auto"/>
              <w:jc w:val="right"/>
              <w:rPr>
                <w:rFonts w:ascii="Times New Roman" w:eastAsia="Times New Roman" w:hAnsi="Times New Roman" w:cs="Times New Roman"/>
                <w:lang w:val="en-GB" w:eastAsia="en-GB"/>
              </w:rPr>
            </w:pPr>
            <w:r w:rsidRPr="00F93EF5">
              <w:rPr>
                <w:rFonts w:ascii="Times New Roman" w:eastAsia="Times New Roman" w:hAnsi="Times New Roman" w:cs="Times New Roman"/>
                <w:lang w:val="en-GB" w:eastAsia="en-GB"/>
              </w:rPr>
              <w:t>60.4</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F93EF5" w:rsidRDefault="00A25230" w:rsidP="00A25230">
            <w:pPr>
              <w:spacing w:after="0" w:line="240" w:lineRule="auto"/>
              <w:jc w:val="right"/>
              <w:rPr>
                <w:rFonts w:ascii="Times New Roman" w:eastAsia="Times New Roman" w:hAnsi="Times New Roman" w:cs="Times New Roman"/>
                <w:lang w:val="en-GB" w:eastAsia="en-GB"/>
              </w:rPr>
            </w:pPr>
            <w:r w:rsidRPr="00F93EF5">
              <w:rPr>
                <w:rFonts w:ascii="Times New Roman" w:eastAsia="Times New Roman" w:hAnsi="Times New Roman" w:cs="Times New Roman"/>
                <w:lang w:val="en-GB" w:eastAsia="en-GB"/>
              </w:rPr>
              <w:t>4.0</w:t>
            </w:r>
          </w:p>
        </w:tc>
      </w:tr>
      <w:tr w:rsidR="00A25230" w:rsidRPr="00A25230" w:rsidTr="00226473">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изданачке састојине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11.05</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0.5</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DB3E4D" w:rsidRDefault="00A25230" w:rsidP="00A25230">
            <w:pPr>
              <w:spacing w:after="0" w:line="240" w:lineRule="auto"/>
              <w:jc w:val="right"/>
              <w:rPr>
                <w:rFonts w:ascii="Times New Roman" w:eastAsia="Times New Roman" w:hAnsi="Times New Roman" w:cs="Times New Roman"/>
                <w:lang w:val="en-GB" w:eastAsia="en-GB"/>
              </w:rPr>
            </w:pPr>
            <w:r w:rsidRPr="00DB3E4D">
              <w:rPr>
                <w:rFonts w:ascii="Times New Roman" w:eastAsia="Times New Roman" w:hAnsi="Times New Roman" w:cs="Times New Roman"/>
                <w:lang w:val="en-GB" w:eastAsia="en-GB"/>
              </w:rPr>
              <w:t>2,089.3</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DB3E4D" w:rsidRDefault="00A25230" w:rsidP="00A25230">
            <w:pPr>
              <w:spacing w:after="0" w:line="240" w:lineRule="auto"/>
              <w:jc w:val="right"/>
              <w:rPr>
                <w:rFonts w:ascii="Times New Roman" w:eastAsia="Times New Roman" w:hAnsi="Times New Roman" w:cs="Times New Roman"/>
                <w:lang w:val="en-GB" w:eastAsia="en-GB"/>
              </w:rPr>
            </w:pPr>
            <w:r w:rsidRPr="00DB3E4D">
              <w:rPr>
                <w:rFonts w:ascii="Times New Roman" w:eastAsia="Times New Roman" w:hAnsi="Times New Roman" w:cs="Times New Roman"/>
                <w:lang w:val="en-GB" w:eastAsia="en-GB"/>
              </w:rPr>
              <w:t>0.4</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DB3E4D" w:rsidRDefault="00A25230" w:rsidP="00A25230">
            <w:pPr>
              <w:spacing w:after="0" w:line="240" w:lineRule="auto"/>
              <w:jc w:val="right"/>
              <w:rPr>
                <w:rFonts w:ascii="Times New Roman" w:eastAsia="Times New Roman" w:hAnsi="Times New Roman" w:cs="Times New Roman"/>
                <w:lang w:val="en-GB" w:eastAsia="en-GB"/>
              </w:rPr>
            </w:pPr>
            <w:r w:rsidRPr="00DB3E4D">
              <w:rPr>
                <w:rFonts w:ascii="Times New Roman" w:eastAsia="Times New Roman" w:hAnsi="Times New Roman" w:cs="Times New Roman"/>
                <w:lang w:val="en-GB" w:eastAsia="en-GB"/>
              </w:rPr>
              <w:t>189.1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F93EF5" w:rsidRDefault="00A25230" w:rsidP="00A25230">
            <w:pPr>
              <w:spacing w:after="0" w:line="240" w:lineRule="auto"/>
              <w:jc w:val="right"/>
              <w:rPr>
                <w:rFonts w:ascii="Times New Roman" w:eastAsia="Times New Roman" w:hAnsi="Times New Roman" w:cs="Times New Roman"/>
                <w:lang w:val="en-GB" w:eastAsia="en-GB"/>
              </w:rPr>
            </w:pPr>
            <w:r w:rsidRPr="00F93EF5">
              <w:rPr>
                <w:rFonts w:ascii="Times New Roman" w:eastAsia="Times New Roman" w:hAnsi="Times New Roman" w:cs="Times New Roman"/>
                <w:lang w:val="en-GB" w:eastAsia="en-GB"/>
              </w:rPr>
              <w:t>58.1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F93EF5" w:rsidRDefault="00A25230" w:rsidP="00A25230">
            <w:pPr>
              <w:spacing w:after="0" w:line="240" w:lineRule="auto"/>
              <w:jc w:val="right"/>
              <w:rPr>
                <w:rFonts w:ascii="Times New Roman" w:eastAsia="Times New Roman" w:hAnsi="Times New Roman" w:cs="Times New Roman"/>
                <w:lang w:val="en-GB" w:eastAsia="en-GB"/>
              </w:rPr>
            </w:pPr>
            <w:r w:rsidRPr="00F93EF5">
              <w:rPr>
                <w:rFonts w:ascii="Times New Roman" w:eastAsia="Times New Roman" w:hAnsi="Times New Roman" w:cs="Times New Roman"/>
                <w:lang w:val="en-GB" w:eastAsia="en-GB"/>
              </w:rPr>
              <w:t>0.6</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F93EF5" w:rsidRDefault="00A25230" w:rsidP="00A25230">
            <w:pPr>
              <w:spacing w:after="0" w:line="240" w:lineRule="auto"/>
              <w:jc w:val="right"/>
              <w:rPr>
                <w:rFonts w:ascii="Times New Roman" w:eastAsia="Times New Roman" w:hAnsi="Times New Roman" w:cs="Times New Roman"/>
                <w:lang w:val="en-GB" w:eastAsia="en-GB"/>
              </w:rPr>
            </w:pPr>
            <w:r w:rsidRPr="00F93EF5">
              <w:rPr>
                <w:rFonts w:ascii="Times New Roman" w:eastAsia="Times New Roman" w:hAnsi="Times New Roman" w:cs="Times New Roman"/>
                <w:lang w:val="en-GB" w:eastAsia="en-GB"/>
              </w:rPr>
              <w:t>5.3</w:t>
            </w:r>
          </w:p>
        </w:tc>
      </w:tr>
      <w:tr w:rsidR="00A25230" w:rsidRPr="00A25230" w:rsidTr="00226473">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вештачке састојине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714.12</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31.0</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DB3E4D" w:rsidRDefault="00A25230" w:rsidP="00A25230">
            <w:pPr>
              <w:spacing w:after="0" w:line="240" w:lineRule="auto"/>
              <w:jc w:val="right"/>
              <w:rPr>
                <w:rFonts w:ascii="Times New Roman" w:eastAsia="Times New Roman" w:hAnsi="Times New Roman" w:cs="Times New Roman"/>
                <w:lang w:val="en-GB" w:eastAsia="en-GB"/>
              </w:rPr>
            </w:pPr>
            <w:r w:rsidRPr="00DB3E4D">
              <w:rPr>
                <w:rFonts w:ascii="Times New Roman" w:eastAsia="Times New Roman" w:hAnsi="Times New Roman" w:cs="Times New Roman"/>
                <w:lang w:val="en-GB" w:eastAsia="en-GB"/>
              </w:rPr>
              <w:t>178,988.7</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DB3E4D" w:rsidRDefault="00A25230" w:rsidP="00A25230">
            <w:pPr>
              <w:spacing w:after="0" w:line="240" w:lineRule="auto"/>
              <w:jc w:val="right"/>
              <w:rPr>
                <w:rFonts w:ascii="Times New Roman" w:eastAsia="Times New Roman" w:hAnsi="Times New Roman" w:cs="Times New Roman"/>
                <w:lang w:val="en-GB" w:eastAsia="en-GB"/>
              </w:rPr>
            </w:pPr>
            <w:r w:rsidRPr="00DB3E4D">
              <w:rPr>
                <w:rFonts w:ascii="Times New Roman" w:eastAsia="Times New Roman" w:hAnsi="Times New Roman" w:cs="Times New Roman"/>
                <w:lang w:val="en-GB" w:eastAsia="en-GB"/>
              </w:rPr>
              <w:t>34.8</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DB3E4D" w:rsidRDefault="00A25230" w:rsidP="00A25230">
            <w:pPr>
              <w:spacing w:after="0" w:line="240" w:lineRule="auto"/>
              <w:jc w:val="right"/>
              <w:rPr>
                <w:rFonts w:ascii="Times New Roman" w:eastAsia="Times New Roman" w:hAnsi="Times New Roman" w:cs="Times New Roman"/>
                <w:lang w:val="en-GB" w:eastAsia="en-GB"/>
              </w:rPr>
            </w:pPr>
            <w:r w:rsidRPr="00DB3E4D">
              <w:rPr>
                <w:rFonts w:ascii="Times New Roman" w:eastAsia="Times New Roman" w:hAnsi="Times New Roman" w:cs="Times New Roman"/>
                <w:lang w:val="en-GB" w:eastAsia="en-GB"/>
              </w:rPr>
              <w:t>250.6</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F93EF5" w:rsidRDefault="00A25230" w:rsidP="00A25230">
            <w:pPr>
              <w:spacing w:after="0" w:line="240" w:lineRule="auto"/>
              <w:jc w:val="right"/>
              <w:rPr>
                <w:rFonts w:ascii="Times New Roman" w:eastAsia="Times New Roman" w:hAnsi="Times New Roman" w:cs="Times New Roman"/>
                <w:lang w:val="en-GB" w:eastAsia="en-GB"/>
              </w:rPr>
            </w:pPr>
            <w:r w:rsidRPr="00F93EF5">
              <w:rPr>
                <w:rFonts w:ascii="Times New Roman" w:eastAsia="Times New Roman" w:hAnsi="Times New Roman" w:cs="Times New Roman"/>
                <w:lang w:val="en-GB" w:eastAsia="en-GB"/>
              </w:rPr>
              <w:t>4,021.2</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F93EF5" w:rsidRDefault="00A25230" w:rsidP="00A25230">
            <w:pPr>
              <w:spacing w:after="0" w:line="240" w:lineRule="auto"/>
              <w:jc w:val="right"/>
              <w:rPr>
                <w:rFonts w:ascii="Times New Roman" w:eastAsia="Times New Roman" w:hAnsi="Times New Roman" w:cs="Times New Roman"/>
                <w:lang w:val="en-GB" w:eastAsia="en-GB"/>
              </w:rPr>
            </w:pPr>
            <w:r w:rsidRPr="00F93EF5">
              <w:rPr>
                <w:rFonts w:ascii="Times New Roman" w:eastAsia="Times New Roman" w:hAnsi="Times New Roman" w:cs="Times New Roman"/>
                <w:lang w:val="en-GB" w:eastAsia="en-GB"/>
              </w:rPr>
              <w:t>39.0</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F93EF5" w:rsidRDefault="00A25230" w:rsidP="00A25230">
            <w:pPr>
              <w:spacing w:after="0" w:line="240" w:lineRule="auto"/>
              <w:jc w:val="right"/>
              <w:rPr>
                <w:rFonts w:ascii="Times New Roman" w:eastAsia="Times New Roman" w:hAnsi="Times New Roman" w:cs="Times New Roman"/>
                <w:lang w:val="en-GB" w:eastAsia="en-GB"/>
              </w:rPr>
            </w:pPr>
            <w:r w:rsidRPr="00F93EF5">
              <w:rPr>
                <w:rFonts w:ascii="Times New Roman" w:eastAsia="Times New Roman" w:hAnsi="Times New Roman" w:cs="Times New Roman"/>
                <w:lang w:val="en-GB" w:eastAsia="en-GB"/>
              </w:rPr>
              <w:t>5.6</w:t>
            </w:r>
          </w:p>
        </w:tc>
      </w:tr>
      <w:tr w:rsidR="00A25230" w:rsidRPr="00A25230" w:rsidTr="00226473">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Шикаре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14.32</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0.6</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DB3E4D" w:rsidRDefault="00A25230" w:rsidP="00A25230">
            <w:pPr>
              <w:spacing w:after="0" w:line="240" w:lineRule="auto"/>
              <w:jc w:val="right"/>
              <w:rPr>
                <w:rFonts w:ascii="Times New Roman" w:eastAsia="Times New Roman" w:hAnsi="Times New Roman" w:cs="Times New Roman"/>
                <w:lang w:val="en-GB" w:eastAsia="en-GB"/>
              </w:rPr>
            </w:pPr>
            <w:r w:rsidRPr="00DB3E4D">
              <w:rPr>
                <w:rFonts w:ascii="Times New Roman" w:eastAsia="Times New Roman" w:hAnsi="Times New Roman" w:cs="Times New Roman"/>
                <w:lang w:val="en-GB" w:eastAsia="en-GB"/>
              </w:rPr>
              <w:t>0.0</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DB3E4D" w:rsidRDefault="00A25230" w:rsidP="00A25230">
            <w:pPr>
              <w:spacing w:after="0" w:line="240" w:lineRule="auto"/>
              <w:jc w:val="right"/>
              <w:rPr>
                <w:rFonts w:ascii="Times New Roman" w:eastAsia="Times New Roman" w:hAnsi="Times New Roman" w:cs="Times New Roman"/>
                <w:lang w:val="en-GB" w:eastAsia="en-GB"/>
              </w:rPr>
            </w:pPr>
            <w:r w:rsidRPr="00DB3E4D">
              <w:rPr>
                <w:rFonts w:ascii="Times New Roman" w:eastAsia="Times New Roman" w:hAnsi="Times New Roman" w:cs="Times New Roman"/>
                <w:lang w:val="en-GB" w:eastAsia="en-GB"/>
              </w:rPr>
              <w:t>0.0</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DB3E4D" w:rsidRDefault="00A25230" w:rsidP="00A25230">
            <w:pPr>
              <w:spacing w:after="0" w:line="240" w:lineRule="auto"/>
              <w:jc w:val="right"/>
              <w:rPr>
                <w:rFonts w:ascii="Times New Roman" w:eastAsia="Times New Roman" w:hAnsi="Times New Roman" w:cs="Times New Roman"/>
                <w:lang w:val="en-GB" w:eastAsia="en-GB"/>
              </w:rPr>
            </w:pPr>
            <w:r w:rsidRPr="00DB3E4D">
              <w:rPr>
                <w:rFonts w:ascii="Times New Roman" w:eastAsia="Times New Roman" w:hAnsi="Times New Roman" w:cs="Times New Roman"/>
                <w:lang w:val="en-GB" w:eastAsia="en-GB"/>
              </w:rPr>
              <w:t>0.0</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F93EF5" w:rsidRDefault="00A25230" w:rsidP="00A25230">
            <w:pPr>
              <w:spacing w:after="0" w:line="240" w:lineRule="auto"/>
              <w:jc w:val="right"/>
              <w:rPr>
                <w:rFonts w:ascii="Times New Roman" w:eastAsia="Times New Roman" w:hAnsi="Times New Roman" w:cs="Times New Roman"/>
                <w:lang w:val="en-GB" w:eastAsia="en-GB"/>
              </w:rPr>
            </w:pPr>
            <w:r w:rsidRPr="00F93EF5">
              <w:rPr>
                <w:rFonts w:ascii="Times New Roman" w:eastAsia="Times New Roman" w:hAnsi="Times New Roman" w:cs="Times New Roman"/>
                <w:lang w:val="en-GB" w:eastAsia="en-GB"/>
              </w:rPr>
              <w:t>0.0</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F93EF5" w:rsidRDefault="00A25230" w:rsidP="00A25230">
            <w:pPr>
              <w:spacing w:after="0" w:line="240" w:lineRule="auto"/>
              <w:jc w:val="right"/>
              <w:rPr>
                <w:rFonts w:ascii="Times New Roman" w:eastAsia="Times New Roman" w:hAnsi="Times New Roman" w:cs="Times New Roman"/>
                <w:lang w:val="en-GB" w:eastAsia="en-GB"/>
              </w:rPr>
            </w:pPr>
            <w:r w:rsidRPr="00F93EF5">
              <w:rPr>
                <w:rFonts w:ascii="Times New Roman" w:eastAsia="Times New Roman" w:hAnsi="Times New Roman" w:cs="Times New Roman"/>
                <w:lang w:val="en-GB" w:eastAsia="en-GB"/>
              </w:rPr>
              <w:t>0.0</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F93EF5" w:rsidRDefault="00A25230" w:rsidP="00A25230">
            <w:pPr>
              <w:spacing w:after="0" w:line="240" w:lineRule="auto"/>
              <w:jc w:val="right"/>
              <w:rPr>
                <w:rFonts w:ascii="Times New Roman" w:eastAsia="Times New Roman" w:hAnsi="Times New Roman" w:cs="Times New Roman"/>
                <w:lang w:val="en-GB" w:eastAsia="en-GB"/>
              </w:rPr>
            </w:pPr>
            <w:r w:rsidRPr="00F93EF5">
              <w:rPr>
                <w:rFonts w:ascii="Times New Roman" w:eastAsia="Times New Roman" w:hAnsi="Times New Roman" w:cs="Times New Roman"/>
                <w:lang w:val="en-GB" w:eastAsia="en-GB"/>
              </w:rPr>
              <w:t>0.0</w:t>
            </w:r>
          </w:p>
        </w:tc>
      </w:tr>
      <w:tr w:rsidR="00A25230" w:rsidRPr="00A25230" w:rsidTr="00226473">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очуване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1,612.32</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70.1</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04F04" w:rsidRDefault="00A25230" w:rsidP="00A25230">
            <w:pPr>
              <w:spacing w:after="0" w:line="240" w:lineRule="auto"/>
              <w:jc w:val="right"/>
              <w:rPr>
                <w:rFonts w:ascii="Times New Roman" w:eastAsia="Times New Roman" w:hAnsi="Times New Roman" w:cs="Times New Roman"/>
                <w:lang w:val="en-GB" w:eastAsia="en-GB"/>
              </w:rPr>
            </w:pPr>
            <w:r w:rsidRPr="00A04F04">
              <w:rPr>
                <w:rFonts w:ascii="Times New Roman" w:eastAsia="Times New Roman" w:hAnsi="Times New Roman" w:cs="Times New Roman"/>
                <w:lang w:val="en-GB" w:eastAsia="en-GB"/>
              </w:rPr>
              <w:t>397,280.7</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04F04" w:rsidRDefault="00A25230" w:rsidP="00A25230">
            <w:pPr>
              <w:spacing w:after="0" w:line="240" w:lineRule="auto"/>
              <w:jc w:val="right"/>
              <w:rPr>
                <w:rFonts w:ascii="Times New Roman" w:eastAsia="Times New Roman" w:hAnsi="Times New Roman" w:cs="Times New Roman"/>
                <w:lang w:val="en-GB" w:eastAsia="en-GB"/>
              </w:rPr>
            </w:pPr>
            <w:r w:rsidRPr="00A04F04">
              <w:rPr>
                <w:rFonts w:ascii="Times New Roman" w:eastAsia="Times New Roman" w:hAnsi="Times New Roman" w:cs="Times New Roman"/>
                <w:lang w:val="en-GB" w:eastAsia="en-GB"/>
              </w:rPr>
              <w:t>77.2</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04F04" w:rsidRDefault="00A25230" w:rsidP="00A25230">
            <w:pPr>
              <w:spacing w:after="0" w:line="240" w:lineRule="auto"/>
              <w:jc w:val="right"/>
              <w:rPr>
                <w:rFonts w:ascii="Times New Roman" w:eastAsia="Times New Roman" w:hAnsi="Times New Roman" w:cs="Times New Roman"/>
                <w:lang w:val="en-GB" w:eastAsia="en-GB"/>
              </w:rPr>
            </w:pPr>
            <w:r w:rsidRPr="00A04F04">
              <w:rPr>
                <w:rFonts w:ascii="Times New Roman" w:eastAsia="Times New Roman" w:hAnsi="Times New Roman" w:cs="Times New Roman"/>
                <w:lang w:val="en-GB" w:eastAsia="en-GB"/>
              </w:rPr>
              <w:t>246.4</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3A4BAB" w:rsidRDefault="00A25230" w:rsidP="00A25230">
            <w:pPr>
              <w:spacing w:after="0" w:line="240" w:lineRule="auto"/>
              <w:jc w:val="right"/>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8,179.8</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3A4BAB" w:rsidRDefault="00A25230" w:rsidP="00A25230">
            <w:pPr>
              <w:spacing w:after="0" w:line="240" w:lineRule="auto"/>
              <w:jc w:val="right"/>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79.4</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3A4BAB" w:rsidRDefault="00A25230" w:rsidP="00A25230">
            <w:pPr>
              <w:spacing w:after="0" w:line="240" w:lineRule="auto"/>
              <w:jc w:val="right"/>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5.1</w:t>
            </w:r>
          </w:p>
        </w:tc>
      </w:tr>
      <w:tr w:rsidR="00A25230" w:rsidRPr="00A25230" w:rsidTr="00226473">
        <w:trPr>
          <w:trHeight w:val="300"/>
          <w:jc w:val="center"/>
        </w:trPr>
        <w:tc>
          <w:tcPr>
            <w:tcW w:w="3840" w:type="dxa"/>
            <w:gridSpan w:val="3"/>
            <w:tcBorders>
              <w:top w:val="single" w:sz="4" w:space="0" w:color="auto"/>
              <w:left w:val="double" w:sz="6" w:space="0" w:color="auto"/>
              <w:bottom w:val="single" w:sz="4"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разређене</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674.84</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29.3</w:t>
            </w:r>
          </w:p>
        </w:tc>
        <w:tc>
          <w:tcPr>
            <w:tcW w:w="1220" w:type="dxa"/>
            <w:tcBorders>
              <w:top w:val="nil"/>
              <w:left w:val="nil"/>
              <w:bottom w:val="single" w:sz="4" w:space="0" w:color="auto"/>
              <w:right w:val="single" w:sz="4" w:space="0" w:color="auto"/>
            </w:tcBorders>
            <w:shd w:val="clear" w:color="auto" w:fill="auto"/>
            <w:noWrap/>
            <w:vAlign w:val="bottom"/>
            <w:hideMark/>
          </w:tcPr>
          <w:p w:rsidR="00A25230" w:rsidRPr="00A04F04" w:rsidRDefault="00A25230" w:rsidP="00A25230">
            <w:pPr>
              <w:spacing w:after="0" w:line="240" w:lineRule="auto"/>
              <w:jc w:val="right"/>
              <w:rPr>
                <w:rFonts w:ascii="Times New Roman" w:eastAsia="Times New Roman" w:hAnsi="Times New Roman" w:cs="Times New Roman"/>
                <w:lang w:val="en-GB" w:eastAsia="en-GB"/>
              </w:rPr>
            </w:pPr>
            <w:r w:rsidRPr="00A04F04">
              <w:rPr>
                <w:rFonts w:ascii="Times New Roman" w:eastAsia="Times New Roman" w:hAnsi="Times New Roman" w:cs="Times New Roman"/>
                <w:lang w:val="en-GB" w:eastAsia="en-GB"/>
              </w:rPr>
              <w:t>117,227.4</w:t>
            </w:r>
          </w:p>
        </w:tc>
        <w:tc>
          <w:tcPr>
            <w:tcW w:w="1120" w:type="dxa"/>
            <w:tcBorders>
              <w:top w:val="nil"/>
              <w:left w:val="nil"/>
              <w:bottom w:val="single" w:sz="4" w:space="0" w:color="auto"/>
              <w:right w:val="single" w:sz="4" w:space="0" w:color="auto"/>
            </w:tcBorders>
            <w:shd w:val="clear" w:color="auto" w:fill="auto"/>
            <w:noWrap/>
            <w:vAlign w:val="bottom"/>
            <w:hideMark/>
          </w:tcPr>
          <w:p w:rsidR="00A25230" w:rsidRPr="00A04F04" w:rsidRDefault="00A25230" w:rsidP="00A25230">
            <w:pPr>
              <w:spacing w:after="0" w:line="240" w:lineRule="auto"/>
              <w:jc w:val="right"/>
              <w:rPr>
                <w:rFonts w:ascii="Times New Roman" w:eastAsia="Times New Roman" w:hAnsi="Times New Roman" w:cs="Times New Roman"/>
                <w:lang w:val="en-GB" w:eastAsia="en-GB"/>
              </w:rPr>
            </w:pPr>
            <w:r w:rsidRPr="00A04F04">
              <w:rPr>
                <w:rFonts w:ascii="Times New Roman" w:eastAsia="Times New Roman" w:hAnsi="Times New Roman" w:cs="Times New Roman"/>
                <w:lang w:val="en-GB" w:eastAsia="en-GB"/>
              </w:rPr>
              <w:t>22.8</w:t>
            </w:r>
          </w:p>
        </w:tc>
        <w:tc>
          <w:tcPr>
            <w:tcW w:w="1060" w:type="dxa"/>
            <w:tcBorders>
              <w:top w:val="nil"/>
              <w:left w:val="nil"/>
              <w:bottom w:val="single" w:sz="4" w:space="0" w:color="auto"/>
              <w:right w:val="single" w:sz="4" w:space="0" w:color="auto"/>
            </w:tcBorders>
            <w:shd w:val="clear" w:color="auto" w:fill="auto"/>
            <w:noWrap/>
            <w:vAlign w:val="bottom"/>
            <w:hideMark/>
          </w:tcPr>
          <w:p w:rsidR="00A25230" w:rsidRPr="00A04F04" w:rsidRDefault="00A25230" w:rsidP="00A25230">
            <w:pPr>
              <w:spacing w:after="0" w:line="240" w:lineRule="auto"/>
              <w:jc w:val="right"/>
              <w:rPr>
                <w:rFonts w:ascii="Times New Roman" w:eastAsia="Times New Roman" w:hAnsi="Times New Roman" w:cs="Times New Roman"/>
                <w:lang w:val="en-GB" w:eastAsia="en-GB"/>
              </w:rPr>
            </w:pPr>
            <w:r w:rsidRPr="00A04F04">
              <w:rPr>
                <w:rFonts w:ascii="Times New Roman" w:eastAsia="Times New Roman" w:hAnsi="Times New Roman" w:cs="Times New Roman"/>
                <w:lang w:val="en-GB" w:eastAsia="en-GB"/>
              </w:rPr>
              <w:t>173.7</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3A4BAB" w:rsidRDefault="00A25230" w:rsidP="00A25230">
            <w:pPr>
              <w:spacing w:after="0" w:line="240" w:lineRule="auto"/>
              <w:jc w:val="right"/>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2,123.1</w:t>
            </w:r>
          </w:p>
        </w:tc>
        <w:tc>
          <w:tcPr>
            <w:tcW w:w="980" w:type="dxa"/>
            <w:tcBorders>
              <w:top w:val="nil"/>
              <w:left w:val="nil"/>
              <w:bottom w:val="single" w:sz="4" w:space="0" w:color="auto"/>
              <w:right w:val="single" w:sz="4" w:space="0" w:color="auto"/>
            </w:tcBorders>
            <w:shd w:val="clear" w:color="auto" w:fill="auto"/>
            <w:noWrap/>
            <w:vAlign w:val="bottom"/>
            <w:hideMark/>
          </w:tcPr>
          <w:p w:rsidR="00A25230" w:rsidRPr="003A4BAB" w:rsidRDefault="00A25230" w:rsidP="00A25230">
            <w:pPr>
              <w:spacing w:after="0" w:line="240" w:lineRule="auto"/>
              <w:jc w:val="right"/>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20.6</w:t>
            </w:r>
          </w:p>
        </w:tc>
        <w:tc>
          <w:tcPr>
            <w:tcW w:w="980" w:type="dxa"/>
            <w:tcBorders>
              <w:top w:val="nil"/>
              <w:left w:val="nil"/>
              <w:bottom w:val="single" w:sz="4" w:space="0" w:color="auto"/>
              <w:right w:val="double" w:sz="6" w:space="0" w:color="auto"/>
            </w:tcBorders>
            <w:shd w:val="clear" w:color="auto" w:fill="auto"/>
            <w:noWrap/>
            <w:vAlign w:val="bottom"/>
            <w:hideMark/>
          </w:tcPr>
          <w:p w:rsidR="00A25230" w:rsidRPr="003A4BAB" w:rsidRDefault="00A25230" w:rsidP="00A25230">
            <w:pPr>
              <w:spacing w:after="0" w:line="240" w:lineRule="auto"/>
              <w:jc w:val="right"/>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3.1</w:t>
            </w:r>
          </w:p>
        </w:tc>
      </w:tr>
      <w:tr w:rsidR="00A25230" w:rsidRPr="00A25230" w:rsidTr="00226473">
        <w:trPr>
          <w:trHeight w:val="315"/>
          <w:jc w:val="center"/>
        </w:trPr>
        <w:tc>
          <w:tcPr>
            <w:tcW w:w="3840" w:type="dxa"/>
            <w:gridSpan w:val="3"/>
            <w:tcBorders>
              <w:top w:val="single" w:sz="4" w:space="0" w:color="auto"/>
              <w:left w:val="double" w:sz="6" w:space="0" w:color="auto"/>
              <w:bottom w:val="nil"/>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Шикаре</w:t>
            </w:r>
          </w:p>
        </w:tc>
        <w:tc>
          <w:tcPr>
            <w:tcW w:w="1060" w:type="dxa"/>
            <w:tcBorders>
              <w:top w:val="nil"/>
              <w:left w:val="nil"/>
              <w:bottom w:val="nil"/>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14.32</w:t>
            </w:r>
          </w:p>
        </w:tc>
        <w:tc>
          <w:tcPr>
            <w:tcW w:w="980" w:type="dxa"/>
            <w:tcBorders>
              <w:top w:val="nil"/>
              <w:left w:val="nil"/>
              <w:bottom w:val="nil"/>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0.6</w:t>
            </w:r>
          </w:p>
        </w:tc>
        <w:tc>
          <w:tcPr>
            <w:tcW w:w="1220" w:type="dxa"/>
            <w:tcBorders>
              <w:top w:val="nil"/>
              <w:left w:val="nil"/>
              <w:bottom w:val="nil"/>
              <w:right w:val="single" w:sz="4" w:space="0" w:color="auto"/>
            </w:tcBorders>
            <w:shd w:val="clear" w:color="auto" w:fill="auto"/>
            <w:noWrap/>
            <w:vAlign w:val="bottom"/>
            <w:hideMark/>
          </w:tcPr>
          <w:p w:rsidR="00A25230" w:rsidRPr="00A04F04" w:rsidRDefault="00A25230" w:rsidP="00A25230">
            <w:pPr>
              <w:spacing w:after="0" w:line="240" w:lineRule="auto"/>
              <w:jc w:val="right"/>
              <w:rPr>
                <w:rFonts w:ascii="Times New Roman" w:eastAsia="Times New Roman" w:hAnsi="Times New Roman" w:cs="Times New Roman"/>
                <w:lang w:val="en-GB" w:eastAsia="en-GB"/>
              </w:rPr>
            </w:pPr>
            <w:r w:rsidRPr="00A04F04">
              <w:rPr>
                <w:rFonts w:ascii="Times New Roman" w:eastAsia="Times New Roman" w:hAnsi="Times New Roman" w:cs="Times New Roman"/>
                <w:lang w:val="en-GB" w:eastAsia="en-GB"/>
              </w:rPr>
              <w:t>0.0</w:t>
            </w:r>
          </w:p>
        </w:tc>
        <w:tc>
          <w:tcPr>
            <w:tcW w:w="1120" w:type="dxa"/>
            <w:tcBorders>
              <w:top w:val="nil"/>
              <w:left w:val="nil"/>
              <w:bottom w:val="nil"/>
              <w:right w:val="single" w:sz="4" w:space="0" w:color="auto"/>
            </w:tcBorders>
            <w:shd w:val="clear" w:color="auto" w:fill="auto"/>
            <w:noWrap/>
            <w:vAlign w:val="bottom"/>
            <w:hideMark/>
          </w:tcPr>
          <w:p w:rsidR="00A25230" w:rsidRPr="00A04F04" w:rsidRDefault="00A25230" w:rsidP="00A25230">
            <w:pPr>
              <w:spacing w:after="0" w:line="240" w:lineRule="auto"/>
              <w:jc w:val="right"/>
              <w:rPr>
                <w:rFonts w:ascii="Times New Roman" w:eastAsia="Times New Roman" w:hAnsi="Times New Roman" w:cs="Times New Roman"/>
                <w:lang w:val="en-GB" w:eastAsia="en-GB"/>
              </w:rPr>
            </w:pPr>
            <w:r w:rsidRPr="00A04F04">
              <w:rPr>
                <w:rFonts w:ascii="Times New Roman" w:eastAsia="Times New Roman" w:hAnsi="Times New Roman" w:cs="Times New Roman"/>
                <w:lang w:val="en-GB" w:eastAsia="en-GB"/>
              </w:rPr>
              <w:t>0.0</w:t>
            </w:r>
          </w:p>
        </w:tc>
        <w:tc>
          <w:tcPr>
            <w:tcW w:w="1060" w:type="dxa"/>
            <w:tcBorders>
              <w:top w:val="nil"/>
              <w:left w:val="nil"/>
              <w:bottom w:val="nil"/>
              <w:right w:val="single" w:sz="4" w:space="0" w:color="auto"/>
            </w:tcBorders>
            <w:shd w:val="clear" w:color="auto" w:fill="auto"/>
            <w:noWrap/>
            <w:vAlign w:val="bottom"/>
            <w:hideMark/>
          </w:tcPr>
          <w:p w:rsidR="00A25230" w:rsidRPr="00A04F04" w:rsidRDefault="00A25230" w:rsidP="00A25230">
            <w:pPr>
              <w:spacing w:after="0" w:line="240" w:lineRule="auto"/>
              <w:jc w:val="right"/>
              <w:rPr>
                <w:rFonts w:ascii="Times New Roman" w:eastAsia="Times New Roman" w:hAnsi="Times New Roman" w:cs="Times New Roman"/>
                <w:lang w:val="en-GB" w:eastAsia="en-GB"/>
              </w:rPr>
            </w:pPr>
            <w:r w:rsidRPr="00A04F04">
              <w:rPr>
                <w:rFonts w:ascii="Times New Roman" w:eastAsia="Times New Roman" w:hAnsi="Times New Roman" w:cs="Times New Roman"/>
                <w:lang w:val="en-GB" w:eastAsia="en-GB"/>
              </w:rPr>
              <w:t>0.0</w:t>
            </w:r>
          </w:p>
        </w:tc>
        <w:tc>
          <w:tcPr>
            <w:tcW w:w="980" w:type="dxa"/>
            <w:tcBorders>
              <w:top w:val="nil"/>
              <w:left w:val="nil"/>
              <w:bottom w:val="nil"/>
              <w:right w:val="single" w:sz="4" w:space="0" w:color="auto"/>
            </w:tcBorders>
            <w:shd w:val="clear" w:color="auto" w:fill="auto"/>
            <w:noWrap/>
            <w:vAlign w:val="bottom"/>
            <w:hideMark/>
          </w:tcPr>
          <w:p w:rsidR="00A25230" w:rsidRPr="003A4BAB" w:rsidRDefault="00A25230" w:rsidP="00A25230">
            <w:pPr>
              <w:spacing w:after="0" w:line="240" w:lineRule="auto"/>
              <w:jc w:val="right"/>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0.0</w:t>
            </w:r>
          </w:p>
        </w:tc>
        <w:tc>
          <w:tcPr>
            <w:tcW w:w="980" w:type="dxa"/>
            <w:tcBorders>
              <w:top w:val="nil"/>
              <w:left w:val="nil"/>
              <w:bottom w:val="nil"/>
              <w:right w:val="single" w:sz="4" w:space="0" w:color="auto"/>
            </w:tcBorders>
            <w:shd w:val="clear" w:color="auto" w:fill="auto"/>
            <w:noWrap/>
            <w:vAlign w:val="bottom"/>
            <w:hideMark/>
          </w:tcPr>
          <w:p w:rsidR="00A25230" w:rsidRPr="003A4BAB" w:rsidRDefault="00A25230" w:rsidP="00A25230">
            <w:pPr>
              <w:spacing w:after="0" w:line="240" w:lineRule="auto"/>
              <w:jc w:val="right"/>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0.0</w:t>
            </w:r>
          </w:p>
        </w:tc>
        <w:tc>
          <w:tcPr>
            <w:tcW w:w="980" w:type="dxa"/>
            <w:tcBorders>
              <w:top w:val="nil"/>
              <w:left w:val="nil"/>
              <w:bottom w:val="nil"/>
              <w:right w:val="double" w:sz="6" w:space="0" w:color="auto"/>
            </w:tcBorders>
            <w:shd w:val="clear" w:color="auto" w:fill="auto"/>
            <w:noWrap/>
            <w:vAlign w:val="bottom"/>
            <w:hideMark/>
          </w:tcPr>
          <w:p w:rsidR="00A25230" w:rsidRPr="003A4BAB" w:rsidRDefault="00A25230" w:rsidP="00A25230">
            <w:pPr>
              <w:spacing w:after="0" w:line="240" w:lineRule="auto"/>
              <w:jc w:val="right"/>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0.0</w:t>
            </w:r>
          </w:p>
        </w:tc>
      </w:tr>
      <w:tr w:rsidR="00A25230" w:rsidRPr="00A25230" w:rsidTr="00226473">
        <w:trPr>
          <w:trHeight w:val="330"/>
          <w:jc w:val="center"/>
        </w:trPr>
        <w:tc>
          <w:tcPr>
            <w:tcW w:w="3840" w:type="dxa"/>
            <w:gridSpan w:val="3"/>
            <w:tcBorders>
              <w:top w:val="double" w:sz="6" w:space="0" w:color="auto"/>
              <w:left w:val="double" w:sz="6" w:space="0" w:color="auto"/>
              <w:bottom w:val="double" w:sz="6" w:space="0" w:color="auto"/>
              <w:right w:val="single" w:sz="4" w:space="0" w:color="auto"/>
            </w:tcBorders>
            <w:shd w:val="clear" w:color="auto" w:fill="auto"/>
            <w:noWrap/>
            <w:vAlign w:val="center"/>
            <w:hideMark/>
          </w:tcPr>
          <w:p w:rsidR="00A25230" w:rsidRPr="00A25230" w:rsidRDefault="00A25230" w:rsidP="00A25230">
            <w:pPr>
              <w:spacing w:after="0" w:line="240" w:lineRule="auto"/>
              <w:jc w:val="center"/>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Укупно ГЈ</w:t>
            </w:r>
          </w:p>
        </w:tc>
        <w:tc>
          <w:tcPr>
            <w:tcW w:w="1060" w:type="dxa"/>
            <w:tcBorders>
              <w:top w:val="double" w:sz="6" w:space="0" w:color="auto"/>
              <w:left w:val="nil"/>
              <w:bottom w:val="double" w:sz="6"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2,301.48</w:t>
            </w:r>
          </w:p>
        </w:tc>
        <w:tc>
          <w:tcPr>
            <w:tcW w:w="980" w:type="dxa"/>
            <w:tcBorders>
              <w:top w:val="double" w:sz="6" w:space="0" w:color="auto"/>
              <w:left w:val="nil"/>
              <w:bottom w:val="double" w:sz="6"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100.0</w:t>
            </w:r>
          </w:p>
        </w:tc>
        <w:tc>
          <w:tcPr>
            <w:tcW w:w="1220" w:type="dxa"/>
            <w:tcBorders>
              <w:top w:val="double" w:sz="6" w:space="0" w:color="auto"/>
              <w:left w:val="nil"/>
              <w:bottom w:val="double" w:sz="6"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514,508.1</w:t>
            </w:r>
          </w:p>
        </w:tc>
        <w:tc>
          <w:tcPr>
            <w:tcW w:w="1120" w:type="dxa"/>
            <w:tcBorders>
              <w:top w:val="double" w:sz="6" w:space="0" w:color="auto"/>
              <w:left w:val="nil"/>
              <w:bottom w:val="double" w:sz="6"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100.0</w:t>
            </w:r>
          </w:p>
        </w:tc>
        <w:tc>
          <w:tcPr>
            <w:tcW w:w="1060" w:type="dxa"/>
            <w:tcBorders>
              <w:top w:val="double" w:sz="6" w:space="0" w:color="auto"/>
              <w:left w:val="nil"/>
              <w:bottom w:val="double" w:sz="6"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223.6</w:t>
            </w:r>
          </w:p>
        </w:tc>
        <w:tc>
          <w:tcPr>
            <w:tcW w:w="980" w:type="dxa"/>
            <w:tcBorders>
              <w:top w:val="double" w:sz="6" w:space="0" w:color="auto"/>
              <w:left w:val="nil"/>
              <w:bottom w:val="double" w:sz="6"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10,302.9</w:t>
            </w:r>
          </w:p>
        </w:tc>
        <w:tc>
          <w:tcPr>
            <w:tcW w:w="980" w:type="dxa"/>
            <w:tcBorders>
              <w:top w:val="double" w:sz="6" w:space="0" w:color="auto"/>
              <w:left w:val="nil"/>
              <w:bottom w:val="double" w:sz="6" w:space="0" w:color="auto"/>
              <w:right w:val="single" w:sz="4"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100.0</w:t>
            </w:r>
          </w:p>
        </w:tc>
        <w:tc>
          <w:tcPr>
            <w:tcW w:w="980" w:type="dxa"/>
            <w:tcBorders>
              <w:top w:val="double" w:sz="6" w:space="0" w:color="auto"/>
              <w:left w:val="nil"/>
              <w:bottom w:val="double" w:sz="6" w:space="0" w:color="auto"/>
              <w:right w:val="double" w:sz="6" w:space="0" w:color="auto"/>
            </w:tcBorders>
            <w:shd w:val="clear" w:color="auto" w:fill="auto"/>
            <w:noWrap/>
            <w:vAlign w:val="bottom"/>
            <w:hideMark/>
          </w:tcPr>
          <w:p w:rsidR="00A25230" w:rsidRPr="00A25230" w:rsidRDefault="00A25230" w:rsidP="00A25230">
            <w:pPr>
              <w:spacing w:after="0" w:line="240" w:lineRule="auto"/>
              <w:jc w:val="right"/>
              <w:rPr>
                <w:rFonts w:ascii="Times New Roman" w:eastAsia="Times New Roman" w:hAnsi="Times New Roman" w:cs="Times New Roman"/>
                <w:color w:val="000000"/>
                <w:lang w:val="en-GB" w:eastAsia="en-GB"/>
              </w:rPr>
            </w:pPr>
            <w:r w:rsidRPr="00A25230">
              <w:rPr>
                <w:rFonts w:ascii="Times New Roman" w:eastAsia="Times New Roman" w:hAnsi="Times New Roman" w:cs="Times New Roman"/>
                <w:color w:val="000000"/>
                <w:lang w:val="en-GB" w:eastAsia="en-GB"/>
              </w:rPr>
              <w:t>4.5</w:t>
            </w:r>
          </w:p>
        </w:tc>
      </w:tr>
    </w:tbl>
    <w:p w:rsidR="00A25230" w:rsidRDefault="00A25230" w:rsidP="00BB0922">
      <w:pPr>
        <w:spacing w:after="0" w:line="240" w:lineRule="auto"/>
        <w:jc w:val="both"/>
        <w:rPr>
          <w:rFonts w:ascii="Times New Roman" w:eastAsia="Calibri" w:hAnsi="Times New Roman" w:cs="Times New Roman"/>
          <w:i/>
          <w:sz w:val="16"/>
          <w:szCs w:val="16"/>
        </w:rPr>
      </w:pPr>
    </w:p>
    <w:p w:rsidR="00BB0922" w:rsidRPr="00A25230" w:rsidRDefault="00BB0922" w:rsidP="00BB0922">
      <w:pPr>
        <w:spacing w:after="0" w:line="240" w:lineRule="auto"/>
        <w:jc w:val="both"/>
        <w:rPr>
          <w:rFonts w:ascii="Times New Roman" w:eastAsia="Calibri" w:hAnsi="Times New Roman" w:cs="Times New Roman"/>
          <w:i/>
          <w:sz w:val="16"/>
          <w:szCs w:val="16"/>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Посматрајући стање састојин</w:t>
      </w:r>
      <w:r w:rsidR="00592CD0">
        <w:rPr>
          <w:rFonts w:ascii="Times New Roman" w:eastAsia="Calibri" w:hAnsi="Times New Roman" w:cs="Times New Roman"/>
          <w:sz w:val="24"/>
          <w:lang w:val="sr-Latn-CS"/>
        </w:rPr>
        <w:t>а по пореклу, може се закључити</w:t>
      </w:r>
      <w:r w:rsidRPr="00BB0922">
        <w:rPr>
          <w:rFonts w:ascii="Times New Roman" w:eastAsia="Calibri" w:hAnsi="Times New Roman" w:cs="Times New Roman"/>
          <w:sz w:val="24"/>
          <w:lang w:val="sr-Latn-CS"/>
        </w:rPr>
        <w:t xml:space="preserve"> да</w:t>
      </w:r>
      <w:r w:rsidR="00592CD0">
        <w:rPr>
          <w:rFonts w:ascii="Times New Roman" w:eastAsia="Calibri" w:hAnsi="Times New Roman" w:cs="Times New Roman"/>
          <w:sz w:val="24"/>
        </w:rPr>
        <w:t xml:space="preserve"> су,</w:t>
      </w:r>
      <w:r w:rsidRPr="00BB0922">
        <w:rPr>
          <w:rFonts w:ascii="Times New Roman" w:eastAsia="Calibri" w:hAnsi="Times New Roman" w:cs="Times New Roman"/>
          <w:sz w:val="24"/>
          <w:lang w:val="sr-Latn-CS"/>
        </w:rPr>
        <w:t xml:space="preserve"> у газдинској јединици ,,</w:t>
      </w:r>
      <w:r w:rsidR="00A25230">
        <w:rPr>
          <w:rFonts w:ascii="Times New Roman" w:eastAsia="Calibri" w:hAnsi="Times New Roman" w:cs="Times New Roman"/>
          <w:sz w:val="24"/>
        </w:rPr>
        <w:t>Креманске косе</w:t>
      </w:r>
      <w:r w:rsidR="00592CD0">
        <w:rPr>
          <w:rFonts w:ascii="Times New Roman" w:eastAsia="Calibri" w:hAnsi="Times New Roman" w:cs="Times New Roman"/>
          <w:sz w:val="24"/>
          <w:lang w:val="sr-Latn-CS"/>
        </w:rPr>
        <w:t>”</w:t>
      </w:r>
      <w:r w:rsidR="00592CD0">
        <w:rPr>
          <w:rFonts w:ascii="Times New Roman" w:eastAsia="Calibri" w:hAnsi="Times New Roman" w:cs="Times New Roman"/>
          <w:sz w:val="24"/>
        </w:rPr>
        <w:t>, највише</w:t>
      </w:r>
      <w:r w:rsidRPr="00BB0922">
        <w:rPr>
          <w:rFonts w:ascii="Times New Roman" w:eastAsia="Calibri" w:hAnsi="Times New Roman" w:cs="Times New Roman"/>
          <w:sz w:val="24"/>
          <w:lang w:val="sr-Latn-CS"/>
        </w:rPr>
        <w:t xml:space="preserve"> заступљене </w:t>
      </w:r>
      <w:r w:rsidR="00592CD0">
        <w:rPr>
          <w:rFonts w:ascii="Times New Roman" w:eastAsia="Calibri" w:hAnsi="Times New Roman" w:cs="Times New Roman"/>
          <w:sz w:val="24"/>
        </w:rPr>
        <w:t>високе природне састојине</w:t>
      </w:r>
      <w:r w:rsidR="00CC2CA2">
        <w:rPr>
          <w:rFonts w:ascii="Times New Roman" w:eastAsia="Calibri" w:hAnsi="Times New Roman" w:cs="Times New Roman"/>
          <w:sz w:val="24"/>
        </w:rPr>
        <w:t xml:space="preserve"> </w:t>
      </w:r>
      <w:r w:rsidR="00592CD0">
        <w:rPr>
          <w:rFonts w:ascii="Times New Roman" w:eastAsia="Calibri" w:hAnsi="Times New Roman" w:cs="Times New Roman"/>
          <w:sz w:val="24"/>
        </w:rPr>
        <w:t xml:space="preserve">које, </w:t>
      </w:r>
      <w:r w:rsidRPr="00BB0922">
        <w:rPr>
          <w:rFonts w:ascii="Times New Roman" w:eastAsia="Calibri" w:hAnsi="Times New Roman" w:cs="Times New Roman"/>
          <w:sz w:val="24"/>
          <w:lang w:val="sr-Latn-CS"/>
        </w:rPr>
        <w:t>у укупној обраслој површини газдинске јединице</w:t>
      </w:r>
      <w:r w:rsidR="00592CD0">
        <w:rPr>
          <w:rFonts w:ascii="Times New Roman" w:eastAsia="Calibri" w:hAnsi="Times New Roman" w:cs="Times New Roman"/>
          <w:sz w:val="24"/>
        </w:rPr>
        <w:t>,</w:t>
      </w:r>
      <w:r w:rsidR="00592CD0">
        <w:rPr>
          <w:rFonts w:ascii="Times New Roman" w:eastAsia="Calibri" w:hAnsi="Times New Roman" w:cs="Times New Roman"/>
          <w:sz w:val="24"/>
          <w:lang w:val="sr-Latn-CS"/>
        </w:rPr>
        <w:t xml:space="preserve"> учествују са </w:t>
      </w:r>
      <w:r w:rsidR="00592CD0">
        <w:rPr>
          <w:rFonts w:ascii="Times New Roman" w:eastAsia="Calibri" w:hAnsi="Times New Roman" w:cs="Times New Roman"/>
          <w:sz w:val="24"/>
        </w:rPr>
        <w:t>67,9</w:t>
      </w:r>
      <w:r w:rsidRPr="00BB0922">
        <w:rPr>
          <w:rFonts w:ascii="Times New Roman" w:eastAsia="Calibri" w:hAnsi="Times New Roman" w:cs="Times New Roman"/>
          <w:sz w:val="24"/>
          <w:lang w:val="sr-Latn-CS"/>
        </w:rPr>
        <w:t xml:space="preserve">%, односно заузимају површину од </w:t>
      </w:r>
      <w:r w:rsidR="00592CD0">
        <w:rPr>
          <w:rFonts w:ascii="Times New Roman" w:eastAsia="Calibri" w:hAnsi="Times New Roman" w:cs="Times New Roman"/>
          <w:sz w:val="24"/>
        </w:rPr>
        <w:t>1.561,99</w:t>
      </w:r>
      <w:r w:rsidRPr="00BB0922">
        <w:rPr>
          <w:rFonts w:ascii="Times New Roman" w:eastAsia="Calibri" w:hAnsi="Times New Roman" w:cs="Times New Roman"/>
          <w:sz w:val="24"/>
          <w:lang w:val="sr-Latn-CS"/>
        </w:rPr>
        <w:t>hа, док су в</w:t>
      </w:r>
      <w:r w:rsidR="00562D9D">
        <w:rPr>
          <w:rFonts w:ascii="Times New Roman" w:eastAsia="Calibri" w:hAnsi="Times New Roman" w:cs="Times New Roman"/>
          <w:sz w:val="24"/>
        </w:rPr>
        <w:t>ештачк</w:t>
      </w:r>
      <w:r w:rsidR="00DB3E4D">
        <w:rPr>
          <w:rFonts w:ascii="Times New Roman" w:eastAsia="Calibri" w:hAnsi="Times New Roman" w:cs="Times New Roman"/>
          <w:sz w:val="24"/>
        </w:rPr>
        <w:t>е</w:t>
      </w:r>
      <w:r w:rsidR="00CC2CA2">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састојине  заступљене на површини од </w:t>
      </w:r>
      <w:r w:rsidR="00592CD0">
        <w:rPr>
          <w:rFonts w:ascii="Times New Roman" w:eastAsia="Calibri" w:hAnsi="Times New Roman" w:cs="Times New Roman"/>
          <w:sz w:val="24"/>
        </w:rPr>
        <w:t>714,12</w:t>
      </w:r>
      <w:r w:rsidRPr="00BB0922">
        <w:rPr>
          <w:rFonts w:ascii="Times New Roman" w:eastAsia="Calibri" w:hAnsi="Times New Roman" w:cs="Times New Roman"/>
          <w:sz w:val="24"/>
          <w:lang w:val="sr-Latn-CS"/>
        </w:rPr>
        <w:t xml:space="preserve">hа, односно </w:t>
      </w:r>
      <w:r w:rsidR="00592CD0">
        <w:rPr>
          <w:rFonts w:ascii="Times New Roman" w:eastAsia="Calibri" w:hAnsi="Times New Roman" w:cs="Times New Roman"/>
          <w:sz w:val="24"/>
        </w:rPr>
        <w:t>31,0</w:t>
      </w:r>
      <w:r w:rsidRPr="00BB0922">
        <w:rPr>
          <w:rFonts w:ascii="Times New Roman" w:eastAsia="Calibri" w:hAnsi="Times New Roman" w:cs="Times New Roman"/>
          <w:sz w:val="24"/>
          <w:lang w:val="sr-Latn-CS"/>
        </w:rPr>
        <w:t xml:space="preserve">%. </w:t>
      </w:r>
      <w:r w:rsidR="00592CD0">
        <w:rPr>
          <w:rFonts w:ascii="Times New Roman" w:eastAsia="Calibri" w:hAnsi="Times New Roman" w:cs="Times New Roman"/>
          <w:sz w:val="24"/>
        </w:rPr>
        <w:t>Шикаре</w:t>
      </w:r>
      <w:r w:rsidR="00CC2CA2">
        <w:rPr>
          <w:rFonts w:ascii="Times New Roman" w:eastAsia="Calibri" w:hAnsi="Times New Roman" w:cs="Times New Roman"/>
          <w:sz w:val="24"/>
        </w:rPr>
        <w:t xml:space="preserve"> </w:t>
      </w:r>
      <w:r w:rsidR="00592CD0">
        <w:rPr>
          <w:rFonts w:ascii="Times New Roman" w:eastAsia="Calibri" w:hAnsi="Times New Roman" w:cs="Times New Roman"/>
          <w:sz w:val="24"/>
        </w:rPr>
        <w:t>заузимају</w:t>
      </w:r>
      <w:r w:rsidR="00CC2CA2">
        <w:rPr>
          <w:rFonts w:ascii="Times New Roman" w:eastAsia="Calibri" w:hAnsi="Times New Roman" w:cs="Times New Roman"/>
          <w:sz w:val="24"/>
        </w:rPr>
        <w:t xml:space="preserve"> </w:t>
      </w:r>
      <w:r w:rsidR="00592CD0">
        <w:rPr>
          <w:rFonts w:ascii="Times New Roman" w:eastAsia="Calibri" w:hAnsi="Times New Roman" w:cs="Times New Roman"/>
          <w:sz w:val="24"/>
        </w:rPr>
        <w:t>14,32</w:t>
      </w:r>
      <w:r w:rsidRPr="00BB0922">
        <w:rPr>
          <w:rFonts w:ascii="Times New Roman" w:eastAsia="Calibri" w:hAnsi="Times New Roman" w:cs="Times New Roman"/>
          <w:sz w:val="24"/>
          <w:lang w:val="sr-Latn-CS"/>
        </w:rPr>
        <w:t xml:space="preserve">hа, тј. </w:t>
      </w:r>
      <w:r w:rsidR="00592CD0">
        <w:rPr>
          <w:rFonts w:ascii="Times New Roman" w:eastAsia="Calibri" w:hAnsi="Times New Roman" w:cs="Times New Roman"/>
          <w:sz w:val="24"/>
        </w:rPr>
        <w:t>0,6</w:t>
      </w:r>
      <w:r w:rsidRPr="00BB0922">
        <w:rPr>
          <w:rFonts w:ascii="Times New Roman" w:eastAsia="Calibri" w:hAnsi="Times New Roman" w:cs="Times New Roman"/>
          <w:sz w:val="24"/>
          <w:lang w:val="sr-Latn-CS"/>
        </w:rPr>
        <w:t xml:space="preserve">% површине, док </w:t>
      </w:r>
      <w:r w:rsidR="00592CD0">
        <w:rPr>
          <w:rFonts w:ascii="Times New Roman" w:eastAsia="Calibri" w:hAnsi="Times New Roman" w:cs="Times New Roman"/>
          <w:sz w:val="24"/>
        </w:rPr>
        <w:t>изданачке састојине</w:t>
      </w:r>
      <w:r w:rsidRPr="00BB0922">
        <w:rPr>
          <w:rFonts w:ascii="Times New Roman" w:eastAsia="Calibri" w:hAnsi="Times New Roman" w:cs="Times New Roman"/>
          <w:sz w:val="24"/>
          <w:lang w:val="sr-Latn-CS"/>
        </w:rPr>
        <w:t xml:space="preserve"> заузимају површину од </w:t>
      </w:r>
      <w:r w:rsidR="00592CD0">
        <w:rPr>
          <w:rFonts w:ascii="Times New Roman" w:eastAsia="Calibri" w:hAnsi="Times New Roman" w:cs="Times New Roman"/>
          <w:sz w:val="24"/>
        </w:rPr>
        <w:t>11,05</w:t>
      </w:r>
      <w:r w:rsidRPr="00BB0922">
        <w:rPr>
          <w:rFonts w:ascii="Times New Roman" w:eastAsia="Calibri" w:hAnsi="Times New Roman" w:cs="Times New Roman"/>
          <w:sz w:val="24"/>
          <w:lang w:val="sr-Latn-CS"/>
        </w:rPr>
        <w:t xml:space="preserve">hа, односно </w:t>
      </w:r>
      <w:r w:rsidR="00592CD0">
        <w:rPr>
          <w:rFonts w:ascii="Times New Roman" w:eastAsia="Calibri" w:hAnsi="Times New Roman" w:cs="Times New Roman"/>
          <w:sz w:val="24"/>
        </w:rPr>
        <w:t>0,5</w:t>
      </w:r>
      <w:r w:rsidRPr="00BB0922">
        <w:rPr>
          <w:rFonts w:ascii="Times New Roman" w:eastAsia="Calibri" w:hAnsi="Times New Roman" w:cs="Times New Roman"/>
          <w:sz w:val="24"/>
          <w:lang w:val="sr-Latn-CS"/>
        </w:rPr>
        <w:t xml:space="preserve">%.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Запремина </w:t>
      </w:r>
      <w:r w:rsidR="00562D9D">
        <w:rPr>
          <w:rFonts w:ascii="Times New Roman" w:eastAsia="Calibri" w:hAnsi="Times New Roman" w:cs="Times New Roman"/>
          <w:sz w:val="24"/>
        </w:rPr>
        <w:t>високих природних</w:t>
      </w:r>
      <w:r w:rsidRPr="00BB0922">
        <w:rPr>
          <w:rFonts w:ascii="Times New Roman" w:eastAsia="Calibri" w:hAnsi="Times New Roman" w:cs="Times New Roman"/>
          <w:sz w:val="24"/>
          <w:lang w:val="sr-Latn-CS"/>
        </w:rPr>
        <w:t xml:space="preserve"> састојина износи </w:t>
      </w:r>
      <w:r w:rsidR="00562D9D">
        <w:rPr>
          <w:rFonts w:ascii="Times New Roman" w:eastAsia="Calibri" w:hAnsi="Times New Roman" w:cs="Times New Roman"/>
          <w:sz w:val="24"/>
        </w:rPr>
        <w:t>333.430,0</w:t>
      </w:r>
      <w:r w:rsidRPr="00BB0922">
        <w:rPr>
          <w:rFonts w:ascii="Times New Roman" w:eastAsia="Calibri" w:hAnsi="Times New Roman" w:cs="Times New Roman"/>
          <w:sz w:val="24"/>
          <w:lang w:val="sr-Latn-CS"/>
        </w:rPr>
        <w:t xml:space="preserve">m³, односно </w:t>
      </w:r>
      <w:r w:rsidR="00562D9D">
        <w:rPr>
          <w:rFonts w:ascii="Times New Roman" w:eastAsia="Calibri" w:hAnsi="Times New Roman" w:cs="Times New Roman"/>
          <w:sz w:val="24"/>
        </w:rPr>
        <w:t>64,8</w:t>
      </w:r>
      <w:r w:rsidRPr="00BB0922">
        <w:rPr>
          <w:rFonts w:ascii="Times New Roman" w:eastAsia="Calibri" w:hAnsi="Times New Roman" w:cs="Times New Roman"/>
          <w:sz w:val="24"/>
          <w:lang w:val="sr-Latn-CS"/>
        </w:rPr>
        <w:t xml:space="preserve">%, </w:t>
      </w:r>
      <w:r w:rsidR="00DB3E4D">
        <w:rPr>
          <w:rFonts w:ascii="Times New Roman" w:eastAsia="Calibri" w:hAnsi="Times New Roman" w:cs="Times New Roman"/>
          <w:sz w:val="24"/>
        </w:rPr>
        <w:t>вештачке</w:t>
      </w:r>
      <w:r w:rsidRPr="00BB0922">
        <w:rPr>
          <w:rFonts w:ascii="Times New Roman" w:eastAsia="Calibri" w:hAnsi="Times New Roman" w:cs="Times New Roman"/>
          <w:sz w:val="24"/>
          <w:lang w:val="sr-Latn-CS"/>
        </w:rPr>
        <w:t xml:space="preserve"> састојине имају запремину </w:t>
      </w:r>
      <w:bookmarkStart w:id="64" w:name="_Hlk41385501"/>
      <w:r w:rsidR="00DB3E4D">
        <w:rPr>
          <w:rFonts w:ascii="Times New Roman" w:eastAsia="Calibri" w:hAnsi="Times New Roman" w:cs="Times New Roman"/>
          <w:sz w:val="24"/>
        </w:rPr>
        <w:t>178.988,7</w:t>
      </w:r>
      <w:r w:rsidRPr="00BB0922">
        <w:rPr>
          <w:rFonts w:ascii="Times New Roman" w:eastAsia="Calibri" w:hAnsi="Times New Roman" w:cs="Times New Roman"/>
          <w:sz w:val="24"/>
          <w:lang w:val="sr-Latn-CS"/>
        </w:rPr>
        <w:t>m³</w:t>
      </w:r>
      <w:bookmarkEnd w:id="64"/>
      <w:r w:rsidRPr="00BB0922">
        <w:rPr>
          <w:rFonts w:ascii="Times New Roman" w:eastAsia="Calibri" w:hAnsi="Times New Roman" w:cs="Times New Roman"/>
          <w:sz w:val="24"/>
          <w:lang w:val="sr-Latn-CS"/>
        </w:rPr>
        <w:t xml:space="preserve">, што износи </w:t>
      </w:r>
      <w:r w:rsidR="00DB3E4D">
        <w:rPr>
          <w:rFonts w:ascii="Times New Roman" w:eastAsia="Calibri" w:hAnsi="Times New Roman" w:cs="Times New Roman"/>
          <w:sz w:val="24"/>
        </w:rPr>
        <w:t>34,8</w:t>
      </w:r>
      <w:r w:rsidRPr="00BB0922">
        <w:rPr>
          <w:rFonts w:ascii="Times New Roman" w:eastAsia="Calibri" w:hAnsi="Times New Roman" w:cs="Times New Roman"/>
          <w:sz w:val="24"/>
          <w:lang w:val="sr-Latn-CS"/>
        </w:rPr>
        <w:t xml:space="preserve">%, а </w:t>
      </w:r>
      <w:r w:rsidR="00DB3E4D">
        <w:rPr>
          <w:rFonts w:ascii="Times New Roman" w:eastAsia="Calibri" w:hAnsi="Times New Roman" w:cs="Times New Roman"/>
          <w:sz w:val="24"/>
        </w:rPr>
        <w:t>изданачке</w:t>
      </w:r>
      <w:r w:rsidRPr="00BB0922">
        <w:rPr>
          <w:rFonts w:ascii="Times New Roman" w:eastAsia="Calibri" w:hAnsi="Times New Roman" w:cs="Times New Roman"/>
          <w:sz w:val="24"/>
          <w:lang w:val="sr-Latn-CS"/>
        </w:rPr>
        <w:t xml:space="preserve"> састојине запремну </w:t>
      </w:r>
      <w:r w:rsidR="00DB3E4D">
        <w:rPr>
          <w:rFonts w:ascii="Times New Roman" w:eastAsia="Calibri" w:hAnsi="Times New Roman" w:cs="Times New Roman"/>
          <w:sz w:val="24"/>
        </w:rPr>
        <w:t>2</w:t>
      </w:r>
      <w:r w:rsidRPr="00BB0922">
        <w:rPr>
          <w:rFonts w:ascii="Times New Roman" w:eastAsia="Calibri" w:hAnsi="Times New Roman" w:cs="Times New Roman"/>
          <w:sz w:val="24"/>
          <w:lang w:val="sr-Latn-CS"/>
        </w:rPr>
        <w:t>.</w:t>
      </w:r>
      <w:r w:rsidR="00DB3E4D">
        <w:rPr>
          <w:rFonts w:ascii="Times New Roman" w:eastAsia="Calibri" w:hAnsi="Times New Roman" w:cs="Times New Roman"/>
          <w:sz w:val="24"/>
        </w:rPr>
        <w:t>089,3</w:t>
      </w:r>
      <w:r w:rsidR="00DB3E4D">
        <w:rPr>
          <w:rFonts w:ascii="Times New Roman" w:eastAsia="Calibri" w:hAnsi="Times New Roman" w:cs="Times New Roman"/>
          <w:sz w:val="24"/>
          <w:lang w:val="sr-Latn-CS"/>
        </w:rPr>
        <w:t xml:space="preserve">m³, односно </w:t>
      </w:r>
      <w:r w:rsidR="00DB3E4D">
        <w:rPr>
          <w:rFonts w:ascii="Times New Roman" w:eastAsia="Calibri" w:hAnsi="Times New Roman" w:cs="Times New Roman"/>
          <w:sz w:val="24"/>
        </w:rPr>
        <w:t>0,4</w:t>
      </w:r>
      <w:r w:rsidRPr="00BB0922">
        <w:rPr>
          <w:rFonts w:ascii="Times New Roman" w:eastAsia="Calibri" w:hAnsi="Times New Roman" w:cs="Times New Roman"/>
          <w:sz w:val="24"/>
          <w:lang w:val="sr-Latn-CS"/>
        </w:rPr>
        <w:t xml:space="preserve">%  укупне запремине газдинске јединице. Када се посматра запремина по јединици површине, она је највећа код </w:t>
      </w:r>
      <w:r w:rsidR="00DB3E4D">
        <w:rPr>
          <w:rFonts w:ascii="Times New Roman" w:eastAsia="Calibri" w:hAnsi="Times New Roman" w:cs="Times New Roman"/>
          <w:sz w:val="24"/>
        </w:rPr>
        <w:t>вештачких</w:t>
      </w:r>
      <w:r w:rsidRPr="00BB0922">
        <w:rPr>
          <w:rFonts w:ascii="Times New Roman" w:eastAsia="Calibri" w:hAnsi="Times New Roman" w:cs="Times New Roman"/>
          <w:sz w:val="24"/>
          <w:lang w:val="sr-Latn-CS"/>
        </w:rPr>
        <w:t xml:space="preserve"> састојина и износи </w:t>
      </w:r>
      <w:r w:rsidR="00DB3E4D">
        <w:rPr>
          <w:rFonts w:ascii="Times New Roman" w:eastAsia="Calibri" w:hAnsi="Times New Roman" w:cs="Times New Roman"/>
          <w:sz w:val="24"/>
        </w:rPr>
        <w:t>250,6</w:t>
      </w:r>
      <w:r w:rsidRPr="00BB0922">
        <w:rPr>
          <w:rFonts w:ascii="Times New Roman" w:eastAsia="Calibri" w:hAnsi="Times New Roman" w:cs="Times New Roman"/>
          <w:sz w:val="24"/>
          <w:lang w:val="sr-Latn-CS"/>
        </w:rPr>
        <w:t>m³/hа, код в</w:t>
      </w:r>
      <w:r w:rsidR="00DB3E4D">
        <w:rPr>
          <w:rFonts w:ascii="Times New Roman" w:eastAsia="Calibri" w:hAnsi="Times New Roman" w:cs="Times New Roman"/>
          <w:sz w:val="24"/>
        </w:rPr>
        <w:t>исоких</w:t>
      </w:r>
      <w:r w:rsidRPr="00BB0922">
        <w:rPr>
          <w:rFonts w:ascii="Times New Roman" w:eastAsia="Calibri" w:hAnsi="Times New Roman" w:cs="Times New Roman"/>
          <w:sz w:val="24"/>
        </w:rPr>
        <w:t xml:space="preserve"> п</w:t>
      </w:r>
      <w:r w:rsidR="00DB3E4D">
        <w:rPr>
          <w:rFonts w:ascii="Times New Roman" w:eastAsia="Calibri" w:hAnsi="Times New Roman" w:cs="Times New Roman"/>
          <w:sz w:val="24"/>
        </w:rPr>
        <w:t>риродних</w:t>
      </w:r>
      <w:r w:rsidRPr="00BB0922">
        <w:rPr>
          <w:rFonts w:ascii="Times New Roman" w:eastAsia="Calibri" w:hAnsi="Times New Roman" w:cs="Times New Roman"/>
          <w:sz w:val="24"/>
        </w:rPr>
        <w:t xml:space="preserve"> састојина</w:t>
      </w:r>
      <w:r w:rsidRPr="00BB0922">
        <w:rPr>
          <w:rFonts w:ascii="Times New Roman" w:eastAsia="Calibri" w:hAnsi="Times New Roman" w:cs="Times New Roman"/>
          <w:sz w:val="24"/>
          <w:lang w:val="sr-Latn-CS"/>
        </w:rPr>
        <w:t xml:space="preserve"> је </w:t>
      </w:r>
      <w:r w:rsidR="00DB3E4D">
        <w:rPr>
          <w:rFonts w:ascii="Times New Roman" w:eastAsia="Calibri" w:hAnsi="Times New Roman" w:cs="Times New Roman"/>
          <w:sz w:val="24"/>
        </w:rPr>
        <w:t>213,5</w:t>
      </w:r>
      <w:r w:rsidRPr="00BB0922">
        <w:rPr>
          <w:rFonts w:ascii="Times New Roman" w:eastAsia="Calibri" w:hAnsi="Times New Roman" w:cs="Times New Roman"/>
          <w:sz w:val="24"/>
          <w:lang w:val="sr-Latn-CS"/>
        </w:rPr>
        <w:t xml:space="preserve">m³/hа, а код изданачких </w:t>
      </w:r>
      <w:r w:rsidR="00DB3E4D">
        <w:rPr>
          <w:rFonts w:ascii="Times New Roman" w:eastAsia="Calibri" w:hAnsi="Times New Roman" w:cs="Times New Roman"/>
          <w:sz w:val="24"/>
        </w:rPr>
        <w:t>189,1</w:t>
      </w:r>
      <w:r w:rsidRPr="00BB0922">
        <w:rPr>
          <w:rFonts w:ascii="Times New Roman" w:eastAsia="Calibri" w:hAnsi="Times New Roman" w:cs="Times New Roman"/>
          <w:sz w:val="24"/>
          <w:lang w:val="sr-Latn-CS"/>
        </w:rPr>
        <w:t>m³/hа.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Запремински прираст највећи је код </w:t>
      </w:r>
      <w:r w:rsidR="00DB3E4D">
        <w:rPr>
          <w:rFonts w:ascii="Times New Roman" w:eastAsia="Calibri" w:hAnsi="Times New Roman" w:cs="Times New Roman"/>
          <w:sz w:val="24"/>
        </w:rPr>
        <w:t>високих природних</w:t>
      </w:r>
      <w:r w:rsidRPr="00BB0922">
        <w:rPr>
          <w:rFonts w:ascii="Times New Roman" w:eastAsia="Calibri" w:hAnsi="Times New Roman" w:cs="Times New Roman"/>
          <w:sz w:val="24"/>
          <w:lang w:val="sr-Latn-CS"/>
        </w:rPr>
        <w:t xml:space="preserve"> састојина и износи </w:t>
      </w:r>
      <w:r w:rsidR="00DB3E4D">
        <w:rPr>
          <w:rFonts w:ascii="Times New Roman" w:eastAsia="Calibri" w:hAnsi="Times New Roman" w:cs="Times New Roman"/>
          <w:sz w:val="24"/>
        </w:rPr>
        <w:t>6.223,5</w:t>
      </w:r>
      <w:r w:rsidRPr="00BB0922">
        <w:rPr>
          <w:rFonts w:ascii="Times New Roman" w:eastAsia="Calibri" w:hAnsi="Times New Roman" w:cs="Times New Roman"/>
          <w:sz w:val="24"/>
          <w:lang w:val="sr-Latn-CS"/>
        </w:rPr>
        <w:t>m³ (</w:t>
      </w:r>
      <w:r w:rsidR="00DB3E4D">
        <w:rPr>
          <w:rFonts w:ascii="Times New Roman" w:eastAsia="Calibri" w:hAnsi="Times New Roman" w:cs="Times New Roman"/>
          <w:sz w:val="24"/>
        </w:rPr>
        <w:t>60,4</w:t>
      </w:r>
      <w:r w:rsidRPr="00BB0922">
        <w:rPr>
          <w:rFonts w:ascii="Times New Roman" w:eastAsia="Calibri" w:hAnsi="Times New Roman" w:cs="Times New Roman"/>
          <w:sz w:val="24"/>
          <w:lang w:val="sr-Latn-CS"/>
        </w:rPr>
        <w:t xml:space="preserve">%), код </w:t>
      </w:r>
      <w:r w:rsidR="00DB3E4D">
        <w:rPr>
          <w:rFonts w:ascii="Times New Roman" w:eastAsia="Calibri" w:hAnsi="Times New Roman" w:cs="Times New Roman"/>
          <w:sz w:val="24"/>
        </w:rPr>
        <w:t>вештачких је 4.021,2</w:t>
      </w:r>
      <w:r w:rsidRPr="00BB0922">
        <w:rPr>
          <w:rFonts w:ascii="Times New Roman" w:eastAsia="Calibri" w:hAnsi="Times New Roman" w:cs="Times New Roman"/>
          <w:sz w:val="24"/>
          <w:lang w:val="sr-Latn-CS"/>
        </w:rPr>
        <w:t>m³ (3</w:t>
      </w:r>
      <w:r w:rsidR="00DB3E4D">
        <w:rPr>
          <w:rFonts w:ascii="Times New Roman" w:eastAsia="Calibri" w:hAnsi="Times New Roman" w:cs="Times New Roman"/>
          <w:sz w:val="24"/>
        </w:rPr>
        <w:t>9,0</w:t>
      </w:r>
      <w:r w:rsidRPr="00BB0922">
        <w:rPr>
          <w:rFonts w:ascii="Times New Roman" w:eastAsia="Calibri" w:hAnsi="Times New Roman" w:cs="Times New Roman"/>
          <w:sz w:val="24"/>
          <w:lang w:val="sr-Latn-CS"/>
        </w:rPr>
        <w:t>%), а код</w:t>
      </w:r>
      <w:r w:rsidR="00DB3E4D">
        <w:rPr>
          <w:rFonts w:ascii="Times New Roman" w:eastAsia="Calibri" w:hAnsi="Times New Roman" w:cs="Times New Roman"/>
          <w:sz w:val="24"/>
        </w:rPr>
        <w:t>изданачких 58,1</w:t>
      </w:r>
      <w:r w:rsidRPr="00BB0922">
        <w:rPr>
          <w:rFonts w:ascii="Times New Roman" w:eastAsia="Calibri" w:hAnsi="Times New Roman" w:cs="Times New Roman"/>
          <w:sz w:val="24"/>
          <w:lang w:val="sr-Latn-CS"/>
        </w:rPr>
        <w:t>m³ (</w:t>
      </w:r>
      <w:r w:rsidR="00DB3E4D">
        <w:rPr>
          <w:rFonts w:ascii="Times New Roman" w:eastAsia="Calibri" w:hAnsi="Times New Roman" w:cs="Times New Roman"/>
          <w:sz w:val="24"/>
        </w:rPr>
        <w:t>0,6</w:t>
      </w:r>
      <w:r w:rsidRPr="00BB0922">
        <w:rPr>
          <w:rFonts w:ascii="Times New Roman" w:eastAsia="Calibri" w:hAnsi="Times New Roman" w:cs="Times New Roman"/>
          <w:sz w:val="24"/>
          <w:lang w:val="sr-Latn-CS"/>
        </w:rPr>
        <w:t xml:space="preserve">%). Запремински прираст по јединици површине код вештачких састојина износи </w:t>
      </w:r>
      <w:r w:rsidR="00DB3E4D">
        <w:rPr>
          <w:rFonts w:ascii="Times New Roman" w:eastAsia="Calibri" w:hAnsi="Times New Roman" w:cs="Times New Roman"/>
          <w:sz w:val="24"/>
        </w:rPr>
        <w:t>5,6</w:t>
      </w:r>
      <w:r w:rsidRPr="00BB0922">
        <w:rPr>
          <w:rFonts w:ascii="Times New Roman" w:eastAsia="Calibri" w:hAnsi="Times New Roman" w:cs="Times New Roman"/>
          <w:sz w:val="24"/>
          <w:lang w:val="sr-Latn-CS"/>
        </w:rPr>
        <w:t xml:space="preserve">m³/hа, код </w:t>
      </w:r>
      <w:r w:rsidR="00DB3E4D">
        <w:rPr>
          <w:rFonts w:ascii="Times New Roman" w:eastAsia="Calibri" w:hAnsi="Times New Roman" w:cs="Times New Roman"/>
          <w:sz w:val="24"/>
        </w:rPr>
        <w:t>изданачких</w:t>
      </w:r>
      <w:r w:rsidR="00CC2CA2">
        <w:rPr>
          <w:rFonts w:ascii="Times New Roman" w:eastAsia="Calibri" w:hAnsi="Times New Roman" w:cs="Times New Roman"/>
          <w:sz w:val="24"/>
        </w:rPr>
        <w:t xml:space="preserve"> </w:t>
      </w:r>
      <w:r w:rsidR="00DB3E4D">
        <w:rPr>
          <w:rFonts w:ascii="Times New Roman" w:eastAsia="Calibri" w:hAnsi="Times New Roman" w:cs="Times New Roman"/>
          <w:sz w:val="24"/>
        </w:rPr>
        <w:t>5,3</w:t>
      </w:r>
      <w:r w:rsidRPr="00BB0922">
        <w:rPr>
          <w:rFonts w:ascii="Times New Roman" w:eastAsia="Calibri" w:hAnsi="Times New Roman" w:cs="Times New Roman"/>
          <w:sz w:val="24"/>
          <w:lang w:val="sr-Latn-CS"/>
        </w:rPr>
        <w:t xml:space="preserve">m³/hа, а код </w:t>
      </w:r>
      <w:r w:rsidR="00DB3E4D">
        <w:rPr>
          <w:rFonts w:ascii="Times New Roman" w:eastAsia="Calibri" w:hAnsi="Times New Roman" w:cs="Times New Roman"/>
          <w:sz w:val="24"/>
        </w:rPr>
        <w:t>високих</w:t>
      </w:r>
      <w:r w:rsidR="00CC2CA2">
        <w:rPr>
          <w:rFonts w:ascii="Times New Roman" w:eastAsia="Calibri" w:hAnsi="Times New Roman" w:cs="Times New Roman"/>
          <w:sz w:val="24"/>
        </w:rPr>
        <w:t xml:space="preserve"> </w:t>
      </w:r>
      <w:r w:rsidR="00DB3E4D">
        <w:rPr>
          <w:rFonts w:ascii="Times New Roman" w:eastAsia="Calibri" w:hAnsi="Times New Roman" w:cs="Times New Roman"/>
          <w:sz w:val="24"/>
        </w:rPr>
        <w:t>4,0</w:t>
      </w:r>
      <w:r w:rsidRPr="00BB0922">
        <w:rPr>
          <w:rFonts w:ascii="Times New Roman" w:eastAsia="Calibri" w:hAnsi="Times New Roman" w:cs="Times New Roman"/>
          <w:sz w:val="24"/>
          <w:lang w:val="sr-Latn-CS"/>
        </w:rPr>
        <w:t>m³/hа.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Када се посматра стање по очуваности, може се закључити да очуване састојине заузимају највећи део површине газдинске јединице. Оне су заступљене на </w:t>
      </w:r>
      <w:r w:rsidR="00DB3E4D">
        <w:rPr>
          <w:rFonts w:ascii="Times New Roman" w:eastAsia="Calibri" w:hAnsi="Times New Roman" w:cs="Times New Roman"/>
          <w:sz w:val="24"/>
        </w:rPr>
        <w:t>1.612,32</w:t>
      </w:r>
      <w:r w:rsidRPr="00BB0922">
        <w:rPr>
          <w:rFonts w:ascii="Times New Roman" w:eastAsia="Calibri" w:hAnsi="Times New Roman" w:cs="Times New Roman"/>
          <w:sz w:val="24"/>
          <w:lang w:val="sr-Latn-CS"/>
        </w:rPr>
        <w:t xml:space="preserve">hа, односно </w:t>
      </w:r>
      <w:r w:rsidR="00DB3E4D">
        <w:rPr>
          <w:rFonts w:ascii="Times New Roman" w:eastAsia="Calibri" w:hAnsi="Times New Roman" w:cs="Times New Roman"/>
          <w:sz w:val="24"/>
        </w:rPr>
        <w:t>70,1</w:t>
      </w:r>
      <w:r w:rsidRPr="00BB0922">
        <w:rPr>
          <w:rFonts w:ascii="Times New Roman" w:eastAsia="Calibri" w:hAnsi="Times New Roman" w:cs="Times New Roman"/>
          <w:sz w:val="24"/>
          <w:lang w:val="sr-Latn-CS"/>
        </w:rPr>
        <w:t xml:space="preserve">% укупно обрасле површине, док су разређене састојине заступљене на </w:t>
      </w:r>
      <w:r w:rsidR="00DB3E4D">
        <w:rPr>
          <w:rFonts w:ascii="Times New Roman" w:eastAsia="Calibri" w:hAnsi="Times New Roman" w:cs="Times New Roman"/>
          <w:sz w:val="24"/>
        </w:rPr>
        <w:t>674,84</w:t>
      </w:r>
      <w:r w:rsidRPr="00BB0922">
        <w:rPr>
          <w:rFonts w:ascii="Times New Roman" w:eastAsia="Calibri" w:hAnsi="Times New Roman" w:cs="Times New Roman"/>
          <w:sz w:val="24"/>
          <w:lang w:val="sr-Latn-CS"/>
        </w:rPr>
        <w:t xml:space="preserve">hа, односно </w:t>
      </w:r>
      <w:r w:rsidR="00DB3E4D">
        <w:rPr>
          <w:rFonts w:ascii="Times New Roman" w:eastAsia="Calibri" w:hAnsi="Times New Roman" w:cs="Times New Roman"/>
          <w:sz w:val="24"/>
        </w:rPr>
        <w:t>29,3</w:t>
      </w:r>
      <w:r w:rsidRPr="00BB0922">
        <w:rPr>
          <w:rFonts w:ascii="Times New Roman" w:eastAsia="Calibri" w:hAnsi="Times New Roman" w:cs="Times New Roman"/>
          <w:sz w:val="24"/>
          <w:lang w:val="sr-Latn-CS"/>
        </w:rPr>
        <w:t>% укупне обрасле површине газдинске једнице</w:t>
      </w:r>
      <w:r w:rsidRPr="00BB0922">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 Шикаре се простиру на површини од </w:t>
      </w:r>
      <w:r w:rsidRPr="00BB0922">
        <w:rPr>
          <w:rFonts w:ascii="Times New Roman" w:eastAsia="Calibri" w:hAnsi="Times New Roman" w:cs="Times New Roman"/>
          <w:sz w:val="24"/>
        </w:rPr>
        <w:t>1</w:t>
      </w:r>
      <w:r w:rsidR="00F93EF5">
        <w:rPr>
          <w:rFonts w:ascii="Times New Roman" w:eastAsia="Calibri" w:hAnsi="Times New Roman" w:cs="Times New Roman"/>
          <w:sz w:val="24"/>
        </w:rPr>
        <w:t>4,32</w:t>
      </w:r>
      <w:r w:rsidRPr="00BB0922">
        <w:rPr>
          <w:rFonts w:ascii="Times New Roman" w:eastAsia="Calibri" w:hAnsi="Times New Roman" w:cs="Times New Roman"/>
          <w:sz w:val="24"/>
          <w:lang w:val="sr-Latn-CS"/>
        </w:rPr>
        <w:t xml:space="preserve">hа, односно </w:t>
      </w:r>
      <w:r w:rsidR="00F93EF5">
        <w:rPr>
          <w:rFonts w:ascii="Times New Roman" w:eastAsia="Calibri" w:hAnsi="Times New Roman" w:cs="Times New Roman"/>
          <w:sz w:val="24"/>
        </w:rPr>
        <w:t>0,6</w:t>
      </w:r>
      <w:r w:rsidRPr="00BB0922">
        <w:rPr>
          <w:rFonts w:ascii="Times New Roman" w:eastAsia="Calibri" w:hAnsi="Times New Roman" w:cs="Times New Roman"/>
          <w:sz w:val="24"/>
          <w:lang w:val="sr-Latn-CS"/>
        </w:rPr>
        <w:t>% укупне обрасле површине.</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Запремина очуваних састојина износи </w:t>
      </w:r>
      <w:r w:rsidR="00F93EF5">
        <w:rPr>
          <w:rFonts w:ascii="Times New Roman" w:eastAsia="Calibri" w:hAnsi="Times New Roman" w:cs="Times New Roman"/>
          <w:sz w:val="24"/>
        </w:rPr>
        <w:t>397.280,7</w:t>
      </w:r>
      <w:r w:rsidRPr="00BB0922">
        <w:rPr>
          <w:rFonts w:ascii="Times New Roman" w:eastAsia="Calibri" w:hAnsi="Times New Roman" w:cs="Times New Roman"/>
          <w:sz w:val="24"/>
          <w:lang w:val="sr-Latn-CS"/>
        </w:rPr>
        <w:t xml:space="preserve">m³ што чини </w:t>
      </w:r>
      <w:r w:rsidR="00F93EF5">
        <w:rPr>
          <w:rFonts w:ascii="Times New Roman" w:eastAsia="Calibri" w:hAnsi="Times New Roman" w:cs="Times New Roman"/>
          <w:sz w:val="24"/>
        </w:rPr>
        <w:t>77,2</w:t>
      </w:r>
      <w:r w:rsidRPr="00BB0922">
        <w:rPr>
          <w:rFonts w:ascii="Times New Roman" w:eastAsia="Calibri" w:hAnsi="Times New Roman" w:cs="Times New Roman"/>
          <w:sz w:val="24"/>
          <w:lang w:val="sr-Latn-CS"/>
        </w:rPr>
        <w:t>% укупне запремине газдинске јединице</w:t>
      </w:r>
      <w:r w:rsidR="00F93EF5">
        <w:rPr>
          <w:rFonts w:ascii="Times New Roman" w:eastAsia="Calibri" w:hAnsi="Times New Roman" w:cs="Times New Roman"/>
          <w:sz w:val="24"/>
        </w:rPr>
        <w:t xml:space="preserve"> док</w:t>
      </w:r>
      <w:r w:rsidR="00F93EF5">
        <w:rPr>
          <w:rFonts w:ascii="Times New Roman" w:eastAsia="Calibri" w:hAnsi="Times New Roman" w:cs="Times New Roman"/>
          <w:sz w:val="24"/>
          <w:lang w:val="sr-Latn-CS"/>
        </w:rPr>
        <w:t xml:space="preserve">. </w:t>
      </w:r>
      <w:r w:rsidR="00F93EF5">
        <w:rPr>
          <w:rFonts w:ascii="Times New Roman" w:eastAsia="Calibri" w:hAnsi="Times New Roman" w:cs="Times New Roman"/>
          <w:sz w:val="24"/>
        </w:rPr>
        <w:t>р</w:t>
      </w:r>
      <w:r w:rsidRPr="00BB0922">
        <w:rPr>
          <w:rFonts w:ascii="Times New Roman" w:eastAsia="Calibri" w:hAnsi="Times New Roman" w:cs="Times New Roman"/>
          <w:sz w:val="24"/>
          <w:lang w:val="sr-Latn-CS"/>
        </w:rPr>
        <w:t xml:space="preserve">азређене састојине у укупној запремини учествују са </w:t>
      </w:r>
      <w:r w:rsidR="00F93EF5">
        <w:rPr>
          <w:rFonts w:ascii="Times New Roman" w:eastAsia="Calibri" w:hAnsi="Times New Roman" w:cs="Times New Roman"/>
          <w:sz w:val="24"/>
        </w:rPr>
        <w:t>117</w:t>
      </w:r>
      <w:r w:rsidRPr="00BB0922">
        <w:rPr>
          <w:rFonts w:ascii="Times New Roman" w:eastAsia="Calibri" w:hAnsi="Times New Roman" w:cs="Times New Roman"/>
          <w:sz w:val="24"/>
          <w:lang w:val="sr-Latn-CS"/>
        </w:rPr>
        <w:t>.</w:t>
      </w:r>
      <w:r w:rsidR="00F93EF5">
        <w:rPr>
          <w:rFonts w:ascii="Times New Roman" w:eastAsia="Calibri" w:hAnsi="Times New Roman" w:cs="Times New Roman"/>
          <w:sz w:val="24"/>
        </w:rPr>
        <w:t>227,4</w:t>
      </w:r>
      <w:r w:rsidRPr="00BB0922">
        <w:rPr>
          <w:rFonts w:ascii="Times New Roman" w:eastAsia="Calibri" w:hAnsi="Times New Roman" w:cs="Times New Roman"/>
          <w:sz w:val="24"/>
          <w:lang w:val="sr-Latn-CS"/>
        </w:rPr>
        <w:t>m³ (</w:t>
      </w:r>
      <w:r w:rsidR="00F93EF5">
        <w:rPr>
          <w:rFonts w:ascii="Times New Roman" w:eastAsia="Calibri" w:hAnsi="Times New Roman" w:cs="Times New Roman"/>
          <w:sz w:val="24"/>
        </w:rPr>
        <w:t>22,8</w:t>
      </w:r>
      <w:r w:rsidRPr="00BB0922">
        <w:rPr>
          <w:rFonts w:ascii="Times New Roman" w:eastAsia="Calibri" w:hAnsi="Times New Roman" w:cs="Times New Roman"/>
          <w:sz w:val="24"/>
          <w:lang w:val="sr-Latn-CS"/>
        </w:rPr>
        <w:t>%)</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Запремина по јединици површине код очуваних састојина износи </w:t>
      </w:r>
      <w:r w:rsidR="00F93EF5">
        <w:rPr>
          <w:rFonts w:ascii="Times New Roman" w:eastAsia="Calibri" w:hAnsi="Times New Roman" w:cs="Times New Roman"/>
          <w:sz w:val="24"/>
        </w:rPr>
        <w:t>246,4</w:t>
      </w:r>
      <w:r w:rsidRPr="00BB0922">
        <w:rPr>
          <w:rFonts w:ascii="Times New Roman" w:eastAsia="Calibri" w:hAnsi="Times New Roman" w:cs="Times New Roman"/>
          <w:sz w:val="24"/>
          <w:lang w:val="sr-Latn-CS"/>
        </w:rPr>
        <w:t xml:space="preserve">m³/hа, а код разређених </w:t>
      </w:r>
      <w:r w:rsidR="00F93EF5">
        <w:rPr>
          <w:rFonts w:ascii="Times New Roman" w:eastAsia="Calibri" w:hAnsi="Times New Roman" w:cs="Times New Roman"/>
          <w:sz w:val="24"/>
        </w:rPr>
        <w:t>173,7</w:t>
      </w:r>
      <w:r w:rsidR="00F93EF5">
        <w:rPr>
          <w:rFonts w:ascii="Times New Roman" w:eastAsia="Calibri" w:hAnsi="Times New Roman" w:cs="Times New Roman"/>
          <w:sz w:val="24"/>
          <w:lang w:val="sr-Latn-CS"/>
        </w:rPr>
        <w:t>m³/h</w:t>
      </w:r>
      <w:r w:rsidR="00F93EF5">
        <w:rPr>
          <w:rFonts w:ascii="Times New Roman" w:eastAsia="Calibri" w:hAnsi="Times New Roman" w:cs="Times New Roman"/>
          <w:sz w:val="24"/>
        </w:rPr>
        <w:t>а</w:t>
      </w:r>
      <w:r w:rsidRPr="00BB0922">
        <w:rPr>
          <w:rFonts w:ascii="Times New Roman" w:eastAsia="Calibri" w:hAnsi="Times New Roman" w:cs="Times New Roman"/>
          <w:sz w:val="24"/>
        </w:rPr>
        <w:t>.</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Запремински прираст очуваних састојина износи </w:t>
      </w:r>
      <w:r w:rsidR="00A04F04">
        <w:rPr>
          <w:rFonts w:ascii="Times New Roman" w:eastAsia="Calibri" w:hAnsi="Times New Roman" w:cs="Times New Roman"/>
          <w:sz w:val="24"/>
        </w:rPr>
        <w:t>8.179,8</w:t>
      </w:r>
      <w:r w:rsidRPr="00BB0922">
        <w:rPr>
          <w:rFonts w:ascii="Times New Roman" w:eastAsia="Calibri" w:hAnsi="Times New Roman" w:cs="Times New Roman"/>
          <w:sz w:val="24"/>
          <w:lang w:val="sr-Latn-CS"/>
        </w:rPr>
        <w:t xml:space="preserve">m³, што чини </w:t>
      </w:r>
      <w:r w:rsidR="00A04F04">
        <w:rPr>
          <w:rFonts w:ascii="Times New Roman" w:eastAsia="Calibri" w:hAnsi="Times New Roman" w:cs="Times New Roman"/>
          <w:sz w:val="24"/>
        </w:rPr>
        <w:t>79,4</w:t>
      </w:r>
      <w:r w:rsidRPr="00BB0922">
        <w:rPr>
          <w:rFonts w:ascii="Times New Roman" w:eastAsia="Calibri" w:hAnsi="Times New Roman" w:cs="Times New Roman"/>
          <w:sz w:val="24"/>
          <w:lang w:val="sr-Latn-CS"/>
        </w:rPr>
        <w:t>% укупног запреминс</w:t>
      </w:r>
      <w:r w:rsidR="001B7629">
        <w:rPr>
          <w:rFonts w:ascii="Times New Roman" w:eastAsia="Calibri" w:hAnsi="Times New Roman" w:cs="Times New Roman"/>
          <w:sz w:val="24"/>
          <w:lang w:val="sr-Latn-CS"/>
        </w:rPr>
        <w:t>ког прираста газдинске јединице</w:t>
      </w:r>
      <w:r w:rsidR="001B7629">
        <w:rPr>
          <w:rFonts w:ascii="Times New Roman" w:eastAsia="Calibri" w:hAnsi="Times New Roman" w:cs="Times New Roman"/>
          <w:sz w:val="24"/>
        </w:rPr>
        <w:t>, док</w:t>
      </w:r>
      <w:r w:rsidR="000570A8">
        <w:rPr>
          <w:rFonts w:ascii="Times New Roman" w:eastAsia="Calibri" w:hAnsi="Times New Roman" w:cs="Times New Roman"/>
          <w:sz w:val="24"/>
        </w:rPr>
        <w:t xml:space="preserve"> </w:t>
      </w:r>
      <w:r w:rsidR="001B7629">
        <w:rPr>
          <w:rFonts w:ascii="Times New Roman" w:eastAsia="Calibri" w:hAnsi="Times New Roman" w:cs="Times New Roman"/>
          <w:sz w:val="24"/>
        </w:rPr>
        <w:t>р</w:t>
      </w:r>
      <w:r w:rsidRPr="00BB0922">
        <w:rPr>
          <w:rFonts w:ascii="Times New Roman" w:eastAsia="Calibri" w:hAnsi="Times New Roman" w:cs="Times New Roman"/>
          <w:sz w:val="24"/>
          <w:lang w:val="sr-Latn-CS"/>
        </w:rPr>
        <w:t xml:space="preserve">азређене састојине имају прираст </w:t>
      </w:r>
      <w:r w:rsidR="00A04F04">
        <w:rPr>
          <w:rFonts w:ascii="Times New Roman" w:eastAsia="Calibri" w:hAnsi="Times New Roman" w:cs="Times New Roman"/>
          <w:sz w:val="24"/>
        </w:rPr>
        <w:t>2</w:t>
      </w:r>
      <w:r w:rsidR="003032A3">
        <w:rPr>
          <w:rFonts w:ascii="Times New Roman" w:eastAsia="Calibri" w:hAnsi="Times New Roman" w:cs="Times New Roman"/>
          <w:sz w:val="24"/>
        </w:rPr>
        <w:t>.</w:t>
      </w:r>
      <w:r w:rsidR="00A04F04">
        <w:rPr>
          <w:rFonts w:ascii="Times New Roman" w:eastAsia="Calibri" w:hAnsi="Times New Roman" w:cs="Times New Roman"/>
          <w:sz w:val="24"/>
        </w:rPr>
        <w:t>123,1</w:t>
      </w:r>
      <w:r w:rsidRPr="00BB0922">
        <w:rPr>
          <w:rFonts w:ascii="Times New Roman" w:eastAsia="Calibri" w:hAnsi="Times New Roman" w:cs="Times New Roman"/>
          <w:sz w:val="24"/>
          <w:lang w:val="sr-Latn-CS"/>
        </w:rPr>
        <w:t>m³ (</w:t>
      </w:r>
      <w:r w:rsidR="00A04F04">
        <w:rPr>
          <w:rFonts w:ascii="Times New Roman" w:eastAsia="Calibri" w:hAnsi="Times New Roman" w:cs="Times New Roman"/>
          <w:sz w:val="24"/>
        </w:rPr>
        <w:t>20</w:t>
      </w:r>
      <w:r w:rsidRPr="00BB0922">
        <w:rPr>
          <w:rFonts w:ascii="Times New Roman" w:eastAsia="Calibri" w:hAnsi="Times New Roman" w:cs="Times New Roman"/>
          <w:sz w:val="24"/>
        </w:rPr>
        <w:t>,6</w:t>
      </w:r>
      <w:r w:rsidRPr="00BB0922">
        <w:rPr>
          <w:rFonts w:ascii="Times New Roman" w:eastAsia="Calibri" w:hAnsi="Times New Roman" w:cs="Times New Roman"/>
          <w:sz w:val="24"/>
          <w:lang w:val="sr-Latn-CS"/>
        </w:rPr>
        <w:t>%)</w:t>
      </w:r>
      <w:r w:rsidRPr="00BB0922">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Запремински прираст по јединици површине код очуваних састојина износи </w:t>
      </w:r>
      <w:r w:rsidR="001B7629">
        <w:rPr>
          <w:rFonts w:ascii="Times New Roman" w:eastAsia="Calibri" w:hAnsi="Times New Roman" w:cs="Times New Roman"/>
          <w:sz w:val="24"/>
        </w:rPr>
        <w:t>5,1</w:t>
      </w:r>
      <w:r w:rsidRPr="00BB0922">
        <w:rPr>
          <w:rFonts w:ascii="Times New Roman" w:eastAsia="Calibri" w:hAnsi="Times New Roman" w:cs="Times New Roman"/>
          <w:sz w:val="24"/>
          <w:lang w:val="sr-Latn-CS"/>
        </w:rPr>
        <w:t>m³/hа,</w:t>
      </w:r>
      <w:r w:rsidR="001B7629">
        <w:rPr>
          <w:rFonts w:ascii="Times New Roman" w:eastAsia="Calibri" w:hAnsi="Times New Roman" w:cs="Times New Roman"/>
          <w:sz w:val="24"/>
        </w:rPr>
        <w:t xml:space="preserve"> а</w:t>
      </w:r>
      <w:r w:rsidRPr="00BB0922">
        <w:rPr>
          <w:rFonts w:ascii="Times New Roman" w:eastAsia="Calibri" w:hAnsi="Times New Roman" w:cs="Times New Roman"/>
          <w:sz w:val="24"/>
          <w:lang w:val="sr-Latn-CS"/>
        </w:rPr>
        <w:t xml:space="preserve"> код разређених</w:t>
      </w:r>
      <w:r w:rsidR="001B7629">
        <w:rPr>
          <w:rFonts w:ascii="Times New Roman" w:eastAsia="Calibri" w:hAnsi="Times New Roman" w:cs="Times New Roman"/>
          <w:sz w:val="24"/>
        </w:rPr>
        <w:t>3,1</w:t>
      </w:r>
      <w:r w:rsidRPr="00BB0922">
        <w:rPr>
          <w:rFonts w:ascii="Times New Roman" w:eastAsia="Calibri" w:hAnsi="Times New Roman" w:cs="Times New Roman"/>
          <w:sz w:val="24"/>
          <w:lang w:val="sr-Latn-CS"/>
        </w:rPr>
        <w:t>m³/hа</w:t>
      </w:r>
      <w:r w:rsidRPr="00BB0922">
        <w:rPr>
          <w:rFonts w:ascii="Times New Roman" w:eastAsia="Calibri" w:hAnsi="Times New Roman" w:cs="Times New Roman"/>
          <w:sz w:val="24"/>
        </w:rPr>
        <w:t>.</w:t>
      </w:r>
    </w:p>
    <w:p w:rsidR="00BB0922" w:rsidRPr="00B55929" w:rsidRDefault="00BB0922" w:rsidP="00BB0922">
      <w:pPr>
        <w:spacing w:after="0" w:line="240" w:lineRule="auto"/>
        <w:ind w:firstLine="1276"/>
        <w:jc w:val="both"/>
        <w:rPr>
          <w:rFonts w:ascii="Times New Roman" w:eastAsia="Calibri" w:hAnsi="Times New Roman" w:cs="Times New Roman"/>
          <w:sz w:val="24"/>
        </w:rPr>
      </w:pPr>
    </w:p>
    <w:p w:rsidR="00BB0922" w:rsidRPr="00BB0922" w:rsidRDefault="00FC2372" w:rsidP="002A4DC7">
      <w:pPr>
        <w:pStyle w:val="Heading2"/>
      </w:pPr>
      <w:bookmarkStart w:id="65" w:name="_Toc137194870"/>
      <w:r>
        <w:lastRenderedPageBreak/>
        <w:t xml:space="preserve">5.4. </w:t>
      </w:r>
      <w:r w:rsidR="00BB0922" w:rsidRPr="00BB0922">
        <w:t>Стање шума по мешовитости</w:t>
      </w:r>
      <w:bookmarkEnd w:id="65"/>
    </w:p>
    <w:p w:rsidR="00BB0922" w:rsidRPr="00BB0922" w:rsidRDefault="00BB0922" w:rsidP="00BB0922">
      <w:pPr>
        <w:spacing w:after="0" w:line="240" w:lineRule="auto"/>
        <w:ind w:left="1800" w:hanging="720"/>
        <w:jc w:val="both"/>
        <w:rPr>
          <w:rFonts w:ascii="Arial" w:eastAsia="Calibri" w:hAnsi="Arial" w:cs="Arial"/>
          <w:sz w:val="26"/>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Састојине по мешовитости делимо на чисте и мешовите. Стање шума по мешовитости у оквиру газдинске јединице ,,</w:t>
      </w:r>
      <w:r w:rsidR="00B801FF">
        <w:rPr>
          <w:rFonts w:ascii="Times New Roman" w:eastAsia="Calibri" w:hAnsi="Times New Roman" w:cs="Times New Roman"/>
          <w:sz w:val="24"/>
          <w:lang w:val="sr-Cyrl-CS"/>
        </w:rPr>
        <w:t>Креманске косе</w:t>
      </w:r>
      <w:r w:rsidRPr="00BB0922">
        <w:rPr>
          <w:rFonts w:ascii="Times New Roman" w:eastAsia="Calibri" w:hAnsi="Times New Roman" w:cs="Times New Roman"/>
          <w:sz w:val="24"/>
          <w:lang w:val="sr-Latn-CS"/>
        </w:rPr>
        <w:t>” приказано је у следећој табели:</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Default="00BB0922" w:rsidP="00BB0922">
      <w:pPr>
        <w:spacing w:after="0" w:line="240" w:lineRule="auto"/>
        <w:jc w:val="both"/>
        <w:rPr>
          <w:rFonts w:ascii="Times New Roman" w:eastAsia="Calibri" w:hAnsi="Times New Roman" w:cs="Times New Roman"/>
          <w:i/>
          <w:sz w:val="16"/>
          <w:szCs w:val="16"/>
        </w:rPr>
      </w:pPr>
      <w:r w:rsidRPr="00BB0922">
        <w:rPr>
          <w:rFonts w:ascii="Times New Roman" w:eastAsia="Calibri" w:hAnsi="Times New Roman" w:cs="Times New Roman"/>
          <w:i/>
          <w:sz w:val="16"/>
          <w:szCs w:val="16"/>
          <w:lang w:val="sr-Latn-CS"/>
        </w:rPr>
        <w:t>Табела бр. 1</w:t>
      </w:r>
      <w:r w:rsidR="00642299">
        <w:rPr>
          <w:rFonts w:ascii="Times New Roman" w:eastAsia="Calibri" w:hAnsi="Times New Roman" w:cs="Times New Roman"/>
          <w:i/>
          <w:sz w:val="16"/>
          <w:szCs w:val="16"/>
        </w:rPr>
        <w:t>2</w:t>
      </w:r>
      <w:r w:rsidRPr="00BB0922">
        <w:rPr>
          <w:rFonts w:ascii="Times New Roman" w:eastAsia="Calibri" w:hAnsi="Times New Roman" w:cs="Times New Roman"/>
          <w:i/>
          <w:sz w:val="16"/>
          <w:szCs w:val="16"/>
          <w:lang w:val="sr-Latn-CS"/>
        </w:rPr>
        <w:t>-Стање шума по мешовитости</w:t>
      </w:r>
    </w:p>
    <w:tbl>
      <w:tblPr>
        <w:tblW w:w="12420" w:type="dxa"/>
        <w:jc w:val="center"/>
        <w:tblLook w:val="04A0"/>
      </w:tblPr>
      <w:tblGrid>
        <w:gridCol w:w="1720"/>
        <w:gridCol w:w="1400"/>
        <w:gridCol w:w="1000"/>
        <w:gridCol w:w="1000"/>
        <w:gridCol w:w="1200"/>
        <w:gridCol w:w="1060"/>
        <w:gridCol w:w="1060"/>
        <w:gridCol w:w="986"/>
        <w:gridCol w:w="960"/>
        <w:gridCol w:w="1000"/>
        <w:gridCol w:w="1060"/>
      </w:tblGrid>
      <w:tr w:rsidR="00635B28" w:rsidRPr="00635B28" w:rsidTr="00226473">
        <w:trPr>
          <w:trHeight w:val="345"/>
          <w:tblHeader/>
          <w:jc w:val="center"/>
        </w:trPr>
        <w:tc>
          <w:tcPr>
            <w:tcW w:w="172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635B28" w:rsidRPr="00635B28" w:rsidRDefault="00635B28" w:rsidP="00635B28">
            <w:pPr>
              <w:spacing w:after="0" w:line="240" w:lineRule="auto"/>
              <w:jc w:val="center"/>
              <w:rPr>
                <w:rFonts w:ascii="Times New Roman" w:eastAsia="Times New Roman" w:hAnsi="Times New Roman" w:cs="Times New Roman"/>
                <w:lang w:val="en-GB" w:eastAsia="en-GB"/>
              </w:rPr>
            </w:pPr>
            <w:r w:rsidRPr="00635B28">
              <w:rPr>
                <w:rFonts w:ascii="Times New Roman" w:eastAsia="Times New Roman" w:hAnsi="Times New Roman" w:cs="Times New Roman"/>
                <w:lang w:val="en-GB" w:eastAsia="en-GB"/>
              </w:rPr>
              <w:t>Мешовитост</w:t>
            </w:r>
          </w:p>
        </w:tc>
        <w:tc>
          <w:tcPr>
            <w:tcW w:w="140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635B28" w:rsidRPr="00635B28" w:rsidRDefault="00635B28" w:rsidP="00635B28">
            <w:pPr>
              <w:spacing w:after="0" w:line="240" w:lineRule="auto"/>
              <w:jc w:val="center"/>
              <w:rPr>
                <w:rFonts w:ascii="Times New Roman" w:eastAsia="Times New Roman" w:hAnsi="Times New Roman" w:cs="Times New Roman"/>
                <w:lang w:val="en-GB" w:eastAsia="en-GB"/>
              </w:rPr>
            </w:pPr>
            <w:r w:rsidRPr="00635B28">
              <w:rPr>
                <w:rFonts w:ascii="Times New Roman" w:eastAsia="Times New Roman" w:hAnsi="Times New Roman" w:cs="Times New Roman"/>
                <w:lang w:val="en-GB" w:eastAsia="en-GB"/>
              </w:rPr>
              <w:t xml:space="preserve">Газдинска </w:t>
            </w:r>
            <w:r w:rsidRPr="00635B28">
              <w:rPr>
                <w:rFonts w:ascii="Times New Roman" w:eastAsia="Times New Roman" w:hAnsi="Times New Roman" w:cs="Times New Roman"/>
                <w:lang w:val="en-GB" w:eastAsia="en-GB"/>
              </w:rPr>
              <w:br/>
              <w:t>класа</w:t>
            </w:r>
          </w:p>
        </w:tc>
        <w:tc>
          <w:tcPr>
            <w:tcW w:w="2000" w:type="dxa"/>
            <w:gridSpan w:val="2"/>
            <w:tcBorders>
              <w:top w:val="double" w:sz="6" w:space="0" w:color="auto"/>
              <w:left w:val="nil"/>
              <w:bottom w:val="single" w:sz="4" w:space="0" w:color="auto"/>
              <w:right w:val="single" w:sz="4" w:space="0" w:color="auto"/>
            </w:tcBorders>
            <w:shd w:val="clear" w:color="auto" w:fill="auto"/>
            <w:vAlign w:val="center"/>
            <w:hideMark/>
          </w:tcPr>
          <w:p w:rsidR="00635B28" w:rsidRPr="00635B28" w:rsidRDefault="00635B28" w:rsidP="00635B28">
            <w:pPr>
              <w:spacing w:after="0" w:line="240" w:lineRule="auto"/>
              <w:jc w:val="center"/>
              <w:rPr>
                <w:rFonts w:ascii="Times New Roman" w:eastAsia="Times New Roman" w:hAnsi="Times New Roman" w:cs="Times New Roman"/>
                <w:lang w:val="en-GB" w:eastAsia="en-GB"/>
              </w:rPr>
            </w:pPr>
            <w:r w:rsidRPr="00635B28">
              <w:rPr>
                <w:rFonts w:ascii="Times New Roman" w:eastAsia="Times New Roman" w:hAnsi="Times New Roman" w:cs="Times New Roman"/>
                <w:lang w:val="en-GB" w:eastAsia="en-GB"/>
              </w:rPr>
              <w:t>Површина</w:t>
            </w:r>
          </w:p>
        </w:tc>
        <w:tc>
          <w:tcPr>
            <w:tcW w:w="3320" w:type="dxa"/>
            <w:gridSpan w:val="3"/>
            <w:tcBorders>
              <w:top w:val="double" w:sz="6" w:space="0" w:color="auto"/>
              <w:left w:val="nil"/>
              <w:bottom w:val="single" w:sz="4" w:space="0" w:color="auto"/>
              <w:right w:val="single" w:sz="4" w:space="0" w:color="auto"/>
            </w:tcBorders>
            <w:shd w:val="clear" w:color="auto" w:fill="auto"/>
            <w:vAlign w:val="center"/>
            <w:hideMark/>
          </w:tcPr>
          <w:p w:rsidR="00635B28" w:rsidRPr="00635B28" w:rsidRDefault="00635B28" w:rsidP="00635B28">
            <w:pPr>
              <w:spacing w:after="0" w:line="240" w:lineRule="auto"/>
              <w:jc w:val="center"/>
              <w:rPr>
                <w:rFonts w:ascii="Times New Roman" w:eastAsia="Times New Roman" w:hAnsi="Times New Roman" w:cs="Times New Roman"/>
                <w:lang w:val="en-GB" w:eastAsia="en-GB"/>
              </w:rPr>
            </w:pPr>
            <w:r w:rsidRPr="00635B28">
              <w:rPr>
                <w:rFonts w:ascii="Times New Roman" w:eastAsia="Times New Roman" w:hAnsi="Times New Roman" w:cs="Times New Roman"/>
                <w:lang w:val="en-GB" w:eastAsia="en-GB"/>
              </w:rPr>
              <w:t>Запремина</w:t>
            </w:r>
          </w:p>
        </w:tc>
        <w:tc>
          <w:tcPr>
            <w:tcW w:w="2920" w:type="dxa"/>
            <w:gridSpan w:val="3"/>
            <w:tcBorders>
              <w:top w:val="double" w:sz="6" w:space="0" w:color="auto"/>
              <w:left w:val="nil"/>
              <w:bottom w:val="single" w:sz="4" w:space="0" w:color="auto"/>
              <w:right w:val="single" w:sz="4" w:space="0" w:color="auto"/>
            </w:tcBorders>
            <w:shd w:val="clear" w:color="auto" w:fill="auto"/>
            <w:vAlign w:val="center"/>
            <w:hideMark/>
          </w:tcPr>
          <w:p w:rsidR="00635B28" w:rsidRPr="00635B28" w:rsidRDefault="00635B28" w:rsidP="00635B28">
            <w:pPr>
              <w:spacing w:after="0" w:line="240" w:lineRule="auto"/>
              <w:jc w:val="center"/>
              <w:rPr>
                <w:rFonts w:ascii="Times New Roman" w:eastAsia="Times New Roman" w:hAnsi="Times New Roman" w:cs="Times New Roman"/>
                <w:lang w:val="en-GB" w:eastAsia="en-GB"/>
              </w:rPr>
            </w:pPr>
            <w:r w:rsidRPr="00635B28">
              <w:rPr>
                <w:rFonts w:ascii="Times New Roman" w:eastAsia="Times New Roman" w:hAnsi="Times New Roman" w:cs="Times New Roman"/>
                <w:lang w:val="en-GB" w:eastAsia="en-GB"/>
              </w:rPr>
              <w:t>Запремински прираст</w:t>
            </w:r>
          </w:p>
        </w:tc>
        <w:tc>
          <w:tcPr>
            <w:tcW w:w="1060" w:type="dxa"/>
            <w:tcBorders>
              <w:top w:val="double" w:sz="6" w:space="0" w:color="auto"/>
              <w:left w:val="nil"/>
              <w:bottom w:val="single" w:sz="4" w:space="0" w:color="auto"/>
              <w:right w:val="double" w:sz="6" w:space="0" w:color="auto"/>
            </w:tcBorders>
            <w:shd w:val="clear" w:color="auto" w:fill="auto"/>
            <w:vAlign w:val="center"/>
            <w:hideMark/>
          </w:tcPr>
          <w:p w:rsidR="00635B28" w:rsidRPr="00635B28" w:rsidRDefault="00635B28" w:rsidP="00635B28">
            <w:pPr>
              <w:spacing w:after="0" w:line="240" w:lineRule="auto"/>
              <w:jc w:val="center"/>
              <w:rPr>
                <w:rFonts w:ascii="Times New Roman" w:eastAsia="Times New Roman" w:hAnsi="Times New Roman" w:cs="Times New Roman"/>
                <w:lang w:val="en-GB" w:eastAsia="en-GB"/>
              </w:rPr>
            </w:pPr>
            <w:r w:rsidRPr="00635B28">
              <w:rPr>
                <w:rFonts w:ascii="Times New Roman" w:eastAsia="Times New Roman" w:hAnsi="Times New Roman" w:cs="Times New Roman"/>
                <w:lang w:val="en-GB" w:eastAsia="en-GB"/>
              </w:rPr>
              <w:t>p</w:t>
            </w:r>
            <w:r w:rsidRPr="00635B28">
              <w:rPr>
                <w:rFonts w:ascii="Times New Roman" w:eastAsia="Times New Roman" w:hAnsi="Times New Roman" w:cs="Times New Roman"/>
                <w:vertAlign w:val="subscript"/>
                <w:lang w:val="en-GB" w:eastAsia="en-GB"/>
              </w:rPr>
              <w:t>iv</w:t>
            </w:r>
          </w:p>
        </w:tc>
      </w:tr>
      <w:tr w:rsidR="00635B28" w:rsidRPr="00635B28" w:rsidTr="00226473">
        <w:trPr>
          <w:trHeight w:val="360"/>
          <w:tblHeader/>
          <w:jc w:val="center"/>
        </w:trPr>
        <w:tc>
          <w:tcPr>
            <w:tcW w:w="1720" w:type="dxa"/>
            <w:vMerge/>
            <w:tcBorders>
              <w:top w:val="double" w:sz="6" w:space="0" w:color="auto"/>
              <w:left w:val="double" w:sz="6" w:space="0" w:color="auto"/>
              <w:bottom w:val="single" w:sz="4" w:space="0" w:color="auto"/>
              <w:right w:val="single" w:sz="4" w:space="0" w:color="auto"/>
            </w:tcBorders>
            <w:vAlign w:val="center"/>
            <w:hideMark/>
          </w:tcPr>
          <w:p w:rsidR="00635B28" w:rsidRPr="00635B28" w:rsidRDefault="00635B28" w:rsidP="00635B28">
            <w:pPr>
              <w:spacing w:after="0" w:line="240" w:lineRule="auto"/>
              <w:rPr>
                <w:rFonts w:ascii="Times New Roman" w:eastAsia="Times New Roman" w:hAnsi="Times New Roman" w:cs="Times New Roman"/>
                <w:lang w:val="en-GB" w:eastAsia="en-GB"/>
              </w:rPr>
            </w:pPr>
          </w:p>
        </w:tc>
        <w:tc>
          <w:tcPr>
            <w:tcW w:w="1400" w:type="dxa"/>
            <w:vMerge/>
            <w:tcBorders>
              <w:top w:val="double" w:sz="6" w:space="0" w:color="auto"/>
              <w:left w:val="single" w:sz="4" w:space="0" w:color="auto"/>
              <w:bottom w:val="single" w:sz="4" w:space="0" w:color="auto"/>
              <w:right w:val="single" w:sz="4" w:space="0" w:color="auto"/>
            </w:tcBorders>
            <w:vAlign w:val="center"/>
            <w:hideMark/>
          </w:tcPr>
          <w:p w:rsidR="00635B28" w:rsidRPr="00635B28" w:rsidRDefault="00635B28" w:rsidP="00635B28">
            <w:pPr>
              <w:spacing w:after="0" w:line="240" w:lineRule="auto"/>
              <w:rPr>
                <w:rFonts w:ascii="Times New Roman" w:eastAsia="Times New Roman" w:hAnsi="Times New Roman" w:cs="Times New Roman"/>
                <w:lang w:val="en-GB" w:eastAsia="en-GB"/>
              </w:rPr>
            </w:pPr>
          </w:p>
        </w:tc>
        <w:tc>
          <w:tcPr>
            <w:tcW w:w="1000" w:type="dxa"/>
            <w:tcBorders>
              <w:top w:val="nil"/>
              <w:left w:val="nil"/>
              <w:bottom w:val="single" w:sz="4" w:space="0" w:color="auto"/>
              <w:right w:val="single" w:sz="4" w:space="0" w:color="auto"/>
            </w:tcBorders>
            <w:shd w:val="clear" w:color="auto" w:fill="auto"/>
            <w:vAlign w:val="bottom"/>
            <w:hideMark/>
          </w:tcPr>
          <w:p w:rsidR="00635B28" w:rsidRPr="00635B28" w:rsidRDefault="00635B28" w:rsidP="00635B28">
            <w:pPr>
              <w:spacing w:after="0" w:line="240" w:lineRule="auto"/>
              <w:jc w:val="center"/>
              <w:rPr>
                <w:rFonts w:ascii="Times New Roman" w:eastAsia="Times New Roman" w:hAnsi="Times New Roman" w:cs="Times New Roman"/>
                <w:lang w:val="en-GB" w:eastAsia="en-GB"/>
              </w:rPr>
            </w:pPr>
            <w:r w:rsidRPr="00635B28">
              <w:rPr>
                <w:rFonts w:ascii="Times New Roman" w:eastAsia="Times New Roman" w:hAnsi="Times New Roman" w:cs="Times New Roman"/>
                <w:lang w:val="en-GB" w:eastAsia="en-GB"/>
              </w:rPr>
              <w:t>ha</w:t>
            </w:r>
          </w:p>
        </w:tc>
        <w:tc>
          <w:tcPr>
            <w:tcW w:w="1000" w:type="dxa"/>
            <w:tcBorders>
              <w:top w:val="nil"/>
              <w:left w:val="nil"/>
              <w:bottom w:val="single" w:sz="4" w:space="0" w:color="auto"/>
              <w:right w:val="single" w:sz="4" w:space="0" w:color="auto"/>
            </w:tcBorders>
            <w:shd w:val="clear" w:color="auto" w:fill="auto"/>
            <w:vAlign w:val="bottom"/>
            <w:hideMark/>
          </w:tcPr>
          <w:p w:rsidR="00635B28" w:rsidRPr="00635B28" w:rsidRDefault="00635B28" w:rsidP="00635B28">
            <w:pPr>
              <w:spacing w:after="0" w:line="240" w:lineRule="auto"/>
              <w:jc w:val="center"/>
              <w:rPr>
                <w:rFonts w:ascii="Times New Roman" w:eastAsia="Times New Roman" w:hAnsi="Times New Roman" w:cs="Times New Roman"/>
                <w:lang w:val="en-GB" w:eastAsia="en-GB"/>
              </w:rPr>
            </w:pPr>
            <w:r w:rsidRPr="00635B28">
              <w:rPr>
                <w:rFonts w:ascii="Times New Roman" w:eastAsia="Times New Roman" w:hAnsi="Times New Roman" w:cs="Times New Roman"/>
                <w:lang w:val="en-GB" w:eastAsia="en-GB"/>
              </w:rPr>
              <w:t>%</w:t>
            </w:r>
          </w:p>
        </w:tc>
        <w:tc>
          <w:tcPr>
            <w:tcW w:w="1200" w:type="dxa"/>
            <w:tcBorders>
              <w:top w:val="nil"/>
              <w:left w:val="nil"/>
              <w:bottom w:val="single" w:sz="4" w:space="0" w:color="auto"/>
              <w:right w:val="single" w:sz="4" w:space="0" w:color="auto"/>
            </w:tcBorders>
            <w:shd w:val="clear" w:color="auto" w:fill="auto"/>
            <w:vAlign w:val="bottom"/>
            <w:hideMark/>
          </w:tcPr>
          <w:p w:rsidR="00635B28" w:rsidRPr="00635B28" w:rsidRDefault="00635B28" w:rsidP="00635B28">
            <w:pPr>
              <w:spacing w:after="0" w:line="240" w:lineRule="auto"/>
              <w:jc w:val="center"/>
              <w:rPr>
                <w:rFonts w:ascii="Times New Roman" w:eastAsia="Times New Roman" w:hAnsi="Times New Roman" w:cs="Times New Roman"/>
                <w:lang w:val="en-GB" w:eastAsia="en-GB"/>
              </w:rPr>
            </w:pPr>
            <w:r w:rsidRPr="00635B28">
              <w:rPr>
                <w:rFonts w:ascii="Times New Roman" w:eastAsia="Times New Roman" w:hAnsi="Times New Roman" w:cs="Times New Roman"/>
                <w:lang w:val="en-GB" w:eastAsia="en-GB"/>
              </w:rPr>
              <w:t>m</w:t>
            </w:r>
            <w:r w:rsidRPr="00635B28">
              <w:rPr>
                <w:rFonts w:ascii="Times New Roman" w:eastAsia="Times New Roman" w:hAnsi="Times New Roman" w:cs="Times New Roman"/>
                <w:vertAlign w:val="superscript"/>
                <w:lang w:val="en-GB" w:eastAsia="en-GB"/>
              </w:rPr>
              <w:t>3</w:t>
            </w:r>
          </w:p>
        </w:tc>
        <w:tc>
          <w:tcPr>
            <w:tcW w:w="1060" w:type="dxa"/>
            <w:tcBorders>
              <w:top w:val="nil"/>
              <w:left w:val="nil"/>
              <w:bottom w:val="single" w:sz="4" w:space="0" w:color="auto"/>
              <w:right w:val="single" w:sz="4" w:space="0" w:color="auto"/>
            </w:tcBorders>
            <w:shd w:val="clear" w:color="auto" w:fill="auto"/>
            <w:vAlign w:val="bottom"/>
            <w:hideMark/>
          </w:tcPr>
          <w:p w:rsidR="00635B28" w:rsidRPr="00635B28" w:rsidRDefault="00635B28" w:rsidP="00635B28">
            <w:pPr>
              <w:spacing w:after="0" w:line="240" w:lineRule="auto"/>
              <w:jc w:val="center"/>
              <w:rPr>
                <w:rFonts w:ascii="Times New Roman" w:eastAsia="Times New Roman" w:hAnsi="Times New Roman" w:cs="Times New Roman"/>
                <w:lang w:val="en-GB" w:eastAsia="en-GB"/>
              </w:rPr>
            </w:pPr>
            <w:r w:rsidRPr="00635B28">
              <w:rPr>
                <w:rFonts w:ascii="Times New Roman" w:eastAsia="Times New Roman" w:hAnsi="Times New Roman" w:cs="Times New Roman"/>
                <w:lang w:val="en-GB" w:eastAsia="en-GB"/>
              </w:rPr>
              <w:t>%</w:t>
            </w:r>
          </w:p>
        </w:tc>
        <w:tc>
          <w:tcPr>
            <w:tcW w:w="1060" w:type="dxa"/>
            <w:tcBorders>
              <w:top w:val="nil"/>
              <w:left w:val="nil"/>
              <w:bottom w:val="single" w:sz="4" w:space="0" w:color="auto"/>
              <w:right w:val="single" w:sz="4" w:space="0" w:color="auto"/>
            </w:tcBorders>
            <w:shd w:val="clear" w:color="auto" w:fill="auto"/>
            <w:vAlign w:val="bottom"/>
            <w:hideMark/>
          </w:tcPr>
          <w:p w:rsidR="00635B28" w:rsidRPr="00635B28" w:rsidRDefault="00635B28" w:rsidP="00635B28">
            <w:pPr>
              <w:spacing w:after="0" w:line="240" w:lineRule="auto"/>
              <w:jc w:val="center"/>
              <w:rPr>
                <w:rFonts w:ascii="Times New Roman" w:eastAsia="Times New Roman" w:hAnsi="Times New Roman" w:cs="Times New Roman"/>
                <w:lang w:val="en-GB" w:eastAsia="en-GB"/>
              </w:rPr>
            </w:pPr>
            <w:r w:rsidRPr="00635B28">
              <w:rPr>
                <w:rFonts w:ascii="Times New Roman" w:eastAsia="Times New Roman" w:hAnsi="Times New Roman" w:cs="Times New Roman"/>
                <w:lang w:val="en-GB" w:eastAsia="en-GB"/>
              </w:rPr>
              <w:t>m</w:t>
            </w:r>
            <w:r w:rsidRPr="00635B28">
              <w:rPr>
                <w:rFonts w:ascii="Times New Roman" w:eastAsia="Times New Roman" w:hAnsi="Times New Roman" w:cs="Times New Roman"/>
                <w:vertAlign w:val="superscript"/>
                <w:lang w:val="en-GB" w:eastAsia="en-GB"/>
              </w:rPr>
              <w:t>3</w:t>
            </w:r>
            <w:r w:rsidRPr="00635B28">
              <w:rPr>
                <w:rFonts w:ascii="Times New Roman" w:eastAsia="Times New Roman" w:hAnsi="Times New Roman" w:cs="Times New Roman"/>
                <w:lang w:val="en-GB" w:eastAsia="en-GB"/>
              </w:rPr>
              <w:t>/ha</w:t>
            </w:r>
          </w:p>
        </w:tc>
        <w:tc>
          <w:tcPr>
            <w:tcW w:w="960" w:type="dxa"/>
            <w:tcBorders>
              <w:top w:val="nil"/>
              <w:left w:val="nil"/>
              <w:bottom w:val="single" w:sz="4" w:space="0" w:color="auto"/>
              <w:right w:val="single" w:sz="4" w:space="0" w:color="auto"/>
            </w:tcBorders>
            <w:shd w:val="clear" w:color="auto" w:fill="auto"/>
            <w:vAlign w:val="bottom"/>
            <w:hideMark/>
          </w:tcPr>
          <w:p w:rsidR="00635B28" w:rsidRPr="00635B28" w:rsidRDefault="00635B28" w:rsidP="00635B28">
            <w:pPr>
              <w:spacing w:after="0" w:line="240" w:lineRule="auto"/>
              <w:jc w:val="center"/>
              <w:rPr>
                <w:rFonts w:ascii="Times New Roman" w:eastAsia="Times New Roman" w:hAnsi="Times New Roman" w:cs="Times New Roman"/>
                <w:lang w:val="en-GB" w:eastAsia="en-GB"/>
              </w:rPr>
            </w:pPr>
            <w:r w:rsidRPr="00635B28">
              <w:rPr>
                <w:rFonts w:ascii="Times New Roman" w:eastAsia="Times New Roman" w:hAnsi="Times New Roman" w:cs="Times New Roman"/>
                <w:lang w:val="en-GB" w:eastAsia="en-GB"/>
              </w:rPr>
              <w:t>m</w:t>
            </w:r>
            <w:r w:rsidRPr="00635B28">
              <w:rPr>
                <w:rFonts w:ascii="Times New Roman" w:eastAsia="Times New Roman" w:hAnsi="Times New Roman" w:cs="Times New Roman"/>
                <w:vertAlign w:val="superscript"/>
                <w:lang w:val="en-GB" w:eastAsia="en-GB"/>
              </w:rPr>
              <w:t>3</w:t>
            </w:r>
          </w:p>
        </w:tc>
        <w:tc>
          <w:tcPr>
            <w:tcW w:w="960" w:type="dxa"/>
            <w:tcBorders>
              <w:top w:val="nil"/>
              <w:left w:val="nil"/>
              <w:bottom w:val="single" w:sz="4" w:space="0" w:color="auto"/>
              <w:right w:val="single" w:sz="4" w:space="0" w:color="auto"/>
            </w:tcBorders>
            <w:shd w:val="clear" w:color="auto" w:fill="auto"/>
            <w:vAlign w:val="bottom"/>
            <w:hideMark/>
          </w:tcPr>
          <w:p w:rsidR="00635B28" w:rsidRPr="00635B28" w:rsidRDefault="00635B28" w:rsidP="00635B28">
            <w:pPr>
              <w:spacing w:after="0" w:line="240" w:lineRule="auto"/>
              <w:jc w:val="center"/>
              <w:rPr>
                <w:rFonts w:ascii="Times New Roman" w:eastAsia="Times New Roman" w:hAnsi="Times New Roman" w:cs="Times New Roman"/>
                <w:lang w:val="en-GB" w:eastAsia="en-GB"/>
              </w:rPr>
            </w:pPr>
            <w:r w:rsidRPr="00635B28">
              <w:rPr>
                <w:rFonts w:ascii="Times New Roman" w:eastAsia="Times New Roman" w:hAnsi="Times New Roman" w:cs="Times New Roman"/>
                <w:lang w:val="en-GB" w:eastAsia="en-GB"/>
              </w:rPr>
              <w:t>%</w:t>
            </w:r>
          </w:p>
        </w:tc>
        <w:tc>
          <w:tcPr>
            <w:tcW w:w="1000" w:type="dxa"/>
            <w:tcBorders>
              <w:top w:val="nil"/>
              <w:left w:val="nil"/>
              <w:bottom w:val="single" w:sz="4" w:space="0" w:color="auto"/>
              <w:right w:val="single" w:sz="4" w:space="0" w:color="auto"/>
            </w:tcBorders>
            <w:shd w:val="clear" w:color="auto" w:fill="auto"/>
            <w:vAlign w:val="bottom"/>
            <w:hideMark/>
          </w:tcPr>
          <w:p w:rsidR="00635B28" w:rsidRPr="00635B28" w:rsidRDefault="00635B28" w:rsidP="00635B28">
            <w:pPr>
              <w:spacing w:after="0" w:line="240" w:lineRule="auto"/>
              <w:jc w:val="center"/>
              <w:rPr>
                <w:rFonts w:ascii="Times New Roman" w:eastAsia="Times New Roman" w:hAnsi="Times New Roman" w:cs="Times New Roman"/>
                <w:lang w:val="en-GB" w:eastAsia="en-GB"/>
              </w:rPr>
            </w:pPr>
            <w:r w:rsidRPr="00635B28">
              <w:rPr>
                <w:rFonts w:ascii="Times New Roman" w:eastAsia="Times New Roman" w:hAnsi="Times New Roman" w:cs="Times New Roman"/>
                <w:lang w:val="en-GB" w:eastAsia="en-GB"/>
              </w:rPr>
              <w:t>m</w:t>
            </w:r>
            <w:r w:rsidRPr="00635B28">
              <w:rPr>
                <w:rFonts w:ascii="Times New Roman" w:eastAsia="Times New Roman" w:hAnsi="Times New Roman" w:cs="Times New Roman"/>
                <w:vertAlign w:val="superscript"/>
                <w:lang w:val="en-GB" w:eastAsia="en-GB"/>
              </w:rPr>
              <w:t>3</w:t>
            </w:r>
            <w:r w:rsidRPr="00635B28">
              <w:rPr>
                <w:rFonts w:ascii="Times New Roman" w:eastAsia="Times New Roman" w:hAnsi="Times New Roman" w:cs="Times New Roman"/>
                <w:lang w:val="en-GB" w:eastAsia="en-GB"/>
              </w:rPr>
              <w:t>/ha</w:t>
            </w:r>
          </w:p>
        </w:tc>
        <w:tc>
          <w:tcPr>
            <w:tcW w:w="1060" w:type="dxa"/>
            <w:tcBorders>
              <w:top w:val="nil"/>
              <w:left w:val="nil"/>
              <w:bottom w:val="single" w:sz="4" w:space="0" w:color="auto"/>
              <w:right w:val="double" w:sz="6" w:space="0" w:color="auto"/>
            </w:tcBorders>
            <w:shd w:val="clear" w:color="auto" w:fill="auto"/>
            <w:vAlign w:val="bottom"/>
            <w:hideMark/>
          </w:tcPr>
          <w:p w:rsidR="00635B28" w:rsidRPr="00635B28" w:rsidRDefault="00635B28" w:rsidP="00635B28">
            <w:pPr>
              <w:spacing w:after="0" w:line="240" w:lineRule="auto"/>
              <w:jc w:val="center"/>
              <w:rPr>
                <w:rFonts w:ascii="Times New Roman" w:eastAsia="Times New Roman" w:hAnsi="Times New Roman" w:cs="Times New Roman"/>
                <w:lang w:val="en-GB" w:eastAsia="en-GB"/>
              </w:rPr>
            </w:pPr>
            <w:r w:rsidRPr="00635B28">
              <w:rPr>
                <w:rFonts w:ascii="Times New Roman" w:eastAsia="Times New Roman" w:hAnsi="Times New Roman" w:cs="Times New Roman"/>
                <w:lang w:val="en-GB" w:eastAsia="en-GB"/>
              </w:rPr>
              <w:t>%</w:t>
            </w:r>
          </w:p>
        </w:tc>
      </w:tr>
      <w:tr w:rsidR="00635B28" w:rsidRPr="00635B28" w:rsidTr="00226473">
        <w:trPr>
          <w:trHeight w:val="300"/>
          <w:jc w:val="center"/>
        </w:trPr>
        <w:tc>
          <w:tcPr>
            <w:tcW w:w="172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center"/>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Чисте</w:t>
            </w:r>
          </w:p>
        </w:tc>
        <w:tc>
          <w:tcPr>
            <w:tcW w:w="14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10 381 514</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468.50</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20.4</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108,437.1</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21.1</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231.5</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1,899.8</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18.4</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4.1</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1.8</w:t>
            </w:r>
          </w:p>
        </w:tc>
      </w:tr>
      <w:tr w:rsidR="00635B28" w:rsidRPr="00635B28" w:rsidTr="00226473">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p>
        </w:tc>
        <w:tc>
          <w:tcPr>
            <w:tcW w:w="14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10 475 514</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198.67</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8.6</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54,830.2</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10.7</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276.0</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1,180.3</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11.5</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5.9</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2.2</w:t>
            </w:r>
          </w:p>
        </w:tc>
      </w:tr>
      <w:tr w:rsidR="00635B28" w:rsidRPr="00635B28" w:rsidTr="00226473">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center"/>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Укупно чисте</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667.17</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29.0</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163,267.3</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31.7</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244.7</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3,080.1</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29.9</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4.6</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1.9</w:t>
            </w:r>
          </w:p>
        </w:tc>
      </w:tr>
      <w:tr w:rsidR="00635B28" w:rsidRPr="00635B28" w:rsidTr="00226473">
        <w:trPr>
          <w:trHeight w:val="300"/>
          <w:jc w:val="center"/>
        </w:trPr>
        <w:tc>
          <w:tcPr>
            <w:tcW w:w="172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center"/>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Мешовите</w:t>
            </w:r>
          </w:p>
        </w:tc>
        <w:tc>
          <w:tcPr>
            <w:tcW w:w="14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10 196 313</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11.05</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0.5</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2,089.3</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0.4</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189.1</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58.1</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0.6</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5.3</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2.8</w:t>
            </w:r>
          </w:p>
        </w:tc>
      </w:tr>
      <w:tr w:rsidR="00635B28" w:rsidRPr="00635B28" w:rsidTr="00226473">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p>
        </w:tc>
        <w:tc>
          <w:tcPr>
            <w:tcW w:w="14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10 382 517</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122.20</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5.3</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30,297.0</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5.9</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247.9</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589.8</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5.7</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4.8</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1.9</w:t>
            </w:r>
          </w:p>
        </w:tc>
      </w:tr>
      <w:tr w:rsidR="00635B28" w:rsidRPr="00635B28" w:rsidTr="00226473">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p>
        </w:tc>
        <w:tc>
          <w:tcPr>
            <w:tcW w:w="14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10 384 517</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39.12</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1.7</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7,908.4</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1.5</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202.2</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158.2</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1.5</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4.0</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2.0</w:t>
            </w:r>
          </w:p>
        </w:tc>
      </w:tr>
      <w:tr w:rsidR="00635B28" w:rsidRPr="00635B28" w:rsidTr="00226473">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p>
        </w:tc>
        <w:tc>
          <w:tcPr>
            <w:tcW w:w="14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10 476 514</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30.95</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1.3</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7,215.4</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1.4</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233.1</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155.8</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1.5</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5.0</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2.2</w:t>
            </w:r>
          </w:p>
        </w:tc>
      </w:tr>
      <w:tr w:rsidR="00635B28" w:rsidRPr="00635B28" w:rsidTr="00226473">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p>
        </w:tc>
        <w:tc>
          <w:tcPr>
            <w:tcW w:w="14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10 476 517</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7.68</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0.3</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1,843.7</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0.4</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240.1</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39.8</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0.4</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5.2</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2.2</w:t>
            </w:r>
          </w:p>
        </w:tc>
      </w:tr>
      <w:tr w:rsidR="00635B28" w:rsidRPr="00635B28" w:rsidTr="00226473">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p>
        </w:tc>
        <w:tc>
          <w:tcPr>
            <w:tcW w:w="14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10 478 517</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1.96</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0.1</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431.2</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0.1</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220.0</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10.3</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0.1</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5.3</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2.4</w:t>
            </w:r>
          </w:p>
        </w:tc>
      </w:tr>
      <w:tr w:rsidR="00635B28" w:rsidRPr="00635B28" w:rsidTr="00226473">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center"/>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Укупно мешовите</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212.96</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9.3</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49,784.9</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9.7</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233.8</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1,012.0</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9.8</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4.8</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2.0</w:t>
            </w:r>
          </w:p>
        </w:tc>
      </w:tr>
      <w:tr w:rsidR="00635B28" w:rsidRPr="00635B28" w:rsidTr="00226473">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center"/>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Укупно НЦ 10</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880.13</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38.2</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213,052.2</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41.4</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242.1</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4,092.1</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39.7</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4.6</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1.9</w:t>
            </w:r>
          </w:p>
        </w:tc>
      </w:tr>
      <w:tr w:rsidR="00635B28" w:rsidRPr="00635B28" w:rsidTr="00226473">
        <w:trPr>
          <w:trHeight w:val="300"/>
          <w:jc w:val="center"/>
        </w:trPr>
        <w:tc>
          <w:tcPr>
            <w:tcW w:w="172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center"/>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Чисте</w:t>
            </w:r>
          </w:p>
        </w:tc>
        <w:tc>
          <w:tcPr>
            <w:tcW w:w="14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26 381 514</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705.26</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30.6</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157,506.4</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30.6</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223.3</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3,015.1</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29.3</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4.3</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1.9</w:t>
            </w:r>
          </w:p>
        </w:tc>
      </w:tr>
      <w:tr w:rsidR="00635B28" w:rsidRPr="00635B28" w:rsidTr="00226473">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p>
        </w:tc>
        <w:tc>
          <w:tcPr>
            <w:tcW w:w="14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26 475 514</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368.40</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16.0</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97,263.7</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18.9</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264.0</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2,198.6</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21.3</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6.0</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2.3</w:t>
            </w:r>
          </w:p>
        </w:tc>
      </w:tr>
      <w:tr w:rsidR="00635B28" w:rsidRPr="00635B28" w:rsidTr="00226473">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center"/>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Укупно чисте</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1,073.66</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46.7</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254,770.1</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49.5</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237.3</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5,213.7</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50.6</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4.9</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2.0</w:t>
            </w:r>
          </w:p>
        </w:tc>
      </w:tr>
      <w:tr w:rsidR="00635B28" w:rsidRPr="00635B28" w:rsidTr="00226473">
        <w:trPr>
          <w:trHeight w:val="300"/>
          <w:jc w:val="center"/>
        </w:trPr>
        <w:tc>
          <w:tcPr>
            <w:tcW w:w="172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center"/>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Мешовите</w:t>
            </w:r>
          </w:p>
        </w:tc>
        <w:tc>
          <w:tcPr>
            <w:tcW w:w="14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26 382 517</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85.47</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3.7</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15,032.8</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2.9</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175.9</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300.7</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2.9</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3.5</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2.0</w:t>
            </w:r>
          </w:p>
        </w:tc>
      </w:tr>
      <w:tr w:rsidR="00635B28" w:rsidRPr="00635B28" w:rsidTr="00226473">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p>
        </w:tc>
        <w:tc>
          <w:tcPr>
            <w:tcW w:w="14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26 384 517</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8.02</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0.3</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1,682.6</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0.3</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209.8</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30.0</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0.3</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3.7</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1.8</w:t>
            </w:r>
          </w:p>
        </w:tc>
      </w:tr>
      <w:tr w:rsidR="00635B28" w:rsidRPr="00635B28" w:rsidTr="00226473">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p>
        </w:tc>
        <w:tc>
          <w:tcPr>
            <w:tcW w:w="14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26 476 514</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43.21</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1.9</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11,446.3</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2.2</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264.9</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237.8</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2.3</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5.5</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2.1</w:t>
            </w:r>
          </w:p>
        </w:tc>
      </w:tr>
      <w:tr w:rsidR="00635B28" w:rsidRPr="00635B28" w:rsidTr="00226473">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center"/>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Укупно мешовите</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136.70</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5.9</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28,161.7</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5.5</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206.0</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568.5</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5.5</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4.2</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2.0</w:t>
            </w:r>
          </w:p>
        </w:tc>
      </w:tr>
      <w:tr w:rsidR="00635B28" w:rsidRPr="00635B28" w:rsidTr="00226473">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center"/>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Укупно НЦ 26</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1,210.36</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52.6</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282,931.8</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55.0</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233.8</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5,782.2</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56.1</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4.8</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2.0</w:t>
            </w:r>
          </w:p>
        </w:tc>
      </w:tr>
      <w:tr w:rsidR="00635B28" w:rsidRPr="00635B28" w:rsidTr="00226473">
        <w:trPr>
          <w:trHeight w:val="300"/>
          <w:jc w:val="center"/>
        </w:trPr>
        <w:tc>
          <w:tcPr>
            <w:tcW w:w="172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center"/>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Чисте</w:t>
            </w:r>
          </w:p>
        </w:tc>
        <w:tc>
          <w:tcPr>
            <w:tcW w:w="14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52 381 514</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77.77</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3.4</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8,485.7</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1.6</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109.1</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169.7</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1.6</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2.2</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2.0</w:t>
            </w:r>
          </w:p>
        </w:tc>
      </w:tr>
      <w:tr w:rsidR="00635B28" w:rsidRPr="00635B28" w:rsidTr="00226473">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p>
        </w:tc>
        <w:tc>
          <w:tcPr>
            <w:tcW w:w="14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52 475 514</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4.20</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0.2</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401.2</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0.1</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95.5</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15.5</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0.2</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3.7</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3.9</w:t>
            </w:r>
          </w:p>
        </w:tc>
      </w:tr>
      <w:tr w:rsidR="00635B28" w:rsidRPr="00635B28" w:rsidTr="00226473">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center"/>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Укупно чисте</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81.97</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3.6</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8,886.9</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1.7</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108.4</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185.3</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1.8</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2.3</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2.1</w:t>
            </w:r>
          </w:p>
        </w:tc>
      </w:tr>
      <w:tr w:rsidR="00635B28" w:rsidRPr="00635B28" w:rsidTr="00226473">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center"/>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Укупно НЦ 52</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81.97</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3.6</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8,886.9</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1.7</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108.4</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185.3</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1.8</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2.3</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2.1</w:t>
            </w:r>
          </w:p>
        </w:tc>
      </w:tr>
      <w:tr w:rsidR="00635B28" w:rsidRPr="00635B28" w:rsidTr="00226473">
        <w:trPr>
          <w:trHeight w:val="300"/>
          <w:jc w:val="center"/>
        </w:trPr>
        <w:tc>
          <w:tcPr>
            <w:tcW w:w="172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center"/>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Чисте</w:t>
            </w:r>
          </w:p>
        </w:tc>
        <w:tc>
          <w:tcPr>
            <w:tcW w:w="14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53 381 514</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14.09</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0.6</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405F21" w:rsidRDefault="00635B28" w:rsidP="00405F21">
            <w:pPr>
              <w:spacing w:after="0" w:line="240" w:lineRule="auto"/>
              <w:jc w:val="center"/>
              <w:rPr>
                <w:rFonts w:ascii="Times New Roman" w:eastAsia="Times New Roman" w:hAnsi="Times New Roman" w:cs="Times New Roman"/>
                <w:color w:val="000000"/>
                <w:lang w:eastAsia="en-GB"/>
              </w:rPr>
            </w:pPr>
          </w:p>
        </w:tc>
      </w:tr>
      <w:tr w:rsidR="00635B28" w:rsidRPr="00635B28" w:rsidTr="00226473">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p>
        </w:tc>
        <w:tc>
          <w:tcPr>
            <w:tcW w:w="14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53 475 514</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48.69</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2.1</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4,157.5</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0.8</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85.4</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156.4</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1.5</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3.2</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3.8</w:t>
            </w:r>
          </w:p>
        </w:tc>
      </w:tr>
      <w:tr w:rsidR="00635B28" w:rsidRPr="00635B28" w:rsidTr="00226473">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p>
        </w:tc>
        <w:tc>
          <w:tcPr>
            <w:tcW w:w="14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53 477 514</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0.62</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129.7</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209.1</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1.3</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2.1</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1.0</w:t>
            </w:r>
          </w:p>
        </w:tc>
      </w:tr>
      <w:tr w:rsidR="00635B28" w:rsidRPr="00635B28" w:rsidTr="00226473">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center"/>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Укупно чисте</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63.40</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2.8</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4,287.2</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0.8</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67.6</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157.7</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1.5</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2.5</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3.7</w:t>
            </w:r>
          </w:p>
        </w:tc>
      </w:tr>
      <w:tr w:rsidR="00635B28" w:rsidRPr="00635B28" w:rsidTr="00226473">
        <w:trPr>
          <w:trHeight w:val="300"/>
          <w:jc w:val="center"/>
        </w:trPr>
        <w:tc>
          <w:tcPr>
            <w:tcW w:w="172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center"/>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Мешовите</w:t>
            </w:r>
          </w:p>
        </w:tc>
        <w:tc>
          <w:tcPr>
            <w:tcW w:w="14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53 382 514</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1.03</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232.0</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225.3</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2.3</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2.3</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1.0</w:t>
            </w:r>
          </w:p>
        </w:tc>
      </w:tr>
      <w:tr w:rsidR="00635B28" w:rsidRPr="00635B28" w:rsidTr="00226473">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p>
        </w:tc>
        <w:tc>
          <w:tcPr>
            <w:tcW w:w="14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53 384 517</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8.41</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0.4</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1,940.3</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0.4</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230.7</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38.8</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0.4</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4.6</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2.0</w:t>
            </w:r>
          </w:p>
        </w:tc>
      </w:tr>
      <w:tr w:rsidR="00635B28" w:rsidRPr="00635B28" w:rsidTr="00226473">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p>
        </w:tc>
        <w:tc>
          <w:tcPr>
            <w:tcW w:w="14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53 476 514</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3.60</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0.2</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center"/>
              <w:rPr>
                <w:rFonts w:ascii="Times New Roman" w:eastAsia="Times New Roman" w:hAnsi="Times New Roman" w:cs="Times New Roman"/>
                <w:color w:val="000000"/>
                <w:lang w:val="en-GB" w:eastAsia="en-GB"/>
              </w:rPr>
            </w:pPr>
          </w:p>
        </w:tc>
      </w:tr>
      <w:tr w:rsidR="00635B28" w:rsidRPr="00635B28" w:rsidTr="00226473">
        <w:trPr>
          <w:trHeight w:val="300"/>
          <w:jc w:val="center"/>
        </w:trPr>
        <w:tc>
          <w:tcPr>
            <w:tcW w:w="1720" w:type="dxa"/>
            <w:vMerge/>
            <w:tcBorders>
              <w:top w:val="nil"/>
              <w:left w:val="double" w:sz="6" w:space="0" w:color="auto"/>
              <w:bottom w:val="single" w:sz="4" w:space="0" w:color="auto"/>
              <w:right w:val="single" w:sz="4" w:space="0" w:color="auto"/>
            </w:tcBorders>
            <w:vAlign w:val="center"/>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p>
        </w:tc>
        <w:tc>
          <w:tcPr>
            <w:tcW w:w="14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53 478 514</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6.14</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0.3</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1,269.9</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0.2</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206.8</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25.4</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0.2</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4.1</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2.0</w:t>
            </w:r>
          </w:p>
        </w:tc>
      </w:tr>
      <w:tr w:rsidR="00635B28" w:rsidRPr="00635B28" w:rsidTr="00226473">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center"/>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lastRenderedPageBreak/>
              <w:t>Укупно мешовите</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19.18</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0.8</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3,442.2</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0.7</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179.5</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66.5</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0.6</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3.5</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1.9</w:t>
            </w:r>
          </w:p>
        </w:tc>
      </w:tr>
      <w:tr w:rsidR="00635B28" w:rsidRPr="00635B28" w:rsidTr="00226473">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center"/>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Укупно НЦ 53</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82.58</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3.6</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7,729.4</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1.5</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93.6</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224.2</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2.2</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2.7</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2.9</w:t>
            </w:r>
          </w:p>
        </w:tc>
      </w:tr>
      <w:tr w:rsidR="00635B28" w:rsidRPr="00635B28" w:rsidTr="00226473">
        <w:trPr>
          <w:trHeight w:val="300"/>
          <w:jc w:val="center"/>
        </w:trPr>
        <w:tc>
          <w:tcPr>
            <w:tcW w:w="1720" w:type="dxa"/>
            <w:tcBorders>
              <w:top w:val="nil"/>
              <w:left w:val="double" w:sz="6" w:space="0" w:color="auto"/>
              <w:bottom w:val="single" w:sz="4" w:space="0" w:color="auto"/>
              <w:right w:val="single" w:sz="4" w:space="0" w:color="auto"/>
            </w:tcBorders>
            <w:shd w:val="clear" w:color="auto" w:fill="auto"/>
            <w:noWrap/>
            <w:vAlign w:val="center"/>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Чисте</w:t>
            </w:r>
          </w:p>
        </w:tc>
        <w:tc>
          <w:tcPr>
            <w:tcW w:w="14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66 381 514</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26.97</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1.2</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1,239.2</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0.2</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45.9</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12.4</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0.1</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0.5</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1.0</w:t>
            </w:r>
          </w:p>
        </w:tc>
      </w:tr>
      <w:tr w:rsidR="00635B28" w:rsidRPr="00635B28" w:rsidTr="00226473">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center"/>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Укупно чисте</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26.97</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1.2</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1,239.2</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0.2</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45.9</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12.4</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0.1</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0.5</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1.0</w:t>
            </w:r>
          </w:p>
        </w:tc>
      </w:tr>
      <w:tr w:rsidR="00635B28" w:rsidRPr="00635B28" w:rsidTr="00226473">
        <w:trPr>
          <w:trHeight w:val="300"/>
          <w:jc w:val="center"/>
        </w:trPr>
        <w:tc>
          <w:tcPr>
            <w:tcW w:w="1720" w:type="dxa"/>
            <w:tcBorders>
              <w:top w:val="nil"/>
              <w:left w:val="double" w:sz="6" w:space="0" w:color="auto"/>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Мешовите</w:t>
            </w:r>
          </w:p>
        </w:tc>
        <w:tc>
          <w:tcPr>
            <w:tcW w:w="14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66 382 517</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5.15</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0.2</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668.5</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0.1</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129.8</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6.7</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0.1</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1.3</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1.0</w:t>
            </w:r>
          </w:p>
        </w:tc>
      </w:tr>
      <w:tr w:rsidR="00635B28" w:rsidRPr="00635B28" w:rsidTr="00226473">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center"/>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Укупно мешовите</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5.15</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0.2</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668.5</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0.1</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129.8</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6.7</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0.1</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1.3</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1.0</w:t>
            </w:r>
          </w:p>
        </w:tc>
      </w:tr>
      <w:tr w:rsidR="00635B28" w:rsidRPr="00635B28" w:rsidTr="00226473">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center"/>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Укупно НЦ 66</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32.12</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1.4</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1,907.7</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0.4</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59.4</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19.1</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0.2</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0.6</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1.0</w:t>
            </w:r>
          </w:p>
        </w:tc>
      </w:tr>
      <w:tr w:rsidR="00635B28" w:rsidRPr="00635B28" w:rsidTr="00226473">
        <w:trPr>
          <w:trHeight w:val="300"/>
          <w:jc w:val="center"/>
        </w:trPr>
        <w:tc>
          <w:tcPr>
            <w:tcW w:w="1720" w:type="dxa"/>
            <w:tcBorders>
              <w:top w:val="nil"/>
              <w:left w:val="double" w:sz="6" w:space="0" w:color="auto"/>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center"/>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Мешовите</w:t>
            </w:r>
          </w:p>
        </w:tc>
        <w:tc>
          <w:tcPr>
            <w:tcW w:w="14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66 266 235</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14.32</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0.6</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 </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center"/>
              <w:rPr>
                <w:rFonts w:ascii="Times New Roman" w:eastAsia="Times New Roman" w:hAnsi="Times New Roman" w:cs="Times New Roman"/>
                <w:color w:val="000000"/>
                <w:lang w:val="en-GB" w:eastAsia="en-GB"/>
              </w:rPr>
            </w:pPr>
          </w:p>
        </w:tc>
      </w:tr>
      <w:tr w:rsidR="00635B28" w:rsidRPr="00635B28" w:rsidTr="00226473">
        <w:trPr>
          <w:trHeight w:val="300"/>
          <w:jc w:val="center"/>
        </w:trPr>
        <w:tc>
          <w:tcPr>
            <w:tcW w:w="3120" w:type="dxa"/>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center"/>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Укупно мешовите</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14.32</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0.6</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635B28" w:rsidRDefault="00635B28" w:rsidP="00635B28">
            <w:pPr>
              <w:spacing w:after="0" w:line="240" w:lineRule="auto"/>
              <w:jc w:val="center"/>
              <w:rPr>
                <w:rFonts w:ascii="Times New Roman" w:eastAsia="Times New Roman" w:hAnsi="Times New Roman" w:cs="Times New Roman"/>
                <w:color w:val="000000"/>
                <w:lang w:val="en-GB" w:eastAsia="en-GB"/>
              </w:rPr>
            </w:pPr>
          </w:p>
        </w:tc>
      </w:tr>
      <w:tr w:rsidR="00635B28" w:rsidRPr="00635B28" w:rsidTr="00226473">
        <w:trPr>
          <w:trHeight w:val="315"/>
          <w:jc w:val="center"/>
        </w:trPr>
        <w:tc>
          <w:tcPr>
            <w:tcW w:w="3120" w:type="dxa"/>
            <w:gridSpan w:val="2"/>
            <w:tcBorders>
              <w:top w:val="single" w:sz="4" w:space="0" w:color="auto"/>
              <w:left w:val="double" w:sz="6" w:space="0" w:color="auto"/>
              <w:bottom w:val="nil"/>
              <w:right w:val="single" w:sz="4" w:space="0" w:color="auto"/>
            </w:tcBorders>
            <w:shd w:val="clear" w:color="auto" w:fill="auto"/>
            <w:noWrap/>
            <w:vAlign w:val="bottom"/>
            <w:hideMark/>
          </w:tcPr>
          <w:p w:rsidR="00635B28" w:rsidRPr="00635B28" w:rsidRDefault="00635B28" w:rsidP="00635B28">
            <w:pPr>
              <w:spacing w:after="0" w:line="240" w:lineRule="auto"/>
              <w:jc w:val="center"/>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Укупно шикара</w:t>
            </w:r>
          </w:p>
        </w:tc>
        <w:tc>
          <w:tcPr>
            <w:tcW w:w="1000" w:type="dxa"/>
            <w:tcBorders>
              <w:top w:val="nil"/>
              <w:left w:val="nil"/>
              <w:bottom w:val="nil"/>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14.32</w:t>
            </w:r>
          </w:p>
        </w:tc>
        <w:tc>
          <w:tcPr>
            <w:tcW w:w="1000" w:type="dxa"/>
            <w:tcBorders>
              <w:top w:val="nil"/>
              <w:left w:val="nil"/>
              <w:bottom w:val="nil"/>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0.6</w:t>
            </w:r>
          </w:p>
        </w:tc>
        <w:tc>
          <w:tcPr>
            <w:tcW w:w="1200" w:type="dxa"/>
            <w:tcBorders>
              <w:top w:val="nil"/>
              <w:left w:val="nil"/>
              <w:bottom w:val="nil"/>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1060" w:type="dxa"/>
            <w:tcBorders>
              <w:top w:val="nil"/>
              <w:left w:val="nil"/>
              <w:bottom w:val="nil"/>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1060" w:type="dxa"/>
            <w:tcBorders>
              <w:top w:val="nil"/>
              <w:left w:val="nil"/>
              <w:bottom w:val="nil"/>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960" w:type="dxa"/>
            <w:tcBorders>
              <w:top w:val="nil"/>
              <w:left w:val="nil"/>
              <w:bottom w:val="nil"/>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960" w:type="dxa"/>
            <w:tcBorders>
              <w:top w:val="nil"/>
              <w:left w:val="nil"/>
              <w:bottom w:val="nil"/>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1000" w:type="dxa"/>
            <w:tcBorders>
              <w:top w:val="nil"/>
              <w:left w:val="nil"/>
              <w:bottom w:val="nil"/>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0.0</w:t>
            </w:r>
          </w:p>
        </w:tc>
        <w:tc>
          <w:tcPr>
            <w:tcW w:w="1060" w:type="dxa"/>
            <w:tcBorders>
              <w:top w:val="nil"/>
              <w:left w:val="nil"/>
              <w:bottom w:val="nil"/>
              <w:right w:val="double" w:sz="6" w:space="0" w:color="auto"/>
            </w:tcBorders>
            <w:shd w:val="clear" w:color="auto" w:fill="auto"/>
            <w:noWrap/>
            <w:vAlign w:val="bottom"/>
            <w:hideMark/>
          </w:tcPr>
          <w:p w:rsidR="00635B28" w:rsidRPr="00635B28" w:rsidRDefault="00635B28" w:rsidP="00635B28">
            <w:pPr>
              <w:spacing w:after="0" w:line="240" w:lineRule="auto"/>
              <w:jc w:val="center"/>
              <w:rPr>
                <w:rFonts w:ascii="Times New Roman" w:eastAsia="Times New Roman" w:hAnsi="Times New Roman" w:cs="Times New Roman"/>
                <w:color w:val="000000"/>
                <w:lang w:val="en-GB" w:eastAsia="en-GB"/>
              </w:rPr>
            </w:pPr>
          </w:p>
        </w:tc>
      </w:tr>
      <w:tr w:rsidR="00635B28" w:rsidRPr="00635B28" w:rsidTr="00226473">
        <w:trPr>
          <w:trHeight w:val="330"/>
          <w:jc w:val="center"/>
        </w:trPr>
        <w:tc>
          <w:tcPr>
            <w:tcW w:w="3120" w:type="dxa"/>
            <w:gridSpan w:val="2"/>
            <w:tcBorders>
              <w:top w:val="double" w:sz="6" w:space="0" w:color="auto"/>
              <w:left w:val="double" w:sz="6" w:space="0" w:color="auto"/>
              <w:bottom w:val="double" w:sz="6" w:space="0" w:color="auto"/>
              <w:right w:val="single" w:sz="4" w:space="0" w:color="auto"/>
            </w:tcBorders>
            <w:shd w:val="clear" w:color="auto" w:fill="auto"/>
            <w:noWrap/>
            <w:vAlign w:val="bottom"/>
            <w:hideMark/>
          </w:tcPr>
          <w:p w:rsidR="00635B28" w:rsidRPr="00635B28" w:rsidRDefault="00635B28" w:rsidP="00635B28">
            <w:pPr>
              <w:spacing w:after="0" w:line="240" w:lineRule="auto"/>
              <w:jc w:val="center"/>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Укупно ГЈ</w:t>
            </w:r>
          </w:p>
        </w:tc>
        <w:tc>
          <w:tcPr>
            <w:tcW w:w="1000" w:type="dxa"/>
            <w:tcBorders>
              <w:top w:val="double" w:sz="6" w:space="0" w:color="auto"/>
              <w:left w:val="nil"/>
              <w:bottom w:val="double" w:sz="6"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2,301.48</w:t>
            </w:r>
          </w:p>
        </w:tc>
        <w:tc>
          <w:tcPr>
            <w:tcW w:w="1000" w:type="dxa"/>
            <w:tcBorders>
              <w:top w:val="double" w:sz="6" w:space="0" w:color="auto"/>
              <w:left w:val="nil"/>
              <w:bottom w:val="double" w:sz="6"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100.0</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514,508.1</w:t>
            </w:r>
          </w:p>
        </w:tc>
        <w:tc>
          <w:tcPr>
            <w:tcW w:w="1060" w:type="dxa"/>
            <w:tcBorders>
              <w:top w:val="double" w:sz="6" w:space="0" w:color="auto"/>
              <w:left w:val="nil"/>
              <w:bottom w:val="double" w:sz="6"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100.0</w:t>
            </w:r>
          </w:p>
        </w:tc>
        <w:tc>
          <w:tcPr>
            <w:tcW w:w="1060" w:type="dxa"/>
            <w:tcBorders>
              <w:top w:val="double" w:sz="6" w:space="0" w:color="auto"/>
              <w:left w:val="nil"/>
              <w:bottom w:val="double" w:sz="6"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223.6</w:t>
            </w:r>
          </w:p>
        </w:tc>
        <w:tc>
          <w:tcPr>
            <w:tcW w:w="960" w:type="dxa"/>
            <w:tcBorders>
              <w:top w:val="double" w:sz="6" w:space="0" w:color="auto"/>
              <w:left w:val="nil"/>
              <w:bottom w:val="double" w:sz="6"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10,302.9</w:t>
            </w:r>
          </w:p>
        </w:tc>
        <w:tc>
          <w:tcPr>
            <w:tcW w:w="960" w:type="dxa"/>
            <w:tcBorders>
              <w:top w:val="double" w:sz="6" w:space="0" w:color="auto"/>
              <w:left w:val="nil"/>
              <w:bottom w:val="double" w:sz="6"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100.0</w:t>
            </w:r>
          </w:p>
        </w:tc>
        <w:tc>
          <w:tcPr>
            <w:tcW w:w="1000" w:type="dxa"/>
            <w:tcBorders>
              <w:top w:val="double" w:sz="6" w:space="0" w:color="auto"/>
              <w:left w:val="nil"/>
              <w:bottom w:val="double" w:sz="6"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4.5</w:t>
            </w:r>
          </w:p>
        </w:tc>
        <w:tc>
          <w:tcPr>
            <w:tcW w:w="1060" w:type="dxa"/>
            <w:tcBorders>
              <w:top w:val="double" w:sz="6" w:space="0" w:color="auto"/>
              <w:left w:val="nil"/>
              <w:bottom w:val="double" w:sz="6"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2.0</w:t>
            </w:r>
          </w:p>
        </w:tc>
      </w:tr>
      <w:tr w:rsidR="00635B28" w:rsidRPr="00635B28" w:rsidTr="00226473">
        <w:trPr>
          <w:trHeight w:val="315"/>
          <w:jc w:val="center"/>
        </w:trPr>
        <w:tc>
          <w:tcPr>
            <w:tcW w:w="3120" w:type="dxa"/>
            <w:gridSpan w:val="2"/>
            <w:tcBorders>
              <w:top w:val="nil"/>
              <w:left w:val="double" w:sz="6" w:space="0" w:color="auto"/>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center"/>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Чисте</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1,913.17</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83.1</w:t>
            </w:r>
          </w:p>
        </w:tc>
        <w:tc>
          <w:tcPr>
            <w:tcW w:w="120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432,450.7</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84.1</w:t>
            </w:r>
          </w:p>
        </w:tc>
        <w:tc>
          <w:tcPr>
            <w:tcW w:w="1060" w:type="dxa"/>
            <w:tcBorders>
              <w:top w:val="nil"/>
              <w:left w:val="nil"/>
              <w:bottom w:val="single" w:sz="4"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226.0</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920CA4" w:rsidRDefault="00635B28" w:rsidP="00635B28">
            <w:pPr>
              <w:spacing w:after="0" w:line="240" w:lineRule="auto"/>
              <w:jc w:val="right"/>
              <w:rPr>
                <w:rFonts w:ascii="Times New Roman" w:eastAsia="Times New Roman" w:hAnsi="Times New Roman" w:cs="Times New Roman"/>
                <w:lang w:val="en-GB" w:eastAsia="en-GB"/>
              </w:rPr>
            </w:pPr>
            <w:r w:rsidRPr="00920CA4">
              <w:rPr>
                <w:rFonts w:ascii="Times New Roman" w:eastAsia="Times New Roman" w:hAnsi="Times New Roman" w:cs="Times New Roman"/>
                <w:lang w:val="en-GB" w:eastAsia="en-GB"/>
              </w:rPr>
              <w:t>8,649.1</w:t>
            </w:r>
          </w:p>
        </w:tc>
        <w:tc>
          <w:tcPr>
            <w:tcW w:w="960" w:type="dxa"/>
            <w:tcBorders>
              <w:top w:val="nil"/>
              <w:left w:val="nil"/>
              <w:bottom w:val="single" w:sz="4" w:space="0" w:color="auto"/>
              <w:right w:val="single" w:sz="4" w:space="0" w:color="auto"/>
            </w:tcBorders>
            <w:shd w:val="clear" w:color="auto" w:fill="auto"/>
            <w:noWrap/>
            <w:vAlign w:val="bottom"/>
            <w:hideMark/>
          </w:tcPr>
          <w:p w:rsidR="00635B28" w:rsidRPr="00920CA4" w:rsidRDefault="00635B28" w:rsidP="00635B28">
            <w:pPr>
              <w:spacing w:after="0" w:line="240" w:lineRule="auto"/>
              <w:jc w:val="right"/>
              <w:rPr>
                <w:rFonts w:ascii="Times New Roman" w:eastAsia="Times New Roman" w:hAnsi="Times New Roman" w:cs="Times New Roman"/>
                <w:lang w:val="en-GB" w:eastAsia="en-GB"/>
              </w:rPr>
            </w:pPr>
            <w:r w:rsidRPr="00920CA4">
              <w:rPr>
                <w:rFonts w:ascii="Times New Roman" w:eastAsia="Times New Roman" w:hAnsi="Times New Roman" w:cs="Times New Roman"/>
                <w:lang w:val="en-GB" w:eastAsia="en-GB"/>
              </w:rPr>
              <w:t>83.9</w:t>
            </w:r>
          </w:p>
        </w:tc>
        <w:tc>
          <w:tcPr>
            <w:tcW w:w="1000" w:type="dxa"/>
            <w:tcBorders>
              <w:top w:val="nil"/>
              <w:left w:val="nil"/>
              <w:bottom w:val="single" w:sz="4" w:space="0" w:color="auto"/>
              <w:right w:val="single" w:sz="4" w:space="0" w:color="auto"/>
            </w:tcBorders>
            <w:shd w:val="clear" w:color="auto" w:fill="auto"/>
            <w:noWrap/>
            <w:vAlign w:val="bottom"/>
            <w:hideMark/>
          </w:tcPr>
          <w:p w:rsidR="00635B28" w:rsidRPr="00920CA4" w:rsidRDefault="00635B28" w:rsidP="00635B28">
            <w:pPr>
              <w:spacing w:after="0" w:line="240" w:lineRule="auto"/>
              <w:jc w:val="right"/>
              <w:rPr>
                <w:rFonts w:ascii="Times New Roman" w:eastAsia="Times New Roman" w:hAnsi="Times New Roman" w:cs="Times New Roman"/>
                <w:lang w:val="en-GB" w:eastAsia="en-GB"/>
              </w:rPr>
            </w:pPr>
            <w:r w:rsidRPr="00920CA4">
              <w:rPr>
                <w:rFonts w:ascii="Times New Roman" w:eastAsia="Times New Roman" w:hAnsi="Times New Roman" w:cs="Times New Roman"/>
                <w:lang w:val="en-GB" w:eastAsia="en-GB"/>
              </w:rPr>
              <w:t>4.5</w:t>
            </w:r>
          </w:p>
        </w:tc>
        <w:tc>
          <w:tcPr>
            <w:tcW w:w="1060" w:type="dxa"/>
            <w:tcBorders>
              <w:top w:val="nil"/>
              <w:left w:val="nil"/>
              <w:bottom w:val="single" w:sz="4" w:space="0" w:color="auto"/>
              <w:right w:val="double" w:sz="6" w:space="0" w:color="auto"/>
            </w:tcBorders>
            <w:shd w:val="clear" w:color="auto" w:fill="auto"/>
            <w:noWrap/>
            <w:vAlign w:val="bottom"/>
            <w:hideMark/>
          </w:tcPr>
          <w:p w:rsidR="00635B28" w:rsidRPr="00920CA4" w:rsidRDefault="00635B28" w:rsidP="00635B28">
            <w:pPr>
              <w:spacing w:after="0" w:line="240" w:lineRule="auto"/>
              <w:jc w:val="right"/>
              <w:rPr>
                <w:rFonts w:ascii="Times New Roman" w:eastAsia="Times New Roman" w:hAnsi="Times New Roman" w:cs="Times New Roman"/>
                <w:lang w:val="en-GB" w:eastAsia="en-GB"/>
              </w:rPr>
            </w:pPr>
            <w:r w:rsidRPr="00920CA4">
              <w:rPr>
                <w:rFonts w:ascii="Times New Roman" w:eastAsia="Times New Roman" w:hAnsi="Times New Roman" w:cs="Times New Roman"/>
                <w:lang w:val="en-GB" w:eastAsia="en-GB"/>
              </w:rPr>
              <w:t>2.0</w:t>
            </w:r>
          </w:p>
        </w:tc>
      </w:tr>
      <w:tr w:rsidR="00635B28" w:rsidRPr="00635B28" w:rsidTr="00226473">
        <w:trPr>
          <w:trHeight w:val="315"/>
          <w:jc w:val="center"/>
        </w:trPr>
        <w:tc>
          <w:tcPr>
            <w:tcW w:w="3120" w:type="dxa"/>
            <w:gridSpan w:val="2"/>
            <w:tcBorders>
              <w:top w:val="single" w:sz="4" w:space="0" w:color="auto"/>
              <w:left w:val="double" w:sz="6" w:space="0" w:color="auto"/>
              <w:bottom w:val="nil"/>
              <w:right w:val="single" w:sz="4" w:space="0" w:color="auto"/>
            </w:tcBorders>
            <w:shd w:val="clear" w:color="auto" w:fill="auto"/>
            <w:noWrap/>
            <w:vAlign w:val="bottom"/>
            <w:hideMark/>
          </w:tcPr>
          <w:p w:rsidR="00635B28" w:rsidRPr="00635B28" w:rsidRDefault="00635B28" w:rsidP="00635B28">
            <w:pPr>
              <w:spacing w:after="0" w:line="240" w:lineRule="auto"/>
              <w:jc w:val="center"/>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Мешовите</w:t>
            </w:r>
          </w:p>
        </w:tc>
        <w:tc>
          <w:tcPr>
            <w:tcW w:w="1000" w:type="dxa"/>
            <w:tcBorders>
              <w:top w:val="nil"/>
              <w:left w:val="nil"/>
              <w:bottom w:val="nil"/>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388.31</w:t>
            </w:r>
          </w:p>
        </w:tc>
        <w:tc>
          <w:tcPr>
            <w:tcW w:w="1000" w:type="dxa"/>
            <w:tcBorders>
              <w:top w:val="nil"/>
              <w:left w:val="nil"/>
              <w:bottom w:val="nil"/>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16.9</w:t>
            </w:r>
          </w:p>
        </w:tc>
        <w:tc>
          <w:tcPr>
            <w:tcW w:w="1200" w:type="dxa"/>
            <w:tcBorders>
              <w:top w:val="nil"/>
              <w:left w:val="nil"/>
              <w:bottom w:val="nil"/>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82,057.4</w:t>
            </w:r>
          </w:p>
        </w:tc>
        <w:tc>
          <w:tcPr>
            <w:tcW w:w="1060" w:type="dxa"/>
            <w:tcBorders>
              <w:top w:val="nil"/>
              <w:left w:val="nil"/>
              <w:bottom w:val="nil"/>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15.9</w:t>
            </w:r>
          </w:p>
        </w:tc>
        <w:tc>
          <w:tcPr>
            <w:tcW w:w="1060" w:type="dxa"/>
            <w:tcBorders>
              <w:top w:val="nil"/>
              <w:left w:val="nil"/>
              <w:bottom w:val="nil"/>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211.3</w:t>
            </w:r>
          </w:p>
        </w:tc>
        <w:tc>
          <w:tcPr>
            <w:tcW w:w="960" w:type="dxa"/>
            <w:tcBorders>
              <w:top w:val="nil"/>
              <w:left w:val="nil"/>
              <w:bottom w:val="nil"/>
              <w:right w:val="single" w:sz="4" w:space="0" w:color="auto"/>
            </w:tcBorders>
            <w:shd w:val="clear" w:color="auto" w:fill="auto"/>
            <w:noWrap/>
            <w:vAlign w:val="bottom"/>
            <w:hideMark/>
          </w:tcPr>
          <w:p w:rsidR="00635B28" w:rsidRPr="00920CA4" w:rsidRDefault="00635B28" w:rsidP="00635B28">
            <w:pPr>
              <w:spacing w:after="0" w:line="240" w:lineRule="auto"/>
              <w:jc w:val="right"/>
              <w:rPr>
                <w:rFonts w:ascii="Times New Roman" w:eastAsia="Times New Roman" w:hAnsi="Times New Roman" w:cs="Times New Roman"/>
                <w:lang w:val="en-GB" w:eastAsia="en-GB"/>
              </w:rPr>
            </w:pPr>
            <w:r w:rsidRPr="00920CA4">
              <w:rPr>
                <w:rFonts w:ascii="Times New Roman" w:eastAsia="Times New Roman" w:hAnsi="Times New Roman" w:cs="Times New Roman"/>
                <w:lang w:val="en-GB" w:eastAsia="en-GB"/>
              </w:rPr>
              <w:t>1,653.8</w:t>
            </w:r>
          </w:p>
        </w:tc>
        <w:tc>
          <w:tcPr>
            <w:tcW w:w="960" w:type="dxa"/>
            <w:tcBorders>
              <w:top w:val="nil"/>
              <w:left w:val="nil"/>
              <w:bottom w:val="nil"/>
              <w:right w:val="single" w:sz="4" w:space="0" w:color="auto"/>
            </w:tcBorders>
            <w:shd w:val="clear" w:color="auto" w:fill="auto"/>
            <w:noWrap/>
            <w:vAlign w:val="bottom"/>
            <w:hideMark/>
          </w:tcPr>
          <w:p w:rsidR="00635B28" w:rsidRPr="00920CA4" w:rsidRDefault="00635B28" w:rsidP="00635B28">
            <w:pPr>
              <w:spacing w:after="0" w:line="240" w:lineRule="auto"/>
              <w:jc w:val="right"/>
              <w:rPr>
                <w:rFonts w:ascii="Times New Roman" w:eastAsia="Times New Roman" w:hAnsi="Times New Roman" w:cs="Times New Roman"/>
                <w:lang w:val="en-GB" w:eastAsia="en-GB"/>
              </w:rPr>
            </w:pPr>
            <w:r w:rsidRPr="00920CA4">
              <w:rPr>
                <w:rFonts w:ascii="Times New Roman" w:eastAsia="Times New Roman" w:hAnsi="Times New Roman" w:cs="Times New Roman"/>
                <w:lang w:val="en-GB" w:eastAsia="en-GB"/>
              </w:rPr>
              <w:t>16.1</w:t>
            </w:r>
          </w:p>
        </w:tc>
        <w:tc>
          <w:tcPr>
            <w:tcW w:w="1000" w:type="dxa"/>
            <w:tcBorders>
              <w:top w:val="nil"/>
              <w:left w:val="nil"/>
              <w:bottom w:val="nil"/>
              <w:right w:val="single" w:sz="4" w:space="0" w:color="auto"/>
            </w:tcBorders>
            <w:shd w:val="clear" w:color="auto" w:fill="auto"/>
            <w:noWrap/>
            <w:vAlign w:val="bottom"/>
            <w:hideMark/>
          </w:tcPr>
          <w:p w:rsidR="00635B28" w:rsidRPr="00920CA4" w:rsidRDefault="00920CA4" w:rsidP="00635B28">
            <w:pPr>
              <w:spacing w:after="0" w:line="240" w:lineRule="auto"/>
              <w:jc w:val="right"/>
              <w:rPr>
                <w:rFonts w:ascii="Times New Roman" w:eastAsia="Times New Roman" w:hAnsi="Times New Roman" w:cs="Times New Roman"/>
                <w:lang w:eastAsia="en-GB"/>
              </w:rPr>
            </w:pPr>
            <w:r w:rsidRPr="00920CA4">
              <w:rPr>
                <w:rFonts w:ascii="Times New Roman" w:eastAsia="Times New Roman" w:hAnsi="Times New Roman" w:cs="Times New Roman"/>
                <w:lang w:eastAsia="en-GB"/>
              </w:rPr>
              <w:t>4.3</w:t>
            </w:r>
          </w:p>
        </w:tc>
        <w:tc>
          <w:tcPr>
            <w:tcW w:w="1060" w:type="dxa"/>
            <w:tcBorders>
              <w:top w:val="nil"/>
              <w:left w:val="nil"/>
              <w:bottom w:val="nil"/>
              <w:right w:val="double" w:sz="6" w:space="0" w:color="auto"/>
            </w:tcBorders>
            <w:shd w:val="clear" w:color="auto" w:fill="auto"/>
            <w:noWrap/>
            <w:vAlign w:val="bottom"/>
            <w:hideMark/>
          </w:tcPr>
          <w:p w:rsidR="00635B28" w:rsidRPr="00920CA4" w:rsidRDefault="00920CA4" w:rsidP="00920CA4">
            <w:pPr>
              <w:spacing w:after="0" w:line="240" w:lineRule="auto"/>
              <w:jc w:val="right"/>
              <w:rPr>
                <w:rFonts w:ascii="Times New Roman" w:eastAsia="Times New Roman" w:hAnsi="Times New Roman" w:cs="Times New Roman"/>
                <w:lang w:eastAsia="en-GB"/>
              </w:rPr>
            </w:pPr>
            <w:r w:rsidRPr="00920CA4">
              <w:rPr>
                <w:rFonts w:ascii="Times New Roman" w:eastAsia="Times New Roman" w:hAnsi="Times New Roman" w:cs="Times New Roman"/>
                <w:lang w:eastAsia="en-GB"/>
              </w:rPr>
              <w:t>2.0</w:t>
            </w:r>
          </w:p>
        </w:tc>
      </w:tr>
      <w:tr w:rsidR="00635B28" w:rsidRPr="00635B28" w:rsidTr="00226473">
        <w:trPr>
          <w:trHeight w:val="330"/>
          <w:jc w:val="center"/>
        </w:trPr>
        <w:tc>
          <w:tcPr>
            <w:tcW w:w="3120" w:type="dxa"/>
            <w:gridSpan w:val="2"/>
            <w:tcBorders>
              <w:top w:val="double" w:sz="6" w:space="0" w:color="auto"/>
              <w:left w:val="double" w:sz="6" w:space="0" w:color="auto"/>
              <w:bottom w:val="double" w:sz="6" w:space="0" w:color="auto"/>
              <w:right w:val="single" w:sz="4" w:space="0" w:color="auto"/>
            </w:tcBorders>
            <w:shd w:val="clear" w:color="auto" w:fill="auto"/>
            <w:noWrap/>
            <w:vAlign w:val="bottom"/>
            <w:hideMark/>
          </w:tcPr>
          <w:p w:rsidR="00635B28" w:rsidRPr="00635B28" w:rsidRDefault="00635B28" w:rsidP="00635B28">
            <w:pPr>
              <w:spacing w:after="0" w:line="240" w:lineRule="auto"/>
              <w:jc w:val="center"/>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Укупно ГЈ</w:t>
            </w:r>
          </w:p>
        </w:tc>
        <w:tc>
          <w:tcPr>
            <w:tcW w:w="1000" w:type="dxa"/>
            <w:tcBorders>
              <w:top w:val="double" w:sz="6" w:space="0" w:color="auto"/>
              <w:left w:val="nil"/>
              <w:bottom w:val="double" w:sz="6"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2,301.48</w:t>
            </w:r>
          </w:p>
        </w:tc>
        <w:tc>
          <w:tcPr>
            <w:tcW w:w="1000" w:type="dxa"/>
            <w:tcBorders>
              <w:top w:val="double" w:sz="6" w:space="0" w:color="auto"/>
              <w:left w:val="nil"/>
              <w:bottom w:val="double" w:sz="6"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100.0</w:t>
            </w:r>
          </w:p>
        </w:tc>
        <w:tc>
          <w:tcPr>
            <w:tcW w:w="1200" w:type="dxa"/>
            <w:tcBorders>
              <w:top w:val="double" w:sz="6" w:space="0" w:color="auto"/>
              <w:left w:val="nil"/>
              <w:bottom w:val="double" w:sz="6"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514,508.1</w:t>
            </w:r>
          </w:p>
        </w:tc>
        <w:tc>
          <w:tcPr>
            <w:tcW w:w="1060" w:type="dxa"/>
            <w:tcBorders>
              <w:top w:val="double" w:sz="6" w:space="0" w:color="auto"/>
              <w:left w:val="nil"/>
              <w:bottom w:val="double" w:sz="6"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100.0</w:t>
            </w:r>
          </w:p>
        </w:tc>
        <w:tc>
          <w:tcPr>
            <w:tcW w:w="1060" w:type="dxa"/>
            <w:tcBorders>
              <w:top w:val="double" w:sz="6" w:space="0" w:color="auto"/>
              <w:left w:val="nil"/>
              <w:bottom w:val="double" w:sz="6"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223.6</w:t>
            </w:r>
          </w:p>
        </w:tc>
        <w:tc>
          <w:tcPr>
            <w:tcW w:w="960" w:type="dxa"/>
            <w:tcBorders>
              <w:top w:val="double" w:sz="6" w:space="0" w:color="auto"/>
              <w:left w:val="nil"/>
              <w:bottom w:val="double" w:sz="6"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10,302.9</w:t>
            </w:r>
          </w:p>
        </w:tc>
        <w:tc>
          <w:tcPr>
            <w:tcW w:w="960" w:type="dxa"/>
            <w:tcBorders>
              <w:top w:val="double" w:sz="6" w:space="0" w:color="auto"/>
              <w:left w:val="nil"/>
              <w:bottom w:val="double" w:sz="6"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100.0</w:t>
            </w:r>
          </w:p>
        </w:tc>
        <w:tc>
          <w:tcPr>
            <w:tcW w:w="1000" w:type="dxa"/>
            <w:tcBorders>
              <w:top w:val="double" w:sz="6" w:space="0" w:color="auto"/>
              <w:left w:val="nil"/>
              <w:bottom w:val="double" w:sz="6" w:space="0" w:color="auto"/>
              <w:right w:val="single" w:sz="4"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4.5</w:t>
            </w:r>
          </w:p>
        </w:tc>
        <w:tc>
          <w:tcPr>
            <w:tcW w:w="1060" w:type="dxa"/>
            <w:tcBorders>
              <w:top w:val="double" w:sz="6" w:space="0" w:color="auto"/>
              <w:left w:val="nil"/>
              <w:bottom w:val="double" w:sz="6" w:space="0" w:color="auto"/>
              <w:right w:val="double" w:sz="6" w:space="0" w:color="auto"/>
            </w:tcBorders>
            <w:shd w:val="clear" w:color="auto" w:fill="auto"/>
            <w:noWrap/>
            <w:vAlign w:val="bottom"/>
            <w:hideMark/>
          </w:tcPr>
          <w:p w:rsidR="00635B28" w:rsidRPr="00635B28" w:rsidRDefault="00635B28" w:rsidP="00635B28">
            <w:pPr>
              <w:spacing w:after="0" w:line="240" w:lineRule="auto"/>
              <w:jc w:val="right"/>
              <w:rPr>
                <w:rFonts w:ascii="Times New Roman" w:eastAsia="Times New Roman" w:hAnsi="Times New Roman" w:cs="Times New Roman"/>
                <w:color w:val="000000"/>
                <w:lang w:val="en-GB" w:eastAsia="en-GB"/>
              </w:rPr>
            </w:pPr>
            <w:r w:rsidRPr="00635B28">
              <w:rPr>
                <w:rFonts w:ascii="Times New Roman" w:eastAsia="Times New Roman" w:hAnsi="Times New Roman" w:cs="Times New Roman"/>
                <w:color w:val="000000"/>
                <w:lang w:val="en-GB" w:eastAsia="en-GB"/>
              </w:rPr>
              <w:t>2.0</w:t>
            </w:r>
          </w:p>
        </w:tc>
      </w:tr>
    </w:tbl>
    <w:p w:rsidR="00B801FF" w:rsidRDefault="00B801FF" w:rsidP="00BB0922">
      <w:pPr>
        <w:spacing w:after="0" w:line="240" w:lineRule="auto"/>
        <w:jc w:val="both"/>
        <w:rPr>
          <w:rFonts w:ascii="Times New Roman" w:eastAsia="Calibri" w:hAnsi="Times New Roman" w:cs="Times New Roman"/>
          <w:i/>
          <w:sz w:val="16"/>
          <w:szCs w:val="16"/>
        </w:rPr>
      </w:pPr>
    </w:p>
    <w:p w:rsidR="00BB0922" w:rsidRPr="00635B28" w:rsidRDefault="00BB0922" w:rsidP="00BB0922">
      <w:pPr>
        <w:spacing w:after="0" w:line="240" w:lineRule="auto"/>
        <w:jc w:val="both"/>
        <w:rPr>
          <w:rFonts w:ascii="Times New Roman" w:eastAsia="Calibri" w:hAnsi="Times New Roman" w:cs="Times New Roman"/>
          <w:i/>
          <w:sz w:val="16"/>
          <w:szCs w:val="16"/>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У овој газдинској јединици, чисте састојине доминирају у односу на мешовите састојине. Оне се простиру на површини од </w:t>
      </w:r>
      <w:r w:rsidR="00635B28">
        <w:rPr>
          <w:rFonts w:ascii="Times New Roman" w:eastAsia="Calibri" w:hAnsi="Times New Roman" w:cs="Times New Roman"/>
          <w:sz w:val="24"/>
        </w:rPr>
        <w:t>1.913,17</w:t>
      </w:r>
      <w:r w:rsidRPr="00BB0922">
        <w:rPr>
          <w:rFonts w:ascii="Times New Roman" w:eastAsia="Calibri" w:hAnsi="Times New Roman" w:cs="Times New Roman"/>
          <w:sz w:val="24"/>
          <w:lang w:val="sr-Latn-CS"/>
        </w:rPr>
        <w:t xml:space="preserve">hа, односно </w:t>
      </w:r>
      <w:r w:rsidR="00635B28">
        <w:rPr>
          <w:rFonts w:ascii="Times New Roman" w:eastAsia="Calibri" w:hAnsi="Times New Roman" w:cs="Times New Roman"/>
          <w:sz w:val="24"/>
        </w:rPr>
        <w:t>83</w:t>
      </w:r>
      <w:r w:rsidRPr="00BB0922">
        <w:rPr>
          <w:rFonts w:ascii="Times New Roman" w:eastAsia="Calibri" w:hAnsi="Times New Roman" w:cs="Times New Roman"/>
          <w:sz w:val="24"/>
        </w:rPr>
        <w:t>,1</w:t>
      </w:r>
      <w:r w:rsidRPr="00BB0922">
        <w:rPr>
          <w:rFonts w:ascii="Times New Roman" w:eastAsia="Calibri" w:hAnsi="Times New Roman" w:cs="Times New Roman"/>
          <w:sz w:val="24"/>
          <w:lang w:val="sr-Latn-CS"/>
        </w:rPr>
        <w:t xml:space="preserve">%, док се мешовите састојине простиру на </w:t>
      </w:r>
      <w:r w:rsidR="00635B28">
        <w:rPr>
          <w:rFonts w:ascii="Times New Roman" w:eastAsia="Calibri" w:hAnsi="Times New Roman" w:cs="Times New Roman"/>
          <w:sz w:val="24"/>
        </w:rPr>
        <w:t>388,31</w:t>
      </w:r>
      <w:r w:rsidRPr="00BB0922">
        <w:rPr>
          <w:rFonts w:ascii="Times New Roman" w:eastAsia="Calibri" w:hAnsi="Times New Roman" w:cs="Times New Roman"/>
          <w:sz w:val="24"/>
          <w:lang w:val="sr-Latn-CS"/>
        </w:rPr>
        <w:t xml:space="preserve">hа, тј. </w:t>
      </w:r>
      <w:r w:rsidR="00635B28">
        <w:rPr>
          <w:rFonts w:ascii="Times New Roman" w:eastAsia="Calibri" w:hAnsi="Times New Roman" w:cs="Times New Roman"/>
          <w:sz w:val="24"/>
        </w:rPr>
        <w:t>16,9</w:t>
      </w:r>
      <w:r w:rsidRPr="00BB0922">
        <w:rPr>
          <w:rFonts w:ascii="Times New Roman" w:eastAsia="Calibri" w:hAnsi="Times New Roman" w:cs="Times New Roman"/>
          <w:sz w:val="24"/>
          <w:lang w:val="sr-Latn-CS"/>
        </w:rPr>
        <w:t>% укупно обрасле површине.</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Када се посматра запремина, види се да чисте састојине имају већу запремину и она износи </w:t>
      </w:r>
      <w:r w:rsidR="00635B28">
        <w:rPr>
          <w:rFonts w:ascii="Times New Roman" w:eastAsia="Calibri" w:hAnsi="Times New Roman" w:cs="Times New Roman"/>
          <w:sz w:val="24"/>
        </w:rPr>
        <w:t>432.450,7</w:t>
      </w:r>
      <w:r w:rsidRPr="00BB0922">
        <w:rPr>
          <w:rFonts w:ascii="Times New Roman" w:eastAsia="Calibri" w:hAnsi="Times New Roman" w:cs="Times New Roman"/>
          <w:sz w:val="24"/>
          <w:lang w:val="sr-Latn-CS"/>
        </w:rPr>
        <w:t xml:space="preserve">m³, односно </w:t>
      </w:r>
      <w:r w:rsidR="00635B28">
        <w:rPr>
          <w:rFonts w:ascii="Times New Roman" w:eastAsia="Calibri" w:hAnsi="Times New Roman" w:cs="Times New Roman"/>
          <w:sz w:val="24"/>
        </w:rPr>
        <w:t>84,1</w:t>
      </w:r>
      <w:r w:rsidRPr="00BB0922">
        <w:rPr>
          <w:rFonts w:ascii="Times New Roman" w:eastAsia="Calibri" w:hAnsi="Times New Roman" w:cs="Times New Roman"/>
          <w:sz w:val="24"/>
          <w:lang w:val="sr-Latn-CS"/>
        </w:rPr>
        <w:t xml:space="preserve">%. Запремина мешовитих састојина износи </w:t>
      </w:r>
      <w:r w:rsidR="00635B28">
        <w:rPr>
          <w:rFonts w:ascii="Times New Roman" w:eastAsia="Calibri" w:hAnsi="Times New Roman" w:cs="Times New Roman"/>
          <w:sz w:val="24"/>
        </w:rPr>
        <w:t>82.057,4</w:t>
      </w:r>
      <w:r w:rsidRPr="00BB0922">
        <w:rPr>
          <w:rFonts w:ascii="Times New Roman" w:eastAsia="Calibri" w:hAnsi="Times New Roman" w:cs="Times New Roman"/>
          <w:sz w:val="24"/>
          <w:lang w:val="sr-Latn-CS"/>
        </w:rPr>
        <w:t xml:space="preserve">m³, што чини </w:t>
      </w:r>
      <w:r w:rsidR="00635B28">
        <w:rPr>
          <w:rFonts w:ascii="Times New Roman" w:eastAsia="Calibri" w:hAnsi="Times New Roman" w:cs="Times New Roman"/>
          <w:sz w:val="24"/>
        </w:rPr>
        <w:t>15,9</w:t>
      </w:r>
      <w:r w:rsidRPr="00BB0922">
        <w:rPr>
          <w:rFonts w:ascii="Times New Roman" w:eastAsia="Calibri" w:hAnsi="Times New Roman" w:cs="Times New Roman"/>
          <w:sz w:val="24"/>
          <w:lang w:val="sr-Latn-CS"/>
        </w:rPr>
        <w:t xml:space="preserve">% укупне запремине. Просечна запремина по јединици површине код чистих састојина износи </w:t>
      </w:r>
      <w:r w:rsidR="00635B28">
        <w:rPr>
          <w:rFonts w:ascii="Times New Roman" w:eastAsia="Calibri" w:hAnsi="Times New Roman" w:cs="Times New Roman"/>
          <w:sz w:val="24"/>
        </w:rPr>
        <w:t>226,0</w:t>
      </w:r>
      <w:r w:rsidRPr="00BB0922">
        <w:rPr>
          <w:rFonts w:ascii="Times New Roman" w:eastAsia="Calibri" w:hAnsi="Times New Roman" w:cs="Times New Roman"/>
          <w:sz w:val="24"/>
          <w:lang w:val="sr-Latn-CS"/>
        </w:rPr>
        <w:t xml:space="preserve">m³/hа, а код мешовитих </w:t>
      </w:r>
      <w:r w:rsidR="00635B28">
        <w:rPr>
          <w:rFonts w:ascii="Times New Roman" w:eastAsia="Calibri" w:hAnsi="Times New Roman" w:cs="Times New Roman"/>
          <w:sz w:val="24"/>
        </w:rPr>
        <w:t>211,3</w:t>
      </w:r>
      <w:r w:rsidRPr="00BB0922">
        <w:rPr>
          <w:rFonts w:ascii="Times New Roman" w:eastAsia="Calibri" w:hAnsi="Times New Roman" w:cs="Times New Roman"/>
          <w:sz w:val="24"/>
          <w:lang w:val="sr-Latn-CS"/>
        </w:rPr>
        <w:t>m³/hа.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Запремински прираст чистих састојина износи </w:t>
      </w:r>
      <w:r w:rsidR="00635B28">
        <w:rPr>
          <w:rFonts w:ascii="Times New Roman" w:eastAsia="Calibri" w:hAnsi="Times New Roman" w:cs="Times New Roman"/>
          <w:sz w:val="24"/>
        </w:rPr>
        <w:t>8.649,1</w:t>
      </w:r>
      <w:r w:rsidRPr="00BB0922">
        <w:rPr>
          <w:rFonts w:ascii="Times New Roman" w:eastAsia="Calibri" w:hAnsi="Times New Roman" w:cs="Times New Roman"/>
          <w:sz w:val="24"/>
          <w:lang w:val="sr-Latn-CS"/>
        </w:rPr>
        <w:t xml:space="preserve">m³, односно </w:t>
      </w:r>
      <w:r w:rsidR="00635B28">
        <w:rPr>
          <w:rFonts w:ascii="Times New Roman" w:eastAsia="Calibri" w:hAnsi="Times New Roman" w:cs="Times New Roman"/>
          <w:sz w:val="24"/>
        </w:rPr>
        <w:t>83,9</w:t>
      </w:r>
      <w:r w:rsidRPr="00BB0922">
        <w:rPr>
          <w:rFonts w:ascii="Times New Roman" w:eastAsia="Calibri" w:hAnsi="Times New Roman" w:cs="Times New Roman"/>
          <w:sz w:val="24"/>
          <w:lang w:val="sr-Latn-CS"/>
        </w:rPr>
        <w:t xml:space="preserve">% укупног запреминског прираста газдинске јединице. Мешовите састојине имају запремински прираст </w:t>
      </w:r>
      <w:r w:rsidRPr="00BB0922">
        <w:rPr>
          <w:rFonts w:ascii="Times New Roman" w:eastAsia="Calibri" w:hAnsi="Times New Roman" w:cs="Times New Roman"/>
          <w:sz w:val="24"/>
        </w:rPr>
        <w:t>1</w:t>
      </w:r>
      <w:r w:rsidRPr="00BB0922">
        <w:rPr>
          <w:rFonts w:ascii="Times New Roman" w:eastAsia="Calibri" w:hAnsi="Times New Roman" w:cs="Times New Roman"/>
          <w:sz w:val="24"/>
          <w:lang w:val="sr-Latn-CS"/>
        </w:rPr>
        <w:t>.</w:t>
      </w:r>
      <w:r w:rsidR="00635B28">
        <w:rPr>
          <w:rFonts w:ascii="Times New Roman" w:eastAsia="Calibri" w:hAnsi="Times New Roman" w:cs="Times New Roman"/>
          <w:sz w:val="24"/>
        </w:rPr>
        <w:t>653,8</w:t>
      </w:r>
      <w:r w:rsidRPr="00BB0922">
        <w:rPr>
          <w:rFonts w:ascii="Times New Roman" w:eastAsia="Calibri" w:hAnsi="Times New Roman" w:cs="Times New Roman"/>
          <w:sz w:val="24"/>
          <w:lang w:val="sr-Latn-CS"/>
        </w:rPr>
        <w:t xml:space="preserve">m³ односно </w:t>
      </w:r>
      <w:r w:rsidR="00635B28">
        <w:rPr>
          <w:rFonts w:ascii="Times New Roman" w:eastAsia="Calibri" w:hAnsi="Times New Roman" w:cs="Times New Roman"/>
          <w:sz w:val="24"/>
        </w:rPr>
        <w:t>16,1</w:t>
      </w:r>
      <w:r w:rsidRPr="00BB0922">
        <w:rPr>
          <w:rFonts w:ascii="Times New Roman" w:eastAsia="Calibri" w:hAnsi="Times New Roman" w:cs="Times New Roman"/>
          <w:sz w:val="24"/>
          <w:lang w:val="sr-Latn-CS"/>
        </w:rPr>
        <w:t xml:space="preserve">%. Просечан запремински прираст по јединици површине код чистих састојина износи </w:t>
      </w:r>
      <w:r w:rsidR="00920CA4">
        <w:rPr>
          <w:rFonts w:ascii="Times New Roman" w:eastAsia="Calibri" w:hAnsi="Times New Roman" w:cs="Times New Roman"/>
          <w:sz w:val="24"/>
        </w:rPr>
        <w:t>4,5</w:t>
      </w:r>
      <w:r w:rsidRPr="00BB0922">
        <w:rPr>
          <w:rFonts w:ascii="Times New Roman" w:eastAsia="Calibri" w:hAnsi="Times New Roman" w:cs="Times New Roman"/>
          <w:sz w:val="24"/>
          <w:lang w:val="sr-Latn-CS"/>
        </w:rPr>
        <w:t xml:space="preserve">m³/hа, а код мешовитих </w:t>
      </w:r>
      <w:r w:rsidR="00920CA4">
        <w:rPr>
          <w:rFonts w:ascii="Times New Roman" w:eastAsia="Calibri" w:hAnsi="Times New Roman" w:cs="Times New Roman"/>
          <w:sz w:val="24"/>
        </w:rPr>
        <w:t>4,3</w:t>
      </w:r>
      <w:r w:rsidRPr="00BB0922">
        <w:rPr>
          <w:rFonts w:ascii="Times New Roman" w:eastAsia="Calibri" w:hAnsi="Times New Roman" w:cs="Times New Roman"/>
          <w:sz w:val="24"/>
          <w:lang w:val="sr-Latn-CS"/>
        </w:rPr>
        <w:t>m³/hа.</w:t>
      </w:r>
    </w:p>
    <w:p w:rsidR="00BB0922" w:rsidRPr="00BB0922" w:rsidRDefault="00BB0922" w:rsidP="00BB0922">
      <w:pPr>
        <w:numPr>
          <w:ilvl w:val="1"/>
          <w:numId w:val="0"/>
        </w:numPr>
        <w:spacing w:after="0" w:line="240" w:lineRule="auto"/>
        <w:ind w:left="1800" w:firstLine="851"/>
        <w:jc w:val="both"/>
        <w:rPr>
          <w:rFonts w:ascii="Times New Roman" w:eastAsia="Calibri" w:hAnsi="Times New Roman" w:cs="Times New Roman"/>
          <w:color w:val="FF0000"/>
          <w:sz w:val="26"/>
          <w:szCs w:val="20"/>
          <w:lang w:eastAsia="sr-Latn-CS" w:bidi="en-US"/>
        </w:rPr>
      </w:pPr>
    </w:p>
    <w:p w:rsidR="00BB0922" w:rsidRPr="00BB0922" w:rsidRDefault="00BB0922" w:rsidP="00BB0922">
      <w:pPr>
        <w:spacing w:after="0" w:line="240" w:lineRule="auto"/>
        <w:ind w:left="1800" w:hanging="720"/>
        <w:jc w:val="both"/>
        <w:rPr>
          <w:rFonts w:ascii="Arial" w:eastAsia="Calibri" w:hAnsi="Arial" w:cs="Arial"/>
          <w:sz w:val="26"/>
          <w:lang w:eastAsia="sr-Latn-CS" w:bidi="en-US"/>
        </w:rPr>
      </w:pPr>
    </w:p>
    <w:p w:rsidR="00BB0922" w:rsidRPr="00BB0922" w:rsidRDefault="008A7621" w:rsidP="002A4DC7">
      <w:pPr>
        <w:pStyle w:val="Heading2"/>
      </w:pPr>
      <w:bookmarkStart w:id="66" w:name="_Toc137194871"/>
      <w:r>
        <w:t xml:space="preserve">5.5. </w:t>
      </w:r>
      <w:r w:rsidR="00BB0922" w:rsidRPr="00BB0922">
        <w:t>С</w:t>
      </w:r>
      <w:r w:rsidR="00482013">
        <w:t>тање шума по врстама</w:t>
      </w:r>
      <w:r w:rsidR="004B01FC">
        <w:t xml:space="preserve"> </w:t>
      </w:r>
      <w:r w:rsidR="00BB0922" w:rsidRPr="00BB0922">
        <w:t>дрвећа</w:t>
      </w:r>
      <w:bookmarkEnd w:id="66"/>
    </w:p>
    <w:p w:rsidR="00BB0922" w:rsidRPr="00BB0922" w:rsidRDefault="00BB0922" w:rsidP="00BB0922">
      <w:pPr>
        <w:tabs>
          <w:tab w:val="left" w:pos="1275"/>
        </w:tabs>
        <w:spacing w:after="0" w:line="240" w:lineRule="auto"/>
        <w:rPr>
          <w:rFonts w:ascii="Times New Roman" w:eastAsia="Times New Roman" w:hAnsi="Times New Roman" w:cs="Times New Roman"/>
          <w:i/>
          <w:sz w:val="20"/>
          <w:szCs w:val="24"/>
          <w:lang w:val="sr-Latn-CS" w:eastAsia="sr-Latn-CS"/>
        </w:rPr>
      </w:pPr>
    </w:p>
    <w:p w:rsidR="00BB0922" w:rsidRPr="00BB0922" w:rsidRDefault="00BB0922" w:rsidP="00BB0922">
      <w:p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                Стање шума по врстама дрвећа у Газдинској јединици ,,</w:t>
      </w:r>
      <w:r w:rsidR="003A4BAB">
        <w:rPr>
          <w:rFonts w:ascii="Times New Roman" w:eastAsia="Calibri" w:hAnsi="Times New Roman" w:cs="Times New Roman"/>
          <w:sz w:val="24"/>
          <w:lang w:val="sr-Cyrl-CS"/>
        </w:rPr>
        <w:t xml:space="preserve">Креманске косе </w:t>
      </w:r>
      <w:r w:rsidRPr="00BB0922">
        <w:rPr>
          <w:rFonts w:ascii="Times New Roman" w:eastAsia="Calibri" w:hAnsi="Times New Roman" w:cs="Times New Roman"/>
          <w:sz w:val="24"/>
          <w:lang w:val="sr-Latn-CS"/>
        </w:rPr>
        <w:t>” приказано је у следећој табели:</w:t>
      </w:r>
      <w:r w:rsidRPr="00BB0922">
        <w:rPr>
          <w:rFonts w:ascii="Times New Roman" w:eastAsia="Calibri" w:hAnsi="Times New Roman" w:cs="Times New Roman"/>
          <w:sz w:val="24"/>
          <w:lang w:val="sr-Latn-CS"/>
        </w:rPr>
        <w:tab/>
      </w:r>
    </w:p>
    <w:p w:rsidR="00BB0922" w:rsidRPr="00BB0922" w:rsidRDefault="00BB0922" w:rsidP="00BB0922">
      <w:pPr>
        <w:spacing w:after="0" w:line="240" w:lineRule="auto"/>
        <w:jc w:val="both"/>
        <w:rPr>
          <w:rFonts w:ascii="Times New Roman" w:eastAsia="Calibri" w:hAnsi="Times New Roman" w:cs="Times New Roman"/>
          <w:sz w:val="24"/>
          <w:lang w:val="sr-Latn-CS"/>
        </w:rPr>
      </w:pPr>
    </w:p>
    <w:p w:rsidR="00BB0922" w:rsidRPr="00BB0922" w:rsidRDefault="00BB0922" w:rsidP="00A33D8D">
      <w:pPr>
        <w:spacing w:after="0" w:line="240" w:lineRule="auto"/>
        <w:rPr>
          <w:rFonts w:ascii="Times New Roman" w:eastAsia="Calibri" w:hAnsi="Times New Roman" w:cs="Times New Roman"/>
          <w:i/>
          <w:sz w:val="16"/>
          <w:szCs w:val="16"/>
          <w:lang w:val="sr-Latn-CS"/>
        </w:rPr>
      </w:pPr>
      <w:r w:rsidRPr="00BB0922">
        <w:rPr>
          <w:rFonts w:ascii="Times New Roman" w:eastAsia="Calibri" w:hAnsi="Times New Roman" w:cs="Times New Roman"/>
          <w:i/>
          <w:sz w:val="16"/>
          <w:szCs w:val="16"/>
          <w:lang w:val="sr-Latn-CS"/>
        </w:rPr>
        <w:t xml:space="preserve">Табела бр. </w:t>
      </w:r>
      <w:r w:rsidR="00642299">
        <w:rPr>
          <w:rFonts w:ascii="Times New Roman" w:eastAsia="Calibri" w:hAnsi="Times New Roman" w:cs="Times New Roman"/>
          <w:i/>
          <w:sz w:val="16"/>
          <w:szCs w:val="16"/>
        </w:rPr>
        <w:t>13</w:t>
      </w:r>
      <w:r w:rsidRPr="00BB0922">
        <w:rPr>
          <w:rFonts w:ascii="Times New Roman" w:eastAsia="Calibri" w:hAnsi="Times New Roman" w:cs="Times New Roman"/>
          <w:i/>
          <w:sz w:val="16"/>
          <w:szCs w:val="16"/>
          <w:lang w:val="sr-Latn-CS"/>
        </w:rPr>
        <w:t xml:space="preserve">-Стање шума по врстама дрвећа </w:t>
      </w:r>
    </w:p>
    <w:tbl>
      <w:tblPr>
        <w:tblW w:w="8820" w:type="dxa"/>
        <w:jc w:val="center"/>
        <w:tblLook w:val="04A0"/>
      </w:tblPr>
      <w:tblGrid>
        <w:gridCol w:w="1460"/>
        <w:gridCol w:w="1202"/>
        <w:gridCol w:w="1160"/>
        <w:gridCol w:w="1096"/>
        <w:gridCol w:w="1120"/>
        <w:gridCol w:w="986"/>
        <w:gridCol w:w="960"/>
        <w:gridCol w:w="960"/>
      </w:tblGrid>
      <w:tr w:rsidR="003A4BAB" w:rsidRPr="003A4BAB" w:rsidTr="00226473">
        <w:trPr>
          <w:trHeight w:val="600"/>
          <w:tblHeader/>
          <w:jc w:val="center"/>
        </w:trPr>
        <w:tc>
          <w:tcPr>
            <w:tcW w:w="146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3A4BAB" w:rsidRPr="003A4BAB" w:rsidRDefault="003A4BAB" w:rsidP="003A4BAB">
            <w:pPr>
              <w:spacing w:after="0" w:line="240" w:lineRule="auto"/>
              <w:jc w:val="center"/>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Газдинска класа</w:t>
            </w:r>
          </w:p>
        </w:tc>
        <w:tc>
          <w:tcPr>
            <w:tcW w:w="1120" w:type="dxa"/>
            <w:tcBorders>
              <w:top w:val="double" w:sz="6" w:space="0" w:color="auto"/>
              <w:left w:val="nil"/>
              <w:bottom w:val="single" w:sz="4" w:space="0" w:color="auto"/>
              <w:right w:val="single" w:sz="4" w:space="0" w:color="auto"/>
            </w:tcBorders>
            <w:shd w:val="clear" w:color="auto" w:fill="auto"/>
            <w:vAlign w:val="center"/>
            <w:hideMark/>
          </w:tcPr>
          <w:p w:rsidR="003A4BAB" w:rsidRPr="003A4BAB" w:rsidRDefault="003A4BAB" w:rsidP="003A4BAB">
            <w:pPr>
              <w:spacing w:after="0" w:line="240" w:lineRule="auto"/>
              <w:jc w:val="center"/>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Површина</w:t>
            </w:r>
          </w:p>
        </w:tc>
        <w:tc>
          <w:tcPr>
            <w:tcW w:w="116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3A4BAB" w:rsidRPr="003A4BAB" w:rsidRDefault="003A4BAB" w:rsidP="003A4BAB">
            <w:pPr>
              <w:spacing w:after="0" w:line="240" w:lineRule="auto"/>
              <w:jc w:val="center"/>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Врста дрвећа</w:t>
            </w:r>
          </w:p>
        </w:tc>
        <w:tc>
          <w:tcPr>
            <w:tcW w:w="2200" w:type="dxa"/>
            <w:gridSpan w:val="2"/>
            <w:tcBorders>
              <w:top w:val="double" w:sz="6" w:space="0" w:color="auto"/>
              <w:left w:val="nil"/>
              <w:bottom w:val="single" w:sz="4" w:space="0" w:color="auto"/>
              <w:right w:val="single" w:sz="4" w:space="0" w:color="auto"/>
            </w:tcBorders>
            <w:shd w:val="clear" w:color="auto" w:fill="auto"/>
            <w:vAlign w:val="center"/>
            <w:hideMark/>
          </w:tcPr>
          <w:p w:rsidR="003A4BAB" w:rsidRPr="003A4BAB" w:rsidRDefault="003A4BAB" w:rsidP="003A4BAB">
            <w:pPr>
              <w:spacing w:after="0" w:line="240" w:lineRule="auto"/>
              <w:jc w:val="center"/>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Запремина</w:t>
            </w:r>
          </w:p>
        </w:tc>
        <w:tc>
          <w:tcPr>
            <w:tcW w:w="1920" w:type="dxa"/>
            <w:gridSpan w:val="2"/>
            <w:tcBorders>
              <w:top w:val="double" w:sz="6" w:space="0" w:color="auto"/>
              <w:left w:val="nil"/>
              <w:bottom w:val="single" w:sz="4" w:space="0" w:color="auto"/>
              <w:right w:val="single" w:sz="4" w:space="0" w:color="auto"/>
            </w:tcBorders>
            <w:shd w:val="clear" w:color="auto" w:fill="auto"/>
            <w:vAlign w:val="center"/>
            <w:hideMark/>
          </w:tcPr>
          <w:p w:rsidR="003A4BAB" w:rsidRPr="003A4BAB" w:rsidRDefault="003A4BAB" w:rsidP="003A4BAB">
            <w:pPr>
              <w:spacing w:after="0" w:line="240" w:lineRule="auto"/>
              <w:jc w:val="center"/>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Запремински прираст</w:t>
            </w:r>
          </w:p>
        </w:tc>
        <w:tc>
          <w:tcPr>
            <w:tcW w:w="960" w:type="dxa"/>
            <w:tcBorders>
              <w:top w:val="double" w:sz="6" w:space="0" w:color="auto"/>
              <w:left w:val="nil"/>
              <w:bottom w:val="single" w:sz="4" w:space="0" w:color="auto"/>
              <w:right w:val="double" w:sz="6" w:space="0" w:color="auto"/>
            </w:tcBorders>
            <w:shd w:val="clear" w:color="auto" w:fill="auto"/>
            <w:vAlign w:val="center"/>
            <w:hideMark/>
          </w:tcPr>
          <w:p w:rsidR="003A4BAB" w:rsidRPr="003A4BAB" w:rsidRDefault="003A4BAB" w:rsidP="003A4BAB">
            <w:pPr>
              <w:spacing w:after="0" w:line="240" w:lineRule="auto"/>
              <w:jc w:val="center"/>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p</w:t>
            </w:r>
            <w:r w:rsidRPr="003A4BAB">
              <w:rPr>
                <w:rFonts w:ascii="Times New Roman" w:eastAsia="Times New Roman" w:hAnsi="Times New Roman" w:cs="Times New Roman"/>
                <w:vertAlign w:val="subscript"/>
                <w:lang w:val="en-GB" w:eastAsia="en-GB"/>
              </w:rPr>
              <w:t>iv</w:t>
            </w:r>
          </w:p>
        </w:tc>
      </w:tr>
      <w:tr w:rsidR="003A4BAB" w:rsidRPr="003A4BAB" w:rsidTr="00226473">
        <w:trPr>
          <w:trHeight w:val="480"/>
          <w:tblHeader/>
          <w:jc w:val="center"/>
        </w:trPr>
        <w:tc>
          <w:tcPr>
            <w:tcW w:w="1460" w:type="dxa"/>
            <w:vMerge/>
            <w:tcBorders>
              <w:top w:val="double" w:sz="6" w:space="0" w:color="auto"/>
              <w:left w:val="double" w:sz="6"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lang w:val="en-GB" w:eastAsia="en-GB"/>
              </w:rPr>
            </w:pPr>
          </w:p>
        </w:tc>
        <w:tc>
          <w:tcPr>
            <w:tcW w:w="1120" w:type="dxa"/>
            <w:tcBorders>
              <w:top w:val="nil"/>
              <w:left w:val="nil"/>
              <w:bottom w:val="single" w:sz="4" w:space="0" w:color="auto"/>
              <w:right w:val="single" w:sz="4" w:space="0" w:color="auto"/>
            </w:tcBorders>
            <w:shd w:val="clear" w:color="auto" w:fill="auto"/>
            <w:vAlign w:val="center"/>
            <w:hideMark/>
          </w:tcPr>
          <w:p w:rsidR="003A4BAB" w:rsidRPr="003A4BAB" w:rsidRDefault="003A4BAB" w:rsidP="003A4BAB">
            <w:pPr>
              <w:spacing w:after="0" w:line="240" w:lineRule="auto"/>
              <w:jc w:val="center"/>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ha</w:t>
            </w:r>
          </w:p>
        </w:tc>
        <w:tc>
          <w:tcPr>
            <w:tcW w:w="1160" w:type="dxa"/>
            <w:vMerge/>
            <w:tcBorders>
              <w:top w:val="double" w:sz="6" w:space="0" w:color="auto"/>
              <w:left w:val="single" w:sz="4"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lang w:val="en-GB" w:eastAsia="en-GB"/>
              </w:rPr>
            </w:pPr>
          </w:p>
        </w:tc>
        <w:tc>
          <w:tcPr>
            <w:tcW w:w="1080" w:type="dxa"/>
            <w:tcBorders>
              <w:top w:val="nil"/>
              <w:left w:val="nil"/>
              <w:bottom w:val="single" w:sz="4" w:space="0" w:color="auto"/>
              <w:right w:val="single" w:sz="4" w:space="0" w:color="auto"/>
            </w:tcBorders>
            <w:shd w:val="clear" w:color="auto" w:fill="auto"/>
            <w:vAlign w:val="center"/>
            <w:hideMark/>
          </w:tcPr>
          <w:p w:rsidR="003A4BAB" w:rsidRPr="003A4BAB" w:rsidRDefault="003A4BAB" w:rsidP="003A4BAB">
            <w:pPr>
              <w:spacing w:after="0" w:line="240" w:lineRule="auto"/>
              <w:jc w:val="center"/>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m</w:t>
            </w:r>
            <w:r w:rsidRPr="003A4BAB">
              <w:rPr>
                <w:rFonts w:ascii="Times New Roman" w:eastAsia="Times New Roman" w:hAnsi="Times New Roman" w:cs="Times New Roman"/>
                <w:vertAlign w:val="superscript"/>
                <w:lang w:val="en-GB" w:eastAsia="en-GB"/>
              </w:rPr>
              <w:t>3</w:t>
            </w:r>
          </w:p>
        </w:tc>
        <w:tc>
          <w:tcPr>
            <w:tcW w:w="1120" w:type="dxa"/>
            <w:tcBorders>
              <w:top w:val="nil"/>
              <w:left w:val="nil"/>
              <w:bottom w:val="single" w:sz="4" w:space="0" w:color="auto"/>
              <w:right w:val="single" w:sz="4" w:space="0" w:color="auto"/>
            </w:tcBorders>
            <w:shd w:val="clear" w:color="auto" w:fill="auto"/>
            <w:vAlign w:val="center"/>
            <w:hideMark/>
          </w:tcPr>
          <w:p w:rsidR="003A4BAB" w:rsidRPr="003A4BAB" w:rsidRDefault="003A4BAB" w:rsidP="003A4BAB">
            <w:pPr>
              <w:spacing w:after="0" w:line="240" w:lineRule="auto"/>
              <w:jc w:val="center"/>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w:t>
            </w:r>
          </w:p>
        </w:tc>
        <w:tc>
          <w:tcPr>
            <w:tcW w:w="960" w:type="dxa"/>
            <w:tcBorders>
              <w:top w:val="nil"/>
              <w:left w:val="nil"/>
              <w:bottom w:val="single" w:sz="4" w:space="0" w:color="auto"/>
              <w:right w:val="single" w:sz="4" w:space="0" w:color="auto"/>
            </w:tcBorders>
            <w:shd w:val="clear" w:color="auto" w:fill="auto"/>
            <w:vAlign w:val="center"/>
            <w:hideMark/>
          </w:tcPr>
          <w:p w:rsidR="003A4BAB" w:rsidRPr="003A4BAB" w:rsidRDefault="003A4BAB" w:rsidP="003A4BAB">
            <w:pPr>
              <w:spacing w:after="0" w:line="240" w:lineRule="auto"/>
              <w:jc w:val="center"/>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m</w:t>
            </w:r>
            <w:r w:rsidRPr="003A4BAB">
              <w:rPr>
                <w:rFonts w:ascii="Times New Roman" w:eastAsia="Times New Roman" w:hAnsi="Times New Roman" w:cs="Times New Roman"/>
                <w:vertAlign w:val="superscript"/>
                <w:lang w:val="en-GB" w:eastAsia="en-GB"/>
              </w:rPr>
              <w:t>3</w:t>
            </w:r>
          </w:p>
        </w:tc>
        <w:tc>
          <w:tcPr>
            <w:tcW w:w="960" w:type="dxa"/>
            <w:tcBorders>
              <w:top w:val="nil"/>
              <w:left w:val="nil"/>
              <w:bottom w:val="single" w:sz="4" w:space="0" w:color="auto"/>
              <w:right w:val="single" w:sz="4" w:space="0" w:color="auto"/>
            </w:tcBorders>
            <w:shd w:val="clear" w:color="auto" w:fill="auto"/>
            <w:vAlign w:val="center"/>
            <w:hideMark/>
          </w:tcPr>
          <w:p w:rsidR="003A4BAB" w:rsidRPr="003A4BAB" w:rsidRDefault="003A4BAB" w:rsidP="003A4BAB">
            <w:pPr>
              <w:spacing w:after="0" w:line="240" w:lineRule="auto"/>
              <w:jc w:val="center"/>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w:t>
            </w:r>
          </w:p>
        </w:tc>
        <w:tc>
          <w:tcPr>
            <w:tcW w:w="960" w:type="dxa"/>
            <w:tcBorders>
              <w:top w:val="nil"/>
              <w:left w:val="nil"/>
              <w:bottom w:val="single" w:sz="4" w:space="0" w:color="auto"/>
              <w:right w:val="double" w:sz="6" w:space="0" w:color="auto"/>
            </w:tcBorders>
            <w:shd w:val="clear" w:color="auto" w:fill="auto"/>
            <w:vAlign w:val="center"/>
            <w:hideMark/>
          </w:tcPr>
          <w:p w:rsidR="003A4BAB" w:rsidRPr="003A4BAB" w:rsidRDefault="003A4BAB" w:rsidP="003A4BAB">
            <w:pPr>
              <w:spacing w:after="0" w:line="240" w:lineRule="auto"/>
              <w:jc w:val="center"/>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w:t>
            </w:r>
          </w:p>
        </w:tc>
      </w:tr>
      <w:tr w:rsidR="003A4BAB" w:rsidRPr="003A4BAB" w:rsidTr="00226473">
        <w:trPr>
          <w:trHeight w:val="300"/>
          <w:jc w:val="center"/>
        </w:trPr>
        <w:tc>
          <w:tcPr>
            <w:tcW w:w="14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center"/>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НЦ 10</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center"/>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880.13</w:t>
            </w: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 xml:space="preserve">Граб </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434.9</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0.1</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8.7</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0.1</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2.0</w:t>
            </w:r>
          </w:p>
        </w:tc>
      </w:tr>
      <w:tr w:rsidR="003A4BAB" w:rsidRPr="003A4BAB" w:rsidTr="0022647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20" w:type="dxa"/>
            <w:vMerge/>
            <w:tcBorders>
              <w:top w:val="nil"/>
              <w:left w:val="single" w:sz="4"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Цер</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1,151.7</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0.2</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30.2</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0.3</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2.6</w:t>
            </w:r>
          </w:p>
        </w:tc>
      </w:tr>
      <w:tr w:rsidR="003A4BAB" w:rsidRPr="003A4BAB" w:rsidTr="0022647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20" w:type="dxa"/>
            <w:vMerge/>
            <w:tcBorders>
              <w:top w:val="nil"/>
              <w:left w:val="single" w:sz="4"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Китњак</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739.2</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0.1</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13.6</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0.1</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1.8</w:t>
            </w:r>
          </w:p>
        </w:tc>
      </w:tr>
      <w:tr w:rsidR="003A4BAB" w:rsidRPr="003A4BAB" w:rsidTr="0022647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20" w:type="dxa"/>
            <w:vMerge/>
            <w:tcBorders>
              <w:top w:val="nil"/>
              <w:left w:val="single" w:sz="4"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Бреза</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9.2</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0.2</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2.0</w:t>
            </w:r>
          </w:p>
        </w:tc>
      </w:tr>
      <w:tr w:rsidR="003A4BAB" w:rsidRPr="003A4BAB" w:rsidTr="0022647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20" w:type="dxa"/>
            <w:vMerge/>
            <w:tcBorders>
              <w:top w:val="nil"/>
              <w:left w:val="single" w:sz="4"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Буква</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203.8</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5.1</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2.5</w:t>
            </w:r>
          </w:p>
        </w:tc>
      </w:tr>
      <w:tr w:rsidR="003A4BAB" w:rsidRPr="003A4BAB" w:rsidTr="0022647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20" w:type="dxa"/>
            <w:vMerge/>
            <w:tcBorders>
              <w:top w:val="nil"/>
              <w:left w:val="single" w:sz="4"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Јела</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98.5</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2.0</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2.0</w:t>
            </w:r>
          </w:p>
        </w:tc>
      </w:tr>
      <w:tr w:rsidR="003A4BAB" w:rsidRPr="003A4BAB" w:rsidTr="0022647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20" w:type="dxa"/>
            <w:vMerge/>
            <w:tcBorders>
              <w:top w:val="nil"/>
              <w:left w:val="single" w:sz="4"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Смрча</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892.9</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0.2</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17.9</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0.2</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2.0</w:t>
            </w:r>
          </w:p>
        </w:tc>
      </w:tr>
      <w:tr w:rsidR="003A4BAB" w:rsidRPr="003A4BAB" w:rsidTr="0022647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20" w:type="dxa"/>
            <w:vMerge/>
            <w:tcBorders>
              <w:top w:val="nil"/>
              <w:left w:val="single" w:sz="4"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Цбор</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189,608.7</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36.9</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3,616.8</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35.1</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1.9</w:t>
            </w:r>
          </w:p>
        </w:tc>
      </w:tr>
      <w:tr w:rsidR="003A4BAB" w:rsidRPr="003A4BAB" w:rsidTr="0022647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20" w:type="dxa"/>
            <w:vMerge/>
            <w:tcBorders>
              <w:top w:val="nil"/>
              <w:left w:val="single" w:sz="4"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Ббор</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19,913.3</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3.9</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397.7</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3.9</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2.0</w:t>
            </w:r>
          </w:p>
        </w:tc>
      </w:tr>
      <w:tr w:rsidR="003A4BAB" w:rsidRPr="003A4BAB" w:rsidTr="0022647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20" w:type="dxa"/>
            <w:vMerge/>
            <w:tcBorders>
              <w:top w:val="nil"/>
              <w:left w:val="single" w:sz="4"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Укупно</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213,052.2</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41.4</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4,092.1</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39.7</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1.9</w:t>
            </w:r>
          </w:p>
        </w:tc>
      </w:tr>
      <w:tr w:rsidR="003A4BAB" w:rsidRPr="003A4BAB" w:rsidTr="00226473">
        <w:trPr>
          <w:trHeight w:val="300"/>
          <w:jc w:val="center"/>
        </w:trPr>
        <w:tc>
          <w:tcPr>
            <w:tcW w:w="14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center"/>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НЦ 26</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A4BAB" w:rsidRPr="00AB1CD2" w:rsidRDefault="00AB1CD2" w:rsidP="003A4BAB">
            <w:pPr>
              <w:spacing w:after="0" w:line="240"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val="en-GB" w:eastAsia="en-GB"/>
              </w:rPr>
              <w:t>1</w:t>
            </w:r>
            <w:r w:rsidR="000570A8">
              <w:rPr>
                <w:rFonts w:ascii="Times New Roman" w:eastAsia="Times New Roman" w:hAnsi="Times New Roman" w:cs="Times New Roman"/>
                <w:color w:val="000000"/>
                <w:lang w:eastAsia="en-GB"/>
              </w:rPr>
              <w:t>,</w:t>
            </w:r>
            <w:r>
              <w:rPr>
                <w:rFonts w:ascii="Times New Roman" w:eastAsia="Times New Roman" w:hAnsi="Times New Roman" w:cs="Times New Roman"/>
                <w:color w:val="000000"/>
                <w:lang w:val="en-GB" w:eastAsia="en-GB"/>
              </w:rPr>
              <w:t>2</w:t>
            </w:r>
            <w:r>
              <w:rPr>
                <w:rFonts w:ascii="Times New Roman" w:eastAsia="Times New Roman" w:hAnsi="Times New Roman" w:cs="Times New Roman"/>
                <w:color w:val="000000"/>
                <w:lang w:eastAsia="en-GB"/>
              </w:rPr>
              <w:t>10</w:t>
            </w:r>
            <w:r>
              <w:rPr>
                <w:rFonts w:ascii="Times New Roman" w:eastAsia="Times New Roman" w:hAnsi="Times New Roman" w:cs="Times New Roman"/>
                <w:color w:val="000000"/>
                <w:lang w:val="en-GB" w:eastAsia="en-GB"/>
              </w:rPr>
              <w:t>.</w:t>
            </w:r>
            <w:r>
              <w:rPr>
                <w:rFonts w:ascii="Times New Roman" w:eastAsia="Times New Roman" w:hAnsi="Times New Roman" w:cs="Times New Roman"/>
                <w:color w:val="000000"/>
                <w:lang w:eastAsia="en-GB"/>
              </w:rPr>
              <w:t>36</w:t>
            </w: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Граб</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10.9</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0.2</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2.0</w:t>
            </w:r>
          </w:p>
        </w:tc>
      </w:tr>
      <w:tr w:rsidR="003A4BAB" w:rsidRPr="003A4BAB" w:rsidTr="0022647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20" w:type="dxa"/>
            <w:vMerge/>
            <w:tcBorders>
              <w:top w:val="nil"/>
              <w:left w:val="single" w:sz="4"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Цер</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94.1</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1.9</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2.0</w:t>
            </w:r>
          </w:p>
        </w:tc>
      </w:tr>
      <w:tr w:rsidR="003A4BAB" w:rsidRPr="003A4BAB" w:rsidTr="0022647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20" w:type="dxa"/>
            <w:vMerge/>
            <w:tcBorders>
              <w:top w:val="nil"/>
              <w:left w:val="single" w:sz="4"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Китњак</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243.3</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4.7</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1.9</w:t>
            </w:r>
          </w:p>
        </w:tc>
      </w:tr>
      <w:tr w:rsidR="003A4BAB" w:rsidRPr="003A4BAB" w:rsidTr="0022647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20" w:type="dxa"/>
            <w:vMerge/>
            <w:tcBorders>
              <w:top w:val="nil"/>
              <w:left w:val="single" w:sz="4"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Смрча</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130.3</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2.6</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2.0</w:t>
            </w:r>
          </w:p>
        </w:tc>
      </w:tr>
      <w:tr w:rsidR="003A4BAB" w:rsidRPr="003A4BAB" w:rsidTr="0022647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20" w:type="dxa"/>
            <w:vMerge/>
            <w:tcBorders>
              <w:top w:val="nil"/>
              <w:left w:val="single" w:sz="4"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Цбор</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272,229.1</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52.9</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5,564.7</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54.0</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2.0</w:t>
            </w:r>
          </w:p>
        </w:tc>
      </w:tr>
      <w:tr w:rsidR="003A4BAB" w:rsidRPr="003A4BAB" w:rsidTr="0022647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20" w:type="dxa"/>
            <w:vMerge/>
            <w:tcBorders>
              <w:top w:val="nil"/>
              <w:left w:val="single" w:sz="4"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Ббор</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10,224.1</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2.0</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208.1</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2.0</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2.0</w:t>
            </w:r>
          </w:p>
        </w:tc>
      </w:tr>
      <w:tr w:rsidR="003A4BAB" w:rsidRPr="003A4BAB" w:rsidTr="0022647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20" w:type="dxa"/>
            <w:vMerge/>
            <w:tcBorders>
              <w:top w:val="nil"/>
              <w:left w:val="single" w:sz="4"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Укупно</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282,931.8</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55.0</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5,782.2</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56.1</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2.0</w:t>
            </w:r>
          </w:p>
        </w:tc>
      </w:tr>
      <w:tr w:rsidR="003A4BAB" w:rsidRPr="003A4BAB" w:rsidTr="00226473">
        <w:trPr>
          <w:trHeight w:val="300"/>
          <w:jc w:val="center"/>
        </w:trPr>
        <w:tc>
          <w:tcPr>
            <w:tcW w:w="14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center"/>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НЦ 52</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center"/>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81.97</w:t>
            </w: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Цбор</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8,859.7</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1.7</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184.2</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1.8</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2.1</w:t>
            </w:r>
          </w:p>
        </w:tc>
      </w:tr>
      <w:tr w:rsidR="003A4BAB" w:rsidRPr="003A4BAB" w:rsidTr="0022647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20" w:type="dxa"/>
            <w:vMerge/>
            <w:tcBorders>
              <w:top w:val="nil"/>
              <w:left w:val="single" w:sz="4"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Ббор</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27.2</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1.1</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4.0</w:t>
            </w:r>
          </w:p>
        </w:tc>
      </w:tr>
      <w:tr w:rsidR="003A4BAB" w:rsidRPr="003A4BAB" w:rsidTr="0022647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20" w:type="dxa"/>
            <w:vMerge/>
            <w:tcBorders>
              <w:top w:val="nil"/>
              <w:left w:val="single" w:sz="4"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Укупно</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8,886.9</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1.7</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185.3</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1.8</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2.1</w:t>
            </w:r>
          </w:p>
        </w:tc>
      </w:tr>
      <w:tr w:rsidR="003A4BAB" w:rsidRPr="003A4BAB" w:rsidTr="00226473">
        <w:trPr>
          <w:trHeight w:val="300"/>
          <w:jc w:val="center"/>
        </w:trPr>
        <w:tc>
          <w:tcPr>
            <w:tcW w:w="14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center"/>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НЦ 53</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center"/>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82.58</w:t>
            </w: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Цбор</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5,189.2</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1.0</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175.5</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1.7</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3.4</w:t>
            </w:r>
          </w:p>
        </w:tc>
      </w:tr>
      <w:tr w:rsidR="003A4BAB" w:rsidRPr="003A4BAB" w:rsidTr="0022647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20" w:type="dxa"/>
            <w:vMerge/>
            <w:tcBorders>
              <w:top w:val="nil"/>
              <w:left w:val="single" w:sz="4"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Ббор</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2,540.3</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0.5</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48.8</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0.5</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1.9</w:t>
            </w:r>
          </w:p>
        </w:tc>
      </w:tr>
      <w:tr w:rsidR="003A4BAB" w:rsidRPr="003A4BAB" w:rsidTr="0022647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20" w:type="dxa"/>
            <w:vMerge/>
            <w:tcBorders>
              <w:top w:val="nil"/>
              <w:left w:val="single" w:sz="4"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Укупно</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7,729.4</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1.5</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224.2</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2.2</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2.9</w:t>
            </w:r>
          </w:p>
        </w:tc>
      </w:tr>
      <w:tr w:rsidR="003A4BAB" w:rsidRPr="003A4BAB" w:rsidTr="00226473">
        <w:trPr>
          <w:trHeight w:val="300"/>
          <w:jc w:val="center"/>
        </w:trPr>
        <w:tc>
          <w:tcPr>
            <w:tcW w:w="14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center"/>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НЦ 66</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center"/>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46.44</w:t>
            </w: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Цбор</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1,792.0</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0.3</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17.9</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0.2</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1.0</w:t>
            </w:r>
          </w:p>
        </w:tc>
      </w:tr>
      <w:tr w:rsidR="003A4BAB" w:rsidRPr="003A4BAB" w:rsidTr="0022647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20" w:type="dxa"/>
            <w:vMerge/>
            <w:tcBorders>
              <w:top w:val="nil"/>
              <w:left w:val="single" w:sz="4"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Ббор</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115.7</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1.2</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1.0</w:t>
            </w:r>
          </w:p>
        </w:tc>
      </w:tr>
      <w:tr w:rsidR="003A4BAB" w:rsidRPr="003A4BAB" w:rsidTr="00226473">
        <w:trPr>
          <w:trHeight w:val="300"/>
          <w:jc w:val="center"/>
        </w:trPr>
        <w:tc>
          <w:tcPr>
            <w:tcW w:w="1460" w:type="dxa"/>
            <w:vMerge/>
            <w:tcBorders>
              <w:top w:val="nil"/>
              <w:left w:val="double" w:sz="6"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20" w:type="dxa"/>
            <w:vMerge/>
            <w:tcBorders>
              <w:top w:val="nil"/>
              <w:left w:val="single" w:sz="4" w:space="0" w:color="auto"/>
              <w:bottom w:val="single" w:sz="4" w:space="0" w:color="auto"/>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Укупно</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1,907.7</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0.4</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19.1</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0.2</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1.0</w:t>
            </w:r>
          </w:p>
        </w:tc>
      </w:tr>
      <w:tr w:rsidR="003A4BAB" w:rsidRPr="003A4BAB" w:rsidTr="00226473">
        <w:trPr>
          <w:trHeight w:val="300"/>
          <w:jc w:val="center"/>
        </w:trPr>
        <w:tc>
          <w:tcPr>
            <w:tcW w:w="1460" w:type="dxa"/>
            <w:vMerge w:val="restart"/>
            <w:tcBorders>
              <w:top w:val="nil"/>
              <w:left w:val="double" w:sz="6" w:space="0" w:color="auto"/>
              <w:bottom w:val="double" w:sz="6" w:space="0" w:color="000000"/>
              <w:right w:val="single" w:sz="4" w:space="0" w:color="auto"/>
            </w:tcBorders>
            <w:shd w:val="clear" w:color="auto" w:fill="auto"/>
            <w:noWrap/>
            <w:vAlign w:val="bottom"/>
            <w:hideMark/>
          </w:tcPr>
          <w:p w:rsidR="003A4BAB" w:rsidRPr="003A4BAB" w:rsidRDefault="003A4BAB" w:rsidP="003A4BAB">
            <w:pPr>
              <w:spacing w:after="0" w:line="240" w:lineRule="auto"/>
              <w:jc w:val="center"/>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 xml:space="preserve">Укупно ГЈ        </w:t>
            </w:r>
          </w:p>
        </w:tc>
        <w:tc>
          <w:tcPr>
            <w:tcW w:w="1120" w:type="dxa"/>
            <w:vMerge w:val="restart"/>
            <w:tcBorders>
              <w:top w:val="nil"/>
              <w:left w:val="single" w:sz="4" w:space="0" w:color="auto"/>
              <w:bottom w:val="double" w:sz="6" w:space="0" w:color="000000"/>
              <w:right w:val="single" w:sz="4" w:space="0" w:color="auto"/>
            </w:tcBorders>
            <w:shd w:val="clear" w:color="auto" w:fill="auto"/>
            <w:noWrap/>
            <w:vAlign w:val="bottom"/>
            <w:hideMark/>
          </w:tcPr>
          <w:p w:rsidR="003A4BAB" w:rsidRPr="00AB1CD2" w:rsidRDefault="00AB1CD2" w:rsidP="003A4BAB">
            <w:pPr>
              <w:spacing w:after="0" w:line="240"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val="en-GB" w:eastAsia="en-GB"/>
              </w:rPr>
              <w:t>2</w:t>
            </w:r>
            <w:r w:rsidR="000570A8">
              <w:rPr>
                <w:rFonts w:ascii="Times New Roman" w:eastAsia="Times New Roman" w:hAnsi="Times New Roman" w:cs="Times New Roman"/>
                <w:color w:val="000000"/>
                <w:lang w:eastAsia="en-GB"/>
              </w:rPr>
              <w:t>,</w:t>
            </w:r>
            <w:r>
              <w:rPr>
                <w:rFonts w:ascii="Times New Roman" w:eastAsia="Times New Roman" w:hAnsi="Times New Roman" w:cs="Times New Roman"/>
                <w:color w:val="000000"/>
                <w:lang w:val="en-GB" w:eastAsia="en-GB"/>
              </w:rPr>
              <w:t>30</w:t>
            </w:r>
            <w:r>
              <w:rPr>
                <w:rFonts w:ascii="Times New Roman" w:eastAsia="Times New Roman" w:hAnsi="Times New Roman" w:cs="Times New Roman"/>
                <w:color w:val="000000"/>
                <w:lang w:eastAsia="en-GB"/>
              </w:rPr>
              <w:t>1</w:t>
            </w:r>
            <w:r>
              <w:rPr>
                <w:rFonts w:ascii="Times New Roman" w:eastAsia="Times New Roman" w:hAnsi="Times New Roman" w:cs="Times New Roman"/>
                <w:color w:val="000000"/>
                <w:lang w:val="en-GB" w:eastAsia="en-GB"/>
              </w:rPr>
              <w:t>.</w:t>
            </w:r>
            <w:r>
              <w:rPr>
                <w:rFonts w:ascii="Times New Roman" w:eastAsia="Times New Roman" w:hAnsi="Times New Roman" w:cs="Times New Roman"/>
                <w:color w:val="000000"/>
                <w:lang w:eastAsia="en-GB"/>
              </w:rPr>
              <w:t>48</w:t>
            </w: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Граб</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445.8</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0.1</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9.0</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0.1</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2.0</w:t>
            </w:r>
          </w:p>
        </w:tc>
      </w:tr>
      <w:tr w:rsidR="003A4BAB" w:rsidRPr="003A4BAB" w:rsidTr="00226473">
        <w:trPr>
          <w:trHeight w:val="300"/>
          <w:jc w:val="center"/>
        </w:trPr>
        <w:tc>
          <w:tcPr>
            <w:tcW w:w="1460" w:type="dxa"/>
            <w:vMerge/>
            <w:tcBorders>
              <w:top w:val="nil"/>
              <w:left w:val="double" w:sz="6" w:space="0" w:color="auto"/>
              <w:bottom w:val="double" w:sz="6" w:space="0" w:color="000000"/>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20" w:type="dxa"/>
            <w:vMerge/>
            <w:tcBorders>
              <w:top w:val="nil"/>
              <w:left w:val="single" w:sz="4" w:space="0" w:color="auto"/>
              <w:bottom w:val="double" w:sz="6" w:space="0" w:color="000000"/>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Цер</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1,245.8</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0.2</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32.0</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0.3</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2.6</w:t>
            </w:r>
          </w:p>
        </w:tc>
      </w:tr>
      <w:tr w:rsidR="003A4BAB" w:rsidRPr="003A4BAB" w:rsidTr="00226473">
        <w:trPr>
          <w:trHeight w:val="300"/>
          <w:jc w:val="center"/>
        </w:trPr>
        <w:tc>
          <w:tcPr>
            <w:tcW w:w="1460" w:type="dxa"/>
            <w:vMerge/>
            <w:tcBorders>
              <w:top w:val="nil"/>
              <w:left w:val="double" w:sz="6" w:space="0" w:color="auto"/>
              <w:bottom w:val="double" w:sz="6" w:space="0" w:color="000000"/>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20" w:type="dxa"/>
            <w:vMerge/>
            <w:tcBorders>
              <w:top w:val="nil"/>
              <w:left w:val="single" w:sz="4" w:space="0" w:color="auto"/>
              <w:bottom w:val="double" w:sz="6" w:space="0" w:color="000000"/>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A33D8D" w:rsidRDefault="003A4BAB" w:rsidP="003A4BAB">
            <w:pPr>
              <w:spacing w:after="0" w:line="240" w:lineRule="auto"/>
              <w:rPr>
                <w:rFonts w:ascii="Times New Roman" w:eastAsia="Times New Roman" w:hAnsi="Times New Roman" w:cs="Times New Roman"/>
                <w:lang w:val="en-GB" w:eastAsia="en-GB"/>
              </w:rPr>
            </w:pPr>
            <w:r w:rsidRPr="00A33D8D">
              <w:rPr>
                <w:rFonts w:ascii="Times New Roman" w:eastAsia="Times New Roman" w:hAnsi="Times New Roman" w:cs="Times New Roman"/>
                <w:lang w:val="en-GB" w:eastAsia="en-GB"/>
              </w:rPr>
              <w:t>Китњак</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A33D8D" w:rsidRDefault="003A4BAB" w:rsidP="003A4BAB">
            <w:pPr>
              <w:spacing w:after="0" w:line="240" w:lineRule="auto"/>
              <w:jc w:val="right"/>
              <w:rPr>
                <w:rFonts w:ascii="Times New Roman" w:eastAsia="Times New Roman" w:hAnsi="Times New Roman" w:cs="Times New Roman"/>
                <w:lang w:val="en-GB" w:eastAsia="en-GB"/>
              </w:rPr>
            </w:pPr>
            <w:r w:rsidRPr="00A33D8D">
              <w:rPr>
                <w:rFonts w:ascii="Times New Roman" w:eastAsia="Times New Roman" w:hAnsi="Times New Roman" w:cs="Times New Roman"/>
                <w:lang w:val="en-GB" w:eastAsia="en-GB"/>
              </w:rPr>
              <w:t>982.5</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A33D8D" w:rsidRDefault="003A4BAB" w:rsidP="003A4BAB">
            <w:pPr>
              <w:spacing w:after="0" w:line="240" w:lineRule="auto"/>
              <w:jc w:val="right"/>
              <w:rPr>
                <w:rFonts w:ascii="Times New Roman" w:eastAsia="Times New Roman" w:hAnsi="Times New Roman" w:cs="Times New Roman"/>
                <w:lang w:val="en-GB" w:eastAsia="en-GB"/>
              </w:rPr>
            </w:pPr>
            <w:r w:rsidRPr="00A33D8D">
              <w:rPr>
                <w:rFonts w:ascii="Times New Roman" w:eastAsia="Times New Roman" w:hAnsi="Times New Roman" w:cs="Times New Roman"/>
                <w:lang w:val="en-GB" w:eastAsia="en-GB"/>
              </w:rPr>
              <w:t>0.2</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A33D8D" w:rsidRDefault="003A4BAB" w:rsidP="003A4BAB">
            <w:pPr>
              <w:spacing w:after="0" w:line="240" w:lineRule="auto"/>
              <w:jc w:val="right"/>
              <w:rPr>
                <w:rFonts w:ascii="Times New Roman" w:eastAsia="Times New Roman" w:hAnsi="Times New Roman" w:cs="Times New Roman"/>
                <w:lang w:val="en-GB" w:eastAsia="en-GB"/>
              </w:rPr>
            </w:pPr>
            <w:r w:rsidRPr="00A33D8D">
              <w:rPr>
                <w:rFonts w:ascii="Times New Roman" w:eastAsia="Times New Roman" w:hAnsi="Times New Roman" w:cs="Times New Roman"/>
                <w:lang w:val="en-GB" w:eastAsia="en-GB"/>
              </w:rPr>
              <w:t>18.3</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A33D8D" w:rsidRDefault="003A4BAB" w:rsidP="003A4BAB">
            <w:pPr>
              <w:spacing w:after="0" w:line="240" w:lineRule="auto"/>
              <w:jc w:val="right"/>
              <w:rPr>
                <w:rFonts w:ascii="Times New Roman" w:eastAsia="Times New Roman" w:hAnsi="Times New Roman" w:cs="Times New Roman"/>
                <w:lang w:val="en-GB" w:eastAsia="en-GB"/>
              </w:rPr>
            </w:pPr>
            <w:r w:rsidRPr="00A33D8D">
              <w:rPr>
                <w:rFonts w:ascii="Times New Roman" w:eastAsia="Times New Roman" w:hAnsi="Times New Roman" w:cs="Times New Roman"/>
                <w:lang w:val="en-GB" w:eastAsia="en-GB"/>
              </w:rPr>
              <w:t>0.2</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A33D8D" w:rsidRDefault="003A4BAB" w:rsidP="003A4BAB">
            <w:pPr>
              <w:spacing w:after="0" w:line="240" w:lineRule="auto"/>
              <w:jc w:val="right"/>
              <w:rPr>
                <w:rFonts w:ascii="Times New Roman" w:eastAsia="Times New Roman" w:hAnsi="Times New Roman" w:cs="Times New Roman"/>
                <w:lang w:val="en-GB" w:eastAsia="en-GB"/>
              </w:rPr>
            </w:pPr>
            <w:r w:rsidRPr="00A33D8D">
              <w:rPr>
                <w:rFonts w:ascii="Times New Roman" w:eastAsia="Times New Roman" w:hAnsi="Times New Roman" w:cs="Times New Roman"/>
                <w:lang w:val="en-GB" w:eastAsia="en-GB"/>
              </w:rPr>
              <w:t>1.9</w:t>
            </w:r>
          </w:p>
        </w:tc>
      </w:tr>
      <w:tr w:rsidR="003A4BAB" w:rsidRPr="003A4BAB" w:rsidTr="00226473">
        <w:trPr>
          <w:trHeight w:val="300"/>
          <w:jc w:val="center"/>
        </w:trPr>
        <w:tc>
          <w:tcPr>
            <w:tcW w:w="1460" w:type="dxa"/>
            <w:vMerge/>
            <w:tcBorders>
              <w:top w:val="nil"/>
              <w:left w:val="double" w:sz="6" w:space="0" w:color="auto"/>
              <w:bottom w:val="double" w:sz="6" w:space="0" w:color="000000"/>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20" w:type="dxa"/>
            <w:vMerge/>
            <w:tcBorders>
              <w:top w:val="nil"/>
              <w:left w:val="single" w:sz="4" w:space="0" w:color="auto"/>
              <w:bottom w:val="double" w:sz="6" w:space="0" w:color="000000"/>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Бреза</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9.2</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0.2</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2.0</w:t>
            </w:r>
          </w:p>
        </w:tc>
      </w:tr>
      <w:tr w:rsidR="003A4BAB" w:rsidRPr="003A4BAB" w:rsidTr="00226473">
        <w:trPr>
          <w:trHeight w:val="300"/>
          <w:jc w:val="center"/>
        </w:trPr>
        <w:tc>
          <w:tcPr>
            <w:tcW w:w="1460" w:type="dxa"/>
            <w:vMerge/>
            <w:tcBorders>
              <w:top w:val="nil"/>
              <w:left w:val="double" w:sz="6" w:space="0" w:color="auto"/>
              <w:bottom w:val="double" w:sz="6" w:space="0" w:color="000000"/>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20" w:type="dxa"/>
            <w:vMerge/>
            <w:tcBorders>
              <w:top w:val="nil"/>
              <w:left w:val="single" w:sz="4" w:space="0" w:color="auto"/>
              <w:bottom w:val="double" w:sz="6" w:space="0" w:color="000000"/>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Буква</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203.8</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5.1</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2.5</w:t>
            </w:r>
          </w:p>
        </w:tc>
      </w:tr>
      <w:tr w:rsidR="003A4BAB" w:rsidRPr="003A4BAB" w:rsidTr="00226473">
        <w:trPr>
          <w:trHeight w:val="300"/>
          <w:jc w:val="center"/>
        </w:trPr>
        <w:tc>
          <w:tcPr>
            <w:tcW w:w="1460" w:type="dxa"/>
            <w:vMerge/>
            <w:tcBorders>
              <w:top w:val="nil"/>
              <w:left w:val="double" w:sz="6" w:space="0" w:color="auto"/>
              <w:bottom w:val="double" w:sz="6" w:space="0" w:color="000000"/>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20" w:type="dxa"/>
            <w:vMerge/>
            <w:tcBorders>
              <w:top w:val="nil"/>
              <w:left w:val="single" w:sz="4" w:space="0" w:color="auto"/>
              <w:bottom w:val="double" w:sz="6" w:space="0" w:color="000000"/>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Лишћари</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2,887.1</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0.6</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64.6</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0.6</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2.2</w:t>
            </w:r>
          </w:p>
        </w:tc>
      </w:tr>
      <w:tr w:rsidR="003A4BAB" w:rsidRPr="003A4BAB" w:rsidTr="00226473">
        <w:trPr>
          <w:trHeight w:val="300"/>
          <w:jc w:val="center"/>
        </w:trPr>
        <w:tc>
          <w:tcPr>
            <w:tcW w:w="1460" w:type="dxa"/>
            <w:vMerge/>
            <w:tcBorders>
              <w:top w:val="nil"/>
              <w:left w:val="double" w:sz="6" w:space="0" w:color="auto"/>
              <w:bottom w:val="double" w:sz="6" w:space="0" w:color="000000"/>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20" w:type="dxa"/>
            <w:vMerge/>
            <w:tcBorders>
              <w:top w:val="nil"/>
              <w:left w:val="single" w:sz="4" w:space="0" w:color="auto"/>
              <w:bottom w:val="double" w:sz="6" w:space="0" w:color="000000"/>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Јела</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98.5</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2.0</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2.0</w:t>
            </w:r>
          </w:p>
        </w:tc>
      </w:tr>
      <w:tr w:rsidR="003A4BAB" w:rsidRPr="003A4BAB" w:rsidTr="00226473">
        <w:trPr>
          <w:trHeight w:val="300"/>
          <w:jc w:val="center"/>
        </w:trPr>
        <w:tc>
          <w:tcPr>
            <w:tcW w:w="1460" w:type="dxa"/>
            <w:vMerge/>
            <w:tcBorders>
              <w:top w:val="nil"/>
              <w:left w:val="double" w:sz="6" w:space="0" w:color="auto"/>
              <w:bottom w:val="double" w:sz="6" w:space="0" w:color="000000"/>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20" w:type="dxa"/>
            <w:vMerge/>
            <w:tcBorders>
              <w:top w:val="nil"/>
              <w:left w:val="single" w:sz="4" w:space="0" w:color="auto"/>
              <w:bottom w:val="double" w:sz="6" w:space="0" w:color="000000"/>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Смрча</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1,023.3</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0.2</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20.5</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0.2</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2.0</w:t>
            </w:r>
          </w:p>
        </w:tc>
      </w:tr>
      <w:tr w:rsidR="003A4BAB" w:rsidRPr="003A4BAB" w:rsidTr="00226473">
        <w:trPr>
          <w:trHeight w:val="300"/>
          <w:jc w:val="center"/>
        </w:trPr>
        <w:tc>
          <w:tcPr>
            <w:tcW w:w="1460" w:type="dxa"/>
            <w:vMerge/>
            <w:tcBorders>
              <w:top w:val="nil"/>
              <w:left w:val="double" w:sz="6" w:space="0" w:color="auto"/>
              <w:bottom w:val="double" w:sz="6" w:space="0" w:color="000000"/>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20" w:type="dxa"/>
            <w:vMerge/>
            <w:tcBorders>
              <w:top w:val="nil"/>
              <w:left w:val="single" w:sz="4" w:space="0" w:color="auto"/>
              <w:bottom w:val="double" w:sz="6" w:space="0" w:color="000000"/>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Цбор</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477,678.8</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92.8</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9,559.1</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92.8</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2.0</w:t>
            </w:r>
          </w:p>
        </w:tc>
      </w:tr>
      <w:tr w:rsidR="003A4BAB" w:rsidRPr="003A4BAB" w:rsidTr="00226473">
        <w:trPr>
          <w:trHeight w:val="300"/>
          <w:jc w:val="center"/>
        </w:trPr>
        <w:tc>
          <w:tcPr>
            <w:tcW w:w="1460" w:type="dxa"/>
            <w:vMerge/>
            <w:tcBorders>
              <w:top w:val="nil"/>
              <w:left w:val="double" w:sz="6" w:space="0" w:color="auto"/>
              <w:bottom w:val="double" w:sz="6" w:space="0" w:color="000000"/>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20" w:type="dxa"/>
            <w:vMerge/>
            <w:tcBorders>
              <w:top w:val="nil"/>
              <w:left w:val="single" w:sz="4" w:space="0" w:color="auto"/>
              <w:bottom w:val="double" w:sz="6" w:space="0" w:color="000000"/>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Ббор</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32,820.4</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6.4</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656.8</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6.4</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2.0</w:t>
            </w:r>
          </w:p>
        </w:tc>
      </w:tr>
      <w:tr w:rsidR="003A4BAB" w:rsidRPr="003A4BAB" w:rsidTr="00226473">
        <w:trPr>
          <w:trHeight w:val="300"/>
          <w:jc w:val="center"/>
        </w:trPr>
        <w:tc>
          <w:tcPr>
            <w:tcW w:w="1460" w:type="dxa"/>
            <w:vMerge/>
            <w:tcBorders>
              <w:top w:val="nil"/>
              <w:left w:val="double" w:sz="6" w:space="0" w:color="auto"/>
              <w:bottom w:val="double" w:sz="6" w:space="0" w:color="000000"/>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20" w:type="dxa"/>
            <w:vMerge/>
            <w:tcBorders>
              <w:top w:val="nil"/>
              <w:left w:val="single" w:sz="4" w:space="0" w:color="auto"/>
              <w:bottom w:val="double" w:sz="6" w:space="0" w:color="000000"/>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Четинари</w:t>
            </w:r>
          </w:p>
        </w:tc>
        <w:tc>
          <w:tcPr>
            <w:tcW w:w="108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511,621.1</w:t>
            </w:r>
          </w:p>
        </w:tc>
        <w:tc>
          <w:tcPr>
            <w:tcW w:w="112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99.4</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10,238.3</w:t>
            </w:r>
          </w:p>
        </w:tc>
        <w:tc>
          <w:tcPr>
            <w:tcW w:w="960" w:type="dxa"/>
            <w:tcBorders>
              <w:top w:val="nil"/>
              <w:left w:val="nil"/>
              <w:bottom w:val="single" w:sz="4"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99.4</w:t>
            </w:r>
          </w:p>
        </w:tc>
        <w:tc>
          <w:tcPr>
            <w:tcW w:w="960" w:type="dxa"/>
            <w:tcBorders>
              <w:top w:val="nil"/>
              <w:left w:val="nil"/>
              <w:bottom w:val="single" w:sz="4"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lang w:val="en-GB" w:eastAsia="en-GB"/>
              </w:rPr>
            </w:pPr>
            <w:r w:rsidRPr="003A4BAB">
              <w:rPr>
                <w:rFonts w:ascii="Times New Roman" w:eastAsia="Times New Roman" w:hAnsi="Times New Roman" w:cs="Times New Roman"/>
                <w:lang w:val="en-GB" w:eastAsia="en-GB"/>
              </w:rPr>
              <w:t>2.0</w:t>
            </w:r>
          </w:p>
        </w:tc>
      </w:tr>
      <w:tr w:rsidR="003A4BAB" w:rsidRPr="003A4BAB" w:rsidTr="00226473">
        <w:trPr>
          <w:trHeight w:val="315"/>
          <w:jc w:val="center"/>
        </w:trPr>
        <w:tc>
          <w:tcPr>
            <w:tcW w:w="1460" w:type="dxa"/>
            <w:vMerge/>
            <w:tcBorders>
              <w:top w:val="nil"/>
              <w:left w:val="double" w:sz="6" w:space="0" w:color="auto"/>
              <w:bottom w:val="double" w:sz="6" w:space="0" w:color="000000"/>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20" w:type="dxa"/>
            <w:vMerge/>
            <w:tcBorders>
              <w:top w:val="nil"/>
              <w:left w:val="single" w:sz="4" w:space="0" w:color="auto"/>
              <w:bottom w:val="double" w:sz="6" w:space="0" w:color="000000"/>
              <w:right w:val="single" w:sz="4" w:space="0" w:color="auto"/>
            </w:tcBorders>
            <w:vAlign w:val="center"/>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p>
        </w:tc>
        <w:tc>
          <w:tcPr>
            <w:tcW w:w="1160" w:type="dxa"/>
            <w:tcBorders>
              <w:top w:val="nil"/>
              <w:left w:val="nil"/>
              <w:bottom w:val="double" w:sz="6" w:space="0" w:color="auto"/>
              <w:right w:val="single" w:sz="4" w:space="0" w:color="auto"/>
            </w:tcBorders>
            <w:shd w:val="clear" w:color="auto" w:fill="auto"/>
            <w:noWrap/>
            <w:vAlign w:val="bottom"/>
            <w:hideMark/>
          </w:tcPr>
          <w:p w:rsidR="003A4BAB" w:rsidRPr="003A4BAB" w:rsidRDefault="003A4BAB" w:rsidP="003A4BAB">
            <w:pPr>
              <w:spacing w:after="0" w:line="240" w:lineRule="auto"/>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 </w:t>
            </w:r>
          </w:p>
        </w:tc>
        <w:tc>
          <w:tcPr>
            <w:tcW w:w="1080" w:type="dxa"/>
            <w:tcBorders>
              <w:top w:val="nil"/>
              <w:left w:val="nil"/>
              <w:bottom w:val="double" w:sz="6"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514,508.1</w:t>
            </w:r>
          </w:p>
        </w:tc>
        <w:tc>
          <w:tcPr>
            <w:tcW w:w="1120" w:type="dxa"/>
            <w:tcBorders>
              <w:top w:val="nil"/>
              <w:left w:val="nil"/>
              <w:bottom w:val="double" w:sz="6"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100.0</w:t>
            </w:r>
          </w:p>
        </w:tc>
        <w:tc>
          <w:tcPr>
            <w:tcW w:w="960" w:type="dxa"/>
            <w:tcBorders>
              <w:top w:val="nil"/>
              <w:left w:val="nil"/>
              <w:bottom w:val="double" w:sz="6"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10,302.9</w:t>
            </w:r>
          </w:p>
        </w:tc>
        <w:tc>
          <w:tcPr>
            <w:tcW w:w="960" w:type="dxa"/>
            <w:tcBorders>
              <w:top w:val="nil"/>
              <w:left w:val="nil"/>
              <w:bottom w:val="double" w:sz="6" w:space="0" w:color="auto"/>
              <w:right w:val="single" w:sz="4"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100.0</w:t>
            </w:r>
          </w:p>
        </w:tc>
        <w:tc>
          <w:tcPr>
            <w:tcW w:w="960" w:type="dxa"/>
            <w:tcBorders>
              <w:top w:val="nil"/>
              <w:left w:val="nil"/>
              <w:bottom w:val="double" w:sz="6" w:space="0" w:color="auto"/>
              <w:right w:val="double" w:sz="6" w:space="0" w:color="auto"/>
            </w:tcBorders>
            <w:shd w:val="clear" w:color="auto" w:fill="auto"/>
            <w:noWrap/>
            <w:vAlign w:val="bottom"/>
            <w:hideMark/>
          </w:tcPr>
          <w:p w:rsidR="003A4BAB" w:rsidRPr="003A4BAB" w:rsidRDefault="003A4BAB" w:rsidP="003A4BAB">
            <w:pPr>
              <w:spacing w:after="0" w:line="240" w:lineRule="auto"/>
              <w:jc w:val="right"/>
              <w:rPr>
                <w:rFonts w:ascii="Times New Roman" w:eastAsia="Times New Roman" w:hAnsi="Times New Roman" w:cs="Times New Roman"/>
                <w:color w:val="000000"/>
                <w:lang w:val="en-GB" w:eastAsia="en-GB"/>
              </w:rPr>
            </w:pPr>
            <w:r w:rsidRPr="003A4BAB">
              <w:rPr>
                <w:rFonts w:ascii="Times New Roman" w:eastAsia="Times New Roman" w:hAnsi="Times New Roman" w:cs="Times New Roman"/>
                <w:color w:val="000000"/>
                <w:lang w:val="en-GB" w:eastAsia="en-GB"/>
              </w:rPr>
              <w:t>2.0</w:t>
            </w:r>
          </w:p>
        </w:tc>
      </w:tr>
    </w:tbl>
    <w:p w:rsidR="00BB0922" w:rsidRPr="00BB0922" w:rsidRDefault="00BB0922" w:rsidP="00BB0922">
      <w:pPr>
        <w:spacing w:after="0" w:line="240" w:lineRule="auto"/>
        <w:ind w:left="848" w:firstLine="1276"/>
        <w:jc w:val="both"/>
        <w:rPr>
          <w:rFonts w:ascii="Times New Roman" w:eastAsia="Calibri" w:hAnsi="Times New Roman" w:cs="Times New Roman"/>
          <w:i/>
          <w:sz w:val="16"/>
          <w:szCs w:val="16"/>
          <w:lang w:val="sr-Latn-CS"/>
        </w:rPr>
      </w:pPr>
    </w:p>
    <w:p w:rsidR="00BB0922" w:rsidRPr="00BB0922" w:rsidRDefault="00BB0922" w:rsidP="00BB0922">
      <w:pPr>
        <w:spacing w:after="0" w:line="240" w:lineRule="auto"/>
        <w:jc w:val="both"/>
        <w:rPr>
          <w:rFonts w:ascii="Times New Roman" w:eastAsia="Calibri" w:hAnsi="Times New Roman" w:cs="Times New Roman"/>
          <w:i/>
          <w:sz w:val="16"/>
          <w:szCs w:val="16"/>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Као што се види из табеле, у ГЈ „</w:t>
      </w:r>
      <w:r w:rsidR="003A4BAB">
        <w:rPr>
          <w:rFonts w:ascii="Times New Roman" w:eastAsia="Calibri" w:hAnsi="Times New Roman" w:cs="Times New Roman"/>
          <w:sz w:val="24"/>
          <w:lang w:val="sr-Cyrl-CS"/>
        </w:rPr>
        <w:t>Креманске косе</w:t>
      </w:r>
      <w:r w:rsidRPr="00BB0922">
        <w:rPr>
          <w:rFonts w:ascii="Times New Roman" w:eastAsia="Calibri" w:hAnsi="Times New Roman" w:cs="Times New Roman"/>
          <w:sz w:val="24"/>
          <w:lang w:val="sr-Latn-CS"/>
        </w:rPr>
        <w:t xml:space="preserve">“, четинари су заступљени са </w:t>
      </w:r>
      <w:r w:rsidR="003A4BAB">
        <w:rPr>
          <w:rFonts w:ascii="Times New Roman" w:eastAsia="Calibri" w:hAnsi="Times New Roman" w:cs="Times New Roman"/>
          <w:sz w:val="24"/>
        </w:rPr>
        <w:t>99,4</w:t>
      </w:r>
      <w:r w:rsidRPr="00BB0922">
        <w:rPr>
          <w:rFonts w:ascii="Times New Roman" w:eastAsia="Calibri" w:hAnsi="Times New Roman" w:cs="Times New Roman"/>
          <w:sz w:val="24"/>
          <w:lang w:val="sr-Latn-CS"/>
        </w:rPr>
        <w:t xml:space="preserve">% укупне запремине, што износи </w:t>
      </w:r>
      <w:r w:rsidR="003A4BAB">
        <w:rPr>
          <w:rFonts w:ascii="Times New Roman" w:eastAsia="Calibri" w:hAnsi="Times New Roman" w:cs="Times New Roman"/>
          <w:sz w:val="24"/>
        </w:rPr>
        <w:t>511.621,1</w:t>
      </w:r>
      <w:r w:rsidRPr="00BB0922">
        <w:rPr>
          <w:rFonts w:ascii="Times New Roman" w:eastAsia="Calibri" w:hAnsi="Times New Roman" w:cs="Times New Roman"/>
          <w:sz w:val="24"/>
          <w:lang w:val="sr-Latn-CS"/>
        </w:rPr>
        <w:t xml:space="preserve">m³, док лишћари имају удео од </w:t>
      </w:r>
      <w:r w:rsidR="003A4BAB">
        <w:rPr>
          <w:rFonts w:ascii="Times New Roman" w:eastAsia="Calibri" w:hAnsi="Times New Roman" w:cs="Times New Roman"/>
          <w:sz w:val="24"/>
        </w:rPr>
        <w:t>0,6</w:t>
      </w:r>
      <w:r w:rsidRPr="00BB0922">
        <w:rPr>
          <w:rFonts w:ascii="Times New Roman" w:eastAsia="Calibri" w:hAnsi="Times New Roman" w:cs="Times New Roman"/>
          <w:sz w:val="24"/>
          <w:lang w:val="sr-Latn-CS"/>
        </w:rPr>
        <w:t xml:space="preserve">%, односно њихова запремина износи </w:t>
      </w:r>
      <w:r w:rsidR="003A4BAB">
        <w:rPr>
          <w:rFonts w:ascii="Times New Roman" w:eastAsia="Calibri" w:hAnsi="Times New Roman" w:cs="Times New Roman"/>
          <w:sz w:val="24"/>
        </w:rPr>
        <w:t>2.887,1</w:t>
      </w:r>
      <w:r w:rsidRPr="00BB0922">
        <w:rPr>
          <w:rFonts w:ascii="Times New Roman" w:eastAsia="Calibri" w:hAnsi="Times New Roman" w:cs="Times New Roman"/>
          <w:sz w:val="24"/>
          <w:lang w:val="sr-Latn-CS"/>
        </w:rPr>
        <w:t xml:space="preserve">m³.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Запремински прираст четинарских врста износи </w:t>
      </w:r>
      <w:r w:rsidR="003A4BAB">
        <w:rPr>
          <w:rFonts w:ascii="Times New Roman" w:eastAsia="Calibri" w:hAnsi="Times New Roman" w:cs="Times New Roman"/>
          <w:sz w:val="24"/>
        </w:rPr>
        <w:t>10.238,3</w:t>
      </w:r>
      <w:r w:rsidRPr="00BB0922">
        <w:rPr>
          <w:rFonts w:ascii="Times New Roman" w:eastAsia="Calibri" w:hAnsi="Times New Roman" w:cs="Times New Roman"/>
          <w:sz w:val="24"/>
          <w:lang w:val="sr-Latn-CS"/>
        </w:rPr>
        <w:t>m³ (</w:t>
      </w:r>
      <w:r w:rsidR="003A4BAB">
        <w:rPr>
          <w:rFonts w:ascii="Times New Roman" w:eastAsia="Calibri" w:hAnsi="Times New Roman" w:cs="Times New Roman"/>
          <w:sz w:val="24"/>
        </w:rPr>
        <w:t>99,4</w:t>
      </w:r>
      <w:r w:rsidRPr="00BB0922">
        <w:rPr>
          <w:rFonts w:ascii="Times New Roman" w:eastAsia="Calibri" w:hAnsi="Times New Roman" w:cs="Times New Roman"/>
          <w:sz w:val="24"/>
          <w:lang w:val="sr-Latn-CS"/>
        </w:rPr>
        <w:t xml:space="preserve">%), а лишћарских </w:t>
      </w:r>
      <w:r w:rsidR="003A4BAB">
        <w:rPr>
          <w:rFonts w:ascii="Times New Roman" w:eastAsia="Calibri" w:hAnsi="Times New Roman" w:cs="Times New Roman"/>
          <w:sz w:val="24"/>
        </w:rPr>
        <w:t>64,6</w:t>
      </w:r>
      <w:r w:rsidRPr="00BB0922">
        <w:rPr>
          <w:rFonts w:ascii="Times New Roman" w:eastAsia="Calibri" w:hAnsi="Times New Roman" w:cs="Times New Roman"/>
          <w:sz w:val="24"/>
          <w:lang w:val="sr-Latn-CS"/>
        </w:rPr>
        <w:t>m³ (</w:t>
      </w:r>
      <w:r w:rsidR="003A4BAB">
        <w:rPr>
          <w:rFonts w:ascii="Times New Roman" w:eastAsia="Calibri" w:hAnsi="Times New Roman" w:cs="Times New Roman"/>
          <w:sz w:val="24"/>
        </w:rPr>
        <w:t>0,6</w:t>
      </w:r>
      <w:r w:rsidRPr="00BB0922">
        <w:rPr>
          <w:rFonts w:ascii="Times New Roman" w:eastAsia="Calibri" w:hAnsi="Times New Roman" w:cs="Times New Roman"/>
          <w:sz w:val="24"/>
          <w:lang w:val="sr-Latn-CS"/>
        </w:rPr>
        <w:t>%).</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Најзаступљенија врста дрвећа је </w:t>
      </w:r>
      <w:r w:rsidR="003A4BAB">
        <w:rPr>
          <w:rFonts w:ascii="Times New Roman" w:eastAsia="Calibri" w:hAnsi="Times New Roman" w:cs="Times New Roman"/>
          <w:sz w:val="24"/>
        </w:rPr>
        <w:t>црни бор</w:t>
      </w:r>
      <w:r w:rsidRPr="00BB0922">
        <w:rPr>
          <w:rFonts w:ascii="Times New Roman" w:eastAsia="Calibri" w:hAnsi="Times New Roman" w:cs="Times New Roman"/>
          <w:sz w:val="24"/>
          <w:lang w:val="sr-Latn-CS"/>
        </w:rPr>
        <w:t xml:space="preserve"> која у укупној запремини учествује са </w:t>
      </w:r>
      <w:r w:rsidR="002520B3">
        <w:rPr>
          <w:rFonts w:ascii="Times New Roman" w:eastAsia="Calibri" w:hAnsi="Times New Roman" w:cs="Times New Roman"/>
          <w:sz w:val="24"/>
        </w:rPr>
        <w:t>92,8</w:t>
      </w:r>
      <w:r w:rsidRPr="00BB0922">
        <w:rPr>
          <w:rFonts w:ascii="Times New Roman" w:eastAsia="Calibri" w:hAnsi="Times New Roman" w:cs="Times New Roman"/>
          <w:sz w:val="24"/>
          <w:lang w:val="sr-Latn-CS"/>
        </w:rPr>
        <w:t xml:space="preserve">%, што износи </w:t>
      </w:r>
      <w:r w:rsidR="002520B3">
        <w:rPr>
          <w:rFonts w:ascii="Times New Roman" w:eastAsia="Calibri" w:hAnsi="Times New Roman" w:cs="Times New Roman"/>
          <w:sz w:val="24"/>
        </w:rPr>
        <w:t>477.678,8</w:t>
      </w:r>
      <w:r w:rsidRPr="00BB0922">
        <w:rPr>
          <w:rFonts w:ascii="Times New Roman" w:eastAsia="Calibri" w:hAnsi="Times New Roman" w:cs="Times New Roman"/>
          <w:sz w:val="24"/>
          <w:lang w:val="sr-Latn-CS"/>
        </w:rPr>
        <w:t xml:space="preserve">m³ и  запреминском прирасту са </w:t>
      </w:r>
      <w:r w:rsidR="002520B3">
        <w:rPr>
          <w:rFonts w:ascii="Times New Roman" w:eastAsia="Calibri" w:hAnsi="Times New Roman" w:cs="Times New Roman"/>
          <w:sz w:val="24"/>
        </w:rPr>
        <w:t>92,8</w:t>
      </w:r>
      <w:r w:rsidRPr="00BB0922">
        <w:rPr>
          <w:rFonts w:ascii="Times New Roman" w:eastAsia="Calibri" w:hAnsi="Times New Roman" w:cs="Times New Roman"/>
          <w:sz w:val="24"/>
          <w:lang w:val="sr-Latn-CS"/>
        </w:rPr>
        <w:t xml:space="preserve">%, што износи </w:t>
      </w:r>
      <w:r w:rsidR="002520B3">
        <w:rPr>
          <w:rFonts w:ascii="Times New Roman" w:eastAsia="Calibri" w:hAnsi="Times New Roman" w:cs="Times New Roman"/>
          <w:sz w:val="24"/>
        </w:rPr>
        <w:t>9.559,1</w:t>
      </w:r>
      <w:r w:rsidRPr="00BB0922">
        <w:rPr>
          <w:rFonts w:ascii="Times New Roman" w:eastAsia="Calibri" w:hAnsi="Times New Roman" w:cs="Times New Roman"/>
          <w:sz w:val="24"/>
          <w:lang w:val="sr-Latn-CS"/>
        </w:rPr>
        <w:t xml:space="preserve">m³. Од осталих </w:t>
      </w:r>
      <w:r w:rsidR="002520B3">
        <w:rPr>
          <w:rFonts w:ascii="Times New Roman" w:eastAsia="Calibri" w:hAnsi="Times New Roman" w:cs="Times New Roman"/>
          <w:sz w:val="24"/>
        </w:rPr>
        <w:t>четинарских</w:t>
      </w:r>
      <w:r w:rsidRPr="00BB0922">
        <w:rPr>
          <w:rFonts w:ascii="Times New Roman" w:eastAsia="Calibri" w:hAnsi="Times New Roman" w:cs="Times New Roman"/>
          <w:sz w:val="24"/>
          <w:lang w:val="sr-Latn-CS"/>
        </w:rPr>
        <w:t xml:space="preserve"> врста, значајније је учешће </w:t>
      </w:r>
      <w:r w:rsidR="002520B3">
        <w:rPr>
          <w:rFonts w:ascii="Times New Roman" w:eastAsia="Calibri" w:hAnsi="Times New Roman" w:cs="Times New Roman"/>
          <w:sz w:val="24"/>
        </w:rPr>
        <w:t>белог бора</w:t>
      </w:r>
      <w:r w:rsidRPr="00BB0922">
        <w:rPr>
          <w:rFonts w:ascii="Times New Roman" w:eastAsia="Calibri" w:hAnsi="Times New Roman" w:cs="Times New Roman"/>
          <w:sz w:val="24"/>
          <w:lang w:val="sr-Latn-CS"/>
        </w:rPr>
        <w:t xml:space="preserve">, који у запремини учествује са </w:t>
      </w:r>
      <w:r w:rsidR="002520B3">
        <w:rPr>
          <w:rFonts w:ascii="Times New Roman" w:eastAsia="Calibri" w:hAnsi="Times New Roman" w:cs="Times New Roman"/>
          <w:sz w:val="24"/>
        </w:rPr>
        <w:t>6,4</w:t>
      </w:r>
      <w:r w:rsidRPr="00BB0922">
        <w:rPr>
          <w:rFonts w:ascii="Times New Roman" w:eastAsia="Calibri" w:hAnsi="Times New Roman" w:cs="Times New Roman"/>
          <w:sz w:val="24"/>
          <w:lang w:val="sr-Latn-CS"/>
        </w:rPr>
        <w:t xml:space="preserve">%, што износи </w:t>
      </w:r>
      <w:r w:rsidR="002520B3">
        <w:rPr>
          <w:rFonts w:ascii="Times New Roman" w:eastAsia="Calibri" w:hAnsi="Times New Roman" w:cs="Times New Roman"/>
          <w:sz w:val="24"/>
        </w:rPr>
        <w:t>32.820,4</w:t>
      </w:r>
      <w:r w:rsidRPr="00BB0922">
        <w:rPr>
          <w:rFonts w:ascii="Times New Roman" w:eastAsia="Calibri" w:hAnsi="Times New Roman" w:cs="Times New Roman"/>
          <w:sz w:val="24"/>
          <w:lang w:val="sr-Latn-CS"/>
        </w:rPr>
        <w:t xml:space="preserve">m³, односно у запреминском прирасту са </w:t>
      </w:r>
      <w:r w:rsidR="002520B3">
        <w:rPr>
          <w:rFonts w:ascii="Times New Roman" w:eastAsia="Calibri" w:hAnsi="Times New Roman" w:cs="Times New Roman"/>
          <w:sz w:val="24"/>
        </w:rPr>
        <w:t>6</w:t>
      </w:r>
      <w:r w:rsidRPr="00BB0922">
        <w:rPr>
          <w:rFonts w:ascii="Times New Roman" w:eastAsia="Calibri" w:hAnsi="Times New Roman" w:cs="Times New Roman"/>
          <w:sz w:val="24"/>
          <w:lang w:val="sr-Latn-CS"/>
        </w:rPr>
        <w:t>,</w:t>
      </w:r>
      <w:r w:rsidRPr="00BB0922">
        <w:rPr>
          <w:rFonts w:ascii="Times New Roman" w:eastAsia="Calibri" w:hAnsi="Times New Roman" w:cs="Times New Roman"/>
          <w:sz w:val="24"/>
        </w:rPr>
        <w:t>4</w:t>
      </w:r>
      <w:r w:rsidRPr="00BB0922">
        <w:rPr>
          <w:rFonts w:ascii="Times New Roman" w:eastAsia="Calibri" w:hAnsi="Times New Roman" w:cs="Times New Roman"/>
          <w:sz w:val="24"/>
          <w:lang w:val="sr-Latn-CS"/>
        </w:rPr>
        <w:t xml:space="preserve">%, што је </w:t>
      </w:r>
      <w:r w:rsidR="002520B3">
        <w:rPr>
          <w:rFonts w:ascii="Times New Roman" w:eastAsia="Calibri" w:hAnsi="Times New Roman" w:cs="Times New Roman"/>
          <w:sz w:val="24"/>
        </w:rPr>
        <w:t>656,8</w:t>
      </w:r>
      <w:r w:rsidRPr="00BB0922">
        <w:rPr>
          <w:rFonts w:ascii="Times New Roman" w:eastAsia="Calibri" w:hAnsi="Times New Roman" w:cs="Times New Roman"/>
          <w:sz w:val="24"/>
          <w:lang w:val="sr-Latn-CS"/>
        </w:rPr>
        <w:t>m³,.</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 xml:space="preserve">Од </w:t>
      </w:r>
      <w:r w:rsidR="002520B3">
        <w:rPr>
          <w:rFonts w:ascii="Times New Roman" w:eastAsia="Calibri" w:hAnsi="Times New Roman" w:cs="Times New Roman"/>
          <w:sz w:val="24"/>
        </w:rPr>
        <w:t>лишћарских</w:t>
      </w:r>
      <w:r w:rsidRPr="00BB0922">
        <w:rPr>
          <w:rFonts w:ascii="Times New Roman" w:eastAsia="Calibri" w:hAnsi="Times New Roman" w:cs="Times New Roman"/>
          <w:sz w:val="24"/>
        </w:rPr>
        <w:t xml:space="preserve"> врс</w:t>
      </w:r>
      <w:r w:rsidR="002520B3">
        <w:rPr>
          <w:rFonts w:ascii="Times New Roman" w:eastAsia="Calibri" w:hAnsi="Times New Roman" w:cs="Times New Roman"/>
          <w:sz w:val="24"/>
        </w:rPr>
        <w:t>та највише је заступљен цер</w:t>
      </w:r>
      <w:r w:rsidRPr="00BB0922">
        <w:rPr>
          <w:rFonts w:ascii="Times New Roman" w:eastAsia="Calibri" w:hAnsi="Times New Roman" w:cs="Times New Roman"/>
          <w:sz w:val="24"/>
        </w:rPr>
        <w:t xml:space="preserve"> са </w:t>
      </w:r>
      <w:r w:rsidR="002520B3">
        <w:rPr>
          <w:rFonts w:ascii="Times New Roman" w:eastAsia="Calibri" w:hAnsi="Times New Roman" w:cs="Times New Roman"/>
          <w:sz w:val="24"/>
        </w:rPr>
        <w:t>0,2</w:t>
      </w:r>
      <w:r w:rsidRPr="00BB0922">
        <w:rPr>
          <w:rFonts w:ascii="Times New Roman" w:eastAsia="Calibri" w:hAnsi="Times New Roman" w:cs="Times New Roman"/>
          <w:sz w:val="24"/>
        </w:rPr>
        <w:t xml:space="preserve">% укупне запремине, тј. </w:t>
      </w:r>
      <w:r w:rsidR="002520B3">
        <w:rPr>
          <w:rFonts w:ascii="Times New Roman" w:eastAsia="Calibri" w:hAnsi="Times New Roman" w:cs="Times New Roman"/>
          <w:sz w:val="24"/>
        </w:rPr>
        <w:t>1.245,8</w:t>
      </w:r>
      <w:r w:rsidRPr="00BB0922">
        <w:rPr>
          <w:rFonts w:ascii="Times New Roman" w:eastAsia="Calibri" w:hAnsi="Times New Roman" w:cs="Times New Roman"/>
          <w:sz w:val="24"/>
          <w:lang w:val="sr-Latn-CS"/>
        </w:rPr>
        <w:t xml:space="preserve">m³ </w:t>
      </w:r>
      <w:r w:rsidR="002520B3">
        <w:rPr>
          <w:rFonts w:ascii="Times New Roman" w:eastAsia="Calibri" w:hAnsi="Times New Roman" w:cs="Times New Roman"/>
          <w:sz w:val="24"/>
        </w:rPr>
        <w:t>и запреминским прирастом</w:t>
      </w:r>
      <w:r w:rsidRPr="00BB0922">
        <w:rPr>
          <w:rFonts w:ascii="Times New Roman" w:eastAsia="Calibri" w:hAnsi="Times New Roman" w:cs="Times New Roman"/>
          <w:sz w:val="24"/>
        </w:rPr>
        <w:t xml:space="preserve"> од </w:t>
      </w:r>
      <w:r w:rsidR="002520B3">
        <w:rPr>
          <w:rFonts w:ascii="Times New Roman" w:eastAsia="Calibri" w:hAnsi="Times New Roman" w:cs="Times New Roman"/>
          <w:sz w:val="24"/>
        </w:rPr>
        <w:t>32,0</w:t>
      </w:r>
      <w:r w:rsidRPr="00BB0922">
        <w:rPr>
          <w:rFonts w:ascii="Times New Roman" w:eastAsia="Calibri" w:hAnsi="Times New Roman" w:cs="Times New Roman"/>
          <w:sz w:val="24"/>
          <w:lang w:val="sr-Latn-CS"/>
        </w:rPr>
        <w:t>m³</w:t>
      </w:r>
      <w:r w:rsidRPr="00BB0922">
        <w:rPr>
          <w:rFonts w:ascii="Times New Roman" w:eastAsia="Calibri" w:hAnsi="Times New Roman" w:cs="Times New Roman"/>
          <w:sz w:val="24"/>
        </w:rPr>
        <w:t xml:space="preserve">, односно </w:t>
      </w:r>
      <w:r w:rsidR="002520B3">
        <w:rPr>
          <w:rFonts w:ascii="Times New Roman" w:eastAsia="Calibri" w:hAnsi="Times New Roman" w:cs="Times New Roman"/>
          <w:sz w:val="24"/>
        </w:rPr>
        <w:t>0,3</w:t>
      </w:r>
      <w:r w:rsidRPr="00BB0922">
        <w:rPr>
          <w:rFonts w:ascii="Times New Roman" w:eastAsia="Calibri" w:hAnsi="Times New Roman" w:cs="Times New Roman"/>
          <w:sz w:val="24"/>
        </w:rPr>
        <w:t xml:space="preserve">% укупног прираста, као и </w:t>
      </w:r>
      <w:r w:rsidR="002520B3">
        <w:rPr>
          <w:rFonts w:ascii="Times New Roman" w:eastAsia="Calibri" w:hAnsi="Times New Roman" w:cs="Times New Roman"/>
          <w:sz w:val="24"/>
        </w:rPr>
        <w:t>китњак који</w:t>
      </w:r>
      <w:r w:rsidRPr="00BB0922">
        <w:rPr>
          <w:rFonts w:ascii="Times New Roman" w:eastAsia="Calibri" w:hAnsi="Times New Roman" w:cs="Times New Roman"/>
          <w:sz w:val="24"/>
        </w:rPr>
        <w:t xml:space="preserve"> у ук</w:t>
      </w:r>
      <w:r w:rsidR="002520B3">
        <w:rPr>
          <w:rFonts w:ascii="Times New Roman" w:eastAsia="Calibri" w:hAnsi="Times New Roman" w:cs="Times New Roman"/>
          <w:sz w:val="24"/>
        </w:rPr>
        <w:t>упној запремини учестује такође са 0,2%, што износи 982,5</w:t>
      </w:r>
      <w:r w:rsidRPr="00BB0922">
        <w:rPr>
          <w:rFonts w:ascii="Times New Roman" w:eastAsia="Calibri" w:hAnsi="Times New Roman" w:cs="Times New Roman"/>
          <w:sz w:val="24"/>
          <w:lang w:val="sr-Latn-CS"/>
        </w:rPr>
        <w:t>m³</w:t>
      </w:r>
      <w:r w:rsidR="002520B3">
        <w:rPr>
          <w:rFonts w:ascii="Times New Roman" w:eastAsia="Calibri" w:hAnsi="Times New Roman" w:cs="Times New Roman"/>
          <w:sz w:val="24"/>
        </w:rPr>
        <w:t xml:space="preserve"> и запреминском прирасту са 0,2%, што износи 18,3</w:t>
      </w:r>
      <w:r w:rsidRPr="00BB0922">
        <w:rPr>
          <w:rFonts w:ascii="Times New Roman" w:eastAsia="Calibri" w:hAnsi="Times New Roman" w:cs="Times New Roman"/>
          <w:sz w:val="24"/>
          <w:lang w:val="sr-Latn-CS"/>
        </w:rPr>
        <w:t>m³</w:t>
      </w:r>
      <w:r w:rsidRPr="00BB0922">
        <w:rPr>
          <w:rFonts w:ascii="Times New Roman" w:eastAsia="Calibri" w:hAnsi="Times New Roman" w:cs="Times New Roman"/>
          <w:sz w:val="24"/>
        </w:rPr>
        <w:t xml:space="preserve">.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BB0922" w:rsidRDefault="008A7621" w:rsidP="002A4DC7">
      <w:pPr>
        <w:pStyle w:val="Heading2"/>
      </w:pPr>
      <w:bookmarkStart w:id="67" w:name="_Toc137194872"/>
      <w:r>
        <w:t xml:space="preserve">5.6. </w:t>
      </w:r>
      <w:r w:rsidR="00BB0922" w:rsidRPr="00BB0922">
        <w:t>Стање састојина по дебљинској структури</w:t>
      </w:r>
      <w:bookmarkEnd w:id="67"/>
    </w:p>
    <w:p w:rsidR="00BB0922" w:rsidRPr="00BB0922" w:rsidRDefault="00BB0922" w:rsidP="00BB0922">
      <w:pPr>
        <w:spacing w:after="0" w:line="240" w:lineRule="auto"/>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Стање састојина по дебљинској структури приказано је у следећој табели:</w:t>
      </w:r>
    </w:p>
    <w:p w:rsidR="00BB0922" w:rsidRPr="00BB0922" w:rsidRDefault="00BB0922" w:rsidP="00BB0922">
      <w:pPr>
        <w:spacing w:after="0" w:line="240" w:lineRule="auto"/>
        <w:ind w:firstLine="851"/>
        <w:jc w:val="both"/>
        <w:rPr>
          <w:rFonts w:ascii="Times New Roman" w:eastAsia="Calibri" w:hAnsi="Times New Roman" w:cs="Times New Roman"/>
          <w:sz w:val="24"/>
        </w:rPr>
      </w:pPr>
    </w:p>
    <w:p w:rsidR="00BB0922" w:rsidRPr="00BB0922" w:rsidRDefault="00BB0922" w:rsidP="00A33D8D">
      <w:pPr>
        <w:spacing w:after="0" w:line="240" w:lineRule="auto"/>
        <w:rPr>
          <w:rFonts w:ascii="Times New Roman" w:eastAsia="Times New Roman" w:hAnsi="Times New Roman" w:cs="Times New Roman"/>
          <w:i/>
          <w:sz w:val="16"/>
          <w:szCs w:val="16"/>
          <w:lang w:eastAsia="sr-Latn-CS"/>
        </w:rPr>
      </w:pPr>
      <w:r w:rsidRPr="00BB0922">
        <w:rPr>
          <w:rFonts w:ascii="Times New Roman" w:eastAsia="Times New Roman" w:hAnsi="Times New Roman" w:cs="Times New Roman"/>
          <w:i/>
          <w:sz w:val="16"/>
          <w:szCs w:val="16"/>
          <w:lang w:val="sr-Latn-CS" w:eastAsia="sr-Latn-CS"/>
        </w:rPr>
        <w:t>Табела бр. 1</w:t>
      </w:r>
      <w:r w:rsidR="00642299">
        <w:rPr>
          <w:rFonts w:ascii="Times New Roman" w:eastAsia="Times New Roman" w:hAnsi="Times New Roman" w:cs="Times New Roman"/>
          <w:i/>
          <w:sz w:val="16"/>
          <w:szCs w:val="16"/>
          <w:lang w:eastAsia="sr-Latn-CS"/>
        </w:rPr>
        <w:t>4-</w:t>
      </w:r>
      <w:r w:rsidRPr="00BB0922">
        <w:rPr>
          <w:rFonts w:ascii="Times New Roman" w:eastAsia="Times New Roman" w:hAnsi="Times New Roman" w:cs="Times New Roman"/>
          <w:i/>
          <w:sz w:val="16"/>
          <w:szCs w:val="16"/>
          <w:lang w:val="sr-Latn-CS" w:eastAsia="sr-Latn-CS"/>
        </w:rPr>
        <w:t>Стање шума по дебљинској структури</w:t>
      </w:r>
    </w:p>
    <w:tbl>
      <w:tblPr>
        <w:tblW w:w="14348" w:type="dxa"/>
        <w:jc w:val="center"/>
        <w:tblLook w:val="04A0"/>
      </w:tblPr>
      <w:tblGrid>
        <w:gridCol w:w="1081"/>
        <w:gridCol w:w="846"/>
        <w:gridCol w:w="936"/>
        <w:gridCol w:w="531"/>
        <w:gridCol w:w="441"/>
        <w:gridCol w:w="846"/>
        <w:gridCol w:w="531"/>
        <w:gridCol w:w="936"/>
        <w:gridCol w:w="531"/>
        <w:gridCol w:w="936"/>
        <w:gridCol w:w="531"/>
        <w:gridCol w:w="846"/>
        <w:gridCol w:w="441"/>
        <w:gridCol w:w="756"/>
        <w:gridCol w:w="441"/>
        <w:gridCol w:w="621"/>
        <w:gridCol w:w="441"/>
        <w:gridCol w:w="531"/>
        <w:gridCol w:w="441"/>
        <w:gridCol w:w="441"/>
        <w:gridCol w:w="514"/>
        <w:gridCol w:w="846"/>
      </w:tblGrid>
      <w:tr w:rsidR="00F709D5" w:rsidRPr="00F709D5" w:rsidTr="00E04CC8">
        <w:trPr>
          <w:trHeight w:val="265"/>
          <w:tblHeader/>
          <w:jc w:val="center"/>
        </w:trPr>
        <w:tc>
          <w:tcPr>
            <w:tcW w:w="1081" w:type="dxa"/>
            <w:vMerge w:val="restart"/>
            <w:tcBorders>
              <w:top w:val="double" w:sz="6" w:space="0" w:color="auto"/>
              <w:left w:val="double" w:sz="6" w:space="0" w:color="auto"/>
              <w:bottom w:val="single" w:sz="4" w:space="0" w:color="000000"/>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Газдинска класа</w:t>
            </w:r>
          </w:p>
        </w:tc>
        <w:tc>
          <w:tcPr>
            <w:tcW w:w="825" w:type="dxa"/>
            <w:vMerge w:val="restart"/>
            <w:tcBorders>
              <w:top w:val="double" w:sz="6" w:space="0" w:color="auto"/>
              <w:left w:val="single" w:sz="4" w:space="0" w:color="auto"/>
              <w:bottom w:val="single" w:sz="4" w:space="0" w:color="000000"/>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P</w:t>
            </w:r>
          </w:p>
        </w:tc>
        <w:tc>
          <w:tcPr>
            <w:tcW w:w="929"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V</w:t>
            </w:r>
          </w:p>
        </w:tc>
        <w:tc>
          <w:tcPr>
            <w:tcW w:w="8757" w:type="dxa"/>
            <w:gridSpan w:val="14"/>
            <w:tcBorders>
              <w:top w:val="double" w:sz="6" w:space="0" w:color="auto"/>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Запремина по дебљинским разредима</w:t>
            </w:r>
          </w:p>
        </w:tc>
        <w:tc>
          <w:tcPr>
            <w:tcW w:w="527" w:type="dxa"/>
            <w:tcBorders>
              <w:top w:val="double" w:sz="6" w:space="0" w:color="auto"/>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 </w:t>
            </w:r>
          </w:p>
        </w:tc>
        <w:tc>
          <w:tcPr>
            <w:tcW w:w="437" w:type="dxa"/>
            <w:tcBorders>
              <w:top w:val="double" w:sz="6" w:space="0" w:color="auto"/>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 </w:t>
            </w:r>
          </w:p>
        </w:tc>
        <w:tc>
          <w:tcPr>
            <w:tcW w:w="437" w:type="dxa"/>
            <w:tcBorders>
              <w:top w:val="double" w:sz="6" w:space="0" w:color="auto"/>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 </w:t>
            </w:r>
          </w:p>
        </w:tc>
        <w:tc>
          <w:tcPr>
            <w:tcW w:w="514" w:type="dxa"/>
            <w:tcBorders>
              <w:top w:val="double" w:sz="6" w:space="0" w:color="auto"/>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 </w:t>
            </w:r>
          </w:p>
        </w:tc>
        <w:tc>
          <w:tcPr>
            <w:tcW w:w="839" w:type="dxa"/>
            <w:vMerge w:val="restart"/>
            <w:tcBorders>
              <w:top w:val="double" w:sz="6" w:space="0" w:color="auto"/>
              <w:left w:val="single" w:sz="4" w:space="0" w:color="auto"/>
              <w:bottom w:val="single" w:sz="4" w:space="0" w:color="000000"/>
              <w:right w:val="double" w:sz="6"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Iv</w:t>
            </w:r>
          </w:p>
        </w:tc>
      </w:tr>
      <w:tr w:rsidR="00F709D5" w:rsidRPr="00F709D5" w:rsidTr="00E04CC8">
        <w:trPr>
          <w:trHeight w:val="249"/>
          <w:tblHeader/>
          <w:jc w:val="center"/>
        </w:trPr>
        <w:tc>
          <w:tcPr>
            <w:tcW w:w="1081" w:type="dxa"/>
            <w:vMerge/>
            <w:tcBorders>
              <w:top w:val="double" w:sz="6" w:space="0" w:color="auto"/>
              <w:left w:val="double" w:sz="6" w:space="0" w:color="auto"/>
              <w:bottom w:val="single" w:sz="4" w:space="0" w:color="000000"/>
              <w:right w:val="single" w:sz="4" w:space="0" w:color="auto"/>
            </w:tcBorders>
            <w:vAlign w:val="center"/>
            <w:hideMark/>
          </w:tcPr>
          <w:p w:rsidR="00F709D5" w:rsidRPr="00F709D5" w:rsidRDefault="00F709D5" w:rsidP="00F709D5">
            <w:pPr>
              <w:spacing w:after="0" w:line="240" w:lineRule="auto"/>
              <w:rPr>
                <w:rFonts w:ascii="Times New Roman" w:eastAsia="Times New Roman" w:hAnsi="Times New Roman" w:cs="Times New Roman"/>
                <w:sz w:val="18"/>
                <w:szCs w:val="18"/>
              </w:rPr>
            </w:pPr>
          </w:p>
        </w:tc>
        <w:tc>
          <w:tcPr>
            <w:tcW w:w="825" w:type="dxa"/>
            <w:vMerge/>
            <w:tcBorders>
              <w:top w:val="double" w:sz="6" w:space="0" w:color="auto"/>
              <w:left w:val="single" w:sz="4" w:space="0" w:color="auto"/>
              <w:bottom w:val="single" w:sz="4" w:space="0" w:color="000000"/>
              <w:right w:val="single" w:sz="4" w:space="0" w:color="auto"/>
            </w:tcBorders>
            <w:vAlign w:val="center"/>
            <w:hideMark/>
          </w:tcPr>
          <w:p w:rsidR="00F709D5" w:rsidRPr="00F709D5" w:rsidRDefault="00F709D5" w:rsidP="00F709D5">
            <w:pPr>
              <w:spacing w:after="0" w:line="240" w:lineRule="auto"/>
              <w:rPr>
                <w:rFonts w:ascii="Times New Roman" w:eastAsia="Times New Roman" w:hAnsi="Times New Roman" w:cs="Times New Roman"/>
                <w:sz w:val="18"/>
                <w:szCs w:val="18"/>
              </w:rPr>
            </w:pPr>
          </w:p>
        </w:tc>
        <w:tc>
          <w:tcPr>
            <w:tcW w:w="929" w:type="dxa"/>
            <w:vMerge/>
            <w:tcBorders>
              <w:top w:val="double" w:sz="6" w:space="0" w:color="auto"/>
              <w:left w:val="single" w:sz="4" w:space="0" w:color="auto"/>
              <w:bottom w:val="single" w:sz="4" w:space="0" w:color="auto"/>
              <w:right w:val="single" w:sz="4" w:space="0" w:color="auto"/>
            </w:tcBorders>
            <w:vAlign w:val="center"/>
            <w:hideMark/>
          </w:tcPr>
          <w:p w:rsidR="00F709D5" w:rsidRPr="00F709D5" w:rsidRDefault="00F709D5" w:rsidP="00F709D5">
            <w:pPr>
              <w:spacing w:after="0" w:line="240" w:lineRule="auto"/>
              <w:rPr>
                <w:rFonts w:ascii="Times New Roman" w:eastAsia="Times New Roman" w:hAnsi="Times New Roman" w:cs="Times New Roman"/>
                <w:sz w:val="18"/>
                <w:szCs w:val="18"/>
              </w:rPr>
            </w:pPr>
          </w:p>
        </w:tc>
        <w:tc>
          <w:tcPr>
            <w:tcW w:w="964" w:type="dxa"/>
            <w:gridSpan w:val="2"/>
            <w:tcBorders>
              <w:top w:val="single" w:sz="4" w:space="0" w:color="auto"/>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 xml:space="preserve">До 10 </w:t>
            </w:r>
          </w:p>
        </w:tc>
        <w:tc>
          <w:tcPr>
            <w:tcW w:w="1366" w:type="dxa"/>
            <w:gridSpan w:val="2"/>
            <w:tcBorders>
              <w:top w:val="single" w:sz="4" w:space="0" w:color="auto"/>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11 до 20</w:t>
            </w:r>
          </w:p>
        </w:tc>
        <w:tc>
          <w:tcPr>
            <w:tcW w:w="1455" w:type="dxa"/>
            <w:gridSpan w:val="2"/>
            <w:tcBorders>
              <w:top w:val="single" w:sz="4" w:space="0" w:color="auto"/>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21 дo 30</w:t>
            </w:r>
          </w:p>
        </w:tc>
        <w:tc>
          <w:tcPr>
            <w:tcW w:w="1455" w:type="dxa"/>
            <w:gridSpan w:val="2"/>
            <w:tcBorders>
              <w:top w:val="single" w:sz="4" w:space="0" w:color="auto"/>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31 дo 40</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41 дo 50</w:t>
            </w:r>
          </w:p>
        </w:tc>
        <w:tc>
          <w:tcPr>
            <w:tcW w:w="1187" w:type="dxa"/>
            <w:gridSpan w:val="2"/>
            <w:tcBorders>
              <w:top w:val="single" w:sz="4" w:space="0" w:color="auto"/>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51 дo 60</w:t>
            </w:r>
          </w:p>
        </w:tc>
        <w:tc>
          <w:tcPr>
            <w:tcW w:w="1054" w:type="dxa"/>
            <w:gridSpan w:val="2"/>
            <w:tcBorders>
              <w:top w:val="single" w:sz="4" w:space="0" w:color="auto"/>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61 дo 70</w:t>
            </w:r>
          </w:p>
        </w:tc>
        <w:tc>
          <w:tcPr>
            <w:tcW w:w="964" w:type="dxa"/>
            <w:gridSpan w:val="2"/>
            <w:tcBorders>
              <w:top w:val="single" w:sz="4" w:space="0" w:color="auto"/>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71 до 80</w:t>
            </w:r>
          </w:p>
        </w:tc>
        <w:tc>
          <w:tcPr>
            <w:tcW w:w="951" w:type="dxa"/>
            <w:gridSpan w:val="2"/>
            <w:tcBorders>
              <w:top w:val="single" w:sz="4" w:space="0" w:color="auto"/>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81 до 90</w:t>
            </w:r>
          </w:p>
        </w:tc>
        <w:tc>
          <w:tcPr>
            <w:tcW w:w="839" w:type="dxa"/>
            <w:vMerge/>
            <w:tcBorders>
              <w:top w:val="double" w:sz="6" w:space="0" w:color="auto"/>
              <w:left w:val="single" w:sz="4" w:space="0" w:color="auto"/>
              <w:bottom w:val="single" w:sz="4" w:space="0" w:color="000000"/>
              <w:right w:val="double" w:sz="6" w:space="0" w:color="auto"/>
            </w:tcBorders>
            <w:vAlign w:val="center"/>
            <w:hideMark/>
          </w:tcPr>
          <w:p w:rsidR="00F709D5" w:rsidRPr="00F709D5" w:rsidRDefault="00F709D5" w:rsidP="00F709D5">
            <w:pPr>
              <w:spacing w:after="0" w:line="240" w:lineRule="auto"/>
              <w:rPr>
                <w:rFonts w:ascii="Times New Roman" w:eastAsia="Times New Roman" w:hAnsi="Times New Roman" w:cs="Times New Roman"/>
                <w:sz w:val="18"/>
                <w:szCs w:val="18"/>
              </w:rPr>
            </w:pPr>
          </w:p>
        </w:tc>
      </w:tr>
      <w:tr w:rsidR="00F709D5" w:rsidRPr="00F709D5" w:rsidTr="00E04CC8">
        <w:trPr>
          <w:trHeight w:val="265"/>
          <w:tblHeader/>
          <w:jc w:val="center"/>
        </w:trPr>
        <w:tc>
          <w:tcPr>
            <w:tcW w:w="1081" w:type="dxa"/>
            <w:vMerge/>
            <w:tcBorders>
              <w:top w:val="double" w:sz="6" w:space="0" w:color="auto"/>
              <w:left w:val="double" w:sz="6" w:space="0" w:color="auto"/>
              <w:bottom w:val="single" w:sz="4" w:space="0" w:color="000000"/>
              <w:right w:val="single" w:sz="4" w:space="0" w:color="auto"/>
            </w:tcBorders>
            <w:vAlign w:val="center"/>
            <w:hideMark/>
          </w:tcPr>
          <w:p w:rsidR="00F709D5" w:rsidRPr="00F709D5" w:rsidRDefault="00F709D5" w:rsidP="00F709D5">
            <w:pPr>
              <w:spacing w:after="0" w:line="240" w:lineRule="auto"/>
              <w:rPr>
                <w:rFonts w:ascii="Times New Roman" w:eastAsia="Times New Roman" w:hAnsi="Times New Roman" w:cs="Times New Roman"/>
                <w:sz w:val="18"/>
                <w:szCs w:val="18"/>
              </w:rPr>
            </w:pPr>
          </w:p>
        </w:tc>
        <w:tc>
          <w:tcPr>
            <w:tcW w:w="825" w:type="dxa"/>
            <w:vMerge/>
            <w:tcBorders>
              <w:top w:val="double" w:sz="6" w:space="0" w:color="auto"/>
              <w:left w:val="single" w:sz="4" w:space="0" w:color="auto"/>
              <w:bottom w:val="single" w:sz="4" w:space="0" w:color="000000"/>
              <w:right w:val="single" w:sz="4" w:space="0" w:color="auto"/>
            </w:tcBorders>
            <w:vAlign w:val="center"/>
            <w:hideMark/>
          </w:tcPr>
          <w:p w:rsidR="00F709D5" w:rsidRPr="00F709D5" w:rsidRDefault="00F709D5" w:rsidP="00F709D5">
            <w:pPr>
              <w:spacing w:after="0" w:line="240" w:lineRule="auto"/>
              <w:rPr>
                <w:rFonts w:ascii="Times New Roman" w:eastAsia="Times New Roman" w:hAnsi="Times New Roman" w:cs="Times New Roman"/>
                <w:sz w:val="18"/>
                <w:szCs w:val="18"/>
              </w:rPr>
            </w:pPr>
          </w:p>
        </w:tc>
        <w:tc>
          <w:tcPr>
            <w:tcW w:w="929" w:type="dxa"/>
            <w:vMerge/>
            <w:tcBorders>
              <w:top w:val="double" w:sz="6" w:space="0" w:color="auto"/>
              <w:left w:val="single" w:sz="4" w:space="0" w:color="auto"/>
              <w:bottom w:val="single" w:sz="4" w:space="0" w:color="auto"/>
              <w:right w:val="single" w:sz="4" w:space="0" w:color="auto"/>
            </w:tcBorders>
            <w:vAlign w:val="center"/>
            <w:hideMark/>
          </w:tcPr>
          <w:p w:rsidR="00F709D5" w:rsidRPr="00F709D5" w:rsidRDefault="00F709D5" w:rsidP="00F709D5">
            <w:pPr>
              <w:spacing w:after="0" w:line="240" w:lineRule="auto"/>
              <w:rPr>
                <w:rFonts w:ascii="Times New Roman" w:eastAsia="Times New Roman" w:hAnsi="Times New Roman" w:cs="Times New Roman"/>
                <w:sz w:val="18"/>
                <w:szCs w:val="18"/>
              </w:rPr>
            </w:pPr>
          </w:p>
        </w:tc>
        <w:tc>
          <w:tcPr>
            <w:tcW w:w="964" w:type="dxa"/>
            <w:gridSpan w:val="2"/>
            <w:tcBorders>
              <w:top w:val="single" w:sz="4" w:space="0" w:color="auto"/>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0</w:t>
            </w:r>
          </w:p>
        </w:tc>
        <w:tc>
          <w:tcPr>
            <w:tcW w:w="1366" w:type="dxa"/>
            <w:gridSpan w:val="2"/>
            <w:tcBorders>
              <w:top w:val="single" w:sz="4" w:space="0" w:color="auto"/>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I</w:t>
            </w:r>
          </w:p>
        </w:tc>
        <w:tc>
          <w:tcPr>
            <w:tcW w:w="1455" w:type="dxa"/>
            <w:gridSpan w:val="2"/>
            <w:tcBorders>
              <w:top w:val="single" w:sz="4" w:space="0" w:color="auto"/>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II</w:t>
            </w:r>
          </w:p>
        </w:tc>
        <w:tc>
          <w:tcPr>
            <w:tcW w:w="1455" w:type="dxa"/>
            <w:gridSpan w:val="2"/>
            <w:tcBorders>
              <w:top w:val="single" w:sz="4" w:space="0" w:color="auto"/>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III</w:t>
            </w:r>
          </w:p>
        </w:tc>
        <w:tc>
          <w:tcPr>
            <w:tcW w:w="1276" w:type="dxa"/>
            <w:gridSpan w:val="2"/>
            <w:tcBorders>
              <w:top w:val="single" w:sz="4" w:space="0" w:color="auto"/>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IV</w:t>
            </w:r>
          </w:p>
        </w:tc>
        <w:tc>
          <w:tcPr>
            <w:tcW w:w="1187" w:type="dxa"/>
            <w:gridSpan w:val="2"/>
            <w:tcBorders>
              <w:top w:val="single" w:sz="4" w:space="0" w:color="auto"/>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V</w:t>
            </w:r>
          </w:p>
        </w:tc>
        <w:tc>
          <w:tcPr>
            <w:tcW w:w="1054" w:type="dxa"/>
            <w:gridSpan w:val="2"/>
            <w:tcBorders>
              <w:top w:val="single" w:sz="4" w:space="0" w:color="auto"/>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VI</w:t>
            </w:r>
          </w:p>
        </w:tc>
        <w:tc>
          <w:tcPr>
            <w:tcW w:w="964" w:type="dxa"/>
            <w:gridSpan w:val="2"/>
            <w:tcBorders>
              <w:top w:val="single" w:sz="4" w:space="0" w:color="auto"/>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VII</w:t>
            </w:r>
          </w:p>
        </w:tc>
        <w:tc>
          <w:tcPr>
            <w:tcW w:w="951" w:type="dxa"/>
            <w:gridSpan w:val="2"/>
            <w:tcBorders>
              <w:top w:val="single" w:sz="4" w:space="0" w:color="auto"/>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VIII</w:t>
            </w:r>
          </w:p>
        </w:tc>
        <w:tc>
          <w:tcPr>
            <w:tcW w:w="839" w:type="dxa"/>
            <w:vMerge/>
            <w:tcBorders>
              <w:top w:val="double" w:sz="6" w:space="0" w:color="auto"/>
              <w:left w:val="single" w:sz="4" w:space="0" w:color="auto"/>
              <w:bottom w:val="single" w:sz="4" w:space="0" w:color="000000"/>
              <w:right w:val="double" w:sz="6" w:space="0" w:color="auto"/>
            </w:tcBorders>
            <w:vAlign w:val="center"/>
            <w:hideMark/>
          </w:tcPr>
          <w:p w:rsidR="00F709D5" w:rsidRPr="00F709D5" w:rsidRDefault="00F709D5" w:rsidP="00F709D5">
            <w:pPr>
              <w:spacing w:after="0" w:line="240" w:lineRule="auto"/>
              <w:rPr>
                <w:rFonts w:ascii="Times New Roman" w:eastAsia="Times New Roman" w:hAnsi="Times New Roman" w:cs="Times New Roman"/>
                <w:sz w:val="18"/>
                <w:szCs w:val="18"/>
              </w:rPr>
            </w:pPr>
          </w:p>
        </w:tc>
      </w:tr>
      <w:tr w:rsidR="00F709D5" w:rsidRPr="00F709D5" w:rsidTr="00E04CC8">
        <w:trPr>
          <w:trHeight w:val="280"/>
          <w:tblHeader/>
          <w:jc w:val="center"/>
        </w:trPr>
        <w:tc>
          <w:tcPr>
            <w:tcW w:w="1081" w:type="dxa"/>
            <w:vMerge/>
            <w:tcBorders>
              <w:top w:val="double" w:sz="6" w:space="0" w:color="auto"/>
              <w:left w:val="double" w:sz="6" w:space="0" w:color="auto"/>
              <w:bottom w:val="single" w:sz="4" w:space="0" w:color="000000"/>
              <w:right w:val="single" w:sz="4" w:space="0" w:color="auto"/>
            </w:tcBorders>
            <w:vAlign w:val="center"/>
            <w:hideMark/>
          </w:tcPr>
          <w:p w:rsidR="00F709D5" w:rsidRPr="00F709D5" w:rsidRDefault="00F709D5" w:rsidP="00F709D5">
            <w:pPr>
              <w:spacing w:after="0" w:line="240" w:lineRule="auto"/>
              <w:rPr>
                <w:rFonts w:ascii="Times New Roman" w:eastAsia="Times New Roman" w:hAnsi="Times New Roman" w:cs="Times New Roman"/>
                <w:sz w:val="18"/>
                <w:szCs w:val="18"/>
              </w:rPr>
            </w:pPr>
          </w:p>
        </w:tc>
        <w:tc>
          <w:tcPr>
            <w:tcW w:w="825" w:type="dxa"/>
            <w:tcBorders>
              <w:top w:val="nil"/>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ha</w:t>
            </w:r>
          </w:p>
        </w:tc>
        <w:tc>
          <w:tcPr>
            <w:tcW w:w="929" w:type="dxa"/>
            <w:tcBorders>
              <w:top w:val="nil"/>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m</w:t>
            </w:r>
            <w:r w:rsidRPr="00F709D5">
              <w:rPr>
                <w:rFonts w:ascii="Times New Roman" w:eastAsia="Times New Roman" w:hAnsi="Times New Roman" w:cs="Times New Roman"/>
                <w:sz w:val="18"/>
                <w:szCs w:val="18"/>
                <w:vertAlign w:val="superscript"/>
              </w:rPr>
              <w:t>3</w:t>
            </w:r>
          </w:p>
        </w:tc>
        <w:tc>
          <w:tcPr>
            <w:tcW w:w="527" w:type="dxa"/>
            <w:tcBorders>
              <w:top w:val="nil"/>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m</w:t>
            </w:r>
            <w:r w:rsidRPr="00F709D5">
              <w:rPr>
                <w:rFonts w:ascii="Times New Roman" w:eastAsia="Times New Roman" w:hAnsi="Times New Roman" w:cs="Times New Roman"/>
                <w:sz w:val="18"/>
                <w:szCs w:val="18"/>
                <w:vertAlign w:val="superscript"/>
              </w:rPr>
              <w:t>3</w:t>
            </w:r>
          </w:p>
        </w:tc>
        <w:tc>
          <w:tcPr>
            <w:tcW w:w="437" w:type="dxa"/>
            <w:tcBorders>
              <w:top w:val="nil"/>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w:t>
            </w:r>
          </w:p>
        </w:tc>
        <w:tc>
          <w:tcPr>
            <w:tcW w:w="839" w:type="dxa"/>
            <w:tcBorders>
              <w:top w:val="nil"/>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m</w:t>
            </w:r>
            <w:r w:rsidRPr="00F709D5">
              <w:rPr>
                <w:rFonts w:ascii="Times New Roman" w:eastAsia="Times New Roman" w:hAnsi="Times New Roman" w:cs="Times New Roman"/>
                <w:sz w:val="18"/>
                <w:szCs w:val="18"/>
                <w:vertAlign w:val="superscript"/>
              </w:rPr>
              <w:t>3</w:t>
            </w:r>
          </w:p>
        </w:tc>
        <w:tc>
          <w:tcPr>
            <w:tcW w:w="527" w:type="dxa"/>
            <w:tcBorders>
              <w:top w:val="nil"/>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w:t>
            </w:r>
          </w:p>
        </w:tc>
        <w:tc>
          <w:tcPr>
            <w:tcW w:w="929" w:type="dxa"/>
            <w:tcBorders>
              <w:top w:val="nil"/>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m</w:t>
            </w:r>
            <w:r w:rsidRPr="00F709D5">
              <w:rPr>
                <w:rFonts w:ascii="Times New Roman" w:eastAsia="Times New Roman" w:hAnsi="Times New Roman" w:cs="Times New Roman"/>
                <w:sz w:val="18"/>
                <w:szCs w:val="18"/>
                <w:vertAlign w:val="superscript"/>
              </w:rPr>
              <w:t>3</w:t>
            </w:r>
          </w:p>
        </w:tc>
        <w:tc>
          <w:tcPr>
            <w:tcW w:w="527" w:type="dxa"/>
            <w:tcBorders>
              <w:top w:val="nil"/>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w:t>
            </w:r>
          </w:p>
        </w:tc>
        <w:tc>
          <w:tcPr>
            <w:tcW w:w="929" w:type="dxa"/>
            <w:tcBorders>
              <w:top w:val="nil"/>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m</w:t>
            </w:r>
            <w:r w:rsidRPr="00F709D5">
              <w:rPr>
                <w:rFonts w:ascii="Times New Roman" w:eastAsia="Times New Roman" w:hAnsi="Times New Roman" w:cs="Times New Roman"/>
                <w:sz w:val="18"/>
                <w:szCs w:val="18"/>
                <w:vertAlign w:val="superscript"/>
              </w:rPr>
              <w:t>3</w:t>
            </w:r>
          </w:p>
        </w:tc>
        <w:tc>
          <w:tcPr>
            <w:tcW w:w="527" w:type="dxa"/>
            <w:tcBorders>
              <w:top w:val="nil"/>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w:t>
            </w:r>
          </w:p>
        </w:tc>
        <w:tc>
          <w:tcPr>
            <w:tcW w:w="839" w:type="dxa"/>
            <w:tcBorders>
              <w:top w:val="nil"/>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m</w:t>
            </w:r>
            <w:r w:rsidRPr="00F709D5">
              <w:rPr>
                <w:rFonts w:ascii="Times New Roman" w:eastAsia="Times New Roman" w:hAnsi="Times New Roman" w:cs="Times New Roman"/>
                <w:sz w:val="18"/>
                <w:szCs w:val="18"/>
                <w:vertAlign w:val="superscript"/>
              </w:rPr>
              <w:t>3</w:t>
            </w:r>
          </w:p>
        </w:tc>
        <w:tc>
          <w:tcPr>
            <w:tcW w:w="437" w:type="dxa"/>
            <w:tcBorders>
              <w:top w:val="nil"/>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w:t>
            </w:r>
          </w:p>
        </w:tc>
        <w:tc>
          <w:tcPr>
            <w:tcW w:w="750" w:type="dxa"/>
            <w:tcBorders>
              <w:top w:val="nil"/>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m</w:t>
            </w:r>
            <w:r w:rsidRPr="00F709D5">
              <w:rPr>
                <w:rFonts w:ascii="Times New Roman" w:eastAsia="Times New Roman" w:hAnsi="Times New Roman" w:cs="Times New Roman"/>
                <w:sz w:val="18"/>
                <w:szCs w:val="18"/>
                <w:vertAlign w:val="superscript"/>
              </w:rPr>
              <w:t>3</w:t>
            </w:r>
          </w:p>
        </w:tc>
        <w:tc>
          <w:tcPr>
            <w:tcW w:w="437" w:type="dxa"/>
            <w:tcBorders>
              <w:top w:val="nil"/>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w:t>
            </w:r>
          </w:p>
        </w:tc>
        <w:tc>
          <w:tcPr>
            <w:tcW w:w="616" w:type="dxa"/>
            <w:tcBorders>
              <w:top w:val="nil"/>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m</w:t>
            </w:r>
            <w:r w:rsidRPr="00F709D5">
              <w:rPr>
                <w:rFonts w:ascii="Times New Roman" w:eastAsia="Times New Roman" w:hAnsi="Times New Roman" w:cs="Times New Roman"/>
                <w:sz w:val="18"/>
                <w:szCs w:val="18"/>
                <w:vertAlign w:val="superscript"/>
              </w:rPr>
              <w:t>3</w:t>
            </w:r>
          </w:p>
        </w:tc>
        <w:tc>
          <w:tcPr>
            <w:tcW w:w="438" w:type="dxa"/>
            <w:tcBorders>
              <w:top w:val="nil"/>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w:t>
            </w:r>
          </w:p>
        </w:tc>
        <w:tc>
          <w:tcPr>
            <w:tcW w:w="527" w:type="dxa"/>
            <w:tcBorders>
              <w:top w:val="nil"/>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m</w:t>
            </w:r>
            <w:r w:rsidRPr="00F709D5">
              <w:rPr>
                <w:rFonts w:ascii="Times New Roman" w:eastAsia="Times New Roman" w:hAnsi="Times New Roman" w:cs="Times New Roman"/>
                <w:sz w:val="18"/>
                <w:szCs w:val="18"/>
                <w:vertAlign w:val="superscript"/>
              </w:rPr>
              <w:t>3</w:t>
            </w:r>
          </w:p>
        </w:tc>
        <w:tc>
          <w:tcPr>
            <w:tcW w:w="437" w:type="dxa"/>
            <w:tcBorders>
              <w:top w:val="nil"/>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w:t>
            </w:r>
          </w:p>
        </w:tc>
        <w:tc>
          <w:tcPr>
            <w:tcW w:w="437" w:type="dxa"/>
            <w:tcBorders>
              <w:top w:val="nil"/>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m</w:t>
            </w:r>
            <w:r w:rsidRPr="00F709D5">
              <w:rPr>
                <w:rFonts w:ascii="Times New Roman" w:eastAsia="Times New Roman" w:hAnsi="Times New Roman" w:cs="Times New Roman"/>
                <w:sz w:val="18"/>
                <w:szCs w:val="18"/>
                <w:vertAlign w:val="superscript"/>
              </w:rPr>
              <w:t>3</w:t>
            </w:r>
          </w:p>
        </w:tc>
        <w:tc>
          <w:tcPr>
            <w:tcW w:w="514" w:type="dxa"/>
            <w:tcBorders>
              <w:top w:val="nil"/>
              <w:left w:val="nil"/>
              <w:bottom w:val="single" w:sz="4" w:space="0" w:color="auto"/>
              <w:right w:val="single" w:sz="4"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w:t>
            </w:r>
          </w:p>
        </w:tc>
        <w:tc>
          <w:tcPr>
            <w:tcW w:w="839" w:type="dxa"/>
            <w:tcBorders>
              <w:top w:val="nil"/>
              <w:left w:val="nil"/>
              <w:bottom w:val="single" w:sz="4" w:space="0" w:color="auto"/>
              <w:right w:val="double" w:sz="6" w:space="0" w:color="auto"/>
            </w:tcBorders>
            <w:shd w:val="clear" w:color="auto" w:fill="auto"/>
            <w:vAlign w:val="center"/>
            <w:hideMark/>
          </w:tcPr>
          <w:p w:rsidR="00F709D5" w:rsidRPr="00F709D5" w:rsidRDefault="00F709D5" w:rsidP="00F709D5">
            <w:pPr>
              <w:spacing w:after="0" w:line="240" w:lineRule="auto"/>
              <w:jc w:val="center"/>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m</w:t>
            </w:r>
            <w:r w:rsidRPr="00F709D5">
              <w:rPr>
                <w:rFonts w:ascii="Times New Roman" w:eastAsia="Times New Roman" w:hAnsi="Times New Roman" w:cs="Times New Roman"/>
                <w:sz w:val="18"/>
                <w:szCs w:val="18"/>
                <w:vertAlign w:val="superscript"/>
              </w:rPr>
              <w:t>3</w:t>
            </w:r>
          </w:p>
        </w:tc>
      </w:tr>
      <w:tr w:rsidR="00F709D5" w:rsidRPr="00F709D5" w:rsidTr="00E04CC8">
        <w:trPr>
          <w:trHeight w:val="293"/>
          <w:jc w:val="center"/>
        </w:trPr>
        <w:tc>
          <w:tcPr>
            <w:tcW w:w="1081" w:type="dxa"/>
            <w:tcBorders>
              <w:top w:val="nil"/>
              <w:left w:val="double" w:sz="6" w:space="0" w:color="auto"/>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10 196 313</w:t>
            </w:r>
          </w:p>
        </w:tc>
        <w:tc>
          <w:tcPr>
            <w:tcW w:w="825"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11.05</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2,089.3</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50.0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912.1</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0.2</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1,007.8</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0.2</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119.5</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750"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616"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8"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14"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double" w:sz="6"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58.1</w:t>
            </w:r>
          </w:p>
        </w:tc>
      </w:tr>
      <w:tr w:rsidR="00F709D5" w:rsidRPr="00F709D5" w:rsidTr="00E04CC8">
        <w:trPr>
          <w:trHeight w:val="293"/>
          <w:jc w:val="center"/>
        </w:trPr>
        <w:tc>
          <w:tcPr>
            <w:tcW w:w="1081" w:type="dxa"/>
            <w:tcBorders>
              <w:top w:val="nil"/>
              <w:left w:val="double" w:sz="6" w:space="0" w:color="auto"/>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10 381 514</w:t>
            </w:r>
          </w:p>
        </w:tc>
        <w:tc>
          <w:tcPr>
            <w:tcW w:w="825"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468.50</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108,437.1</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11,071.9</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2.2</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36,313.1</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7.1</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41,676.1</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8.1</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16,001.8</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3.1</w:t>
            </w:r>
          </w:p>
        </w:tc>
        <w:tc>
          <w:tcPr>
            <w:tcW w:w="750"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2,921.3</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0.6</w:t>
            </w:r>
          </w:p>
        </w:tc>
        <w:tc>
          <w:tcPr>
            <w:tcW w:w="616"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443.8</w:t>
            </w:r>
          </w:p>
        </w:tc>
        <w:tc>
          <w:tcPr>
            <w:tcW w:w="438"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0.1</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9.0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14"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double" w:sz="6"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1,899.8</w:t>
            </w:r>
          </w:p>
        </w:tc>
      </w:tr>
      <w:tr w:rsidR="00F709D5" w:rsidRPr="00F709D5" w:rsidTr="00E04CC8">
        <w:trPr>
          <w:trHeight w:val="293"/>
          <w:jc w:val="center"/>
        </w:trPr>
        <w:tc>
          <w:tcPr>
            <w:tcW w:w="1081" w:type="dxa"/>
            <w:tcBorders>
              <w:top w:val="nil"/>
              <w:left w:val="double" w:sz="6" w:space="0" w:color="auto"/>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10 382 517</w:t>
            </w:r>
          </w:p>
        </w:tc>
        <w:tc>
          <w:tcPr>
            <w:tcW w:w="825"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122.20</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30,297.0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3,478.5</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0.7</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10,861.3</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2.1</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11,162.8</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2.2</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4,258.5</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0.8</w:t>
            </w:r>
          </w:p>
        </w:tc>
        <w:tc>
          <w:tcPr>
            <w:tcW w:w="750"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477.5</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0.1</w:t>
            </w:r>
          </w:p>
        </w:tc>
        <w:tc>
          <w:tcPr>
            <w:tcW w:w="616"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28.5</w:t>
            </w:r>
          </w:p>
        </w:tc>
        <w:tc>
          <w:tcPr>
            <w:tcW w:w="438"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22.8</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7.1</w:t>
            </w:r>
          </w:p>
        </w:tc>
        <w:tc>
          <w:tcPr>
            <w:tcW w:w="514"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double" w:sz="6"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589.8</w:t>
            </w:r>
          </w:p>
        </w:tc>
      </w:tr>
      <w:tr w:rsidR="00F709D5" w:rsidRPr="00F709D5" w:rsidTr="00E04CC8">
        <w:trPr>
          <w:trHeight w:val="293"/>
          <w:jc w:val="center"/>
        </w:trPr>
        <w:tc>
          <w:tcPr>
            <w:tcW w:w="1081" w:type="dxa"/>
            <w:tcBorders>
              <w:top w:val="nil"/>
              <w:left w:val="double" w:sz="6" w:space="0" w:color="auto"/>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10 384 517</w:t>
            </w:r>
          </w:p>
        </w:tc>
        <w:tc>
          <w:tcPr>
            <w:tcW w:w="825"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39.12</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7,908.4</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1,226.5</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0.2</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2,859.1</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0.6</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2,999.1</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0.6</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823.7</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0.2</w:t>
            </w:r>
          </w:p>
        </w:tc>
        <w:tc>
          <w:tcPr>
            <w:tcW w:w="750"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616"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8"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14"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double" w:sz="6"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158.2</w:t>
            </w:r>
          </w:p>
        </w:tc>
      </w:tr>
      <w:tr w:rsidR="00F709D5" w:rsidRPr="00F709D5" w:rsidTr="00E04CC8">
        <w:trPr>
          <w:trHeight w:val="293"/>
          <w:jc w:val="center"/>
        </w:trPr>
        <w:tc>
          <w:tcPr>
            <w:tcW w:w="1081" w:type="dxa"/>
            <w:tcBorders>
              <w:top w:val="nil"/>
              <w:left w:val="double" w:sz="6" w:space="0" w:color="auto"/>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10 475 514</w:t>
            </w:r>
          </w:p>
        </w:tc>
        <w:tc>
          <w:tcPr>
            <w:tcW w:w="825"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198.67</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54,830.2</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13,172.9</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2.6</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31,670.9</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6.2</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9,627.3</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1.9</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359.1</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0.1</w:t>
            </w:r>
          </w:p>
        </w:tc>
        <w:tc>
          <w:tcPr>
            <w:tcW w:w="750"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616"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8"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14"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double" w:sz="6"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1,180.3</w:t>
            </w:r>
          </w:p>
        </w:tc>
      </w:tr>
      <w:tr w:rsidR="00F709D5" w:rsidRPr="00F709D5" w:rsidTr="00E04CC8">
        <w:trPr>
          <w:trHeight w:val="293"/>
          <w:jc w:val="center"/>
        </w:trPr>
        <w:tc>
          <w:tcPr>
            <w:tcW w:w="1081" w:type="dxa"/>
            <w:tcBorders>
              <w:top w:val="nil"/>
              <w:left w:val="double" w:sz="6" w:space="0" w:color="auto"/>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10 476 514</w:t>
            </w:r>
          </w:p>
        </w:tc>
        <w:tc>
          <w:tcPr>
            <w:tcW w:w="825"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30.95</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7,215.4</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2,310.9</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0.4</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3,736.7</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0.7</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1,167.8</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0.2</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750"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616"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8"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14"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double" w:sz="6"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155.8</w:t>
            </w:r>
          </w:p>
        </w:tc>
      </w:tr>
      <w:tr w:rsidR="00F709D5" w:rsidRPr="00F709D5" w:rsidTr="00E04CC8">
        <w:trPr>
          <w:trHeight w:val="293"/>
          <w:jc w:val="center"/>
        </w:trPr>
        <w:tc>
          <w:tcPr>
            <w:tcW w:w="1081" w:type="dxa"/>
            <w:tcBorders>
              <w:top w:val="nil"/>
              <w:left w:val="double" w:sz="6" w:space="0" w:color="auto"/>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10 476 517</w:t>
            </w:r>
          </w:p>
        </w:tc>
        <w:tc>
          <w:tcPr>
            <w:tcW w:w="825"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7.68</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1,843.7</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592.3</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0.1</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852.7</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0.2</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398.8</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0.1</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750"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616"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8"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14"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double" w:sz="6"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39.8</w:t>
            </w:r>
          </w:p>
        </w:tc>
      </w:tr>
      <w:tr w:rsidR="00F709D5" w:rsidRPr="00F709D5" w:rsidTr="00E04CC8">
        <w:trPr>
          <w:trHeight w:val="293"/>
          <w:jc w:val="center"/>
        </w:trPr>
        <w:tc>
          <w:tcPr>
            <w:tcW w:w="1081" w:type="dxa"/>
            <w:tcBorders>
              <w:top w:val="nil"/>
              <w:left w:val="double" w:sz="6" w:space="0" w:color="auto"/>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10 478 517</w:t>
            </w:r>
          </w:p>
        </w:tc>
        <w:tc>
          <w:tcPr>
            <w:tcW w:w="825"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1.96</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431.2</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120.0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226.5</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84.7</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750"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616"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8"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14"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double" w:sz="6"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10.3</w:t>
            </w:r>
          </w:p>
        </w:tc>
      </w:tr>
      <w:tr w:rsidR="00F709D5" w:rsidRPr="00F709D5" w:rsidTr="00E04CC8">
        <w:trPr>
          <w:trHeight w:val="293"/>
          <w:jc w:val="center"/>
        </w:trPr>
        <w:tc>
          <w:tcPr>
            <w:tcW w:w="1081" w:type="dxa"/>
            <w:tcBorders>
              <w:top w:val="nil"/>
              <w:left w:val="double" w:sz="6" w:space="0" w:color="auto"/>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НЦ 10</w:t>
            </w:r>
          </w:p>
        </w:tc>
        <w:tc>
          <w:tcPr>
            <w:tcW w:w="825"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880.13</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213,052.2</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50.0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32,885.1</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6.4</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87,528.0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17.0</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67,236.0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13.1</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21,443.0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4.2</w:t>
            </w:r>
          </w:p>
        </w:tc>
        <w:tc>
          <w:tcPr>
            <w:tcW w:w="750"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3,398.8</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0.7</w:t>
            </w:r>
          </w:p>
        </w:tc>
        <w:tc>
          <w:tcPr>
            <w:tcW w:w="616"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472.4</w:t>
            </w:r>
          </w:p>
        </w:tc>
        <w:tc>
          <w:tcPr>
            <w:tcW w:w="438"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0.1</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31.8</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7.1</w:t>
            </w:r>
          </w:p>
        </w:tc>
        <w:tc>
          <w:tcPr>
            <w:tcW w:w="514"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double" w:sz="6"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4,092.1</w:t>
            </w:r>
          </w:p>
        </w:tc>
      </w:tr>
      <w:tr w:rsidR="00F709D5" w:rsidRPr="00F709D5" w:rsidTr="00E04CC8">
        <w:trPr>
          <w:trHeight w:val="293"/>
          <w:jc w:val="center"/>
        </w:trPr>
        <w:tc>
          <w:tcPr>
            <w:tcW w:w="1081" w:type="dxa"/>
            <w:tcBorders>
              <w:top w:val="nil"/>
              <w:left w:val="double" w:sz="6" w:space="0" w:color="auto"/>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26 381 514</w:t>
            </w:r>
          </w:p>
        </w:tc>
        <w:tc>
          <w:tcPr>
            <w:tcW w:w="825"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705.26</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157,506.4</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17,329.6</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3.4</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61,182.4</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11.9</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58,135.2</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11.3</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18,276.9</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3.6</w:t>
            </w:r>
          </w:p>
        </w:tc>
        <w:tc>
          <w:tcPr>
            <w:tcW w:w="750"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2,420.8</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0.5</w:t>
            </w:r>
          </w:p>
        </w:tc>
        <w:tc>
          <w:tcPr>
            <w:tcW w:w="616"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161.5</w:t>
            </w:r>
          </w:p>
        </w:tc>
        <w:tc>
          <w:tcPr>
            <w:tcW w:w="438"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14"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double" w:sz="6"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3,015.1</w:t>
            </w:r>
          </w:p>
        </w:tc>
      </w:tr>
      <w:tr w:rsidR="00F709D5" w:rsidRPr="00F709D5" w:rsidTr="00E04CC8">
        <w:trPr>
          <w:trHeight w:val="293"/>
          <w:jc w:val="center"/>
        </w:trPr>
        <w:tc>
          <w:tcPr>
            <w:tcW w:w="1081" w:type="dxa"/>
            <w:tcBorders>
              <w:top w:val="nil"/>
              <w:left w:val="double" w:sz="6" w:space="0" w:color="auto"/>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26 382 517</w:t>
            </w:r>
          </w:p>
        </w:tc>
        <w:tc>
          <w:tcPr>
            <w:tcW w:w="825"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85.47</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15,032.8</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1,972.5</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0.4</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6,783.7</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1.3</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5,144.4</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1,091.5</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0.2</w:t>
            </w:r>
          </w:p>
        </w:tc>
        <w:tc>
          <w:tcPr>
            <w:tcW w:w="750"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40.7</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616"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8"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14"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double" w:sz="6"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300.7</w:t>
            </w:r>
          </w:p>
        </w:tc>
      </w:tr>
      <w:tr w:rsidR="00F709D5" w:rsidRPr="00F709D5" w:rsidTr="00E04CC8">
        <w:trPr>
          <w:trHeight w:val="293"/>
          <w:jc w:val="center"/>
        </w:trPr>
        <w:tc>
          <w:tcPr>
            <w:tcW w:w="1081" w:type="dxa"/>
            <w:tcBorders>
              <w:top w:val="nil"/>
              <w:left w:val="double" w:sz="6" w:space="0" w:color="auto"/>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26 384 517</w:t>
            </w:r>
          </w:p>
        </w:tc>
        <w:tc>
          <w:tcPr>
            <w:tcW w:w="825"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8.02</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1,682.6</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275.2</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0.1</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734.0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0.1</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574.1</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0.1</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86.7</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750"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12.6</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616"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8"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14"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double" w:sz="6"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30.0</w:t>
            </w:r>
          </w:p>
        </w:tc>
      </w:tr>
      <w:tr w:rsidR="00F709D5" w:rsidRPr="00F709D5" w:rsidTr="00E04CC8">
        <w:trPr>
          <w:trHeight w:val="293"/>
          <w:jc w:val="center"/>
        </w:trPr>
        <w:tc>
          <w:tcPr>
            <w:tcW w:w="1081" w:type="dxa"/>
            <w:tcBorders>
              <w:top w:val="nil"/>
              <w:left w:val="double" w:sz="6" w:space="0" w:color="auto"/>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26 475 514</w:t>
            </w:r>
          </w:p>
        </w:tc>
        <w:tc>
          <w:tcPr>
            <w:tcW w:w="825"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368.40</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97,263.7</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27,525.5</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5.3</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54,411.4</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10.6</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14,186.5</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2.8</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976.3</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0.2</w:t>
            </w:r>
          </w:p>
        </w:tc>
        <w:tc>
          <w:tcPr>
            <w:tcW w:w="750"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164.0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616"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8"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14"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double" w:sz="6"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2,198.6</w:t>
            </w:r>
          </w:p>
        </w:tc>
      </w:tr>
      <w:tr w:rsidR="00F709D5" w:rsidRPr="00F709D5" w:rsidTr="00E04CC8">
        <w:trPr>
          <w:trHeight w:val="293"/>
          <w:jc w:val="center"/>
        </w:trPr>
        <w:tc>
          <w:tcPr>
            <w:tcW w:w="1081" w:type="dxa"/>
            <w:tcBorders>
              <w:top w:val="nil"/>
              <w:left w:val="double" w:sz="6" w:space="0" w:color="auto"/>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26 476 514</w:t>
            </w:r>
          </w:p>
        </w:tc>
        <w:tc>
          <w:tcPr>
            <w:tcW w:w="825"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43.21</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11,446.3</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3,448.1</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0.7</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6,372.7</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1.2</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1,574.6</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0.3</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50.9</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750"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616"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8"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14"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double" w:sz="6"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237.8</w:t>
            </w:r>
          </w:p>
        </w:tc>
      </w:tr>
      <w:tr w:rsidR="00F709D5" w:rsidRPr="00F709D5" w:rsidTr="00E04CC8">
        <w:trPr>
          <w:trHeight w:val="293"/>
          <w:jc w:val="center"/>
        </w:trPr>
        <w:tc>
          <w:tcPr>
            <w:tcW w:w="1081" w:type="dxa"/>
            <w:tcBorders>
              <w:top w:val="nil"/>
              <w:left w:val="double" w:sz="6" w:space="0" w:color="auto"/>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lastRenderedPageBreak/>
              <w:t>НЦ 26</w:t>
            </w:r>
          </w:p>
        </w:tc>
        <w:tc>
          <w:tcPr>
            <w:tcW w:w="825"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1,210.36</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282,931.8</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50,550.9</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9.8</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129,484.2</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25.2</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79,614.7</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15.5</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20,482.3</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4.0</w:t>
            </w:r>
          </w:p>
        </w:tc>
        <w:tc>
          <w:tcPr>
            <w:tcW w:w="750"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2,638.2</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0.5</w:t>
            </w:r>
          </w:p>
        </w:tc>
        <w:tc>
          <w:tcPr>
            <w:tcW w:w="616"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161.5</w:t>
            </w:r>
          </w:p>
        </w:tc>
        <w:tc>
          <w:tcPr>
            <w:tcW w:w="438"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14"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double" w:sz="6"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5,782.2</w:t>
            </w:r>
          </w:p>
        </w:tc>
      </w:tr>
      <w:tr w:rsidR="00F709D5" w:rsidRPr="00F709D5" w:rsidTr="00E04CC8">
        <w:trPr>
          <w:trHeight w:val="293"/>
          <w:jc w:val="center"/>
        </w:trPr>
        <w:tc>
          <w:tcPr>
            <w:tcW w:w="1081" w:type="dxa"/>
            <w:tcBorders>
              <w:top w:val="nil"/>
              <w:left w:val="double" w:sz="6" w:space="0" w:color="auto"/>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52 381 514</w:t>
            </w:r>
          </w:p>
        </w:tc>
        <w:tc>
          <w:tcPr>
            <w:tcW w:w="825"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77.77</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8,485.7</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1,716.8</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0.3</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5,067.9</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1.0</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1,470.7</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0.3</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230.4</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750"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616"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8"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14"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double" w:sz="6"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169.7</w:t>
            </w:r>
          </w:p>
        </w:tc>
      </w:tr>
      <w:tr w:rsidR="00F709D5" w:rsidRPr="00F709D5" w:rsidTr="00E04CC8">
        <w:trPr>
          <w:trHeight w:val="293"/>
          <w:jc w:val="center"/>
        </w:trPr>
        <w:tc>
          <w:tcPr>
            <w:tcW w:w="1081" w:type="dxa"/>
            <w:tcBorders>
              <w:top w:val="nil"/>
              <w:left w:val="double" w:sz="6" w:space="0" w:color="auto"/>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52 475 514</w:t>
            </w:r>
          </w:p>
        </w:tc>
        <w:tc>
          <w:tcPr>
            <w:tcW w:w="825"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4.20</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401.2</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365.7</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0.1</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35.5</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750"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616"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8"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14"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double" w:sz="6"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15.5</w:t>
            </w:r>
          </w:p>
        </w:tc>
      </w:tr>
      <w:tr w:rsidR="00F709D5" w:rsidRPr="00F709D5" w:rsidTr="00E04CC8">
        <w:trPr>
          <w:trHeight w:val="293"/>
          <w:jc w:val="center"/>
        </w:trPr>
        <w:tc>
          <w:tcPr>
            <w:tcW w:w="1081" w:type="dxa"/>
            <w:tcBorders>
              <w:top w:val="nil"/>
              <w:left w:val="double" w:sz="6" w:space="0" w:color="auto"/>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НЦ 52</w:t>
            </w:r>
          </w:p>
        </w:tc>
        <w:tc>
          <w:tcPr>
            <w:tcW w:w="825"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81.97</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8,886.9</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2,082.5</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0.4</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5,103.4</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1.0</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1,470.7</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0.3</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230.4</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750"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616"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8"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14"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double" w:sz="6"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185.3</w:t>
            </w:r>
          </w:p>
        </w:tc>
      </w:tr>
      <w:tr w:rsidR="00F709D5" w:rsidRPr="00F709D5" w:rsidTr="00E04CC8">
        <w:trPr>
          <w:trHeight w:val="293"/>
          <w:jc w:val="center"/>
        </w:trPr>
        <w:tc>
          <w:tcPr>
            <w:tcW w:w="1081" w:type="dxa"/>
            <w:tcBorders>
              <w:top w:val="nil"/>
              <w:left w:val="double" w:sz="6" w:space="0" w:color="auto"/>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53 381 514</w:t>
            </w:r>
          </w:p>
        </w:tc>
        <w:tc>
          <w:tcPr>
            <w:tcW w:w="825"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14.09</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750"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616"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8"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14"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double" w:sz="6"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r>
      <w:tr w:rsidR="00F709D5" w:rsidRPr="00F709D5" w:rsidTr="00E04CC8">
        <w:trPr>
          <w:trHeight w:val="293"/>
          <w:jc w:val="center"/>
        </w:trPr>
        <w:tc>
          <w:tcPr>
            <w:tcW w:w="1081" w:type="dxa"/>
            <w:tcBorders>
              <w:top w:val="nil"/>
              <w:left w:val="double" w:sz="6" w:space="0" w:color="auto"/>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53 382 514</w:t>
            </w:r>
          </w:p>
        </w:tc>
        <w:tc>
          <w:tcPr>
            <w:tcW w:w="825"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1.03</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232.0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30.8</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162.1</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39.2</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750"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616"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8"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14"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double" w:sz="6"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2.3</w:t>
            </w:r>
          </w:p>
        </w:tc>
      </w:tr>
      <w:tr w:rsidR="00F709D5" w:rsidRPr="00F709D5" w:rsidTr="00E04CC8">
        <w:trPr>
          <w:trHeight w:val="293"/>
          <w:jc w:val="center"/>
        </w:trPr>
        <w:tc>
          <w:tcPr>
            <w:tcW w:w="1081" w:type="dxa"/>
            <w:tcBorders>
              <w:top w:val="nil"/>
              <w:left w:val="double" w:sz="6" w:space="0" w:color="auto"/>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53 384 517</w:t>
            </w:r>
          </w:p>
        </w:tc>
        <w:tc>
          <w:tcPr>
            <w:tcW w:w="825"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8.41</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1,940.3</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381.3</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0.1</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1,083.0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0.2</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446.9</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0.1</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29.1</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750"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616"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8"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14"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double" w:sz="6"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38.8</w:t>
            </w:r>
          </w:p>
        </w:tc>
      </w:tr>
      <w:tr w:rsidR="00F709D5" w:rsidRPr="00F709D5" w:rsidTr="00E04CC8">
        <w:trPr>
          <w:trHeight w:val="293"/>
          <w:jc w:val="center"/>
        </w:trPr>
        <w:tc>
          <w:tcPr>
            <w:tcW w:w="1081" w:type="dxa"/>
            <w:tcBorders>
              <w:top w:val="nil"/>
              <w:left w:val="double" w:sz="6" w:space="0" w:color="auto"/>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53 475 514</w:t>
            </w:r>
          </w:p>
        </w:tc>
        <w:tc>
          <w:tcPr>
            <w:tcW w:w="825"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48.69</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4,157.5</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1,867.2</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0.4</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2,011.4</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0.4</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279.0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0.1</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750"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616"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8"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14"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double" w:sz="6"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156.4</w:t>
            </w:r>
          </w:p>
        </w:tc>
      </w:tr>
      <w:tr w:rsidR="00F709D5" w:rsidRPr="00F709D5" w:rsidTr="00E04CC8">
        <w:trPr>
          <w:trHeight w:val="293"/>
          <w:jc w:val="center"/>
        </w:trPr>
        <w:tc>
          <w:tcPr>
            <w:tcW w:w="1081" w:type="dxa"/>
            <w:tcBorders>
              <w:top w:val="nil"/>
              <w:left w:val="double" w:sz="6" w:space="0" w:color="auto"/>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53 476 514</w:t>
            </w:r>
          </w:p>
        </w:tc>
        <w:tc>
          <w:tcPr>
            <w:tcW w:w="825"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3.60</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750"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616"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8"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14"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double" w:sz="6"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r>
      <w:tr w:rsidR="00F709D5" w:rsidRPr="00F709D5" w:rsidTr="00E04CC8">
        <w:trPr>
          <w:trHeight w:val="293"/>
          <w:jc w:val="center"/>
        </w:trPr>
        <w:tc>
          <w:tcPr>
            <w:tcW w:w="1081" w:type="dxa"/>
            <w:tcBorders>
              <w:top w:val="nil"/>
              <w:left w:val="double" w:sz="6" w:space="0" w:color="auto"/>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53 477 514</w:t>
            </w:r>
          </w:p>
        </w:tc>
        <w:tc>
          <w:tcPr>
            <w:tcW w:w="825"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0.62</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129.7</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13.7</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101.7</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14.3</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750"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616"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8"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14"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double" w:sz="6"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1.3</w:t>
            </w:r>
          </w:p>
        </w:tc>
      </w:tr>
      <w:tr w:rsidR="00F709D5" w:rsidRPr="00F709D5" w:rsidTr="00E04CC8">
        <w:trPr>
          <w:trHeight w:val="293"/>
          <w:jc w:val="center"/>
        </w:trPr>
        <w:tc>
          <w:tcPr>
            <w:tcW w:w="1081" w:type="dxa"/>
            <w:tcBorders>
              <w:top w:val="nil"/>
              <w:left w:val="double" w:sz="6" w:space="0" w:color="auto"/>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53 478 514</w:t>
            </w:r>
          </w:p>
        </w:tc>
        <w:tc>
          <w:tcPr>
            <w:tcW w:w="825"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6.14</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1,269.9</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508.0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0.1</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732.1</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0.1</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29.9</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750"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616"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8"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14"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double" w:sz="6"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25.4</w:t>
            </w:r>
          </w:p>
        </w:tc>
      </w:tr>
      <w:tr w:rsidR="00F709D5" w:rsidRPr="00F709D5" w:rsidTr="00E04CC8">
        <w:trPr>
          <w:trHeight w:val="293"/>
          <w:jc w:val="center"/>
        </w:trPr>
        <w:tc>
          <w:tcPr>
            <w:tcW w:w="1081" w:type="dxa"/>
            <w:tcBorders>
              <w:top w:val="nil"/>
              <w:left w:val="double" w:sz="6" w:space="0" w:color="auto"/>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НЦ 53</w:t>
            </w:r>
          </w:p>
        </w:tc>
        <w:tc>
          <w:tcPr>
            <w:tcW w:w="825"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82.58</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7,729.4</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2,800.9</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0.5</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4,090.2</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0.8</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809.3</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0.2</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29.1</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750"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616"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8"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14"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double" w:sz="6"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224.2</w:t>
            </w:r>
          </w:p>
        </w:tc>
      </w:tr>
      <w:tr w:rsidR="00F709D5" w:rsidRPr="00F709D5" w:rsidTr="00E04CC8">
        <w:trPr>
          <w:trHeight w:val="293"/>
          <w:jc w:val="center"/>
        </w:trPr>
        <w:tc>
          <w:tcPr>
            <w:tcW w:w="1081" w:type="dxa"/>
            <w:tcBorders>
              <w:top w:val="nil"/>
              <w:left w:val="double" w:sz="6" w:space="0" w:color="auto"/>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66 266 235</w:t>
            </w:r>
          </w:p>
        </w:tc>
        <w:tc>
          <w:tcPr>
            <w:tcW w:w="825"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14.32</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750"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616"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8"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14"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double" w:sz="6"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r>
      <w:tr w:rsidR="00F709D5" w:rsidRPr="00F709D5" w:rsidTr="00E04CC8">
        <w:trPr>
          <w:trHeight w:val="293"/>
          <w:jc w:val="center"/>
        </w:trPr>
        <w:tc>
          <w:tcPr>
            <w:tcW w:w="1081" w:type="dxa"/>
            <w:tcBorders>
              <w:top w:val="nil"/>
              <w:left w:val="double" w:sz="6" w:space="0" w:color="auto"/>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66 381 514</w:t>
            </w:r>
          </w:p>
        </w:tc>
        <w:tc>
          <w:tcPr>
            <w:tcW w:w="825"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26.97</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1,239.2</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195.0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652.2</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0.1</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392.0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0.1</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750"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616"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8"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14"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double" w:sz="6"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12.4</w:t>
            </w:r>
          </w:p>
        </w:tc>
      </w:tr>
      <w:tr w:rsidR="00F709D5" w:rsidRPr="00F709D5" w:rsidTr="00E04CC8">
        <w:trPr>
          <w:trHeight w:val="293"/>
          <w:jc w:val="center"/>
        </w:trPr>
        <w:tc>
          <w:tcPr>
            <w:tcW w:w="1081" w:type="dxa"/>
            <w:tcBorders>
              <w:top w:val="nil"/>
              <w:left w:val="double" w:sz="6" w:space="0" w:color="auto"/>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66 382 517</w:t>
            </w:r>
          </w:p>
        </w:tc>
        <w:tc>
          <w:tcPr>
            <w:tcW w:w="825"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5.15</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668.5</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211.4</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349.1</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0.1</w:t>
            </w:r>
          </w:p>
        </w:tc>
        <w:tc>
          <w:tcPr>
            <w:tcW w:w="92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64.7</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43.2</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750"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616"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8"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2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 </w:t>
            </w:r>
          </w:p>
        </w:tc>
        <w:tc>
          <w:tcPr>
            <w:tcW w:w="514" w:type="dxa"/>
            <w:tcBorders>
              <w:top w:val="nil"/>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single" w:sz="4" w:space="0" w:color="auto"/>
              <w:right w:val="double" w:sz="6"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6.7</w:t>
            </w:r>
          </w:p>
        </w:tc>
      </w:tr>
      <w:tr w:rsidR="00F709D5" w:rsidRPr="00F709D5" w:rsidTr="00E04CC8">
        <w:trPr>
          <w:trHeight w:val="293"/>
          <w:jc w:val="center"/>
        </w:trPr>
        <w:tc>
          <w:tcPr>
            <w:tcW w:w="1081" w:type="dxa"/>
            <w:tcBorders>
              <w:top w:val="nil"/>
              <w:left w:val="double" w:sz="6" w:space="0" w:color="auto"/>
              <w:bottom w:val="nil"/>
              <w:right w:val="single" w:sz="4"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НЦ 66</w:t>
            </w:r>
          </w:p>
        </w:tc>
        <w:tc>
          <w:tcPr>
            <w:tcW w:w="825" w:type="dxa"/>
            <w:tcBorders>
              <w:top w:val="nil"/>
              <w:left w:val="nil"/>
              <w:bottom w:val="nil"/>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46.44</w:t>
            </w:r>
          </w:p>
        </w:tc>
        <w:tc>
          <w:tcPr>
            <w:tcW w:w="929" w:type="dxa"/>
            <w:tcBorders>
              <w:top w:val="nil"/>
              <w:left w:val="nil"/>
              <w:bottom w:val="nil"/>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1,907.7</w:t>
            </w:r>
          </w:p>
        </w:tc>
        <w:tc>
          <w:tcPr>
            <w:tcW w:w="527" w:type="dxa"/>
            <w:tcBorders>
              <w:top w:val="nil"/>
              <w:left w:val="nil"/>
              <w:bottom w:val="nil"/>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nil"/>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nil"/>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406.4</w:t>
            </w:r>
          </w:p>
        </w:tc>
        <w:tc>
          <w:tcPr>
            <w:tcW w:w="527" w:type="dxa"/>
            <w:tcBorders>
              <w:top w:val="nil"/>
              <w:left w:val="nil"/>
              <w:bottom w:val="nil"/>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0.1</w:t>
            </w:r>
          </w:p>
        </w:tc>
        <w:tc>
          <w:tcPr>
            <w:tcW w:w="929" w:type="dxa"/>
            <w:tcBorders>
              <w:top w:val="nil"/>
              <w:left w:val="nil"/>
              <w:bottom w:val="nil"/>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1,001.4</w:t>
            </w:r>
          </w:p>
        </w:tc>
        <w:tc>
          <w:tcPr>
            <w:tcW w:w="527" w:type="dxa"/>
            <w:tcBorders>
              <w:top w:val="nil"/>
              <w:left w:val="nil"/>
              <w:bottom w:val="nil"/>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0.2</w:t>
            </w:r>
          </w:p>
        </w:tc>
        <w:tc>
          <w:tcPr>
            <w:tcW w:w="929" w:type="dxa"/>
            <w:tcBorders>
              <w:top w:val="nil"/>
              <w:left w:val="nil"/>
              <w:bottom w:val="nil"/>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456.7</w:t>
            </w:r>
          </w:p>
        </w:tc>
        <w:tc>
          <w:tcPr>
            <w:tcW w:w="527" w:type="dxa"/>
            <w:tcBorders>
              <w:top w:val="nil"/>
              <w:left w:val="nil"/>
              <w:bottom w:val="nil"/>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0.1</w:t>
            </w:r>
          </w:p>
        </w:tc>
        <w:tc>
          <w:tcPr>
            <w:tcW w:w="839" w:type="dxa"/>
            <w:tcBorders>
              <w:top w:val="nil"/>
              <w:left w:val="nil"/>
              <w:bottom w:val="nil"/>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43.2</w:t>
            </w:r>
          </w:p>
        </w:tc>
        <w:tc>
          <w:tcPr>
            <w:tcW w:w="437" w:type="dxa"/>
            <w:tcBorders>
              <w:top w:val="nil"/>
              <w:left w:val="nil"/>
              <w:bottom w:val="nil"/>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750" w:type="dxa"/>
            <w:tcBorders>
              <w:top w:val="nil"/>
              <w:left w:val="nil"/>
              <w:bottom w:val="nil"/>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nil"/>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616" w:type="dxa"/>
            <w:tcBorders>
              <w:top w:val="nil"/>
              <w:left w:val="nil"/>
              <w:bottom w:val="nil"/>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8" w:type="dxa"/>
            <w:tcBorders>
              <w:top w:val="nil"/>
              <w:left w:val="nil"/>
              <w:bottom w:val="nil"/>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27" w:type="dxa"/>
            <w:tcBorders>
              <w:top w:val="nil"/>
              <w:left w:val="nil"/>
              <w:bottom w:val="nil"/>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nil"/>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437" w:type="dxa"/>
            <w:tcBorders>
              <w:top w:val="nil"/>
              <w:left w:val="nil"/>
              <w:bottom w:val="nil"/>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514" w:type="dxa"/>
            <w:tcBorders>
              <w:top w:val="nil"/>
              <w:left w:val="nil"/>
              <w:bottom w:val="nil"/>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nil"/>
              <w:left w:val="nil"/>
              <w:bottom w:val="nil"/>
              <w:right w:val="double" w:sz="6"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19.1</w:t>
            </w:r>
          </w:p>
        </w:tc>
      </w:tr>
      <w:tr w:rsidR="00F709D5" w:rsidRPr="00F709D5" w:rsidTr="00E04CC8">
        <w:trPr>
          <w:trHeight w:val="293"/>
          <w:jc w:val="center"/>
        </w:trPr>
        <w:tc>
          <w:tcPr>
            <w:tcW w:w="1081" w:type="dxa"/>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rsidR="00F709D5" w:rsidRPr="00F709D5" w:rsidRDefault="00F709D5" w:rsidP="00F709D5">
            <w:pPr>
              <w:spacing w:after="0" w:line="240" w:lineRule="auto"/>
              <w:jc w:val="center"/>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Укупно ГЈ</w:t>
            </w:r>
          </w:p>
        </w:tc>
        <w:tc>
          <w:tcPr>
            <w:tcW w:w="825" w:type="dxa"/>
            <w:tcBorders>
              <w:top w:val="double" w:sz="6" w:space="0" w:color="auto"/>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2,301.48</w:t>
            </w:r>
          </w:p>
        </w:tc>
        <w:tc>
          <w:tcPr>
            <w:tcW w:w="929" w:type="dxa"/>
            <w:tcBorders>
              <w:top w:val="double" w:sz="6" w:space="0" w:color="auto"/>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514,508.1</w:t>
            </w:r>
          </w:p>
        </w:tc>
        <w:tc>
          <w:tcPr>
            <w:tcW w:w="527" w:type="dxa"/>
            <w:tcBorders>
              <w:top w:val="double" w:sz="6" w:space="0" w:color="auto"/>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50.0</w:t>
            </w:r>
          </w:p>
        </w:tc>
        <w:tc>
          <w:tcPr>
            <w:tcW w:w="437" w:type="dxa"/>
            <w:tcBorders>
              <w:top w:val="double" w:sz="6" w:space="0" w:color="auto"/>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0.0</w:t>
            </w:r>
          </w:p>
        </w:tc>
        <w:tc>
          <w:tcPr>
            <w:tcW w:w="839" w:type="dxa"/>
            <w:tcBorders>
              <w:top w:val="double" w:sz="6" w:space="0" w:color="auto"/>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88,725.8</w:t>
            </w:r>
          </w:p>
        </w:tc>
        <w:tc>
          <w:tcPr>
            <w:tcW w:w="527" w:type="dxa"/>
            <w:tcBorders>
              <w:top w:val="double" w:sz="6" w:space="0" w:color="auto"/>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17.2</w:t>
            </w:r>
          </w:p>
        </w:tc>
        <w:tc>
          <w:tcPr>
            <w:tcW w:w="929" w:type="dxa"/>
            <w:tcBorders>
              <w:top w:val="double" w:sz="6" w:space="0" w:color="auto"/>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227,207.1</w:t>
            </w:r>
          </w:p>
        </w:tc>
        <w:tc>
          <w:tcPr>
            <w:tcW w:w="527" w:type="dxa"/>
            <w:tcBorders>
              <w:top w:val="double" w:sz="6" w:space="0" w:color="auto"/>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44.2</w:t>
            </w:r>
          </w:p>
        </w:tc>
        <w:tc>
          <w:tcPr>
            <w:tcW w:w="929" w:type="dxa"/>
            <w:tcBorders>
              <w:top w:val="double" w:sz="6" w:space="0" w:color="auto"/>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149,587.3</w:t>
            </w:r>
          </w:p>
        </w:tc>
        <w:tc>
          <w:tcPr>
            <w:tcW w:w="527" w:type="dxa"/>
            <w:tcBorders>
              <w:top w:val="double" w:sz="6" w:space="0" w:color="auto"/>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29.1</w:t>
            </w:r>
          </w:p>
        </w:tc>
        <w:tc>
          <w:tcPr>
            <w:tcW w:w="839" w:type="dxa"/>
            <w:tcBorders>
              <w:top w:val="double" w:sz="6" w:space="0" w:color="auto"/>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42,228.1</w:t>
            </w:r>
          </w:p>
        </w:tc>
        <w:tc>
          <w:tcPr>
            <w:tcW w:w="437" w:type="dxa"/>
            <w:tcBorders>
              <w:top w:val="double" w:sz="6" w:space="0" w:color="auto"/>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8.2</w:t>
            </w:r>
          </w:p>
        </w:tc>
        <w:tc>
          <w:tcPr>
            <w:tcW w:w="750" w:type="dxa"/>
            <w:tcBorders>
              <w:top w:val="double" w:sz="6" w:space="0" w:color="auto"/>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6,037.0</w:t>
            </w:r>
          </w:p>
        </w:tc>
        <w:tc>
          <w:tcPr>
            <w:tcW w:w="437" w:type="dxa"/>
            <w:tcBorders>
              <w:top w:val="double" w:sz="6" w:space="0" w:color="auto"/>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1.2</w:t>
            </w:r>
          </w:p>
        </w:tc>
        <w:tc>
          <w:tcPr>
            <w:tcW w:w="616" w:type="dxa"/>
            <w:tcBorders>
              <w:top w:val="double" w:sz="6" w:space="0" w:color="auto"/>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633.9</w:t>
            </w:r>
          </w:p>
        </w:tc>
        <w:tc>
          <w:tcPr>
            <w:tcW w:w="438" w:type="dxa"/>
            <w:tcBorders>
              <w:top w:val="double" w:sz="6" w:space="0" w:color="auto"/>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0.1</w:t>
            </w:r>
          </w:p>
        </w:tc>
        <w:tc>
          <w:tcPr>
            <w:tcW w:w="527" w:type="dxa"/>
            <w:tcBorders>
              <w:top w:val="double" w:sz="6" w:space="0" w:color="auto"/>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31.8</w:t>
            </w:r>
          </w:p>
        </w:tc>
        <w:tc>
          <w:tcPr>
            <w:tcW w:w="437" w:type="dxa"/>
            <w:tcBorders>
              <w:top w:val="double" w:sz="6" w:space="0" w:color="auto"/>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0.0</w:t>
            </w:r>
          </w:p>
        </w:tc>
        <w:tc>
          <w:tcPr>
            <w:tcW w:w="437" w:type="dxa"/>
            <w:tcBorders>
              <w:top w:val="double" w:sz="6" w:space="0" w:color="auto"/>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7.1</w:t>
            </w:r>
          </w:p>
        </w:tc>
        <w:tc>
          <w:tcPr>
            <w:tcW w:w="514" w:type="dxa"/>
            <w:tcBorders>
              <w:top w:val="double" w:sz="6" w:space="0" w:color="auto"/>
              <w:left w:val="nil"/>
              <w:bottom w:val="single" w:sz="4"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0.0</w:t>
            </w:r>
          </w:p>
        </w:tc>
        <w:tc>
          <w:tcPr>
            <w:tcW w:w="839" w:type="dxa"/>
            <w:tcBorders>
              <w:top w:val="double" w:sz="6" w:space="0" w:color="auto"/>
              <w:left w:val="nil"/>
              <w:bottom w:val="single" w:sz="4" w:space="0" w:color="auto"/>
              <w:right w:val="double" w:sz="6"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10,302.9</w:t>
            </w:r>
          </w:p>
        </w:tc>
      </w:tr>
      <w:tr w:rsidR="00F709D5" w:rsidRPr="00F709D5" w:rsidTr="00E04CC8">
        <w:trPr>
          <w:trHeight w:val="327"/>
          <w:jc w:val="center"/>
        </w:trPr>
        <w:tc>
          <w:tcPr>
            <w:tcW w:w="1081" w:type="dxa"/>
            <w:vMerge/>
            <w:tcBorders>
              <w:top w:val="double" w:sz="6" w:space="0" w:color="auto"/>
              <w:left w:val="double" w:sz="6" w:space="0" w:color="auto"/>
              <w:bottom w:val="double" w:sz="6" w:space="0" w:color="000000"/>
              <w:right w:val="single" w:sz="4" w:space="0" w:color="auto"/>
            </w:tcBorders>
            <w:vAlign w:val="center"/>
            <w:hideMark/>
          </w:tcPr>
          <w:p w:rsidR="00F709D5" w:rsidRPr="00F709D5" w:rsidRDefault="00F709D5" w:rsidP="00F709D5">
            <w:pPr>
              <w:spacing w:after="0" w:line="240" w:lineRule="auto"/>
              <w:rPr>
                <w:rFonts w:ascii="Times New Roman" w:eastAsia="Times New Roman" w:hAnsi="Times New Roman" w:cs="Times New Roman"/>
                <w:color w:val="000000"/>
                <w:sz w:val="18"/>
                <w:szCs w:val="18"/>
              </w:rPr>
            </w:pPr>
          </w:p>
        </w:tc>
        <w:tc>
          <w:tcPr>
            <w:tcW w:w="825" w:type="dxa"/>
            <w:tcBorders>
              <w:top w:val="nil"/>
              <w:left w:val="nil"/>
              <w:bottom w:val="double" w:sz="6" w:space="0" w:color="auto"/>
              <w:right w:val="single" w:sz="4" w:space="0" w:color="auto"/>
            </w:tcBorders>
            <w:shd w:val="clear" w:color="auto" w:fill="auto"/>
            <w:noWrap/>
            <w:vAlign w:val="bottom"/>
            <w:hideMark/>
          </w:tcPr>
          <w:p w:rsidR="00F709D5" w:rsidRPr="00F709D5" w:rsidRDefault="00F709D5" w:rsidP="00F709D5">
            <w:pPr>
              <w:spacing w:after="0" w:line="240" w:lineRule="auto"/>
              <w:jc w:val="center"/>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m³</w:t>
            </w:r>
          </w:p>
        </w:tc>
        <w:tc>
          <w:tcPr>
            <w:tcW w:w="929" w:type="dxa"/>
            <w:tcBorders>
              <w:top w:val="nil"/>
              <w:left w:val="nil"/>
              <w:bottom w:val="double" w:sz="6" w:space="0" w:color="auto"/>
              <w:right w:val="single" w:sz="4" w:space="0" w:color="auto"/>
            </w:tcBorders>
            <w:shd w:val="clear" w:color="auto" w:fill="auto"/>
            <w:noWrap/>
            <w:vAlign w:val="bottom"/>
            <w:hideMark/>
          </w:tcPr>
          <w:p w:rsidR="00F709D5" w:rsidRPr="00F709D5" w:rsidRDefault="00F709D5" w:rsidP="00F709D5">
            <w:pPr>
              <w:spacing w:after="0" w:line="240" w:lineRule="auto"/>
              <w:jc w:val="center"/>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w:t>
            </w:r>
          </w:p>
        </w:tc>
        <w:tc>
          <w:tcPr>
            <w:tcW w:w="1803" w:type="dxa"/>
            <w:gridSpan w:val="3"/>
            <w:tcBorders>
              <w:top w:val="single" w:sz="4" w:space="0" w:color="auto"/>
              <w:left w:val="nil"/>
              <w:bottom w:val="double" w:sz="6"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315,982.9</w:t>
            </w:r>
          </w:p>
        </w:tc>
        <w:tc>
          <w:tcPr>
            <w:tcW w:w="1982" w:type="dxa"/>
            <w:gridSpan w:val="3"/>
            <w:tcBorders>
              <w:top w:val="single" w:sz="4" w:space="0" w:color="auto"/>
              <w:left w:val="nil"/>
              <w:bottom w:val="double" w:sz="6"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61.4</w:t>
            </w:r>
          </w:p>
        </w:tc>
        <w:tc>
          <w:tcPr>
            <w:tcW w:w="1455" w:type="dxa"/>
            <w:gridSpan w:val="2"/>
            <w:tcBorders>
              <w:top w:val="single" w:sz="4" w:space="0" w:color="auto"/>
              <w:left w:val="nil"/>
              <w:bottom w:val="double" w:sz="6"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191,815.4</w:t>
            </w:r>
          </w:p>
        </w:tc>
        <w:tc>
          <w:tcPr>
            <w:tcW w:w="1276" w:type="dxa"/>
            <w:gridSpan w:val="2"/>
            <w:tcBorders>
              <w:top w:val="single" w:sz="4" w:space="0" w:color="auto"/>
              <w:left w:val="nil"/>
              <w:bottom w:val="double" w:sz="6"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color w:val="000000"/>
                <w:sz w:val="18"/>
                <w:szCs w:val="18"/>
              </w:rPr>
            </w:pPr>
            <w:r w:rsidRPr="00F709D5">
              <w:rPr>
                <w:rFonts w:ascii="Times New Roman" w:eastAsia="Times New Roman" w:hAnsi="Times New Roman" w:cs="Times New Roman"/>
                <w:color w:val="000000"/>
                <w:sz w:val="18"/>
                <w:szCs w:val="18"/>
              </w:rPr>
              <w:t>37.3</w:t>
            </w:r>
          </w:p>
        </w:tc>
        <w:tc>
          <w:tcPr>
            <w:tcW w:w="1803" w:type="dxa"/>
            <w:gridSpan w:val="3"/>
            <w:tcBorders>
              <w:top w:val="single" w:sz="4" w:space="0" w:color="auto"/>
              <w:left w:val="nil"/>
              <w:bottom w:val="double" w:sz="6" w:space="0" w:color="auto"/>
              <w:right w:val="single" w:sz="4" w:space="0" w:color="auto"/>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6,709.8</w:t>
            </w:r>
          </w:p>
        </w:tc>
        <w:tc>
          <w:tcPr>
            <w:tcW w:w="2353" w:type="dxa"/>
            <w:gridSpan w:val="5"/>
            <w:tcBorders>
              <w:top w:val="single" w:sz="4" w:space="0" w:color="auto"/>
              <w:left w:val="nil"/>
              <w:bottom w:val="double" w:sz="6" w:space="0" w:color="auto"/>
              <w:right w:val="single" w:sz="4" w:space="0" w:color="000000"/>
            </w:tcBorders>
            <w:shd w:val="clear" w:color="auto" w:fill="auto"/>
            <w:noWrap/>
            <w:vAlign w:val="bottom"/>
            <w:hideMark/>
          </w:tcPr>
          <w:p w:rsidR="00F709D5" w:rsidRPr="00F709D5" w:rsidRDefault="00F709D5" w:rsidP="00F709D5">
            <w:pPr>
              <w:spacing w:after="0" w:line="240" w:lineRule="auto"/>
              <w:jc w:val="right"/>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1.3</w:t>
            </w:r>
          </w:p>
        </w:tc>
        <w:tc>
          <w:tcPr>
            <w:tcW w:w="839" w:type="dxa"/>
            <w:tcBorders>
              <w:top w:val="nil"/>
              <w:left w:val="nil"/>
              <w:bottom w:val="double" w:sz="6" w:space="0" w:color="auto"/>
              <w:right w:val="double" w:sz="6" w:space="0" w:color="auto"/>
            </w:tcBorders>
            <w:shd w:val="clear" w:color="auto" w:fill="auto"/>
            <w:noWrap/>
            <w:vAlign w:val="bottom"/>
            <w:hideMark/>
          </w:tcPr>
          <w:p w:rsidR="00F709D5" w:rsidRPr="00F709D5" w:rsidRDefault="00F709D5" w:rsidP="00F709D5">
            <w:pPr>
              <w:spacing w:after="0" w:line="240" w:lineRule="auto"/>
              <w:rPr>
                <w:rFonts w:ascii="Times New Roman" w:eastAsia="Times New Roman" w:hAnsi="Times New Roman" w:cs="Times New Roman"/>
                <w:sz w:val="18"/>
                <w:szCs w:val="18"/>
              </w:rPr>
            </w:pPr>
            <w:r w:rsidRPr="00F709D5">
              <w:rPr>
                <w:rFonts w:ascii="Times New Roman" w:eastAsia="Times New Roman" w:hAnsi="Times New Roman" w:cs="Times New Roman"/>
                <w:sz w:val="18"/>
                <w:szCs w:val="18"/>
              </w:rPr>
              <w:t> </w:t>
            </w:r>
          </w:p>
        </w:tc>
      </w:tr>
    </w:tbl>
    <w:p w:rsidR="008E60E9" w:rsidRDefault="008E60E9" w:rsidP="008E60E9">
      <w:pPr>
        <w:spacing w:after="0" w:line="240" w:lineRule="auto"/>
        <w:jc w:val="both"/>
        <w:rPr>
          <w:rFonts w:ascii="Times New Roman" w:eastAsia="Calibri" w:hAnsi="Times New Roman" w:cs="Times New Roman"/>
          <w:sz w:val="24"/>
        </w:rPr>
      </w:pPr>
    </w:p>
    <w:p w:rsidR="008E60E9" w:rsidRDefault="008E60E9" w:rsidP="00D562AC">
      <w:pPr>
        <w:spacing w:after="0" w:line="240" w:lineRule="auto"/>
        <w:jc w:val="both"/>
        <w:rPr>
          <w:rFonts w:ascii="Times New Roman" w:eastAsia="Calibri" w:hAnsi="Times New Roman" w:cs="Times New Roman"/>
          <w:sz w:val="24"/>
        </w:rPr>
      </w:pPr>
    </w:p>
    <w:p w:rsidR="008E60E9" w:rsidRDefault="008E60E9" w:rsidP="00BB0922">
      <w:pPr>
        <w:spacing w:after="0" w:line="240" w:lineRule="auto"/>
        <w:ind w:firstLine="851"/>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Из табеле се види да се највећи део запремине, односно 4</w:t>
      </w:r>
      <w:r w:rsidR="00A05FDE">
        <w:rPr>
          <w:rFonts w:ascii="Times New Roman" w:eastAsia="Calibri" w:hAnsi="Times New Roman" w:cs="Times New Roman"/>
          <w:sz w:val="24"/>
        </w:rPr>
        <w:t>4</w:t>
      </w:r>
      <w:r w:rsidRPr="00BB0922">
        <w:rPr>
          <w:rFonts w:ascii="Times New Roman" w:eastAsia="Calibri" w:hAnsi="Times New Roman" w:cs="Times New Roman"/>
          <w:sz w:val="24"/>
          <w:lang w:val="sr-Latn-CS"/>
        </w:rPr>
        <w:t>,</w:t>
      </w:r>
      <w:r w:rsidR="00A05FDE">
        <w:rPr>
          <w:rFonts w:ascii="Times New Roman" w:eastAsia="Calibri" w:hAnsi="Times New Roman" w:cs="Times New Roman"/>
          <w:sz w:val="24"/>
        </w:rPr>
        <w:t>2</w:t>
      </w:r>
      <w:r w:rsidRPr="00BB0922">
        <w:rPr>
          <w:rFonts w:ascii="Times New Roman" w:eastAsia="Calibri" w:hAnsi="Times New Roman" w:cs="Times New Roman"/>
          <w:sz w:val="24"/>
          <w:lang w:val="sr-Latn-CS"/>
        </w:rPr>
        <w:t>% (</w:t>
      </w:r>
      <w:r w:rsidR="00A05FDE">
        <w:rPr>
          <w:rFonts w:ascii="Times New Roman" w:eastAsia="Calibri" w:hAnsi="Times New Roman" w:cs="Times New Roman"/>
          <w:color w:val="000000"/>
          <w:sz w:val="24"/>
          <w:szCs w:val="24"/>
        </w:rPr>
        <w:t>227.207,1</w:t>
      </w:r>
      <w:r w:rsidRPr="00BB0922">
        <w:rPr>
          <w:rFonts w:ascii="Times New Roman" w:eastAsia="Calibri" w:hAnsi="Times New Roman" w:cs="Times New Roman"/>
          <w:sz w:val="24"/>
          <w:lang w:val="sr-Latn-CS"/>
        </w:rPr>
        <w:t xml:space="preserve">m³) налази у другом дебљинском разреду. У </w:t>
      </w:r>
      <w:r w:rsidR="00A05FDE">
        <w:rPr>
          <w:rFonts w:ascii="Times New Roman" w:eastAsia="Calibri" w:hAnsi="Times New Roman" w:cs="Times New Roman"/>
          <w:sz w:val="24"/>
        </w:rPr>
        <w:t>трећем</w:t>
      </w:r>
      <w:r w:rsidRPr="00BB0922">
        <w:rPr>
          <w:rFonts w:ascii="Times New Roman" w:eastAsia="Calibri" w:hAnsi="Times New Roman" w:cs="Times New Roman"/>
          <w:sz w:val="24"/>
          <w:lang w:val="sr-Latn-CS"/>
        </w:rPr>
        <w:t xml:space="preserve"> дебљинском разреду налази се </w:t>
      </w:r>
      <w:r w:rsidR="00A05FDE">
        <w:rPr>
          <w:rFonts w:ascii="Times New Roman" w:eastAsia="Calibri" w:hAnsi="Times New Roman" w:cs="Times New Roman"/>
          <w:sz w:val="24"/>
        </w:rPr>
        <w:t>29,1</w:t>
      </w:r>
      <w:r w:rsidRPr="00BB0922">
        <w:rPr>
          <w:rFonts w:ascii="Times New Roman" w:eastAsia="Calibri" w:hAnsi="Times New Roman" w:cs="Times New Roman"/>
          <w:sz w:val="24"/>
          <w:lang w:val="sr-Latn-CS"/>
        </w:rPr>
        <w:t xml:space="preserve">% запремине, односно </w:t>
      </w:r>
      <w:r w:rsidR="00A05FDE">
        <w:rPr>
          <w:rFonts w:ascii="Times New Roman" w:eastAsia="Calibri" w:hAnsi="Times New Roman" w:cs="Times New Roman"/>
          <w:sz w:val="24"/>
        </w:rPr>
        <w:t>149.587,3</w:t>
      </w:r>
      <w:r w:rsidR="00A05FDE">
        <w:rPr>
          <w:rFonts w:ascii="Times New Roman" w:eastAsia="Calibri" w:hAnsi="Times New Roman" w:cs="Times New Roman"/>
          <w:sz w:val="24"/>
          <w:lang w:val="sr-Latn-CS"/>
        </w:rPr>
        <w:t xml:space="preserve">m³, затим следи </w:t>
      </w:r>
      <w:r w:rsidR="00A05FDE">
        <w:rPr>
          <w:rFonts w:ascii="Times New Roman" w:eastAsia="Calibri" w:hAnsi="Times New Roman" w:cs="Times New Roman"/>
          <w:sz w:val="24"/>
        </w:rPr>
        <w:t>први</w:t>
      </w:r>
      <w:r w:rsidRPr="00BB0922">
        <w:rPr>
          <w:rFonts w:ascii="Times New Roman" w:eastAsia="Calibri" w:hAnsi="Times New Roman" w:cs="Times New Roman"/>
          <w:sz w:val="24"/>
          <w:lang w:val="sr-Latn-CS"/>
        </w:rPr>
        <w:t xml:space="preserve"> дебљински разред са </w:t>
      </w:r>
      <w:r w:rsidR="00A05FDE">
        <w:rPr>
          <w:rFonts w:ascii="Times New Roman" w:eastAsia="Calibri" w:hAnsi="Times New Roman" w:cs="Times New Roman"/>
          <w:sz w:val="24"/>
        </w:rPr>
        <w:t>17,2</w:t>
      </w:r>
      <w:r w:rsidRPr="00BB0922">
        <w:rPr>
          <w:rFonts w:ascii="Times New Roman" w:eastAsia="Calibri" w:hAnsi="Times New Roman" w:cs="Times New Roman"/>
          <w:sz w:val="24"/>
          <w:lang w:val="sr-Latn-CS"/>
        </w:rPr>
        <w:t xml:space="preserve">% односно </w:t>
      </w:r>
      <w:r w:rsidR="00A05FDE">
        <w:rPr>
          <w:rFonts w:ascii="Times New Roman" w:eastAsia="Calibri" w:hAnsi="Times New Roman" w:cs="Times New Roman"/>
          <w:sz w:val="24"/>
        </w:rPr>
        <w:t>88.725</w:t>
      </w:r>
      <w:r w:rsidRPr="00BB0922">
        <w:rPr>
          <w:rFonts w:ascii="Times New Roman" w:eastAsia="Calibri" w:hAnsi="Times New Roman" w:cs="Times New Roman"/>
          <w:sz w:val="24"/>
          <w:lang w:val="sr-Latn-CS"/>
        </w:rPr>
        <w:t>,</w:t>
      </w:r>
      <w:r w:rsidR="00A05FDE">
        <w:rPr>
          <w:rFonts w:ascii="Times New Roman" w:eastAsia="Calibri" w:hAnsi="Times New Roman" w:cs="Times New Roman"/>
          <w:sz w:val="24"/>
        </w:rPr>
        <w:t>8</w:t>
      </w:r>
      <w:r w:rsidRPr="00BB0922">
        <w:rPr>
          <w:rFonts w:ascii="Times New Roman" w:eastAsia="Calibri" w:hAnsi="Times New Roman" w:cs="Times New Roman"/>
          <w:sz w:val="24"/>
          <w:lang w:val="sr-Latn-CS"/>
        </w:rPr>
        <w:t xml:space="preserve">m³. Учешће осталих дебљинских разреда је испод 10,0%.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Из напред изн</w:t>
      </w:r>
      <w:r w:rsidR="00CE40C2">
        <w:rPr>
          <w:rFonts w:ascii="Times New Roman" w:eastAsia="Calibri" w:hAnsi="Times New Roman" w:cs="Times New Roman"/>
          <w:sz w:val="24"/>
          <w:lang w:val="sr-Latn-CS"/>
        </w:rPr>
        <w:t xml:space="preserve">етог се може закључити да је у </w:t>
      </w:r>
      <w:r w:rsidR="00CE40C2">
        <w:rPr>
          <w:rFonts w:ascii="Times New Roman" w:eastAsia="Calibri" w:hAnsi="Times New Roman" w:cs="Times New Roman"/>
          <w:sz w:val="24"/>
        </w:rPr>
        <w:t>г</w:t>
      </w:r>
      <w:r w:rsidRPr="00BB0922">
        <w:rPr>
          <w:rFonts w:ascii="Times New Roman" w:eastAsia="Calibri" w:hAnsi="Times New Roman" w:cs="Times New Roman"/>
          <w:sz w:val="24"/>
          <w:lang w:val="sr-Latn-CS"/>
        </w:rPr>
        <w:t>аздинској јединици ,,</w:t>
      </w:r>
      <w:r w:rsidR="00CE40C2">
        <w:rPr>
          <w:rFonts w:ascii="Times New Roman" w:eastAsia="Calibri" w:hAnsi="Times New Roman" w:cs="Times New Roman"/>
          <w:sz w:val="24"/>
          <w:lang w:val="sr-Cyrl-CS"/>
        </w:rPr>
        <w:t>Креманске косе</w:t>
      </w:r>
      <w:r w:rsidRPr="00BB0922">
        <w:rPr>
          <w:rFonts w:ascii="Times New Roman" w:eastAsia="Calibri" w:hAnsi="Times New Roman" w:cs="Times New Roman"/>
          <w:sz w:val="24"/>
          <w:lang w:val="sr-Latn-CS"/>
        </w:rPr>
        <w:t>” најзаступљенији тањи материјал (d</w:t>
      </w:r>
      <w:r w:rsidRPr="00BB0922">
        <w:rPr>
          <w:rFonts w:ascii="Times New Roman" w:eastAsia="Calibri" w:hAnsi="Times New Roman" w:cs="Times New Roman"/>
          <w:sz w:val="24"/>
          <w:vertAlign w:val="subscript"/>
          <w:lang w:val="sr-Latn-CS"/>
        </w:rPr>
        <w:t>s</w:t>
      </w:r>
      <w:r w:rsidRPr="00BB0922">
        <w:rPr>
          <w:rFonts w:ascii="Times New Roman" w:eastAsia="Calibri" w:hAnsi="Times New Roman" w:cs="Times New Roman"/>
          <w:sz w:val="24"/>
          <w:lang w:val="sr-Latn-CS"/>
        </w:rPr>
        <w:t xml:space="preserve">&lt;30cm) са </w:t>
      </w:r>
      <w:r w:rsidR="00A05FDE">
        <w:rPr>
          <w:rFonts w:ascii="Times New Roman" w:eastAsia="Calibri" w:hAnsi="Times New Roman" w:cs="Times New Roman"/>
          <w:sz w:val="24"/>
        </w:rPr>
        <w:t>315.982,9</w:t>
      </w:r>
      <w:r w:rsidRPr="00BB0922">
        <w:rPr>
          <w:rFonts w:ascii="Times New Roman" w:eastAsia="Calibri" w:hAnsi="Times New Roman" w:cs="Times New Roman"/>
          <w:sz w:val="24"/>
          <w:lang w:val="sr-Latn-CS"/>
        </w:rPr>
        <w:t>m³ (</w:t>
      </w:r>
      <w:r w:rsidR="00A05FDE">
        <w:rPr>
          <w:rFonts w:ascii="Times New Roman" w:eastAsia="Calibri" w:hAnsi="Times New Roman" w:cs="Times New Roman"/>
          <w:sz w:val="24"/>
        </w:rPr>
        <w:t>61,4</w:t>
      </w:r>
      <w:r w:rsidRPr="00BB0922">
        <w:rPr>
          <w:rFonts w:ascii="Times New Roman" w:eastAsia="Calibri" w:hAnsi="Times New Roman" w:cs="Times New Roman"/>
          <w:sz w:val="24"/>
          <w:lang w:val="sr-Latn-CS"/>
        </w:rPr>
        <w:t>%). Средње дебео мат</w:t>
      </w:r>
      <w:r w:rsidR="00D562AC">
        <w:rPr>
          <w:rFonts w:ascii="Times New Roman" w:eastAsia="Calibri" w:hAnsi="Times New Roman" w:cs="Times New Roman"/>
          <w:sz w:val="24"/>
          <w:lang w:val="sr-Latn-CS"/>
        </w:rPr>
        <w:t>еријал (31-50cm)</w:t>
      </w:r>
      <w:r w:rsidR="006B7EC4">
        <w:rPr>
          <w:rFonts w:ascii="Times New Roman" w:eastAsia="Calibri" w:hAnsi="Times New Roman" w:cs="Times New Roman"/>
          <w:sz w:val="24"/>
        </w:rPr>
        <w:t xml:space="preserve"> </w:t>
      </w:r>
      <w:r w:rsidR="008E60E9">
        <w:rPr>
          <w:rFonts w:ascii="Times New Roman" w:eastAsia="Calibri" w:hAnsi="Times New Roman" w:cs="Times New Roman"/>
          <w:sz w:val="24"/>
          <w:lang w:val="sr-Latn-CS"/>
        </w:rPr>
        <w:t xml:space="preserve">учествује са </w:t>
      </w:r>
      <w:r w:rsidR="008E60E9">
        <w:rPr>
          <w:rFonts w:ascii="Times New Roman" w:eastAsia="Calibri" w:hAnsi="Times New Roman" w:cs="Times New Roman"/>
          <w:sz w:val="24"/>
        </w:rPr>
        <w:t>37,3</w:t>
      </w:r>
      <w:r w:rsidRPr="00BB0922">
        <w:rPr>
          <w:rFonts w:ascii="Times New Roman" w:eastAsia="Calibri" w:hAnsi="Times New Roman" w:cs="Times New Roman"/>
          <w:sz w:val="24"/>
          <w:lang w:val="sr-Latn-CS"/>
        </w:rPr>
        <w:t xml:space="preserve">%, односно </w:t>
      </w:r>
      <w:r w:rsidR="008E60E9">
        <w:rPr>
          <w:rFonts w:ascii="Times New Roman" w:eastAsia="Calibri" w:hAnsi="Times New Roman" w:cs="Times New Roman"/>
          <w:sz w:val="24"/>
        </w:rPr>
        <w:t>191.815,4</w:t>
      </w:r>
      <w:r w:rsidRPr="00BB0922">
        <w:rPr>
          <w:rFonts w:ascii="Times New Roman" w:eastAsia="Calibri" w:hAnsi="Times New Roman" w:cs="Times New Roman"/>
          <w:sz w:val="24"/>
          <w:lang w:val="sr-Latn-CS"/>
        </w:rPr>
        <w:t>m³, а дебео (d</w:t>
      </w:r>
      <w:r w:rsidRPr="00BB0922">
        <w:rPr>
          <w:rFonts w:ascii="Times New Roman" w:eastAsia="Calibri" w:hAnsi="Times New Roman" w:cs="Times New Roman"/>
          <w:sz w:val="24"/>
          <w:vertAlign w:val="subscript"/>
          <w:lang w:val="sr-Latn-CS"/>
        </w:rPr>
        <w:t>s</w:t>
      </w:r>
      <w:r w:rsidRPr="00BB0922">
        <w:rPr>
          <w:rFonts w:ascii="Times New Roman" w:eastAsia="Calibri" w:hAnsi="Times New Roman" w:cs="Times New Roman"/>
          <w:sz w:val="24"/>
          <w:lang w:val="sr-Latn-CS"/>
        </w:rPr>
        <w:t xml:space="preserve">&gt;50cm) са </w:t>
      </w:r>
      <w:r w:rsidRPr="00BB0922">
        <w:rPr>
          <w:rFonts w:ascii="Times New Roman" w:eastAsia="Calibri" w:hAnsi="Times New Roman" w:cs="Times New Roman"/>
          <w:sz w:val="24"/>
        </w:rPr>
        <w:t>1</w:t>
      </w:r>
      <w:r w:rsidRPr="00BB0922">
        <w:rPr>
          <w:rFonts w:ascii="Times New Roman" w:eastAsia="Calibri" w:hAnsi="Times New Roman" w:cs="Times New Roman"/>
          <w:sz w:val="24"/>
          <w:lang w:val="sr-Latn-CS"/>
        </w:rPr>
        <w:t>,</w:t>
      </w:r>
      <w:r w:rsidR="008E60E9">
        <w:rPr>
          <w:rFonts w:ascii="Times New Roman" w:eastAsia="Calibri" w:hAnsi="Times New Roman" w:cs="Times New Roman"/>
          <w:sz w:val="24"/>
        </w:rPr>
        <w:t>3</w:t>
      </w:r>
      <w:r w:rsidRPr="00BB0922">
        <w:rPr>
          <w:rFonts w:ascii="Times New Roman" w:eastAsia="Calibri" w:hAnsi="Times New Roman" w:cs="Times New Roman"/>
          <w:sz w:val="24"/>
          <w:lang w:val="sr-Latn-CS"/>
        </w:rPr>
        <w:t xml:space="preserve">% односно </w:t>
      </w:r>
      <w:r w:rsidR="008E60E9">
        <w:rPr>
          <w:rFonts w:ascii="Times New Roman" w:eastAsia="Calibri" w:hAnsi="Times New Roman" w:cs="Times New Roman"/>
          <w:sz w:val="24"/>
        </w:rPr>
        <w:t>6.7</w:t>
      </w:r>
      <w:r w:rsidR="00D562AC">
        <w:rPr>
          <w:rFonts w:ascii="Times New Roman" w:eastAsia="Calibri" w:hAnsi="Times New Roman" w:cs="Times New Roman"/>
          <w:sz w:val="24"/>
        </w:rPr>
        <w:t>09,8</w:t>
      </w:r>
      <w:r w:rsidRPr="00BB0922">
        <w:rPr>
          <w:rFonts w:ascii="Times New Roman" w:eastAsia="Calibri" w:hAnsi="Times New Roman" w:cs="Times New Roman"/>
          <w:sz w:val="24"/>
          <w:lang w:val="sr-Latn-CS"/>
        </w:rPr>
        <w:t xml:space="preserve">m³.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Имајући у виду да су у овој газдинској јединици више заступљене састојине са тањим материјалом, постоји потреба за спровођењем мера неге, чиме ће се убрзати производни процес, стабилизовати младе састојине, обезбедити несметан развој оптималном броју стабала носиоца будуће производње и интензивирати њихов прираст. </w:t>
      </w:r>
    </w:p>
    <w:p w:rsidR="00405F21" w:rsidRPr="00405F21" w:rsidRDefault="00405F21" w:rsidP="00BB0922">
      <w:pPr>
        <w:overflowPunct w:val="0"/>
        <w:autoSpaceDE w:val="0"/>
        <w:autoSpaceDN w:val="0"/>
        <w:adjustRightInd w:val="0"/>
        <w:spacing w:after="0" w:line="240" w:lineRule="auto"/>
        <w:jc w:val="both"/>
        <w:textAlignment w:val="baseline"/>
        <w:rPr>
          <w:rFonts w:ascii="Times New Roman" w:eastAsia="Times New Roman" w:hAnsi="Times New Roman" w:cs="Times New Roman"/>
          <w:b/>
          <w:bCs/>
          <w:sz w:val="24"/>
          <w:szCs w:val="24"/>
        </w:rPr>
      </w:pPr>
      <w:bookmarkStart w:id="68" w:name="_Toc195934625"/>
    </w:p>
    <w:p w:rsidR="00BB0922" w:rsidRPr="00BB0922" w:rsidRDefault="008A7621" w:rsidP="002A4DC7">
      <w:pPr>
        <w:pStyle w:val="Heading2"/>
      </w:pPr>
      <w:bookmarkStart w:id="69" w:name="_Toc137194873"/>
      <w:bookmarkEnd w:id="68"/>
      <w:r>
        <w:t xml:space="preserve">5.7. </w:t>
      </w:r>
      <w:r w:rsidR="00BB0922" w:rsidRPr="00BB0922">
        <w:t>Стање шума по старости</w:t>
      </w:r>
      <w:bookmarkEnd w:id="69"/>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BB0922" w:rsidRDefault="00BB0922" w:rsidP="00BB0922">
      <w:pPr>
        <w:tabs>
          <w:tab w:val="left" w:pos="1305"/>
        </w:tabs>
        <w:spacing w:after="0" w:line="240" w:lineRule="auto"/>
        <w:ind w:firstLine="85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val="sr-Latn-CS" w:eastAsia="sr-Latn-CS"/>
        </w:rPr>
        <w:t xml:space="preserve">Под добним разредом подразумева се скуп површина свих састојина газдинске јединице чије се старости крећу у одређеним границама - односно у границама једног добног разреда. Ширина добног разреда одређена је према пореклу састојине, односно на основу одређене опходње. </w:t>
      </w:r>
    </w:p>
    <w:p w:rsidR="00BB0922" w:rsidRPr="00BB0922" w:rsidRDefault="00BB0922" w:rsidP="007551B8">
      <w:pPr>
        <w:tabs>
          <w:tab w:val="left" w:pos="1305"/>
        </w:tabs>
        <w:spacing w:after="0" w:line="240" w:lineRule="auto"/>
        <w:ind w:firstLine="851"/>
        <w:jc w:val="both"/>
        <w:rPr>
          <w:rFonts w:ascii="Times New Roman" w:eastAsia="Times New Roman" w:hAnsi="Times New Roman" w:cs="Times New Roman"/>
          <w:color w:val="FF0000"/>
          <w:sz w:val="20"/>
          <w:szCs w:val="24"/>
          <w:lang w:val="sr-Latn-CS" w:eastAsia="sr-Latn-CS"/>
        </w:rPr>
      </w:pPr>
      <w:r w:rsidRPr="00BB0922">
        <w:rPr>
          <w:rFonts w:ascii="Times New Roman" w:eastAsia="Times New Roman" w:hAnsi="Times New Roman" w:cs="Times New Roman"/>
          <w:sz w:val="24"/>
          <w:szCs w:val="24"/>
          <w:lang w:val="sr-Cyrl-CS" w:eastAsia="sr-Latn-CS"/>
        </w:rPr>
        <w:lastRenderedPageBreak/>
        <w:t>За високе</w:t>
      </w:r>
      <w:r w:rsidR="00A21816">
        <w:rPr>
          <w:rFonts w:ascii="Times New Roman" w:eastAsia="Times New Roman" w:hAnsi="Times New Roman" w:cs="Times New Roman"/>
          <w:sz w:val="24"/>
          <w:szCs w:val="24"/>
          <w:lang w:val="sr-Cyrl-CS" w:eastAsia="sr-Latn-CS"/>
        </w:rPr>
        <w:t xml:space="preserve"> и вештачки подигнуте</w:t>
      </w:r>
      <w:r w:rsidRPr="00BB0922">
        <w:rPr>
          <w:rFonts w:ascii="Times New Roman" w:eastAsia="Times New Roman" w:hAnsi="Times New Roman" w:cs="Times New Roman"/>
          <w:sz w:val="24"/>
          <w:szCs w:val="24"/>
          <w:lang w:val="sr-Cyrl-CS" w:eastAsia="sr-Latn-CS"/>
        </w:rPr>
        <w:t xml:space="preserve"> састојине</w:t>
      </w:r>
      <w:r w:rsidR="00A21816">
        <w:rPr>
          <w:rFonts w:ascii="Times New Roman" w:eastAsia="Times New Roman" w:hAnsi="Times New Roman" w:cs="Times New Roman"/>
          <w:sz w:val="24"/>
          <w:szCs w:val="24"/>
          <w:lang w:val="sr-Cyrl-CS" w:eastAsia="sr-Latn-CS"/>
        </w:rPr>
        <w:t xml:space="preserve"> четинара</w:t>
      </w:r>
      <w:r w:rsidRPr="00BB0922">
        <w:rPr>
          <w:rFonts w:ascii="Times New Roman" w:eastAsia="Times New Roman" w:hAnsi="Times New Roman" w:cs="Times New Roman"/>
          <w:sz w:val="24"/>
          <w:szCs w:val="24"/>
          <w:lang w:val="sr-Cyrl-CS" w:eastAsia="sr-Latn-CS"/>
        </w:rPr>
        <w:t xml:space="preserve"> обухваћене ГЈ „</w:t>
      </w:r>
      <w:r w:rsidR="00A21816">
        <w:rPr>
          <w:rFonts w:ascii="Times New Roman" w:eastAsia="Times New Roman" w:hAnsi="Times New Roman" w:cs="Times New Roman"/>
          <w:sz w:val="24"/>
          <w:szCs w:val="24"/>
          <w:lang w:eastAsia="sr-Latn-CS"/>
        </w:rPr>
        <w:t>Креманске косе</w:t>
      </w:r>
      <w:r w:rsidRPr="00BB0922">
        <w:rPr>
          <w:rFonts w:ascii="Times New Roman" w:eastAsia="Times New Roman" w:hAnsi="Times New Roman" w:cs="Times New Roman"/>
          <w:sz w:val="24"/>
          <w:szCs w:val="24"/>
          <w:lang w:val="sr-Cyrl-CS" w:eastAsia="sr-Latn-CS"/>
        </w:rPr>
        <w:t>” утврђена је ширина добног разреда од 20 година</w:t>
      </w:r>
      <w:r w:rsidR="00A21816">
        <w:rPr>
          <w:rFonts w:ascii="Times New Roman" w:eastAsia="Times New Roman" w:hAnsi="Times New Roman" w:cs="Times New Roman"/>
          <w:sz w:val="24"/>
          <w:szCs w:val="24"/>
          <w:lang w:eastAsia="sr-Latn-CS"/>
        </w:rPr>
        <w:t xml:space="preserve"> и опходња  од 16</w:t>
      </w:r>
      <w:r w:rsidRPr="00BB0922">
        <w:rPr>
          <w:rFonts w:ascii="Times New Roman" w:eastAsia="Times New Roman" w:hAnsi="Times New Roman" w:cs="Times New Roman"/>
          <w:sz w:val="24"/>
          <w:szCs w:val="24"/>
          <w:lang w:eastAsia="sr-Latn-CS"/>
        </w:rPr>
        <w:t xml:space="preserve">0 година. За </w:t>
      </w:r>
      <w:r w:rsidRPr="00BB0922">
        <w:rPr>
          <w:rFonts w:ascii="Times New Roman" w:eastAsia="Times New Roman" w:hAnsi="Times New Roman" w:cs="Times New Roman"/>
          <w:sz w:val="24"/>
          <w:szCs w:val="24"/>
          <w:lang w:val="sr-Latn-CS" w:eastAsia="sr-Latn-CS"/>
        </w:rPr>
        <w:t>изданачке састојине лишћара</w:t>
      </w:r>
      <w:r w:rsidR="006B7EC4">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ширина добног разреда је 10 година, a о</w:t>
      </w:r>
      <w:r w:rsidR="00DE32DA">
        <w:rPr>
          <w:rFonts w:ascii="Times New Roman" w:eastAsia="Times New Roman" w:hAnsi="Times New Roman" w:cs="Times New Roman"/>
          <w:sz w:val="24"/>
          <w:szCs w:val="24"/>
          <w:lang w:eastAsia="sr-Latn-CS"/>
        </w:rPr>
        <w:t>п</w:t>
      </w:r>
      <w:r w:rsidRPr="00BB0922">
        <w:rPr>
          <w:rFonts w:ascii="Times New Roman" w:eastAsia="Times New Roman" w:hAnsi="Times New Roman" w:cs="Times New Roman"/>
          <w:sz w:val="24"/>
          <w:szCs w:val="24"/>
          <w:lang w:val="sr-Latn-CS" w:eastAsia="sr-Latn-CS"/>
        </w:rPr>
        <w:t>ходња је 80 година</w:t>
      </w:r>
      <w:r w:rsidRPr="00BB0922">
        <w:rPr>
          <w:rFonts w:ascii="Times New Roman" w:eastAsia="Times New Roman" w:hAnsi="Times New Roman" w:cs="Times New Roman"/>
          <w:sz w:val="24"/>
          <w:szCs w:val="24"/>
          <w:lang w:eastAsia="sr-Latn-CS"/>
        </w:rPr>
        <w:t xml:space="preserve">. </w:t>
      </w:r>
    </w:p>
    <w:p w:rsidR="00BB0922" w:rsidRPr="00BB0922" w:rsidRDefault="00BB0922" w:rsidP="00BB0922">
      <w:pPr>
        <w:tabs>
          <w:tab w:val="left" w:pos="1305"/>
        </w:tabs>
        <w:spacing w:after="0" w:line="240" w:lineRule="auto"/>
        <w:ind w:firstLine="567"/>
        <w:rPr>
          <w:rFonts w:ascii="Times New Roman" w:eastAsia="Times New Roman" w:hAnsi="Times New Roman" w:cs="Times New Roman"/>
          <w:color w:val="FF0000"/>
          <w:sz w:val="20"/>
          <w:szCs w:val="24"/>
          <w:lang w:val="sr-Latn-CS" w:eastAsia="sr-Latn-CS"/>
        </w:rPr>
      </w:pPr>
    </w:p>
    <w:p w:rsidR="00BB0922" w:rsidRPr="007551B8" w:rsidRDefault="00BB0922" w:rsidP="00D562AC">
      <w:pPr>
        <w:spacing w:after="0" w:line="240" w:lineRule="auto"/>
        <w:jc w:val="both"/>
        <w:rPr>
          <w:rFonts w:ascii="Times New Roman" w:eastAsia="Times New Roman" w:hAnsi="Times New Roman" w:cs="Times New Roman"/>
          <w:bCs/>
          <w:i/>
          <w:sz w:val="16"/>
          <w:szCs w:val="16"/>
        </w:rPr>
      </w:pPr>
      <w:r w:rsidRPr="00BB0922">
        <w:rPr>
          <w:rFonts w:ascii="Times New Roman" w:eastAsia="Times New Roman" w:hAnsi="Times New Roman" w:cs="Times New Roman"/>
          <w:bCs/>
          <w:i/>
          <w:sz w:val="16"/>
          <w:szCs w:val="16"/>
          <w:lang w:val="sr-Latn-CS"/>
        </w:rPr>
        <w:t>Табела бр. 1</w:t>
      </w:r>
      <w:r w:rsidR="00642299">
        <w:rPr>
          <w:rFonts w:ascii="Times New Roman" w:eastAsia="Times New Roman" w:hAnsi="Times New Roman" w:cs="Times New Roman"/>
          <w:bCs/>
          <w:i/>
          <w:sz w:val="16"/>
          <w:szCs w:val="16"/>
        </w:rPr>
        <w:t>5</w:t>
      </w:r>
      <w:r w:rsidRPr="00BB0922">
        <w:rPr>
          <w:rFonts w:ascii="Times New Roman" w:eastAsia="Times New Roman" w:hAnsi="Times New Roman" w:cs="Times New Roman"/>
          <w:bCs/>
          <w:i/>
          <w:sz w:val="16"/>
          <w:szCs w:val="16"/>
          <w:lang w:val="sr-Latn-CS"/>
        </w:rPr>
        <w:t>-</w:t>
      </w:r>
      <w:r w:rsidRPr="00BB0922">
        <w:rPr>
          <w:rFonts w:ascii="Times New Roman" w:eastAsia="Times New Roman" w:hAnsi="Times New Roman" w:cs="Times New Roman"/>
          <w:bCs/>
          <w:i/>
          <w:sz w:val="16"/>
          <w:szCs w:val="16"/>
        </w:rPr>
        <w:t xml:space="preserve">Стање састојина по старости – високе </w:t>
      </w:r>
      <w:r w:rsidR="00D562AC">
        <w:rPr>
          <w:rFonts w:ascii="Times New Roman" w:eastAsia="Times New Roman" w:hAnsi="Times New Roman" w:cs="Times New Roman"/>
          <w:bCs/>
          <w:i/>
          <w:sz w:val="16"/>
          <w:szCs w:val="16"/>
        </w:rPr>
        <w:t xml:space="preserve">и вештачке </w:t>
      </w:r>
      <w:r w:rsidRPr="00BB0922">
        <w:rPr>
          <w:rFonts w:ascii="Times New Roman" w:eastAsia="Times New Roman" w:hAnsi="Times New Roman" w:cs="Times New Roman"/>
          <w:bCs/>
          <w:i/>
          <w:sz w:val="16"/>
          <w:szCs w:val="16"/>
        </w:rPr>
        <w:t xml:space="preserve">састојине </w:t>
      </w:r>
      <w:r w:rsidR="00D562AC">
        <w:rPr>
          <w:rFonts w:ascii="Times New Roman" w:eastAsia="Times New Roman" w:hAnsi="Times New Roman" w:cs="Times New Roman"/>
          <w:bCs/>
          <w:i/>
          <w:sz w:val="16"/>
          <w:szCs w:val="16"/>
        </w:rPr>
        <w:t>четинара опходње 16</w:t>
      </w:r>
      <w:r w:rsidRPr="00BB0922">
        <w:rPr>
          <w:rFonts w:ascii="Times New Roman" w:eastAsia="Times New Roman" w:hAnsi="Times New Roman" w:cs="Times New Roman"/>
          <w:bCs/>
          <w:i/>
          <w:sz w:val="16"/>
          <w:szCs w:val="16"/>
        </w:rPr>
        <w:t>0 година, ширине добног разреда 20 година</w:t>
      </w:r>
    </w:p>
    <w:tbl>
      <w:tblPr>
        <w:tblW w:w="12380" w:type="dxa"/>
        <w:jc w:val="center"/>
        <w:tblLook w:val="04A0"/>
      </w:tblPr>
      <w:tblGrid>
        <w:gridCol w:w="1660"/>
        <w:gridCol w:w="1220"/>
        <w:gridCol w:w="601"/>
        <w:gridCol w:w="747"/>
        <w:gridCol w:w="990"/>
        <w:gridCol w:w="1315"/>
        <w:gridCol w:w="1315"/>
        <w:gridCol w:w="1315"/>
        <w:gridCol w:w="1153"/>
        <w:gridCol w:w="1120"/>
        <w:gridCol w:w="960"/>
      </w:tblGrid>
      <w:tr w:rsidR="007551B8" w:rsidRPr="007551B8" w:rsidTr="00226473">
        <w:trPr>
          <w:trHeight w:val="315"/>
          <w:tblHeader/>
          <w:jc w:val="center"/>
        </w:trPr>
        <w:tc>
          <w:tcPr>
            <w:tcW w:w="166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xml:space="preserve">Газдинска </w:t>
            </w:r>
            <w:r w:rsidRPr="007551B8">
              <w:rPr>
                <w:rFonts w:ascii="Times New Roman" w:eastAsia="Times New Roman" w:hAnsi="Times New Roman" w:cs="Times New Roman"/>
                <w:color w:val="000000"/>
                <w:lang w:val="en-GB" w:eastAsia="en-GB"/>
              </w:rPr>
              <w:br/>
              <w:t>класа</w:t>
            </w:r>
          </w:p>
        </w:tc>
        <w:tc>
          <w:tcPr>
            <w:tcW w:w="1220" w:type="dxa"/>
            <w:tcBorders>
              <w:top w:val="double" w:sz="6" w:space="0" w:color="auto"/>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P (ha)</w:t>
            </w:r>
          </w:p>
        </w:tc>
        <w:tc>
          <w:tcPr>
            <w:tcW w:w="7420" w:type="dxa"/>
            <w:gridSpan w:val="7"/>
            <w:tcBorders>
              <w:top w:val="double" w:sz="6" w:space="0" w:color="auto"/>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Добни разреди</w:t>
            </w:r>
          </w:p>
        </w:tc>
        <w:tc>
          <w:tcPr>
            <w:tcW w:w="1120" w:type="dxa"/>
            <w:tcBorders>
              <w:top w:val="double" w:sz="6" w:space="0" w:color="auto"/>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double" w:sz="6" w:space="0" w:color="auto"/>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60"/>
          <w:tblHeader/>
          <w:jc w:val="center"/>
        </w:trPr>
        <w:tc>
          <w:tcPr>
            <w:tcW w:w="1660" w:type="dxa"/>
            <w:vMerge/>
            <w:tcBorders>
              <w:top w:val="double" w:sz="6" w:space="0" w:color="auto"/>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V (m</w:t>
            </w:r>
            <w:r w:rsidRPr="007551B8">
              <w:rPr>
                <w:rFonts w:ascii="Times New Roman" w:eastAsia="Times New Roman" w:hAnsi="Times New Roman" w:cs="Times New Roman"/>
                <w:vertAlign w:val="superscript"/>
                <w:lang w:val="en-GB" w:eastAsia="en-GB"/>
              </w:rPr>
              <w:t>3</w:t>
            </w:r>
            <w:r w:rsidRPr="007551B8">
              <w:rPr>
                <w:rFonts w:ascii="Times New Roman" w:eastAsia="Times New Roman" w:hAnsi="Times New Roman" w:cs="Times New Roman"/>
                <w:lang w:val="en-GB" w:eastAsia="en-GB"/>
              </w:rPr>
              <w:t>)</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Ia</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Ib</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II</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III</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IV</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V</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VI</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VII</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VIII</w:t>
            </w:r>
          </w:p>
        </w:tc>
      </w:tr>
      <w:tr w:rsidR="007551B8" w:rsidRPr="007551B8" w:rsidTr="00226473">
        <w:trPr>
          <w:trHeight w:val="375"/>
          <w:tblHeader/>
          <w:jc w:val="center"/>
        </w:trPr>
        <w:tc>
          <w:tcPr>
            <w:tcW w:w="1660" w:type="dxa"/>
            <w:vMerge/>
            <w:tcBorders>
              <w:top w:val="double" w:sz="6" w:space="0" w:color="auto"/>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i</w:t>
            </w:r>
            <w:r w:rsidRPr="007551B8">
              <w:rPr>
                <w:rFonts w:ascii="Times New Roman" w:eastAsia="Times New Roman" w:hAnsi="Times New Roman" w:cs="Times New Roman"/>
                <w:vertAlign w:val="subscript"/>
                <w:lang w:val="en-GB" w:eastAsia="en-GB"/>
              </w:rPr>
              <w:t>v</w:t>
            </w:r>
            <w:r w:rsidRPr="007551B8">
              <w:rPr>
                <w:rFonts w:ascii="Times New Roman" w:eastAsia="Times New Roman" w:hAnsi="Times New Roman" w:cs="Times New Roman"/>
                <w:lang w:val="en-GB" w:eastAsia="en-GB"/>
              </w:rPr>
              <w:t xml:space="preserve"> (m</w:t>
            </w:r>
            <w:r w:rsidRPr="007551B8">
              <w:rPr>
                <w:rFonts w:ascii="Times New Roman" w:eastAsia="Times New Roman" w:hAnsi="Times New Roman" w:cs="Times New Roman"/>
                <w:vertAlign w:val="superscript"/>
                <w:lang w:val="en-GB" w:eastAsia="en-GB"/>
              </w:rPr>
              <w:t>3</w:t>
            </w:r>
            <w:r w:rsidRPr="007551B8">
              <w:rPr>
                <w:rFonts w:ascii="Times New Roman" w:eastAsia="Times New Roman" w:hAnsi="Times New Roman" w:cs="Times New Roman"/>
                <w:lang w:val="en-GB" w:eastAsia="en-GB"/>
              </w:rPr>
              <w:t>)</w:t>
            </w:r>
          </w:p>
        </w:tc>
        <w:tc>
          <w:tcPr>
            <w:tcW w:w="1332"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0-20</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21-40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41-60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61-80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81-100</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101-120</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121-140</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141-160</w:t>
            </w:r>
          </w:p>
        </w:tc>
      </w:tr>
      <w:tr w:rsidR="007551B8" w:rsidRPr="007551B8" w:rsidTr="00226473">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10 381 514</w:t>
            </w: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468.50</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15.77</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55.25</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9.10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52.26</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196.56</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104.31</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33.54</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1.71</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108,437.1</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2,907.5</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2,058.1</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14,307.4</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53,828.8</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25,412.6</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9,538.0</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384.7</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1,899.7</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75.0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46.8</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286.1</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1,012.0</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379.0</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97.0</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3.8</w:t>
            </w:r>
          </w:p>
        </w:tc>
      </w:tr>
      <w:tr w:rsidR="007551B8" w:rsidRPr="007551B8" w:rsidTr="00226473">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10 382 517</w:t>
            </w: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122.20</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0.39</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1.02</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1.28</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25.35</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68.03</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25.53</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0.60</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30,296.9</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336.3</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6,943.8</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16,665.6</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6,218.4</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132.8</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589.9</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6.7</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138.9</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333.3</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105.9</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5.1</w:t>
            </w:r>
          </w:p>
        </w:tc>
      </w:tr>
      <w:tr w:rsidR="007551B8" w:rsidRPr="007551B8" w:rsidTr="00226473">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10 384 517</w:t>
            </w: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39.12</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2.62</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0.8</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35.7</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7,908.3</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598.7</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201.1</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7,108.5</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158.2</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12.0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4.0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142.2</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10 475 514</w:t>
            </w: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198.67</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2.06</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0.25</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129.90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66.46</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54,830.2</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35,826.2</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19,004.0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1,180.3</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800.2</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380.1</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10 476 514</w:t>
            </w: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30.95</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30.95</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7,215.4</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7,215.4</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155.8</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155.8</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10 476 517</w:t>
            </w: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7.68</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4.62</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3.06</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1,843.7</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834.1</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1,009.6</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39.8</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19.6</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20.2</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10 478 517</w:t>
            </w: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1.96</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1.04</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0.92</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431.2</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166.8</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264.4</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10.3</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5.0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5.3</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НЦ 10</w:t>
            </w: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869.08</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0.39</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18.85</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59.16</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177.57</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182.83</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264.59</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129.84</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33.54</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2.31</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210,962.8</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3,673.0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46,735.6</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48,373.3</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70,494.4</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31,631.0</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9,538.0</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517.5</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4,034.0</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92.0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1,038.4</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967.5</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1,345.3</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484.9</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97.0</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8.9</w:t>
            </w:r>
          </w:p>
        </w:tc>
      </w:tr>
      <w:tr w:rsidR="007551B8" w:rsidRPr="007551B8" w:rsidTr="00226473">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26 381 514</w:t>
            </w: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705.26</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4.56</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22.42</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97.98</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12.65</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190.34</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243.01</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110.31</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23.09</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0.9</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157,506.3</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863.7</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2,640.1</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54,105.3</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66,444.6</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27,976.3</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5,370.1</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106.2</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3,015.1</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42.1</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47.7</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1,062.0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1,257.2</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551.3</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53.7</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1.1</w:t>
            </w:r>
          </w:p>
        </w:tc>
      </w:tr>
      <w:tr w:rsidR="007551B8" w:rsidRPr="007551B8" w:rsidTr="00226473">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26 382 517</w:t>
            </w: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85.47</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1.15</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26.97</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30.84</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26.51</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15,032.8</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8,537.2</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6,495.6</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300.6</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170.7</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129.9</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26 384 517</w:t>
            </w: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8.02</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5.23</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2.79</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1,682.6</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1,321.8</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360.8</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30.0</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26.4</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3.6</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26 475 514</w:t>
            </w: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368.40</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0.82</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37.01</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265.84</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64.73</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97,263.7</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3,014.9</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76,283.7</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17,965.1</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2,198.6</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92.7</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1,691.1</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414.8</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26 476 514</w:t>
            </w: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43.21</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43.21</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11,446.3</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11,446.3</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237.8</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237.8</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НЦ 26</w:t>
            </w: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1,210.36</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4.56</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24.39</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161.96</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321.70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291.14</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269.52</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113.10</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23.09</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0.90</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282,931.7</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3,878.6</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90,370.1</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81,929.4</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72,940.2</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28,337.1</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5,370.1</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106.2</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5,782.1</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134.8</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1,976.6</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1,673.9</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1,387.1</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554.9</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53.7</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1.1</w:t>
            </w:r>
          </w:p>
        </w:tc>
      </w:tr>
      <w:tr w:rsidR="007551B8" w:rsidRPr="007551B8" w:rsidTr="00226473">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52 381 514</w:t>
            </w: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77.77</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44.77</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33.00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8,485.7</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8,485.7</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169.7</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169.7</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52 475 514</w:t>
            </w: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4.20</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4.20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401.2</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401.2</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15.5</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15.5</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НЦ 52</w:t>
            </w: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81.97</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48.97</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33.00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8,886.9</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401.2</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8,485.7</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185.2</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15.5</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169.7</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53 381 514</w:t>
            </w: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14.09</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14.09</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0.00</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0.00</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53 382 514</w:t>
            </w: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1.03</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1.03</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232.0</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232.0</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2.3</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2.3</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53 384 517</w:t>
            </w: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8.41</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5.16</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3.25</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1,940.3</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1,203.6</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736.7</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38.8</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24.1</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14.7</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53 475 514</w:t>
            </w: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48.69</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16.54</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32.15</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4,157.6</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95.1</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4,062.5</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156.4</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3.6</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152.8</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53 476 514</w:t>
            </w: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3.60</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3.60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53 477 514</w:t>
            </w: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0.62</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0.62</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129.7</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129.7</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1.3</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1.3</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53 478 514</w:t>
            </w: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6.14</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6.14</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1,269.9</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1,269.9</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25.4</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25.4</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НЦ 53</w:t>
            </w: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82.58</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34.23</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43.45</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3.87</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1.03</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7,729.5</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95.1</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6,536.0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866.4</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232.0</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224.2</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3.6</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202.3</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16.0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2.3</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66 381 514</w:t>
            </w: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26.97</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2.17</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18.28</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6.52</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1,239.2</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1,239.2</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12.4</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12.4</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66 382 517</w:t>
            </w: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5.15</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5.15</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668.5</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668.5</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6.7</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6.7</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НЦ 66</w:t>
            </w: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32.12</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2.17</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18.28</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5.15</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6.52</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1,907.7</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668.5</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1,239.2</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15"/>
          <w:jc w:val="center"/>
        </w:trPr>
        <w:tc>
          <w:tcPr>
            <w:tcW w:w="1660" w:type="dxa"/>
            <w:vMerge/>
            <w:tcBorders>
              <w:top w:val="nil"/>
              <w:left w:val="double" w:sz="6" w:space="0" w:color="auto"/>
              <w:bottom w:val="single" w:sz="4" w:space="0" w:color="auto"/>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nil"/>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19.1</w:t>
            </w:r>
          </w:p>
        </w:tc>
        <w:tc>
          <w:tcPr>
            <w:tcW w:w="585" w:type="dxa"/>
            <w:tcBorders>
              <w:top w:val="nil"/>
              <w:left w:val="nil"/>
              <w:bottom w:val="nil"/>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747" w:type="dxa"/>
            <w:tcBorders>
              <w:top w:val="nil"/>
              <w:left w:val="nil"/>
              <w:bottom w:val="nil"/>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90" w:type="dxa"/>
            <w:tcBorders>
              <w:top w:val="nil"/>
              <w:left w:val="nil"/>
              <w:bottom w:val="nil"/>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1315" w:type="dxa"/>
            <w:tcBorders>
              <w:top w:val="nil"/>
              <w:left w:val="nil"/>
              <w:bottom w:val="nil"/>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6.7</w:t>
            </w:r>
          </w:p>
        </w:tc>
        <w:tc>
          <w:tcPr>
            <w:tcW w:w="1315" w:type="dxa"/>
            <w:tcBorders>
              <w:top w:val="nil"/>
              <w:left w:val="nil"/>
              <w:bottom w:val="nil"/>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12.4</w:t>
            </w:r>
          </w:p>
        </w:tc>
        <w:tc>
          <w:tcPr>
            <w:tcW w:w="1315" w:type="dxa"/>
            <w:tcBorders>
              <w:top w:val="nil"/>
              <w:left w:val="nil"/>
              <w:bottom w:val="nil"/>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1153" w:type="dxa"/>
            <w:tcBorders>
              <w:top w:val="nil"/>
              <w:left w:val="nil"/>
              <w:bottom w:val="nil"/>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 </w:t>
            </w:r>
          </w:p>
        </w:tc>
        <w:tc>
          <w:tcPr>
            <w:tcW w:w="1120" w:type="dxa"/>
            <w:tcBorders>
              <w:top w:val="nil"/>
              <w:left w:val="nil"/>
              <w:bottom w:val="nil"/>
              <w:right w:val="single" w:sz="4"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c>
          <w:tcPr>
            <w:tcW w:w="960" w:type="dxa"/>
            <w:tcBorders>
              <w:top w:val="nil"/>
              <w:left w:val="nil"/>
              <w:bottom w:val="nil"/>
              <w:right w:val="double" w:sz="6" w:space="0" w:color="auto"/>
            </w:tcBorders>
            <w:shd w:val="clear" w:color="auto" w:fill="auto"/>
            <w:noWrap/>
            <w:vAlign w:val="bottom"/>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 </w:t>
            </w:r>
          </w:p>
        </w:tc>
      </w:tr>
      <w:tr w:rsidR="007551B8" w:rsidRPr="007551B8" w:rsidTr="00226473">
        <w:trPr>
          <w:trHeight w:val="315"/>
          <w:jc w:val="center"/>
        </w:trPr>
        <w:tc>
          <w:tcPr>
            <w:tcW w:w="1660" w:type="dxa"/>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rsidR="007551B8" w:rsidRPr="007551B8" w:rsidRDefault="007551B8" w:rsidP="007551B8">
            <w:pPr>
              <w:spacing w:after="0" w:line="240" w:lineRule="auto"/>
              <w:jc w:val="center"/>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Укупно ГЈ</w:t>
            </w:r>
          </w:p>
        </w:tc>
        <w:tc>
          <w:tcPr>
            <w:tcW w:w="1220" w:type="dxa"/>
            <w:tcBorders>
              <w:top w:val="double" w:sz="6" w:space="0" w:color="auto"/>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2,276.11</w:t>
            </w:r>
          </w:p>
        </w:tc>
        <w:tc>
          <w:tcPr>
            <w:tcW w:w="585" w:type="dxa"/>
            <w:tcBorders>
              <w:top w:val="double" w:sz="6" w:space="0" w:color="auto"/>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7.12</w:t>
            </w:r>
          </w:p>
        </w:tc>
        <w:tc>
          <w:tcPr>
            <w:tcW w:w="747" w:type="dxa"/>
            <w:tcBorders>
              <w:top w:val="double" w:sz="6" w:space="0" w:color="auto"/>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43.24</w:t>
            </w:r>
          </w:p>
        </w:tc>
        <w:tc>
          <w:tcPr>
            <w:tcW w:w="990" w:type="dxa"/>
            <w:tcBorders>
              <w:top w:val="double" w:sz="6" w:space="0" w:color="auto"/>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322.60</w:t>
            </w:r>
          </w:p>
        </w:tc>
        <w:tc>
          <w:tcPr>
            <w:tcW w:w="1315" w:type="dxa"/>
            <w:tcBorders>
              <w:top w:val="double" w:sz="6" w:space="0" w:color="auto"/>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580.87</w:t>
            </w:r>
          </w:p>
        </w:tc>
        <w:tc>
          <w:tcPr>
            <w:tcW w:w="1315" w:type="dxa"/>
            <w:tcBorders>
              <w:top w:val="double" w:sz="6" w:space="0" w:color="auto"/>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484.36</w:t>
            </w:r>
          </w:p>
        </w:tc>
        <w:tc>
          <w:tcPr>
            <w:tcW w:w="1315" w:type="dxa"/>
            <w:tcBorders>
              <w:top w:val="double" w:sz="6" w:space="0" w:color="auto"/>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535.14</w:t>
            </w:r>
          </w:p>
        </w:tc>
        <w:tc>
          <w:tcPr>
            <w:tcW w:w="1153" w:type="dxa"/>
            <w:tcBorders>
              <w:top w:val="double" w:sz="6" w:space="0" w:color="auto"/>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242.94</w:t>
            </w:r>
          </w:p>
        </w:tc>
        <w:tc>
          <w:tcPr>
            <w:tcW w:w="1120" w:type="dxa"/>
            <w:tcBorders>
              <w:top w:val="double" w:sz="6" w:space="0" w:color="auto"/>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56.63</w:t>
            </w:r>
          </w:p>
        </w:tc>
        <w:tc>
          <w:tcPr>
            <w:tcW w:w="960" w:type="dxa"/>
            <w:tcBorders>
              <w:top w:val="double" w:sz="6" w:space="0" w:color="auto"/>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3.21</w:t>
            </w:r>
          </w:p>
        </w:tc>
      </w:tr>
      <w:tr w:rsidR="007551B8" w:rsidRPr="007551B8" w:rsidTr="00226473">
        <w:trPr>
          <w:trHeight w:val="300"/>
          <w:jc w:val="center"/>
        </w:trPr>
        <w:tc>
          <w:tcPr>
            <w:tcW w:w="1660" w:type="dxa"/>
            <w:vMerge/>
            <w:tcBorders>
              <w:top w:val="double" w:sz="6" w:space="0" w:color="auto"/>
              <w:left w:val="double" w:sz="6" w:space="0" w:color="auto"/>
              <w:bottom w:val="double" w:sz="6" w:space="0" w:color="000000"/>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512,418.6</w:t>
            </w:r>
          </w:p>
        </w:tc>
        <w:tc>
          <w:tcPr>
            <w:tcW w:w="58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747"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99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8,047.9</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152,795.9</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132,408.3</w:t>
            </w:r>
          </w:p>
        </w:tc>
        <w:tc>
          <w:tcPr>
            <w:tcW w:w="1315"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143,666.6</w:t>
            </w:r>
          </w:p>
        </w:tc>
        <w:tc>
          <w:tcPr>
            <w:tcW w:w="1153"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59,968.1</w:t>
            </w:r>
          </w:p>
        </w:tc>
        <w:tc>
          <w:tcPr>
            <w:tcW w:w="1120" w:type="dxa"/>
            <w:tcBorders>
              <w:top w:val="nil"/>
              <w:left w:val="nil"/>
              <w:bottom w:val="single" w:sz="4"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14,908.1</w:t>
            </w:r>
          </w:p>
        </w:tc>
        <w:tc>
          <w:tcPr>
            <w:tcW w:w="960" w:type="dxa"/>
            <w:tcBorders>
              <w:top w:val="nil"/>
              <w:left w:val="nil"/>
              <w:bottom w:val="single" w:sz="4" w:space="0" w:color="auto"/>
              <w:right w:val="double" w:sz="6"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623.7</w:t>
            </w:r>
          </w:p>
        </w:tc>
      </w:tr>
      <w:tr w:rsidR="007551B8" w:rsidRPr="007551B8" w:rsidTr="00226473">
        <w:trPr>
          <w:trHeight w:val="315"/>
          <w:jc w:val="center"/>
        </w:trPr>
        <w:tc>
          <w:tcPr>
            <w:tcW w:w="1660" w:type="dxa"/>
            <w:vMerge/>
            <w:tcBorders>
              <w:top w:val="double" w:sz="6" w:space="0" w:color="auto"/>
              <w:left w:val="double" w:sz="6" w:space="0" w:color="auto"/>
              <w:bottom w:val="double" w:sz="6" w:space="0" w:color="000000"/>
              <w:right w:val="single" w:sz="4" w:space="0" w:color="auto"/>
            </w:tcBorders>
            <w:vAlign w:val="center"/>
            <w:hideMark/>
          </w:tcPr>
          <w:p w:rsidR="007551B8" w:rsidRPr="007551B8" w:rsidRDefault="007551B8" w:rsidP="007551B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double" w:sz="6"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10,244.6</w:t>
            </w:r>
          </w:p>
        </w:tc>
        <w:tc>
          <w:tcPr>
            <w:tcW w:w="585" w:type="dxa"/>
            <w:tcBorders>
              <w:top w:val="nil"/>
              <w:left w:val="nil"/>
              <w:bottom w:val="double" w:sz="6"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747" w:type="dxa"/>
            <w:tcBorders>
              <w:top w:val="nil"/>
              <w:left w:val="nil"/>
              <w:bottom w:val="double" w:sz="6"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0.0</w:t>
            </w:r>
          </w:p>
        </w:tc>
        <w:tc>
          <w:tcPr>
            <w:tcW w:w="990" w:type="dxa"/>
            <w:tcBorders>
              <w:top w:val="nil"/>
              <w:left w:val="nil"/>
              <w:bottom w:val="double" w:sz="6"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245.9</w:t>
            </w:r>
          </w:p>
        </w:tc>
        <w:tc>
          <w:tcPr>
            <w:tcW w:w="1315" w:type="dxa"/>
            <w:tcBorders>
              <w:top w:val="nil"/>
              <w:left w:val="nil"/>
              <w:bottom w:val="double" w:sz="6"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3,393.7</w:t>
            </w:r>
          </w:p>
        </w:tc>
        <w:tc>
          <w:tcPr>
            <w:tcW w:w="1315" w:type="dxa"/>
            <w:tcBorders>
              <w:top w:val="nil"/>
              <w:left w:val="nil"/>
              <w:bottom w:val="double" w:sz="6"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2,669.8</w:t>
            </w:r>
          </w:p>
        </w:tc>
        <w:tc>
          <w:tcPr>
            <w:tcW w:w="1315" w:type="dxa"/>
            <w:tcBorders>
              <w:top w:val="nil"/>
              <w:left w:val="nil"/>
              <w:bottom w:val="double" w:sz="6"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2,734.7</w:t>
            </w:r>
          </w:p>
        </w:tc>
        <w:tc>
          <w:tcPr>
            <w:tcW w:w="1153" w:type="dxa"/>
            <w:tcBorders>
              <w:top w:val="nil"/>
              <w:left w:val="nil"/>
              <w:bottom w:val="double" w:sz="6"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lang w:val="en-GB" w:eastAsia="en-GB"/>
              </w:rPr>
            </w:pPr>
            <w:r w:rsidRPr="007551B8">
              <w:rPr>
                <w:rFonts w:ascii="Times New Roman" w:eastAsia="Times New Roman" w:hAnsi="Times New Roman" w:cs="Times New Roman"/>
                <w:lang w:val="en-GB" w:eastAsia="en-GB"/>
              </w:rPr>
              <w:t>1,039.8</w:t>
            </w:r>
          </w:p>
        </w:tc>
        <w:tc>
          <w:tcPr>
            <w:tcW w:w="1120" w:type="dxa"/>
            <w:tcBorders>
              <w:top w:val="nil"/>
              <w:left w:val="nil"/>
              <w:bottom w:val="double" w:sz="6" w:space="0" w:color="auto"/>
              <w:right w:val="single" w:sz="4"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150.7</w:t>
            </w:r>
          </w:p>
        </w:tc>
        <w:tc>
          <w:tcPr>
            <w:tcW w:w="960" w:type="dxa"/>
            <w:tcBorders>
              <w:top w:val="nil"/>
              <w:left w:val="nil"/>
              <w:bottom w:val="double" w:sz="6" w:space="0" w:color="auto"/>
              <w:right w:val="double" w:sz="6" w:space="0" w:color="auto"/>
            </w:tcBorders>
            <w:shd w:val="clear" w:color="auto" w:fill="auto"/>
            <w:noWrap/>
            <w:vAlign w:val="bottom"/>
            <w:hideMark/>
          </w:tcPr>
          <w:p w:rsidR="007551B8" w:rsidRPr="007551B8" w:rsidRDefault="007551B8" w:rsidP="007551B8">
            <w:pPr>
              <w:spacing w:after="0" w:line="240" w:lineRule="auto"/>
              <w:jc w:val="right"/>
              <w:rPr>
                <w:rFonts w:ascii="Times New Roman" w:eastAsia="Times New Roman" w:hAnsi="Times New Roman" w:cs="Times New Roman"/>
                <w:color w:val="000000"/>
                <w:lang w:val="en-GB" w:eastAsia="en-GB"/>
              </w:rPr>
            </w:pPr>
            <w:r w:rsidRPr="007551B8">
              <w:rPr>
                <w:rFonts w:ascii="Times New Roman" w:eastAsia="Times New Roman" w:hAnsi="Times New Roman" w:cs="Times New Roman"/>
                <w:color w:val="000000"/>
                <w:lang w:val="en-GB" w:eastAsia="en-GB"/>
              </w:rPr>
              <w:t>10.0</w:t>
            </w:r>
          </w:p>
        </w:tc>
      </w:tr>
    </w:tbl>
    <w:p w:rsidR="00056968" w:rsidRPr="00405F21" w:rsidRDefault="00056968" w:rsidP="00D562AC">
      <w:pPr>
        <w:spacing w:after="0" w:line="240" w:lineRule="auto"/>
        <w:jc w:val="both"/>
        <w:rPr>
          <w:rFonts w:ascii="Times New Roman" w:eastAsia="Calibri" w:hAnsi="Times New Roman" w:cs="Times New Roman"/>
          <w:sz w:val="24"/>
        </w:rPr>
      </w:pPr>
    </w:p>
    <w:p w:rsidR="00405F21" w:rsidRDefault="00405F21" w:rsidP="00D562AC">
      <w:pPr>
        <w:spacing w:after="0" w:line="240" w:lineRule="auto"/>
        <w:jc w:val="both"/>
        <w:rPr>
          <w:rFonts w:ascii="Times New Roman" w:eastAsia="Times New Roman" w:hAnsi="Times New Roman" w:cs="Times New Roman"/>
          <w:i/>
          <w:sz w:val="16"/>
          <w:szCs w:val="16"/>
          <w:lang w:eastAsia="sr-Latn-CS"/>
        </w:rPr>
      </w:pPr>
    </w:p>
    <w:p w:rsidR="00055FB7" w:rsidRDefault="00055FB7" w:rsidP="00D562AC">
      <w:pPr>
        <w:spacing w:after="0" w:line="240" w:lineRule="auto"/>
        <w:jc w:val="both"/>
        <w:rPr>
          <w:rFonts w:ascii="Times New Roman" w:eastAsia="Times New Roman" w:hAnsi="Times New Roman" w:cs="Times New Roman"/>
          <w:i/>
          <w:sz w:val="16"/>
          <w:szCs w:val="16"/>
          <w:lang w:eastAsia="sr-Latn-CS"/>
        </w:rPr>
      </w:pPr>
    </w:p>
    <w:p w:rsidR="00055FB7" w:rsidRDefault="00055FB7" w:rsidP="00D562AC">
      <w:pPr>
        <w:spacing w:after="0" w:line="240" w:lineRule="auto"/>
        <w:jc w:val="both"/>
        <w:rPr>
          <w:rFonts w:ascii="Times New Roman" w:eastAsia="Times New Roman" w:hAnsi="Times New Roman" w:cs="Times New Roman"/>
          <w:i/>
          <w:sz w:val="16"/>
          <w:szCs w:val="16"/>
          <w:lang w:eastAsia="sr-Latn-CS"/>
        </w:rPr>
      </w:pPr>
    </w:p>
    <w:p w:rsidR="00055FB7" w:rsidRDefault="00055FB7" w:rsidP="00D562AC">
      <w:pPr>
        <w:spacing w:after="0" w:line="240" w:lineRule="auto"/>
        <w:jc w:val="both"/>
        <w:rPr>
          <w:rFonts w:ascii="Times New Roman" w:eastAsia="Times New Roman" w:hAnsi="Times New Roman" w:cs="Times New Roman"/>
          <w:i/>
          <w:sz w:val="16"/>
          <w:szCs w:val="16"/>
          <w:lang w:eastAsia="sr-Latn-CS"/>
        </w:rPr>
      </w:pPr>
    </w:p>
    <w:p w:rsidR="00055FB7" w:rsidRDefault="00055FB7" w:rsidP="00D562AC">
      <w:pPr>
        <w:spacing w:after="0" w:line="240" w:lineRule="auto"/>
        <w:jc w:val="both"/>
        <w:rPr>
          <w:rFonts w:ascii="Times New Roman" w:eastAsia="Times New Roman" w:hAnsi="Times New Roman" w:cs="Times New Roman"/>
          <w:i/>
          <w:sz w:val="16"/>
          <w:szCs w:val="16"/>
          <w:lang w:eastAsia="sr-Latn-CS"/>
        </w:rPr>
      </w:pPr>
    </w:p>
    <w:p w:rsidR="00055FB7" w:rsidRDefault="00055FB7" w:rsidP="00D562AC">
      <w:pPr>
        <w:spacing w:after="0" w:line="240" w:lineRule="auto"/>
        <w:jc w:val="both"/>
        <w:rPr>
          <w:rFonts w:ascii="Times New Roman" w:eastAsia="Times New Roman" w:hAnsi="Times New Roman" w:cs="Times New Roman"/>
          <w:i/>
          <w:sz w:val="16"/>
          <w:szCs w:val="16"/>
          <w:lang w:eastAsia="sr-Latn-CS"/>
        </w:rPr>
      </w:pPr>
    </w:p>
    <w:p w:rsidR="00055FB7" w:rsidRDefault="00055FB7" w:rsidP="00D562AC">
      <w:pPr>
        <w:spacing w:after="0" w:line="240" w:lineRule="auto"/>
        <w:jc w:val="both"/>
        <w:rPr>
          <w:rFonts w:ascii="Times New Roman" w:eastAsia="Times New Roman" w:hAnsi="Times New Roman" w:cs="Times New Roman"/>
          <w:i/>
          <w:sz w:val="16"/>
          <w:szCs w:val="16"/>
          <w:lang w:eastAsia="sr-Latn-CS"/>
        </w:rPr>
      </w:pPr>
    </w:p>
    <w:p w:rsidR="00055FB7" w:rsidRDefault="00055FB7" w:rsidP="00D562AC">
      <w:pPr>
        <w:spacing w:after="0" w:line="240" w:lineRule="auto"/>
        <w:jc w:val="both"/>
        <w:rPr>
          <w:rFonts w:ascii="Times New Roman" w:eastAsia="Times New Roman" w:hAnsi="Times New Roman" w:cs="Times New Roman"/>
          <w:i/>
          <w:sz w:val="16"/>
          <w:szCs w:val="16"/>
          <w:lang w:eastAsia="sr-Latn-CS"/>
        </w:rPr>
      </w:pPr>
    </w:p>
    <w:p w:rsidR="00055FB7" w:rsidRDefault="00055FB7" w:rsidP="00D562AC">
      <w:pPr>
        <w:spacing w:after="0" w:line="240" w:lineRule="auto"/>
        <w:jc w:val="both"/>
        <w:rPr>
          <w:rFonts w:ascii="Times New Roman" w:eastAsia="Times New Roman" w:hAnsi="Times New Roman" w:cs="Times New Roman"/>
          <w:i/>
          <w:sz w:val="16"/>
          <w:szCs w:val="16"/>
          <w:lang w:eastAsia="sr-Latn-CS"/>
        </w:rPr>
      </w:pPr>
    </w:p>
    <w:p w:rsidR="00055FB7" w:rsidRDefault="00055FB7" w:rsidP="00D562AC">
      <w:pPr>
        <w:spacing w:after="0" w:line="240" w:lineRule="auto"/>
        <w:jc w:val="both"/>
        <w:rPr>
          <w:rFonts w:ascii="Times New Roman" w:eastAsia="Times New Roman" w:hAnsi="Times New Roman" w:cs="Times New Roman"/>
          <w:i/>
          <w:sz w:val="16"/>
          <w:szCs w:val="16"/>
          <w:lang w:eastAsia="sr-Latn-CS"/>
        </w:rPr>
      </w:pPr>
    </w:p>
    <w:p w:rsidR="00055FB7" w:rsidRDefault="00055FB7" w:rsidP="00D562AC">
      <w:pPr>
        <w:spacing w:after="0" w:line="240" w:lineRule="auto"/>
        <w:jc w:val="both"/>
        <w:rPr>
          <w:rFonts w:ascii="Times New Roman" w:eastAsia="Times New Roman" w:hAnsi="Times New Roman" w:cs="Times New Roman"/>
          <w:i/>
          <w:sz w:val="16"/>
          <w:szCs w:val="16"/>
          <w:lang w:eastAsia="sr-Latn-CS"/>
        </w:rPr>
      </w:pPr>
    </w:p>
    <w:p w:rsidR="00055FB7" w:rsidRDefault="00055FB7" w:rsidP="00D562AC">
      <w:pPr>
        <w:spacing w:after="0" w:line="240" w:lineRule="auto"/>
        <w:jc w:val="both"/>
        <w:rPr>
          <w:rFonts w:ascii="Times New Roman" w:eastAsia="Times New Roman" w:hAnsi="Times New Roman" w:cs="Times New Roman"/>
          <w:i/>
          <w:sz w:val="16"/>
          <w:szCs w:val="16"/>
          <w:lang w:eastAsia="sr-Latn-CS"/>
        </w:rPr>
      </w:pPr>
    </w:p>
    <w:p w:rsidR="00055FB7" w:rsidRDefault="00055FB7" w:rsidP="00D562AC">
      <w:pPr>
        <w:spacing w:after="0" w:line="240" w:lineRule="auto"/>
        <w:jc w:val="both"/>
        <w:rPr>
          <w:rFonts w:ascii="Times New Roman" w:eastAsia="Times New Roman" w:hAnsi="Times New Roman" w:cs="Times New Roman"/>
          <w:i/>
          <w:sz w:val="16"/>
          <w:szCs w:val="16"/>
          <w:lang w:eastAsia="sr-Latn-CS"/>
        </w:rPr>
      </w:pPr>
    </w:p>
    <w:p w:rsidR="00055FB7" w:rsidRDefault="00055FB7" w:rsidP="00D562AC">
      <w:pPr>
        <w:spacing w:after="0" w:line="240" w:lineRule="auto"/>
        <w:jc w:val="both"/>
        <w:rPr>
          <w:rFonts w:ascii="Times New Roman" w:eastAsia="Times New Roman" w:hAnsi="Times New Roman" w:cs="Times New Roman"/>
          <w:i/>
          <w:sz w:val="16"/>
          <w:szCs w:val="16"/>
          <w:lang w:eastAsia="sr-Latn-CS"/>
        </w:rPr>
      </w:pPr>
    </w:p>
    <w:p w:rsidR="00055FB7" w:rsidRDefault="00055FB7" w:rsidP="00D562AC">
      <w:pPr>
        <w:spacing w:after="0" w:line="240" w:lineRule="auto"/>
        <w:jc w:val="both"/>
        <w:rPr>
          <w:rFonts w:ascii="Times New Roman" w:eastAsia="Times New Roman" w:hAnsi="Times New Roman" w:cs="Times New Roman"/>
          <w:i/>
          <w:sz w:val="16"/>
          <w:szCs w:val="16"/>
          <w:lang w:eastAsia="sr-Latn-CS"/>
        </w:rPr>
      </w:pPr>
    </w:p>
    <w:p w:rsidR="00055FB7" w:rsidRDefault="00055FB7" w:rsidP="00D562AC">
      <w:pPr>
        <w:spacing w:after="0" w:line="240" w:lineRule="auto"/>
        <w:jc w:val="both"/>
        <w:rPr>
          <w:rFonts w:ascii="Times New Roman" w:eastAsia="Times New Roman" w:hAnsi="Times New Roman" w:cs="Times New Roman"/>
          <w:i/>
          <w:sz w:val="16"/>
          <w:szCs w:val="16"/>
          <w:lang w:eastAsia="sr-Latn-CS"/>
        </w:rPr>
      </w:pPr>
    </w:p>
    <w:p w:rsidR="00055FB7" w:rsidRDefault="00055FB7" w:rsidP="00D562AC">
      <w:pPr>
        <w:spacing w:after="0" w:line="240" w:lineRule="auto"/>
        <w:jc w:val="both"/>
        <w:rPr>
          <w:rFonts w:ascii="Times New Roman" w:eastAsia="Times New Roman" w:hAnsi="Times New Roman" w:cs="Times New Roman"/>
          <w:i/>
          <w:sz w:val="16"/>
          <w:szCs w:val="16"/>
          <w:lang w:eastAsia="sr-Latn-CS"/>
        </w:rPr>
      </w:pPr>
    </w:p>
    <w:p w:rsidR="00055FB7" w:rsidRDefault="00055FB7" w:rsidP="00D562AC">
      <w:pPr>
        <w:spacing w:after="0" w:line="240" w:lineRule="auto"/>
        <w:jc w:val="both"/>
        <w:rPr>
          <w:rFonts w:ascii="Times New Roman" w:eastAsia="Times New Roman" w:hAnsi="Times New Roman" w:cs="Times New Roman"/>
          <w:i/>
          <w:sz w:val="16"/>
          <w:szCs w:val="16"/>
          <w:lang w:eastAsia="sr-Latn-CS"/>
        </w:rPr>
      </w:pPr>
    </w:p>
    <w:p w:rsidR="00055FB7" w:rsidRDefault="00055FB7" w:rsidP="00D562AC">
      <w:pPr>
        <w:spacing w:after="0" w:line="240" w:lineRule="auto"/>
        <w:jc w:val="both"/>
        <w:rPr>
          <w:rFonts w:ascii="Times New Roman" w:eastAsia="Times New Roman" w:hAnsi="Times New Roman" w:cs="Times New Roman"/>
          <w:i/>
          <w:sz w:val="16"/>
          <w:szCs w:val="16"/>
          <w:lang w:eastAsia="sr-Latn-CS"/>
        </w:rPr>
      </w:pPr>
    </w:p>
    <w:p w:rsidR="00055FB7" w:rsidRDefault="00055FB7" w:rsidP="00D562AC">
      <w:pPr>
        <w:spacing w:after="0" w:line="240" w:lineRule="auto"/>
        <w:jc w:val="both"/>
        <w:rPr>
          <w:rFonts w:ascii="Times New Roman" w:eastAsia="Times New Roman" w:hAnsi="Times New Roman" w:cs="Times New Roman"/>
          <w:i/>
          <w:sz w:val="16"/>
          <w:szCs w:val="16"/>
          <w:lang w:eastAsia="sr-Latn-CS"/>
        </w:rPr>
      </w:pPr>
    </w:p>
    <w:p w:rsidR="00055FB7" w:rsidRDefault="00055FB7" w:rsidP="00D562AC">
      <w:pPr>
        <w:spacing w:after="0" w:line="240" w:lineRule="auto"/>
        <w:jc w:val="both"/>
        <w:rPr>
          <w:rFonts w:ascii="Times New Roman" w:eastAsia="Times New Roman" w:hAnsi="Times New Roman" w:cs="Times New Roman"/>
          <w:i/>
          <w:sz w:val="16"/>
          <w:szCs w:val="16"/>
          <w:lang w:eastAsia="sr-Latn-CS"/>
        </w:rPr>
      </w:pPr>
    </w:p>
    <w:p w:rsidR="00055FB7" w:rsidRDefault="00055FB7" w:rsidP="00D562AC">
      <w:pPr>
        <w:spacing w:after="0" w:line="240" w:lineRule="auto"/>
        <w:jc w:val="both"/>
        <w:rPr>
          <w:rFonts w:ascii="Times New Roman" w:eastAsia="Times New Roman" w:hAnsi="Times New Roman" w:cs="Times New Roman"/>
          <w:i/>
          <w:sz w:val="16"/>
          <w:szCs w:val="16"/>
          <w:lang w:eastAsia="sr-Latn-CS"/>
        </w:rPr>
      </w:pPr>
    </w:p>
    <w:p w:rsidR="00055FB7" w:rsidRDefault="00055FB7" w:rsidP="00D562AC">
      <w:pPr>
        <w:spacing w:after="0" w:line="240" w:lineRule="auto"/>
        <w:jc w:val="both"/>
        <w:rPr>
          <w:rFonts w:ascii="Times New Roman" w:eastAsia="Times New Roman" w:hAnsi="Times New Roman" w:cs="Times New Roman"/>
          <w:i/>
          <w:sz w:val="16"/>
          <w:szCs w:val="16"/>
          <w:lang w:eastAsia="sr-Latn-CS"/>
        </w:rPr>
      </w:pPr>
    </w:p>
    <w:p w:rsidR="00055FB7" w:rsidRDefault="00055FB7" w:rsidP="00D562AC">
      <w:pPr>
        <w:spacing w:after="0" w:line="240" w:lineRule="auto"/>
        <w:jc w:val="both"/>
        <w:rPr>
          <w:rFonts w:ascii="Times New Roman" w:eastAsia="Times New Roman" w:hAnsi="Times New Roman" w:cs="Times New Roman"/>
          <w:i/>
          <w:sz w:val="16"/>
          <w:szCs w:val="16"/>
          <w:lang w:eastAsia="sr-Latn-CS"/>
        </w:rPr>
      </w:pPr>
    </w:p>
    <w:p w:rsidR="00055FB7" w:rsidRDefault="00055FB7" w:rsidP="00D562AC">
      <w:pPr>
        <w:spacing w:after="0" w:line="240" w:lineRule="auto"/>
        <w:jc w:val="both"/>
        <w:rPr>
          <w:rFonts w:ascii="Times New Roman" w:eastAsia="Times New Roman" w:hAnsi="Times New Roman" w:cs="Times New Roman"/>
          <w:i/>
          <w:sz w:val="16"/>
          <w:szCs w:val="16"/>
          <w:lang w:eastAsia="sr-Latn-CS"/>
        </w:rPr>
      </w:pPr>
    </w:p>
    <w:p w:rsidR="00055FB7" w:rsidRDefault="00055FB7" w:rsidP="00D562AC">
      <w:pPr>
        <w:spacing w:after="0" w:line="240" w:lineRule="auto"/>
        <w:jc w:val="both"/>
        <w:rPr>
          <w:rFonts w:ascii="Times New Roman" w:eastAsia="Times New Roman" w:hAnsi="Times New Roman" w:cs="Times New Roman"/>
          <w:i/>
          <w:sz w:val="16"/>
          <w:szCs w:val="16"/>
          <w:lang w:eastAsia="sr-Latn-CS"/>
        </w:rPr>
      </w:pPr>
    </w:p>
    <w:p w:rsidR="00BB0922" w:rsidRPr="00055FB7" w:rsidRDefault="003D22A8" w:rsidP="00055FB7">
      <w:pPr>
        <w:spacing w:after="0" w:line="240" w:lineRule="auto"/>
        <w:jc w:val="both"/>
        <w:rPr>
          <w:rFonts w:ascii="Times New Roman" w:eastAsia="Calibri" w:hAnsi="Times New Roman" w:cs="Times New Roman"/>
          <w:sz w:val="24"/>
        </w:rPr>
      </w:pPr>
      <w:r w:rsidRPr="00BB0922">
        <w:rPr>
          <w:rFonts w:ascii="Times New Roman" w:eastAsia="Times New Roman" w:hAnsi="Times New Roman" w:cs="Times New Roman"/>
          <w:i/>
          <w:sz w:val="16"/>
          <w:szCs w:val="16"/>
          <w:lang w:val="sr-Latn-CS" w:eastAsia="sr-Latn-CS"/>
        </w:rPr>
        <w:lastRenderedPageBreak/>
        <w:t>Графикон бр. 1-</w:t>
      </w:r>
      <w:r w:rsidRPr="00BB0922">
        <w:rPr>
          <w:rFonts w:ascii="Times New Roman" w:eastAsia="Times New Roman" w:hAnsi="Times New Roman" w:cs="Times New Roman"/>
          <w:i/>
          <w:iCs/>
          <w:sz w:val="16"/>
          <w:szCs w:val="16"/>
          <w:lang w:val="sr-Latn-CS" w:eastAsia="sr-Latn-CS"/>
        </w:rPr>
        <w:t xml:space="preserve">Стање састојина по старости </w:t>
      </w:r>
      <w:r>
        <w:rPr>
          <w:rFonts w:ascii="Times New Roman" w:eastAsia="Times New Roman" w:hAnsi="Times New Roman" w:cs="Times New Roman"/>
          <w:i/>
          <w:iCs/>
          <w:sz w:val="16"/>
          <w:szCs w:val="16"/>
          <w:lang w:val="sr-Latn-CS" w:eastAsia="sr-Latn-CS"/>
        </w:rPr>
        <w:t>–</w:t>
      </w:r>
      <w:r w:rsidRPr="00BB0922">
        <w:rPr>
          <w:rFonts w:ascii="Times New Roman" w:eastAsia="Times New Roman" w:hAnsi="Times New Roman" w:cs="Times New Roman"/>
          <w:i/>
          <w:iCs/>
          <w:sz w:val="16"/>
          <w:szCs w:val="16"/>
          <w:lang w:val="sr-Latn-CS" w:eastAsia="sr-Latn-CS"/>
        </w:rPr>
        <w:t xml:space="preserve"> високе</w:t>
      </w:r>
      <w:r>
        <w:rPr>
          <w:rFonts w:ascii="Times New Roman" w:eastAsia="Times New Roman" w:hAnsi="Times New Roman" w:cs="Times New Roman"/>
          <w:i/>
          <w:iCs/>
          <w:sz w:val="16"/>
          <w:szCs w:val="16"/>
          <w:lang w:eastAsia="sr-Latn-CS"/>
        </w:rPr>
        <w:t xml:space="preserve"> и вештачке</w:t>
      </w:r>
      <w:r w:rsidRPr="00BB0922">
        <w:rPr>
          <w:rFonts w:ascii="Times New Roman" w:eastAsia="Times New Roman" w:hAnsi="Times New Roman" w:cs="Times New Roman"/>
          <w:i/>
          <w:iCs/>
          <w:sz w:val="16"/>
          <w:szCs w:val="16"/>
          <w:lang w:val="sr-Latn-CS" w:eastAsia="sr-Latn-CS"/>
        </w:rPr>
        <w:t xml:space="preserve"> састојине </w:t>
      </w:r>
      <w:r>
        <w:rPr>
          <w:rFonts w:ascii="Times New Roman" w:eastAsia="Times New Roman" w:hAnsi="Times New Roman" w:cs="Times New Roman"/>
          <w:i/>
          <w:iCs/>
          <w:sz w:val="16"/>
          <w:szCs w:val="16"/>
          <w:lang w:eastAsia="sr-Latn-CS"/>
        </w:rPr>
        <w:t>четинара</w:t>
      </w:r>
      <w:r w:rsidRPr="00BB0922">
        <w:rPr>
          <w:rFonts w:ascii="Times New Roman" w:eastAsia="Times New Roman" w:hAnsi="Times New Roman" w:cs="Times New Roman"/>
          <w:i/>
          <w:iCs/>
          <w:sz w:val="16"/>
          <w:szCs w:val="16"/>
          <w:lang w:val="sr-Latn-CS" w:eastAsia="sr-Latn-CS"/>
        </w:rPr>
        <w:t xml:space="preserve">  ширине добног разреда 20 година</w:t>
      </w:r>
    </w:p>
    <w:p w:rsidR="007551B8" w:rsidRPr="007551B8" w:rsidRDefault="007551B8" w:rsidP="00226473">
      <w:pPr>
        <w:spacing w:after="0" w:line="240" w:lineRule="auto"/>
        <w:jc w:val="center"/>
        <w:rPr>
          <w:rFonts w:ascii="Times New Roman" w:eastAsia="Calibri" w:hAnsi="Times New Roman" w:cs="Times New Roman"/>
          <w:sz w:val="24"/>
        </w:rPr>
      </w:pPr>
      <w:r>
        <w:rPr>
          <w:noProof/>
        </w:rPr>
        <w:drawing>
          <wp:inline distT="0" distB="0" distL="0" distR="0">
            <wp:extent cx="4572000" cy="27432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Cyrl-CS"/>
        </w:rPr>
        <w:t xml:space="preserve">Као што се види из табеле и графикона, високе </w:t>
      </w:r>
      <w:r w:rsidR="003D22A8">
        <w:rPr>
          <w:rFonts w:ascii="Times New Roman" w:eastAsia="Calibri" w:hAnsi="Times New Roman" w:cs="Times New Roman"/>
          <w:sz w:val="24"/>
          <w:lang w:val="sr-Cyrl-CS"/>
        </w:rPr>
        <w:t xml:space="preserve">и вештачке </w:t>
      </w:r>
      <w:r w:rsidRPr="00BB0922">
        <w:rPr>
          <w:rFonts w:ascii="Times New Roman" w:eastAsia="Calibri" w:hAnsi="Times New Roman" w:cs="Times New Roman"/>
          <w:sz w:val="24"/>
          <w:lang w:val="sr-Cyrl-CS"/>
        </w:rPr>
        <w:t xml:space="preserve">састојине </w:t>
      </w:r>
      <w:r w:rsidR="003D22A8">
        <w:rPr>
          <w:rFonts w:ascii="Times New Roman" w:eastAsia="Calibri" w:hAnsi="Times New Roman" w:cs="Times New Roman"/>
          <w:sz w:val="24"/>
          <w:lang w:val="sr-Cyrl-CS"/>
        </w:rPr>
        <w:t>четинара</w:t>
      </w:r>
      <w:r w:rsidRPr="00BB0922">
        <w:rPr>
          <w:rFonts w:ascii="Times New Roman" w:eastAsia="Calibri" w:hAnsi="Times New Roman" w:cs="Times New Roman"/>
          <w:sz w:val="24"/>
          <w:lang w:val="sr-Cyrl-CS"/>
        </w:rPr>
        <w:t xml:space="preserve"> ширине добног разреда 20 година, у овој газдинској јединици разврстане су у </w:t>
      </w:r>
      <w:r w:rsidR="003D22A8">
        <w:rPr>
          <w:rFonts w:ascii="Times New Roman" w:eastAsia="Calibri" w:hAnsi="Times New Roman" w:cs="Times New Roman"/>
          <w:sz w:val="24"/>
          <w:lang w:val="sr-Cyrl-CS"/>
        </w:rPr>
        <w:t>осам</w:t>
      </w:r>
      <w:r w:rsidRPr="00BB0922">
        <w:rPr>
          <w:rFonts w:ascii="Times New Roman" w:eastAsia="Calibri" w:hAnsi="Times New Roman" w:cs="Times New Roman"/>
          <w:sz w:val="24"/>
          <w:lang w:val="sr-Cyrl-CS"/>
        </w:rPr>
        <w:t xml:space="preserve"> добних разреда. Укупна повр</w:t>
      </w:r>
      <w:r w:rsidR="003D22A8">
        <w:rPr>
          <w:rFonts w:ascii="Times New Roman" w:eastAsia="Calibri" w:hAnsi="Times New Roman" w:cs="Times New Roman"/>
          <w:sz w:val="24"/>
          <w:lang w:val="sr-Cyrl-CS"/>
        </w:rPr>
        <w:t>шина ових састојина износи 2.276,11</w:t>
      </w:r>
      <w:r w:rsidRPr="00BB0922">
        <w:rPr>
          <w:rFonts w:ascii="Times New Roman" w:eastAsia="Calibri" w:hAnsi="Times New Roman" w:cs="Times New Roman"/>
          <w:sz w:val="24"/>
          <w:lang w:val="sl-SI"/>
        </w:rPr>
        <w:t>h</w:t>
      </w:r>
      <w:r w:rsidR="003D22A8">
        <w:rPr>
          <w:rFonts w:ascii="Times New Roman" w:eastAsia="Calibri" w:hAnsi="Times New Roman" w:cs="Times New Roman"/>
          <w:sz w:val="24"/>
          <w:lang w:val="sr-Cyrl-CS"/>
        </w:rPr>
        <w:t>а, запремина 512.418,6</w:t>
      </w:r>
      <w:r w:rsidRPr="00BB0922">
        <w:rPr>
          <w:rFonts w:ascii="Times New Roman" w:eastAsia="Calibri" w:hAnsi="Times New Roman" w:cs="Times New Roman"/>
          <w:sz w:val="24"/>
          <w:lang w:val="sl-SI"/>
        </w:rPr>
        <w:t>m</w:t>
      </w:r>
      <w:r w:rsidRPr="00BB0922">
        <w:rPr>
          <w:rFonts w:ascii="Times New Roman" w:eastAsia="Calibri" w:hAnsi="Times New Roman" w:cs="Times New Roman"/>
          <w:sz w:val="24"/>
          <w:vertAlign w:val="superscript"/>
          <w:lang w:val="sr-Cyrl-CS"/>
        </w:rPr>
        <w:t>3</w:t>
      </w:r>
      <w:r w:rsidRPr="00BB0922">
        <w:rPr>
          <w:rFonts w:ascii="Times New Roman" w:eastAsia="Calibri" w:hAnsi="Times New Roman" w:cs="Times New Roman"/>
          <w:sz w:val="24"/>
          <w:lang w:val="sr-Cyrl-CS"/>
        </w:rPr>
        <w:t xml:space="preserve">. </w:t>
      </w:r>
      <w:r w:rsidRPr="00BB0922">
        <w:rPr>
          <w:rFonts w:ascii="Times New Roman" w:eastAsia="Calibri" w:hAnsi="Times New Roman" w:cs="Times New Roman"/>
          <w:sz w:val="24"/>
          <w:lang w:val="sr-Latn-CS"/>
        </w:rPr>
        <w:t>Када се узме у обзир да је опходња 1</w:t>
      </w:r>
      <w:r w:rsidR="003D22A8">
        <w:rPr>
          <w:rFonts w:ascii="Times New Roman" w:eastAsia="Calibri" w:hAnsi="Times New Roman" w:cs="Times New Roman"/>
          <w:sz w:val="24"/>
        </w:rPr>
        <w:t>6</w:t>
      </w:r>
      <w:r w:rsidRPr="00BB0922">
        <w:rPr>
          <w:rFonts w:ascii="Times New Roman" w:eastAsia="Calibri" w:hAnsi="Times New Roman" w:cs="Times New Roman"/>
          <w:sz w:val="24"/>
          <w:lang w:val="sr-Latn-CS"/>
        </w:rPr>
        <w:t>0 година</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добије се да нормалана површина добног разреда износи </w:t>
      </w:r>
      <w:r w:rsidR="003D22A8">
        <w:rPr>
          <w:rFonts w:ascii="Times New Roman" w:eastAsia="Calibri" w:hAnsi="Times New Roman" w:cs="Times New Roman"/>
          <w:sz w:val="24"/>
        </w:rPr>
        <w:t>284,51</w:t>
      </w:r>
      <w:r w:rsidRPr="00BB0922">
        <w:rPr>
          <w:rFonts w:ascii="Times New Roman" w:eastAsia="Calibri" w:hAnsi="Times New Roman" w:cs="Times New Roman"/>
          <w:sz w:val="24"/>
          <w:lang w:val="sl-SI"/>
        </w:rPr>
        <w:t>h</w:t>
      </w:r>
      <w:r w:rsidRPr="00BB0922">
        <w:rPr>
          <w:rFonts w:ascii="Times New Roman" w:eastAsia="Calibri" w:hAnsi="Times New Roman" w:cs="Times New Roman"/>
          <w:sz w:val="24"/>
          <w:lang w:val="sr-Latn-CS"/>
        </w:rPr>
        <w:t xml:space="preserve">а. </w:t>
      </w:r>
      <w:r w:rsidRPr="00BB0922">
        <w:rPr>
          <w:rFonts w:ascii="Times New Roman" w:eastAsia="Calibri" w:hAnsi="Times New Roman" w:cs="Times New Roman"/>
          <w:sz w:val="24"/>
        </w:rPr>
        <w:t xml:space="preserve">Посматрајући графикон, може се </w:t>
      </w:r>
      <w:r w:rsidRPr="00BB0922">
        <w:rPr>
          <w:rFonts w:ascii="Times New Roman" w:eastAsia="Calibri" w:hAnsi="Times New Roman" w:cs="Times New Roman"/>
          <w:sz w:val="24"/>
          <w:lang w:val="sr-Latn-CS"/>
        </w:rPr>
        <w:t>закључ</w:t>
      </w:r>
      <w:r w:rsidRPr="00BB0922">
        <w:rPr>
          <w:rFonts w:ascii="Times New Roman" w:eastAsia="Calibri" w:hAnsi="Times New Roman" w:cs="Times New Roman"/>
          <w:sz w:val="24"/>
        </w:rPr>
        <w:t>ити</w:t>
      </w:r>
      <w:r w:rsidRPr="00BB0922">
        <w:rPr>
          <w:rFonts w:ascii="Times New Roman" w:eastAsia="Calibri" w:hAnsi="Times New Roman" w:cs="Times New Roman"/>
          <w:sz w:val="24"/>
          <w:lang w:val="sr-Latn-CS"/>
        </w:rPr>
        <w:t xml:space="preserve"> да је распоред састојина по добним разредима неправилан. Н</w:t>
      </w:r>
      <w:r w:rsidRPr="00BB0922">
        <w:rPr>
          <w:rFonts w:ascii="Times New Roman" w:eastAsia="Calibri" w:hAnsi="Times New Roman" w:cs="Times New Roman"/>
          <w:sz w:val="24"/>
          <w:lang w:val="sr-Cyrl-CS"/>
        </w:rPr>
        <w:t xml:space="preserve">ајзаступљенији по површини </w:t>
      </w:r>
      <w:r w:rsidRPr="00BB0922">
        <w:rPr>
          <w:rFonts w:ascii="Times New Roman" w:eastAsia="Calibri" w:hAnsi="Times New Roman" w:cs="Times New Roman"/>
          <w:sz w:val="24"/>
          <w:lang w:val="sr-Latn-CS"/>
        </w:rPr>
        <w:t>је</w:t>
      </w:r>
      <w:r w:rsidRPr="00BB0922">
        <w:rPr>
          <w:rFonts w:ascii="Times New Roman" w:eastAsia="Calibri" w:hAnsi="Times New Roman" w:cs="Times New Roman"/>
          <w:sz w:val="24"/>
          <w:lang w:val="sr-Cyrl-CS"/>
        </w:rPr>
        <w:t xml:space="preserve"> I</w:t>
      </w:r>
      <w:r w:rsidR="003D22A8" w:rsidRPr="00BB0922">
        <w:rPr>
          <w:rFonts w:ascii="Times New Roman" w:eastAsia="Calibri" w:hAnsi="Times New Roman" w:cs="Times New Roman"/>
          <w:sz w:val="24"/>
          <w:lang w:val="sr-Cyrl-CS"/>
        </w:rPr>
        <w:t>I</w:t>
      </w:r>
      <w:r w:rsidR="0039246F">
        <w:rPr>
          <w:rFonts w:ascii="Times New Roman" w:eastAsia="Calibri" w:hAnsi="Times New Roman" w:cs="Times New Roman"/>
          <w:sz w:val="24"/>
        </w:rPr>
        <w:t>I</w:t>
      </w:r>
      <w:r w:rsidRPr="00BB0922">
        <w:rPr>
          <w:rFonts w:ascii="Times New Roman" w:eastAsia="Calibri" w:hAnsi="Times New Roman" w:cs="Times New Roman"/>
          <w:sz w:val="24"/>
          <w:lang w:val="sr-Cyrl-CS"/>
        </w:rPr>
        <w:t xml:space="preserve"> добни разред (</w:t>
      </w:r>
      <w:r w:rsidR="0039246F">
        <w:rPr>
          <w:rFonts w:ascii="Times New Roman" w:eastAsia="Calibri" w:hAnsi="Times New Roman" w:cs="Times New Roman"/>
          <w:sz w:val="24"/>
        </w:rPr>
        <w:t>4</w:t>
      </w:r>
      <w:r w:rsidRPr="00BB0922">
        <w:rPr>
          <w:rFonts w:ascii="Times New Roman" w:eastAsia="Calibri" w:hAnsi="Times New Roman" w:cs="Times New Roman"/>
          <w:sz w:val="24"/>
          <w:lang w:val="sr-Cyrl-CS"/>
        </w:rPr>
        <w:t>1-</w:t>
      </w:r>
      <w:r w:rsidR="0039246F">
        <w:rPr>
          <w:rFonts w:ascii="Times New Roman" w:eastAsia="Calibri" w:hAnsi="Times New Roman" w:cs="Times New Roman"/>
          <w:sz w:val="24"/>
        </w:rPr>
        <w:t>6</w:t>
      </w:r>
      <w:r w:rsidRPr="00BB0922">
        <w:rPr>
          <w:rFonts w:ascii="Times New Roman" w:eastAsia="Calibri" w:hAnsi="Times New Roman" w:cs="Times New Roman"/>
          <w:sz w:val="24"/>
          <w:lang w:val="sr-Cyrl-CS"/>
        </w:rPr>
        <w:t xml:space="preserve">0 година). </w:t>
      </w:r>
      <w:r w:rsidRPr="00BB0922">
        <w:rPr>
          <w:rFonts w:ascii="Times New Roman" w:eastAsia="Calibri" w:hAnsi="Times New Roman" w:cs="Times New Roman"/>
          <w:sz w:val="24"/>
          <w:lang w:val="sr-Latn-CS"/>
        </w:rPr>
        <w:t xml:space="preserve">Укупна површина ових састојина износи </w:t>
      </w:r>
      <w:r w:rsidR="003D22A8">
        <w:rPr>
          <w:rFonts w:ascii="Times New Roman" w:eastAsia="Calibri" w:hAnsi="Times New Roman" w:cs="Times New Roman"/>
          <w:sz w:val="24"/>
        </w:rPr>
        <w:t>5</w:t>
      </w:r>
      <w:r w:rsidR="0039246F">
        <w:rPr>
          <w:rFonts w:ascii="Times New Roman" w:eastAsia="Calibri" w:hAnsi="Times New Roman" w:cs="Times New Roman"/>
          <w:sz w:val="24"/>
        </w:rPr>
        <w:t>80</w:t>
      </w:r>
      <w:r w:rsidR="003D22A8">
        <w:rPr>
          <w:rFonts w:ascii="Times New Roman" w:eastAsia="Calibri" w:hAnsi="Times New Roman" w:cs="Times New Roman"/>
          <w:sz w:val="24"/>
        </w:rPr>
        <w:t>,</w:t>
      </w:r>
      <w:r w:rsidR="0039246F">
        <w:rPr>
          <w:rFonts w:ascii="Times New Roman" w:eastAsia="Calibri" w:hAnsi="Times New Roman" w:cs="Times New Roman"/>
          <w:sz w:val="24"/>
        </w:rPr>
        <w:t>87</w:t>
      </w:r>
      <w:r w:rsidRPr="00BB0922">
        <w:rPr>
          <w:rFonts w:ascii="Times New Roman" w:eastAsia="Calibri" w:hAnsi="Times New Roman" w:cs="Times New Roman"/>
          <w:sz w:val="24"/>
          <w:lang w:val="sl-SI"/>
        </w:rPr>
        <w:t>h</w:t>
      </w:r>
      <w:r w:rsidRPr="00BB0922">
        <w:rPr>
          <w:rFonts w:ascii="Times New Roman" w:eastAsia="Calibri" w:hAnsi="Times New Roman" w:cs="Times New Roman"/>
          <w:sz w:val="24"/>
          <w:lang w:val="sr-Cyrl-CS"/>
        </w:rPr>
        <w:t>а</w:t>
      </w:r>
      <w:r w:rsidRPr="00BB0922">
        <w:rPr>
          <w:rFonts w:ascii="Times New Roman" w:eastAsia="Calibri" w:hAnsi="Times New Roman" w:cs="Times New Roman"/>
          <w:sz w:val="24"/>
          <w:lang w:val="sr-Latn-CS"/>
        </w:rPr>
        <w:t xml:space="preserve">. </w:t>
      </w:r>
    </w:p>
    <w:p w:rsidR="00BB0922" w:rsidRPr="00BB0922" w:rsidRDefault="00BB0922" w:rsidP="00BB0922">
      <w:pPr>
        <w:spacing w:after="0" w:line="240" w:lineRule="auto"/>
        <w:ind w:firstLine="851"/>
        <w:jc w:val="both"/>
        <w:rPr>
          <w:rFonts w:ascii="Times New Roman" w:eastAsia="Calibri" w:hAnsi="Times New Roman" w:cs="Times New Roman"/>
          <w:color w:val="FF0000"/>
          <w:sz w:val="24"/>
          <w:lang w:val="sr-Latn-C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310474" w:rsidRPr="00310474" w:rsidRDefault="00BB0922" w:rsidP="00310474">
      <w:pPr>
        <w:spacing w:after="0" w:line="240" w:lineRule="auto"/>
        <w:rPr>
          <w:rFonts w:ascii="Times New Roman" w:eastAsia="Times New Roman" w:hAnsi="Times New Roman" w:cs="Times New Roman"/>
          <w:bCs/>
          <w:i/>
          <w:sz w:val="16"/>
          <w:szCs w:val="16"/>
        </w:rPr>
      </w:pPr>
      <w:bookmarkStart w:id="70" w:name="_Hlk41889642"/>
      <w:r w:rsidRPr="00BB0922">
        <w:rPr>
          <w:rFonts w:ascii="Times New Roman" w:eastAsia="Times New Roman" w:hAnsi="Times New Roman" w:cs="Times New Roman"/>
          <w:bCs/>
          <w:i/>
          <w:sz w:val="16"/>
          <w:szCs w:val="16"/>
          <w:lang w:val="sr-Latn-CS"/>
        </w:rPr>
        <w:t>Табела бр. 1</w:t>
      </w:r>
      <w:r w:rsidR="00642299">
        <w:rPr>
          <w:rFonts w:ascii="Times New Roman" w:eastAsia="Times New Roman" w:hAnsi="Times New Roman" w:cs="Times New Roman"/>
          <w:bCs/>
          <w:i/>
          <w:sz w:val="16"/>
          <w:szCs w:val="16"/>
        </w:rPr>
        <w:t>6</w:t>
      </w:r>
      <w:r w:rsidRPr="00BB0922">
        <w:rPr>
          <w:rFonts w:ascii="Times New Roman" w:eastAsia="Times New Roman" w:hAnsi="Times New Roman" w:cs="Times New Roman"/>
          <w:bCs/>
          <w:i/>
          <w:sz w:val="16"/>
          <w:szCs w:val="16"/>
          <w:lang w:val="sr-Latn-CS"/>
        </w:rPr>
        <w:t>-</w:t>
      </w:r>
      <w:r w:rsidRPr="00BB0922">
        <w:rPr>
          <w:rFonts w:ascii="Times New Roman" w:eastAsia="Times New Roman" w:hAnsi="Times New Roman" w:cs="Times New Roman"/>
          <w:bCs/>
          <w:i/>
          <w:sz w:val="16"/>
          <w:szCs w:val="16"/>
        </w:rPr>
        <w:t xml:space="preserve">Стање састојина по старости – </w:t>
      </w:r>
      <w:bookmarkEnd w:id="70"/>
      <w:r w:rsidRPr="00BB0922">
        <w:rPr>
          <w:rFonts w:ascii="Times New Roman" w:eastAsia="Times New Roman" w:hAnsi="Times New Roman" w:cs="Times New Roman"/>
          <w:bCs/>
          <w:i/>
          <w:sz w:val="16"/>
          <w:szCs w:val="16"/>
        </w:rPr>
        <w:t>изданачке састојине опходње 80 година, ширине добног разреда 10 година</w:t>
      </w:r>
    </w:p>
    <w:tbl>
      <w:tblPr>
        <w:tblW w:w="12380" w:type="dxa"/>
        <w:jc w:val="center"/>
        <w:tblLook w:val="04A0"/>
      </w:tblPr>
      <w:tblGrid>
        <w:gridCol w:w="1660"/>
        <w:gridCol w:w="1220"/>
        <w:gridCol w:w="437"/>
        <w:gridCol w:w="465"/>
        <w:gridCol w:w="1183"/>
        <w:gridCol w:w="1183"/>
        <w:gridCol w:w="1183"/>
        <w:gridCol w:w="1500"/>
        <w:gridCol w:w="1183"/>
        <w:gridCol w:w="1183"/>
        <w:gridCol w:w="1183"/>
      </w:tblGrid>
      <w:tr w:rsidR="003D22A8" w:rsidRPr="003D22A8" w:rsidTr="00226473">
        <w:trPr>
          <w:trHeight w:val="315"/>
          <w:tblHeader/>
          <w:jc w:val="center"/>
        </w:trPr>
        <w:tc>
          <w:tcPr>
            <w:tcW w:w="166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3D22A8" w:rsidRPr="003D22A8" w:rsidRDefault="003D22A8" w:rsidP="003D22A8">
            <w:pPr>
              <w:spacing w:after="0" w:line="240" w:lineRule="auto"/>
              <w:jc w:val="center"/>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xml:space="preserve">Газдинска </w:t>
            </w:r>
            <w:r w:rsidRPr="003D22A8">
              <w:rPr>
                <w:rFonts w:ascii="Times New Roman" w:eastAsia="Times New Roman" w:hAnsi="Times New Roman" w:cs="Times New Roman"/>
                <w:color w:val="000000"/>
                <w:lang w:val="en-GB" w:eastAsia="en-GB"/>
              </w:rPr>
              <w:br/>
              <w:t>класа</w:t>
            </w:r>
          </w:p>
        </w:tc>
        <w:tc>
          <w:tcPr>
            <w:tcW w:w="1220" w:type="dxa"/>
            <w:tcBorders>
              <w:top w:val="double" w:sz="6" w:space="0" w:color="auto"/>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jc w:val="center"/>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P (ha)</w:t>
            </w:r>
          </w:p>
        </w:tc>
        <w:tc>
          <w:tcPr>
            <w:tcW w:w="9500" w:type="dxa"/>
            <w:gridSpan w:val="9"/>
            <w:tcBorders>
              <w:top w:val="double" w:sz="6" w:space="0" w:color="auto"/>
              <w:left w:val="nil"/>
              <w:bottom w:val="single" w:sz="4" w:space="0" w:color="auto"/>
              <w:right w:val="double" w:sz="6" w:space="0" w:color="000000"/>
            </w:tcBorders>
            <w:shd w:val="clear" w:color="auto" w:fill="auto"/>
            <w:noWrap/>
            <w:vAlign w:val="bottom"/>
            <w:hideMark/>
          </w:tcPr>
          <w:p w:rsidR="003D22A8" w:rsidRPr="003D22A8" w:rsidRDefault="003D22A8" w:rsidP="003D22A8">
            <w:pPr>
              <w:spacing w:after="0" w:line="240" w:lineRule="auto"/>
              <w:jc w:val="center"/>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Добни разреди</w:t>
            </w:r>
          </w:p>
        </w:tc>
      </w:tr>
      <w:tr w:rsidR="003D22A8" w:rsidRPr="003D22A8" w:rsidTr="00226473">
        <w:trPr>
          <w:trHeight w:val="360"/>
          <w:tblHeader/>
          <w:jc w:val="center"/>
        </w:trPr>
        <w:tc>
          <w:tcPr>
            <w:tcW w:w="1660" w:type="dxa"/>
            <w:vMerge/>
            <w:tcBorders>
              <w:top w:val="double" w:sz="6" w:space="0" w:color="auto"/>
              <w:left w:val="double" w:sz="6" w:space="0" w:color="auto"/>
              <w:bottom w:val="single" w:sz="4" w:space="0" w:color="auto"/>
              <w:right w:val="single" w:sz="4" w:space="0" w:color="auto"/>
            </w:tcBorders>
            <w:vAlign w:val="center"/>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jc w:val="center"/>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V (m</w:t>
            </w:r>
            <w:r w:rsidRPr="003D22A8">
              <w:rPr>
                <w:rFonts w:ascii="Times New Roman" w:eastAsia="Times New Roman" w:hAnsi="Times New Roman" w:cs="Times New Roman"/>
                <w:vertAlign w:val="superscript"/>
                <w:lang w:val="en-GB" w:eastAsia="en-GB"/>
              </w:rPr>
              <w:t>3</w:t>
            </w:r>
            <w:r w:rsidRPr="003D22A8">
              <w:rPr>
                <w:rFonts w:ascii="Times New Roman" w:eastAsia="Times New Roman" w:hAnsi="Times New Roman" w:cs="Times New Roman"/>
                <w:lang w:val="en-GB" w:eastAsia="en-GB"/>
              </w:rPr>
              <w:t>)</w:t>
            </w:r>
          </w:p>
        </w:tc>
        <w:tc>
          <w:tcPr>
            <w:tcW w:w="437"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jc w:val="center"/>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Ia</w:t>
            </w:r>
          </w:p>
        </w:tc>
        <w:tc>
          <w:tcPr>
            <w:tcW w:w="465"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jc w:val="center"/>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Ib</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jc w:val="center"/>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II</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jc w:val="center"/>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III</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jc w:val="center"/>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IV</w:t>
            </w:r>
          </w:p>
        </w:tc>
        <w:tc>
          <w:tcPr>
            <w:tcW w:w="1500"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jc w:val="center"/>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V</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jc w:val="center"/>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VI</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jc w:val="center"/>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VII</w:t>
            </w:r>
          </w:p>
        </w:tc>
        <w:tc>
          <w:tcPr>
            <w:tcW w:w="1183" w:type="dxa"/>
            <w:tcBorders>
              <w:top w:val="nil"/>
              <w:left w:val="nil"/>
              <w:bottom w:val="single" w:sz="4" w:space="0" w:color="auto"/>
              <w:right w:val="double" w:sz="6" w:space="0" w:color="auto"/>
            </w:tcBorders>
            <w:shd w:val="clear" w:color="auto" w:fill="auto"/>
            <w:noWrap/>
            <w:vAlign w:val="bottom"/>
            <w:hideMark/>
          </w:tcPr>
          <w:p w:rsidR="003D22A8" w:rsidRPr="003D22A8" w:rsidRDefault="003D22A8" w:rsidP="003D22A8">
            <w:pPr>
              <w:spacing w:after="0" w:line="240" w:lineRule="auto"/>
              <w:jc w:val="center"/>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VIII</w:t>
            </w:r>
          </w:p>
        </w:tc>
      </w:tr>
      <w:tr w:rsidR="003D22A8" w:rsidRPr="003D22A8" w:rsidTr="00226473">
        <w:trPr>
          <w:trHeight w:val="375"/>
          <w:tblHeader/>
          <w:jc w:val="center"/>
        </w:trPr>
        <w:tc>
          <w:tcPr>
            <w:tcW w:w="1660" w:type="dxa"/>
            <w:vMerge/>
            <w:tcBorders>
              <w:top w:val="double" w:sz="6" w:space="0" w:color="auto"/>
              <w:left w:val="double" w:sz="6" w:space="0" w:color="auto"/>
              <w:bottom w:val="single" w:sz="4" w:space="0" w:color="auto"/>
              <w:right w:val="single" w:sz="4" w:space="0" w:color="auto"/>
            </w:tcBorders>
            <w:vAlign w:val="center"/>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jc w:val="center"/>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i</w:t>
            </w:r>
            <w:r w:rsidRPr="003D22A8">
              <w:rPr>
                <w:rFonts w:ascii="Times New Roman" w:eastAsia="Times New Roman" w:hAnsi="Times New Roman" w:cs="Times New Roman"/>
                <w:vertAlign w:val="subscript"/>
                <w:lang w:val="en-GB" w:eastAsia="en-GB"/>
              </w:rPr>
              <w:t>v</w:t>
            </w:r>
            <w:r w:rsidRPr="003D22A8">
              <w:rPr>
                <w:rFonts w:ascii="Times New Roman" w:eastAsia="Times New Roman" w:hAnsi="Times New Roman" w:cs="Times New Roman"/>
                <w:lang w:val="en-GB" w:eastAsia="en-GB"/>
              </w:rPr>
              <w:t xml:space="preserve"> (m</w:t>
            </w:r>
            <w:r w:rsidRPr="003D22A8">
              <w:rPr>
                <w:rFonts w:ascii="Times New Roman" w:eastAsia="Times New Roman" w:hAnsi="Times New Roman" w:cs="Times New Roman"/>
                <w:vertAlign w:val="superscript"/>
                <w:lang w:val="en-GB" w:eastAsia="en-GB"/>
              </w:rPr>
              <w:t>3</w:t>
            </w:r>
            <w:r w:rsidRPr="003D22A8">
              <w:rPr>
                <w:rFonts w:ascii="Times New Roman" w:eastAsia="Times New Roman" w:hAnsi="Times New Roman" w:cs="Times New Roman"/>
                <w:lang w:val="en-GB" w:eastAsia="en-GB"/>
              </w:rPr>
              <w:t>)</w:t>
            </w:r>
          </w:p>
        </w:tc>
        <w:tc>
          <w:tcPr>
            <w:tcW w:w="902" w:type="dxa"/>
            <w:gridSpan w:val="2"/>
            <w:tcBorders>
              <w:top w:val="single" w:sz="4" w:space="0" w:color="auto"/>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jc w:val="center"/>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0-10</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jc w:val="center"/>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11-20</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jc w:val="center"/>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21-30</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jc w:val="center"/>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31-40</w:t>
            </w:r>
          </w:p>
        </w:tc>
        <w:tc>
          <w:tcPr>
            <w:tcW w:w="1500"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jc w:val="center"/>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41-50</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jc w:val="center"/>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51-60</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jc w:val="center"/>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61-70</w:t>
            </w:r>
          </w:p>
        </w:tc>
        <w:tc>
          <w:tcPr>
            <w:tcW w:w="1183" w:type="dxa"/>
            <w:tcBorders>
              <w:top w:val="nil"/>
              <w:left w:val="nil"/>
              <w:bottom w:val="single" w:sz="4" w:space="0" w:color="auto"/>
              <w:right w:val="double" w:sz="6" w:space="0" w:color="auto"/>
            </w:tcBorders>
            <w:shd w:val="clear" w:color="auto" w:fill="auto"/>
            <w:noWrap/>
            <w:vAlign w:val="bottom"/>
            <w:hideMark/>
          </w:tcPr>
          <w:p w:rsidR="003D22A8" w:rsidRPr="003D22A8" w:rsidRDefault="003D22A8" w:rsidP="003D22A8">
            <w:pPr>
              <w:spacing w:after="0" w:line="240" w:lineRule="auto"/>
              <w:jc w:val="center"/>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71-80</w:t>
            </w:r>
          </w:p>
        </w:tc>
      </w:tr>
      <w:tr w:rsidR="003D22A8" w:rsidRPr="003D22A8" w:rsidTr="00226473">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jc w:val="center"/>
              <w:rPr>
                <w:rFonts w:ascii="Times New Roman" w:eastAsia="Times New Roman" w:hAnsi="Times New Roman" w:cs="Times New Roman"/>
                <w:lang w:val="en-GB" w:eastAsia="en-GB"/>
              </w:rPr>
            </w:pPr>
            <w:r w:rsidRPr="003D22A8">
              <w:rPr>
                <w:rFonts w:ascii="Times New Roman" w:eastAsia="Times New Roman" w:hAnsi="Times New Roman" w:cs="Times New Roman"/>
                <w:lang w:val="en-GB" w:eastAsia="en-GB"/>
              </w:rPr>
              <w:t>10196313</w:t>
            </w:r>
          </w:p>
        </w:tc>
        <w:tc>
          <w:tcPr>
            <w:tcW w:w="1220"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jc w:val="right"/>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11.05</w:t>
            </w:r>
          </w:p>
        </w:tc>
        <w:tc>
          <w:tcPr>
            <w:tcW w:w="437"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465"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500"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jc w:val="right"/>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11.05</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single" w:sz="4" w:space="0" w:color="auto"/>
              <w:right w:val="double" w:sz="6"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r>
      <w:tr w:rsidR="003D22A8" w:rsidRPr="003D22A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3D22A8" w:rsidRPr="003D22A8" w:rsidRDefault="003D22A8" w:rsidP="003D22A8">
            <w:pPr>
              <w:spacing w:after="0" w:line="240" w:lineRule="auto"/>
              <w:rPr>
                <w:rFonts w:ascii="Times New Roman" w:eastAsia="Times New Roman" w:hAnsi="Times New Roman" w:cs="Times New Roman"/>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jc w:val="right"/>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2,089.3</w:t>
            </w:r>
          </w:p>
        </w:tc>
        <w:tc>
          <w:tcPr>
            <w:tcW w:w="437"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465"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500"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jc w:val="right"/>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2089.3</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single" w:sz="4" w:space="0" w:color="auto"/>
              <w:right w:val="double" w:sz="6"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r>
      <w:tr w:rsidR="003D22A8" w:rsidRPr="003D22A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3D22A8" w:rsidRPr="003D22A8" w:rsidRDefault="003D22A8" w:rsidP="003D22A8">
            <w:pPr>
              <w:spacing w:after="0" w:line="240" w:lineRule="auto"/>
              <w:rPr>
                <w:rFonts w:ascii="Times New Roman" w:eastAsia="Times New Roman" w:hAnsi="Times New Roman" w:cs="Times New Roman"/>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jc w:val="right"/>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58.1</w:t>
            </w:r>
          </w:p>
        </w:tc>
        <w:tc>
          <w:tcPr>
            <w:tcW w:w="437"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465"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500"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jc w:val="right"/>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58.1</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single" w:sz="4" w:space="0" w:color="auto"/>
              <w:right w:val="double" w:sz="6"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r>
      <w:tr w:rsidR="003D22A8" w:rsidRPr="003D22A8" w:rsidTr="00226473">
        <w:trPr>
          <w:trHeight w:val="300"/>
          <w:jc w:val="center"/>
        </w:trPr>
        <w:tc>
          <w:tcPr>
            <w:tcW w:w="1660" w:type="dxa"/>
            <w:vMerge w:val="restart"/>
            <w:tcBorders>
              <w:top w:val="nil"/>
              <w:left w:val="double" w:sz="6" w:space="0" w:color="auto"/>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lang w:val="en-GB" w:eastAsia="en-GB"/>
              </w:rPr>
            </w:pPr>
            <w:r w:rsidRPr="003D22A8">
              <w:rPr>
                <w:rFonts w:ascii="Times New Roman" w:eastAsia="Times New Roman" w:hAnsi="Times New Roman" w:cs="Times New Roman"/>
                <w:lang w:val="en-GB" w:eastAsia="en-GB"/>
              </w:rPr>
              <w:t>НЦ 10</w:t>
            </w:r>
          </w:p>
        </w:tc>
        <w:tc>
          <w:tcPr>
            <w:tcW w:w="1220"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jc w:val="right"/>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11.05</w:t>
            </w:r>
          </w:p>
        </w:tc>
        <w:tc>
          <w:tcPr>
            <w:tcW w:w="437"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465"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500"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jc w:val="right"/>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11.05</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single" w:sz="4" w:space="0" w:color="auto"/>
              <w:right w:val="double" w:sz="6"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r>
      <w:tr w:rsidR="003D22A8" w:rsidRPr="003D22A8" w:rsidTr="00226473">
        <w:trPr>
          <w:trHeight w:val="300"/>
          <w:jc w:val="center"/>
        </w:trPr>
        <w:tc>
          <w:tcPr>
            <w:tcW w:w="1660" w:type="dxa"/>
            <w:vMerge/>
            <w:tcBorders>
              <w:top w:val="nil"/>
              <w:left w:val="double" w:sz="6" w:space="0" w:color="auto"/>
              <w:bottom w:val="single" w:sz="4" w:space="0" w:color="auto"/>
              <w:right w:val="single" w:sz="4" w:space="0" w:color="auto"/>
            </w:tcBorders>
            <w:vAlign w:val="center"/>
            <w:hideMark/>
          </w:tcPr>
          <w:p w:rsidR="003D22A8" w:rsidRPr="003D22A8" w:rsidRDefault="003D22A8" w:rsidP="003D22A8">
            <w:pPr>
              <w:spacing w:after="0" w:line="240" w:lineRule="auto"/>
              <w:rPr>
                <w:rFonts w:ascii="Times New Roman" w:eastAsia="Times New Roman" w:hAnsi="Times New Roman" w:cs="Times New Roman"/>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jc w:val="right"/>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2,089.3</w:t>
            </w:r>
          </w:p>
        </w:tc>
        <w:tc>
          <w:tcPr>
            <w:tcW w:w="437"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465"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500"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jc w:val="right"/>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2,089.3</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single" w:sz="4" w:space="0" w:color="auto"/>
              <w:right w:val="double" w:sz="6"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r>
      <w:tr w:rsidR="003D22A8" w:rsidRPr="003D22A8" w:rsidTr="00226473">
        <w:trPr>
          <w:trHeight w:val="315"/>
          <w:jc w:val="center"/>
        </w:trPr>
        <w:tc>
          <w:tcPr>
            <w:tcW w:w="1660" w:type="dxa"/>
            <w:vMerge/>
            <w:tcBorders>
              <w:top w:val="nil"/>
              <w:left w:val="double" w:sz="6" w:space="0" w:color="auto"/>
              <w:bottom w:val="single" w:sz="4" w:space="0" w:color="auto"/>
              <w:right w:val="single" w:sz="4" w:space="0" w:color="auto"/>
            </w:tcBorders>
            <w:vAlign w:val="center"/>
            <w:hideMark/>
          </w:tcPr>
          <w:p w:rsidR="003D22A8" w:rsidRPr="003D22A8" w:rsidRDefault="003D22A8" w:rsidP="003D22A8">
            <w:pPr>
              <w:spacing w:after="0" w:line="240" w:lineRule="auto"/>
              <w:rPr>
                <w:rFonts w:ascii="Times New Roman" w:eastAsia="Times New Roman" w:hAnsi="Times New Roman" w:cs="Times New Roman"/>
                <w:lang w:val="en-GB" w:eastAsia="en-GB"/>
              </w:rPr>
            </w:pPr>
          </w:p>
        </w:tc>
        <w:tc>
          <w:tcPr>
            <w:tcW w:w="1220" w:type="dxa"/>
            <w:tcBorders>
              <w:top w:val="nil"/>
              <w:left w:val="nil"/>
              <w:bottom w:val="nil"/>
              <w:right w:val="single" w:sz="4" w:space="0" w:color="auto"/>
            </w:tcBorders>
            <w:shd w:val="clear" w:color="auto" w:fill="auto"/>
            <w:noWrap/>
            <w:vAlign w:val="bottom"/>
            <w:hideMark/>
          </w:tcPr>
          <w:p w:rsidR="003D22A8" w:rsidRPr="003D22A8" w:rsidRDefault="003D22A8" w:rsidP="003D22A8">
            <w:pPr>
              <w:spacing w:after="0" w:line="240" w:lineRule="auto"/>
              <w:jc w:val="right"/>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58.1</w:t>
            </w:r>
          </w:p>
        </w:tc>
        <w:tc>
          <w:tcPr>
            <w:tcW w:w="437" w:type="dxa"/>
            <w:tcBorders>
              <w:top w:val="nil"/>
              <w:left w:val="nil"/>
              <w:bottom w:val="nil"/>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465" w:type="dxa"/>
            <w:tcBorders>
              <w:top w:val="nil"/>
              <w:left w:val="nil"/>
              <w:bottom w:val="nil"/>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nil"/>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nil"/>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nil"/>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500" w:type="dxa"/>
            <w:tcBorders>
              <w:top w:val="nil"/>
              <w:left w:val="nil"/>
              <w:bottom w:val="nil"/>
              <w:right w:val="single" w:sz="4" w:space="0" w:color="auto"/>
            </w:tcBorders>
            <w:shd w:val="clear" w:color="auto" w:fill="auto"/>
            <w:noWrap/>
            <w:vAlign w:val="bottom"/>
            <w:hideMark/>
          </w:tcPr>
          <w:p w:rsidR="003D22A8" w:rsidRPr="003D22A8" w:rsidRDefault="003D22A8" w:rsidP="003D22A8">
            <w:pPr>
              <w:spacing w:after="0" w:line="240" w:lineRule="auto"/>
              <w:jc w:val="right"/>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58.1</w:t>
            </w:r>
          </w:p>
        </w:tc>
        <w:tc>
          <w:tcPr>
            <w:tcW w:w="1183" w:type="dxa"/>
            <w:tcBorders>
              <w:top w:val="nil"/>
              <w:left w:val="nil"/>
              <w:bottom w:val="nil"/>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nil"/>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nil"/>
              <w:right w:val="double" w:sz="6"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r>
      <w:tr w:rsidR="003D22A8" w:rsidRPr="003D22A8" w:rsidTr="00226473">
        <w:trPr>
          <w:trHeight w:val="315"/>
          <w:jc w:val="center"/>
        </w:trPr>
        <w:tc>
          <w:tcPr>
            <w:tcW w:w="1660" w:type="dxa"/>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rsidR="003D22A8" w:rsidRPr="003D22A8" w:rsidRDefault="003D22A8" w:rsidP="003D22A8">
            <w:pPr>
              <w:spacing w:after="0" w:line="240" w:lineRule="auto"/>
              <w:jc w:val="center"/>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Укупно ГЈ</w:t>
            </w:r>
          </w:p>
        </w:tc>
        <w:tc>
          <w:tcPr>
            <w:tcW w:w="1220" w:type="dxa"/>
            <w:tcBorders>
              <w:top w:val="double" w:sz="6" w:space="0" w:color="auto"/>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jc w:val="right"/>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11.05</w:t>
            </w:r>
          </w:p>
        </w:tc>
        <w:tc>
          <w:tcPr>
            <w:tcW w:w="437" w:type="dxa"/>
            <w:tcBorders>
              <w:top w:val="double" w:sz="6" w:space="0" w:color="auto"/>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465" w:type="dxa"/>
            <w:tcBorders>
              <w:top w:val="double" w:sz="6" w:space="0" w:color="auto"/>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double" w:sz="6" w:space="0" w:color="auto"/>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double" w:sz="6" w:space="0" w:color="auto"/>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double" w:sz="6" w:space="0" w:color="auto"/>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500" w:type="dxa"/>
            <w:tcBorders>
              <w:top w:val="double" w:sz="6" w:space="0" w:color="auto"/>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jc w:val="right"/>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11.05</w:t>
            </w:r>
          </w:p>
        </w:tc>
        <w:tc>
          <w:tcPr>
            <w:tcW w:w="1183" w:type="dxa"/>
            <w:tcBorders>
              <w:top w:val="double" w:sz="6" w:space="0" w:color="auto"/>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double" w:sz="6" w:space="0" w:color="auto"/>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double" w:sz="6" w:space="0" w:color="auto"/>
              <w:left w:val="nil"/>
              <w:bottom w:val="single" w:sz="4" w:space="0" w:color="auto"/>
              <w:right w:val="double" w:sz="6"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r>
      <w:tr w:rsidR="003D22A8" w:rsidRPr="003D22A8" w:rsidTr="00226473">
        <w:trPr>
          <w:trHeight w:val="300"/>
          <w:jc w:val="center"/>
        </w:trPr>
        <w:tc>
          <w:tcPr>
            <w:tcW w:w="1660" w:type="dxa"/>
            <w:vMerge/>
            <w:tcBorders>
              <w:top w:val="double" w:sz="6" w:space="0" w:color="auto"/>
              <w:left w:val="double" w:sz="6" w:space="0" w:color="auto"/>
              <w:bottom w:val="double" w:sz="6" w:space="0" w:color="000000"/>
              <w:right w:val="single" w:sz="4" w:space="0" w:color="auto"/>
            </w:tcBorders>
            <w:vAlign w:val="center"/>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jc w:val="right"/>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2,089.3</w:t>
            </w:r>
          </w:p>
        </w:tc>
        <w:tc>
          <w:tcPr>
            <w:tcW w:w="437"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465"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500"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jc w:val="right"/>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2,089.3</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single" w:sz="4"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single" w:sz="4" w:space="0" w:color="auto"/>
              <w:right w:val="double" w:sz="6"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r>
      <w:tr w:rsidR="003D22A8" w:rsidRPr="003D22A8" w:rsidTr="00226473">
        <w:trPr>
          <w:trHeight w:val="315"/>
          <w:jc w:val="center"/>
        </w:trPr>
        <w:tc>
          <w:tcPr>
            <w:tcW w:w="1660" w:type="dxa"/>
            <w:vMerge/>
            <w:tcBorders>
              <w:top w:val="double" w:sz="6" w:space="0" w:color="auto"/>
              <w:left w:val="double" w:sz="6" w:space="0" w:color="auto"/>
              <w:bottom w:val="double" w:sz="6" w:space="0" w:color="000000"/>
              <w:right w:val="single" w:sz="4" w:space="0" w:color="auto"/>
            </w:tcBorders>
            <w:vAlign w:val="center"/>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p>
        </w:tc>
        <w:tc>
          <w:tcPr>
            <w:tcW w:w="1220" w:type="dxa"/>
            <w:tcBorders>
              <w:top w:val="nil"/>
              <w:left w:val="nil"/>
              <w:bottom w:val="double" w:sz="6" w:space="0" w:color="auto"/>
              <w:right w:val="single" w:sz="4" w:space="0" w:color="auto"/>
            </w:tcBorders>
            <w:shd w:val="clear" w:color="auto" w:fill="auto"/>
            <w:noWrap/>
            <w:vAlign w:val="bottom"/>
            <w:hideMark/>
          </w:tcPr>
          <w:p w:rsidR="003D22A8" w:rsidRPr="003D22A8" w:rsidRDefault="003D22A8" w:rsidP="003D22A8">
            <w:pPr>
              <w:spacing w:after="0" w:line="240" w:lineRule="auto"/>
              <w:jc w:val="right"/>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58.1</w:t>
            </w:r>
          </w:p>
        </w:tc>
        <w:tc>
          <w:tcPr>
            <w:tcW w:w="437" w:type="dxa"/>
            <w:tcBorders>
              <w:top w:val="nil"/>
              <w:left w:val="nil"/>
              <w:bottom w:val="double" w:sz="6"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465" w:type="dxa"/>
            <w:tcBorders>
              <w:top w:val="nil"/>
              <w:left w:val="nil"/>
              <w:bottom w:val="double" w:sz="6"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double" w:sz="6"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double" w:sz="6"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double" w:sz="6"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500" w:type="dxa"/>
            <w:tcBorders>
              <w:top w:val="nil"/>
              <w:left w:val="nil"/>
              <w:bottom w:val="double" w:sz="6" w:space="0" w:color="auto"/>
              <w:right w:val="single" w:sz="4" w:space="0" w:color="auto"/>
            </w:tcBorders>
            <w:shd w:val="clear" w:color="auto" w:fill="auto"/>
            <w:noWrap/>
            <w:vAlign w:val="bottom"/>
            <w:hideMark/>
          </w:tcPr>
          <w:p w:rsidR="003D22A8" w:rsidRPr="003D22A8" w:rsidRDefault="003D22A8" w:rsidP="003D22A8">
            <w:pPr>
              <w:spacing w:after="0" w:line="240" w:lineRule="auto"/>
              <w:jc w:val="right"/>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58.1</w:t>
            </w:r>
          </w:p>
        </w:tc>
        <w:tc>
          <w:tcPr>
            <w:tcW w:w="1183" w:type="dxa"/>
            <w:tcBorders>
              <w:top w:val="nil"/>
              <w:left w:val="nil"/>
              <w:bottom w:val="double" w:sz="6"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double" w:sz="6" w:space="0" w:color="auto"/>
              <w:right w:val="single" w:sz="4"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c>
          <w:tcPr>
            <w:tcW w:w="1183" w:type="dxa"/>
            <w:tcBorders>
              <w:top w:val="nil"/>
              <w:left w:val="nil"/>
              <w:bottom w:val="double" w:sz="6" w:space="0" w:color="auto"/>
              <w:right w:val="double" w:sz="6" w:space="0" w:color="auto"/>
            </w:tcBorders>
            <w:shd w:val="clear" w:color="auto" w:fill="auto"/>
            <w:noWrap/>
            <w:vAlign w:val="bottom"/>
            <w:hideMark/>
          </w:tcPr>
          <w:p w:rsidR="003D22A8" w:rsidRPr="003D22A8" w:rsidRDefault="003D22A8" w:rsidP="003D22A8">
            <w:pPr>
              <w:spacing w:after="0" w:line="240" w:lineRule="auto"/>
              <w:rPr>
                <w:rFonts w:ascii="Times New Roman" w:eastAsia="Times New Roman" w:hAnsi="Times New Roman" w:cs="Times New Roman"/>
                <w:color w:val="000000"/>
                <w:lang w:val="en-GB" w:eastAsia="en-GB"/>
              </w:rPr>
            </w:pPr>
            <w:r w:rsidRPr="003D22A8">
              <w:rPr>
                <w:rFonts w:ascii="Times New Roman" w:eastAsia="Times New Roman" w:hAnsi="Times New Roman" w:cs="Times New Roman"/>
                <w:color w:val="000000"/>
                <w:lang w:val="en-GB" w:eastAsia="en-GB"/>
              </w:rPr>
              <w:t> </w:t>
            </w:r>
          </w:p>
        </w:tc>
      </w:tr>
    </w:tbl>
    <w:p w:rsidR="00BB0922" w:rsidRDefault="00BB0922" w:rsidP="00BB0922">
      <w:pPr>
        <w:tabs>
          <w:tab w:val="left" w:pos="1305"/>
        </w:tabs>
        <w:spacing w:after="0" w:line="240" w:lineRule="auto"/>
        <w:rPr>
          <w:rFonts w:ascii="Times New Roman" w:eastAsia="Times New Roman" w:hAnsi="Times New Roman" w:cs="Times New Roman"/>
          <w:i/>
          <w:sz w:val="16"/>
          <w:szCs w:val="16"/>
          <w:lang w:eastAsia="sr-Latn-CS"/>
        </w:rPr>
      </w:pPr>
    </w:p>
    <w:p w:rsidR="00055FB7" w:rsidRDefault="00055FB7" w:rsidP="00310474">
      <w:pPr>
        <w:spacing w:after="0" w:line="240" w:lineRule="auto"/>
        <w:rPr>
          <w:rFonts w:ascii="Times New Roman" w:eastAsia="Times New Roman" w:hAnsi="Times New Roman" w:cs="Times New Roman"/>
          <w:i/>
          <w:sz w:val="16"/>
          <w:szCs w:val="16"/>
          <w:lang w:eastAsia="sr-Latn-CS"/>
        </w:rPr>
      </w:pPr>
    </w:p>
    <w:p w:rsidR="00055FB7" w:rsidRDefault="00055FB7" w:rsidP="00310474">
      <w:pPr>
        <w:spacing w:after="0" w:line="240" w:lineRule="auto"/>
        <w:rPr>
          <w:rFonts w:ascii="Times New Roman" w:eastAsia="Times New Roman" w:hAnsi="Times New Roman" w:cs="Times New Roman"/>
          <w:i/>
          <w:sz w:val="16"/>
          <w:szCs w:val="16"/>
          <w:lang w:eastAsia="sr-Latn-CS"/>
        </w:rPr>
      </w:pPr>
    </w:p>
    <w:p w:rsidR="00055FB7" w:rsidRDefault="00055FB7" w:rsidP="00310474">
      <w:pPr>
        <w:spacing w:after="0" w:line="240" w:lineRule="auto"/>
        <w:rPr>
          <w:rFonts w:ascii="Times New Roman" w:eastAsia="Times New Roman" w:hAnsi="Times New Roman" w:cs="Times New Roman"/>
          <w:i/>
          <w:sz w:val="16"/>
          <w:szCs w:val="16"/>
          <w:lang w:eastAsia="sr-Latn-CS"/>
        </w:rPr>
      </w:pPr>
    </w:p>
    <w:p w:rsidR="00055FB7" w:rsidRDefault="00055FB7" w:rsidP="00310474">
      <w:pPr>
        <w:spacing w:after="0" w:line="240" w:lineRule="auto"/>
        <w:rPr>
          <w:rFonts w:ascii="Times New Roman" w:eastAsia="Times New Roman" w:hAnsi="Times New Roman" w:cs="Times New Roman"/>
          <w:i/>
          <w:sz w:val="16"/>
          <w:szCs w:val="16"/>
          <w:lang w:eastAsia="sr-Latn-CS"/>
        </w:rPr>
      </w:pPr>
    </w:p>
    <w:p w:rsidR="00055FB7" w:rsidRDefault="00055FB7" w:rsidP="00310474">
      <w:pPr>
        <w:spacing w:after="0" w:line="240" w:lineRule="auto"/>
        <w:rPr>
          <w:rFonts w:ascii="Times New Roman" w:eastAsia="Times New Roman" w:hAnsi="Times New Roman" w:cs="Times New Roman"/>
          <w:i/>
          <w:sz w:val="16"/>
          <w:szCs w:val="16"/>
          <w:lang w:eastAsia="sr-Latn-CS"/>
        </w:rPr>
      </w:pPr>
    </w:p>
    <w:p w:rsidR="00055FB7" w:rsidRDefault="00055FB7" w:rsidP="00310474">
      <w:pPr>
        <w:spacing w:after="0" w:line="240" w:lineRule="auto"/>
        <w:rPr>
          <w:rFonts w:ascii="Times New Roman" w:eastAsia="Times New Roman" w:hAnsi="Times New Roman" w:cs="Times New Roman"/>
          <w:i/>
          <w:sz w:val="16"/>
          <w:szCs w:val="16"/>
          <w:lang w:eastAsia="sr-Latn-CS"/>
        </w:rPr>
      </w:pPr>
    </w:p>
    <w:p w:rsidR="00055FB7" w:rsidRDefault="00055FB7" w:rsidP="00310474">
      <w:pPr>
        <w:spacing w:after="0" w:line="240" w:lineRule="auto"/>
        <w:rPr>
          <w:rFonts w:ascii="Times New Roman" w:eastAsia="Times New Roman" w:hAnsi="Times New Roman" w:cs="Times New Roman"/>
          <w:i/>
          <w:sz w:val="16"/>
          <w:szCs w:val="16"/>
          <w:lang w:eastAsia="sr-Latn-CS"/>
        </w:rPr>
      </w:pPr>
    </w:p>
    <w:p w:rsidR="00BB0922" w:rsidRPr="00310474" w:rsidRDefault="00310474" w:rsidP="00310474">
      <w:pPr>
        <w:spacing w:after="0" w:line="240" w:lineRule="auto"/>
        <w:rPr>
          <w:rFonts w:ascii="Times New Roman" w:eastAsia="Times New Roman" w:hAnsi="Times New Roman" w:cs="Times New Roman"/>
          <w:i/>
          <w:iCs/>
          <w:sz w:val="16"/>
          <w:szCs w:val="16"/>
          <w:lang w:eastAsia="sr-Latn-CS"/>
        </w:rPr>
      </w:pPr>
      <w:r w:rsidRPr="00BB0922">
        <w:rPr>
          <w:rFonts w:ascii="Times New Roman" w:eastAsia="Times New Roman" w:hAnsi="Times New Roman" w:cs="Times New Roman"/>
          <w:i/>
          <w:sz w:val="16"/>
          <w:szCs w:val="16"/>
          <w:lang w:val="sr-Latn-CS" w:eastAsia="sr-Latn-CS"/>
        </w:rPr>
        <w:lastRenderedPageBreak/>
        <w:t xml:space="preserve">Графикон бр. </w:t>
      </w:r>
      <w:r w:rsidRPr="00BB0922">
        <w:rPr>
          <w:rFonts w:ascii="Times New Roman" w:eastAsia="Times New Roman" w:hAnsi="Times New Roman" w:cs="Times New Roman"/>
          <w:i/>
          <w:sz w:val="16"/>
          <w:szCs w:val="16"/>
          <w:lang w:eastAsia="sr-Latn-CS"/>
        </w:rPr>
        <w:t>2</w:t>
      </w:r>
      <w:r w:rsidRPr="00BB0922">
        <w:rPr>
          <w:rFonts w:ascii="Times New Roman" w:eastAsia="Times New Roman" w:hAnsi="Times New Roman" w:cs="Times New Roman"/>
          <w:i/>
          <w:sz w:val="16"/>
          <w:szCs w:val="16"/>
          <w:lang w:val="sr-Latn-CS" w:eastAsia="sr-Latn-CS"/>
        </w:rPr>
        <w:t>-</w:t>
      </w:r>
      <w:r w:rsidRPr="00BB0922">
        <w:rPr>
          <w:rFonts w:ascii="Times New Roman" w:eastAsia="Times New Roman" w:hAnsi="Times New Roman" w:cs="Times New Roman"/>
          <w:i/>
          <w:iCs/>
          <w:sz w:val="16"/>
          <w:szCs w:val="16"/>
          <w:lang w:val="sr-Latn-CS" w:eastAsia="sr-Latn-CS"/>
        </w:rPr>
        <w:t xml:space="preserve">Стање састојина по старости – </w:t>
      </w:r>
      <w:r w:rsidRPr="00BB0922">
        <w:rPr>
          <w:rFonts w:ascii="Times New Roman" w:eastAsia="Times New Roman" w:hAnsi="Times New Roman" w:cs="Times New Roman"/>
          <w:i/>
          <w:iCs/>
          <w:sz w:val="16"/>
          <w:szCs w:val="16"/>
          <w:lang w:eastAsia="sr-Latn-CS"/>
        </w:rPr>
        <w:t>изданачке</w:t>
      </w:r>
      <w:r w:rsidR="00AA3794">
        <w:rPr>
          <w:rFonts w:ascii="Times New Roman" w:eastAsia="Times New Roman" w:hAnsi="Times New Roman" w:cs="Times New Roman"/>
          <w:i/>
          <w:iCs/>
          <w:sz w:val="16"/>
          <w:szCs w:val="16"/>
          <w:lang w:val="sr-Latn-CS" w:eastAsia="sr-Latn-CS"/>
        </w:rPr>
        <w:t xml:space="preserve"> састојине</w:t>
      </w:r>
      <w:r w:rsidRPr="00BB0922">
        <w:rPr>
          <w:rFonts w:ascii="Times New Roman" w:eastAsia="Times New Roman" w:hAnsi="Times New Roman" w:cs="Times New Roman"/>
          <w:i/>
          <w:iCs/>
          <w:sz w:val="16"/>
          <w:szCs w:val="16"/>
          <w:lang w:val="sr-Latn-CS" w:eastAsia="sr-Latn-CS"/>
        </w:rPr>
        <w:t xml:space="preserve">  ширине добног разреда </w:t>
      </w:r>
      <w:r w:rsidRPr="00BB0922">
        <w:rPr>
          <w:rFonts w:ascii="Times New Roman" w:eastAsia="Times New Roman" w:hAnsi="Times New Roman" w:cs="Times New Roman"/>
          <w:i/>
          <w:iCs/>
          <w:sz w:val="16"/>
          <w:szCs w:val="16"/>
          <w:lang w:eastAsia="sr-Latn-CS"/>
        </w:rPr>
        <w:t>1</w:t>
      </w:r>
      <w:r w:rsidRPr="00BB0922">
        <w:rPr>
          <w:rFonts w:ascii="Times New Roman" w:eastAsia="Times New Roman" w:hAnsi="Times New Roman" w:cs="Times New Roman"/>
          <w:i/>
          <w:iCs/>
          <w:sz w:val="16"/>
          <w:szCs w:val="16"/>
          <w:lang w:val="sr-Latn-CS" w:eastAsia="sr-Latn-CS"/>
        </w:rPr>
        <w:t xml:space="preserve">0 година </w:t>
      </w:r>
    </w:p>
    <w:p w:rsidR="00BB0922" w:rsidRDefault="00310474" w:rsidP="004B01FC">
      <w:pPr>
        <w:spacing w:after="0" w:line="240" w:lineRule="auto"/>
        <w:jc w:val="center"/>
        <w:rPr>
          <w:rFonts w:ascii="Times New Roman" w:eastAsia="Calibri" w:hAnsi="Times New Roman" w:cs="Times New Roman"/>
          <w:sz w:val="24"/>
          <w:lang w:val="sr-Latn-CS"/>
        </w:rPr>
      </w:pPr>
      <w:r>
        <w:rPr>
          <w:noProof/>
        </w:rPr>
        <w:drawing>
          <wp:inline distT="0" distB="0" distL="0" distR="0">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B0922" w:rsidRPr="00310474" w:rsidRDefault="00BB0922" w:rsidP="00310474">
      <w:pPr>
        <w:spacing w:after="0" w:line="240" w:lineRule="auto"/>
        <w:jc w:val="both"/>
        <w:rPr>
          <w:rFonts w:ascii="Times New Roman" w:eastAsia="Calibri" w:hAnsi="Times New Roman" w:cs="Times New Roman"/>
          <w:sz w:val="24"/>
        </w:rPr>
      </w:pPr>
    </w:p>
    <w:p w:rsidR="00BB0922" w:rsidRDefault="00BB0922" w:rsidP="00A45B41">
      <w:pPr>
        <w:spacing w:after="0" w:line="240" w:lineRule="auto"/>
        <w:ind w:firstLine="1276"/>
        <w:jc w:val="both"/>
        <w:rPr>
          <w:rFonts w:ascii="Times New Roman" w:eastAsia="Calibri" w:hAnsi="Times New Roman" w:cs="Times New Roman"/>
          <w:sz w:val="24"/>
        </w:rPr>
      </w:pPr>
      <w:r w:rsidRPr="00BB0922">
        <w:rPr>
          <w:rFonts w:ascii="Times New Roman" w:eastAsia="Calibri" w:hAnsi="Times New Roman" w:cs="Times New Roman"/>
          <w:sz w:val="24"/>
          <w:lang w:val="sr-Latn-CS"/>
        </w:rPr>
        <w:t>У оквиру изданачких састојина</w:t>
      </w:r>
      <w:r w:rsidR="006B7EC4">
        <w:rPr>
          <w:rFonts w:ascii="Times New Roman" w:eastAsia="Calibri" w:hAnsi="Times New Roman" w:cs="Times New Roman"/>
          <w:sz w:val="24"/>
        </w:rPr>
        <w:t xml:space="preserve"> </w:t>
      </w:r>
      <w:r w:rsidR="00310474">
        <w:rPr>
          <w:rFonts w:ascii="Times New Roman" w:eastAsia="Calibri" w:hAnsi="Times New Roman" w:cs="Times New Roman"/>
          <w:sz w:val="24"/>
        </w:rPr>
        <w:t>укупна</w:t>
      </w:r>
      <w:r w:rsidRPr="00BB0922">
        <w:rPr>
          <w:rFonts w:ascii="Times New Roman" w:eastAsia="Calibri" w:hAnsi="Times New Roman" w:cs="Times New Roman"/>
          <w:sz w:val="24"/>
          <w:lang w:val="sr-Latn-CS"/>
        </w:rPr>
        <w:t xml:space="preserve"> запремин</w:t>
      </w:r>
      <w:r w:rsidR="00310474">
        <w:rPr>
          <w:rFonts w:ascii="Times New Roman" w:eastAsia="Calibri" w:hAnsi="Times New Roman" w:cs="Times New Roman"/>
          <w:sz w:val="24"/>
        </w:rPr>
        <w:t>а</w:t>
      </w:r>
      <w:r w:rsidRPr="00BB0922">
        <w:rPr>
          <w:rFonts w:ascii="Times New Roman" w:eastAsia="Calibri" w:hAnsi="Times New Roman" w:cs="Times New Roman"/>
          <w:sz w:val="24"/>
          <w:lang w:val="sr-Latn-CS"/>
        </w:rPr>
        <w:t xml:space="preserve"> је заступљен у</w:t>
      </w:r>
      <w:r w:rsidR="006B7EC4">
        <w:rPr>
          <w:rFonts w:ascii="Times New Roman" w:eastAsia="Calibri" w:hAnsi="Times New Roman" w:cs="Times New Roman"/>
          <w:sz w:val="24"/>
        </w:rPr>
        <w:t xml:space="preserve"> </w:t>
      </w:r>
      <w:r w:rsidR="00310474">
        <w:rPr>
          <w:rFonts w:ascii="Times New Roman" w:eastAsia="Calibri" w:hAnsi="Times New Roman" w:cs="Times New Roman"/>
          <w:sz w:val="24"/>
          <w:lang w:val="sr-Latn-CS"/>
        </w:rPr>
        <w:t>V</w:t>
      </w:r>
      <w:r w:rsidRPr="00BB0922">
        <w:rPr>
          <w:rFonts w:ascii="Times New Roman" w:eastAsia="Calibri" w:hAnsi="Times New Roman" w:cs="Times New Roman"/>
          <w:sz w:val="24"/>
        </w:rPr>
        <w:t xml:space="preserve"> добном разреду,</w:t>
      </w:r>
      <w:r w:rsidR="00310474">
        <w:rPr>
          <w:rFonts w:ascii="Times New Roman" w:eastAsia="Calibri" w:hAnsi="Times New Roman" w:cs="Times New Roman"/>
          <w:sz w:val="24"/>
        </w:rPr>
        <w:t>11,05</w:t>
      </w:r>
      <w:r w:rsidRPr="00BB0922">
        <w:rPr>
          <w:rFonts w:ascii="Times New Roman" w:eastAsia="Calibri" w:hAnsi="Times New Roman" w:cs="Times New Roman"/>
          <w:sz w:val="24"/>
        </w:rPr>
        <w:t>ha површине. Површина нормалног размера ових састоји</w:t>
      </w:r>
      <w:r w:rsidR="00310474">
        <w:rPr>
          <w:rFonts w:ascii="Times New Roman" w:eastAsia="Calibri" w:hAnsi="Times New Roman" w:cs="Times New Roman"/>
          <w:sz w:val="24"/>
        </w:rPr>
        <w:t>на износи 1,38ha. К</w:t>
      </w:r>
      <w:r w:rsidRPr="00BB0922">
        <w:rPr>
          <w:rFonts w:ascii="Times New Roman" w:eastAsia="Calibri" w:hAnsi="Times New Roman" w:cs="Times New Roman"/>
          <w:sz w:val="24"/>
        </w:rPr>
        <w:t xml:space="preserve">од ових састојина је </w:t>
      </w:r>
      <w:r w:rsidR="00310474">
        <w:rPr>
          <w:rFonts w:ascii="Times New Roman" w:eastAsia="Calibri" w:hAnsi="Times New Roman" w:cs="Times New Roman"/>
          <w:sz w:val="24"/>
        </w:rPr>
        <w:t>нарочито приметно</w:t>
      </w:r>
      <w:r w:rsidRPr="00BB0922">
        <w:rPr>
          <w:rFonts w:ascii="Times New Roman" w:eastAsia="Calibri" w:hAnsi="Times New Roman" w:cs="Times New Roman"/>
          <w:sz w:val="24"/>
        </w:rPr>
        <w:t xml:space="preserve"> одступање стварног од нормалног размера добних разреда</w:t>
      </w:r>
      <w:r w:rsidR="00310474">
        <w:rPr>
          <w:rFonts w:ascii="Times New Roman" w:eastAsia="Calibri" w:hAnsi="Times New Roman" w:cs="Times New Roman"/>
          <w:sz w:val="24"/>
        </w:rPr>
        <w:t>, обзиром да се укупна површина налази у саставу само једног добног разреда</w:t>
      </w:r>
      <w:r w:rsidRPr="00BB0922">
        <w:rPr>
          <w:rFonts w:ascii="Times New Roman" w:eastAsia="Calibri" w:hAnsi="Times New Roman" w:cs="Times New Roman"/>
          <w:sz w:val="24"/>
        </w:rPr>
        <w:t>.</w:t>
      </w:r>
    </w:p>
    <w:p w:rsidR="00886020" w:rsidRPr="003E7245" w:rsidRDefault="00886020" w:rsidP="00A45B41">
      <w:pPr>
        <w:spacing w:after="0" w:line="240" w:lineRule="auto"/>
        <w:ind w:firstLine="1276"/>
        <w:jc w:val="both"/>
        <w:rPr>
          <w:rFonts w:ascii="Times New Roman" w:eastAsia="Calibri" w:hAnsi="Times New Roman" w:cs="Times New Roman"/>
          <w:sz w:val="24"/>
        </w:rPr>
      </w:pPr>
      <w:r>
        <w:rPr>
          <w:rFonts w:ascii="Times New Roman" w:eastAsia="Calibri" w:hAnsi="Times New Roman" w:cs="Times New Roman"/>
          <w:sz w:val="24"/>
        </w:rPr>
        <w:t xml:space="preserve">На графикону бр. 1 који приказује стање састојина по старости у високим и вештачким </w:t>
      </w:r>
      <w:r w:rsidR="00AA3794">
        <w:rPr>
          <w:rFonts w:ascii="Times New Roman" w:eastAsia="Calibri" w:hAnsi="Times New Roman" w:cs="Times New Roman"/>
          <w:sz w:val="24"/>
        </w:rPr>
        <w:t>састојинама приметно је постојање вишка површина од II до V добног разреда у односу на нормални размер добних разреда, као и мањак у I, VI, VII и VIII добном разреду. На основу тога се закључује да је потребно ставити акценат на мере неге (у првом реду прореде) због великих површина старости од 21. до 100. године. Што се тиче изданачких састојина чије је стање по старости дато у графикону бр. 2</w:t>
      </w:r>
      <w:r w:rsidR="003E7245">
        <w:rPr>
          <w:rFonts w:ascii="Times New Roman" w:eastAsia="Calibri" w:hAnsi="Times New Roman" w:cs="Times New Roman"/>
          <w:sz w:val="24"/>
        </w:rPr>
        <w:t>, одступање стварног од нормалног размера добних разреда је јако приметно, али је укупна површина под изданачким састојинама</w:t>
      </w:r>
      <w:r w:rsidR="00985668">
        <w:rPr>
          <w:rFonts w:ascii="Times New Roman" w:eastAsia="Calibri" w:hAnsi="Times New Roman" w:cs="Times New Roman"/>
          <w:sz w:val="24"/>
        </w:rPr>
        <w:t xml:space="preserve"> у овој газдинској јединици</w:t>
      </w:r>
      <w:r w:rsidR="003E7245">
        <w:rPr>
          <w:rFonts w:ascii="Times New Roman" w:eastAsia="Calibri" w:hAnsi="Times New Roman" w:cs="Times New Roman"/>
          <w:sz w:val="24"/>
        </w:rPr>
        <w:t xml:space="preserve"> мала (11,05</w:t>
      </w:r>
      <w:r w:rsidR="003E7245" w:rsidRPr="00BB0922">
        <w:rPr>
          <w:rFonts w:ascii="Times New Roman" w:eastAsia="Calibri" w:hAnsi="Times New Roman" w:cs="Times New Roman"/>
          <w:sz w:val="24"/>
        </w:rPr>
        <w:t>ha</w:t>
      </w:r>
      <w:r w:rsidR="003E7245">
        <w:rPr>
          <w:rFonts w:ascii="Times New Roman" w:eastAsia="Calibri" w:hAnsi="Times New Roman" w:cs="Times New Roman"/>
          <w:sz w:val="24"/>
        </w:rPr>
        <w:t xml:space="preserve">) </w:t>
      </w:r>
      <w:r w:rsidR="00985668">
        <w:rPr>
          <w:rFonts w:ascii="Times New Roman" w:eastAsia="Calibri" w:hAnsi="Times New Roman" w:cs="Times New Roman"/>
          <w:sz w:val="24"/>
        </w:rPr>
        <w:t>и нема већег утицаја.</w:t>
      </w:r>
    </w:p>
    <w:p w:rsidR="00BB0922" w:rsidRPr="00985668" w:rsidRDefault="00BB0922" w:rsidP="00985668">
      <w:pPr>
        <w:spacing w:after="0" w:line="240" w:lineRule="auto"/>
        <w:jc w:val="both"/>
        <w:rPr>
          <w:rFonts w:ascii="Times New Roman" w:eastAsia="Calibri" w:hAnsi="Times New Roman" w:cs="Times New Roman"/>
          <w:sz w:val="24"/>
        </w:rPr>
      </w:pPr>
    </w:p>
    <w:p w:rsidR="00BB0922" w:rsidRPr="00BB0922" w:rsidRDefault="00BB0922" w:rsidP="00BB0922">
      <w:pPr>
        <w:tabs>
          <w:tab w:val="left" w:pos="1305"/>
        </w:tabs>
        <w:spacing w:after="0" w:line="240" w:lineRule="auto"/>
        <w:rPr>
          <w:rFonts w:ascii="Times New Roman" w:eastAsia="Times New Roman" w:hAnsi="Times New Roman" w:cs="Times New Roman"/>
          <w:sz w:val="20"/>
          <w:szCs w:val="24"/>
          <w:lang w:val="sr-Latn-CS" w:eastAsia="sr-Latn-CS"/>
        </w:rPr>
      </w:pPr>
    </w:p>
    <w:p w:rsidR="00BB0922" w:rsidRPr="00BB0922" w:rsidRDefault="00BB0922" w:rsidP="00BB0922">
      <w:pPr>
        <w:tabs>
          <w:tab w:val="left" w:pos="1305"/>
        </w:tabs>
        <w:spacing w:after="0" w:line="240" w:lineRule="auto"/>
        <w:rPr>
          <w:rFonts w:ascii="Times New Roman" w:eastAsia="Times New Roman" w:hAnsi="Times New Roman" w:cs="Times New Roman"/>
          <w:bCs/>
          <w:i/>
          <w:sz w:val="16"/>
          <w:szCs w:val="16"/>
        </w:rPr>
      </w:pPr>
    </w:p>
    <w:p w:rsidR="00BB0922" w:rsidRPr="00BB0922" w:rsidRDefault="00BB0922" w:rsidP="00BB0922">
      <w:pPr>
        <w:tabs>
          <w:tab w:val="left" w:pos="1305"/>
        </w:tabs>
        <w:spacing w:after="0" w:line="240" w:lineRule="auto"/>
        <w:rPr>
          <w:rFonts w:ascii="Times New Roman" w:eastAsia="Times New Roman" w:hAnsi="Times New Roman" w:cs="Times New Roman"/>
          <w:bCs/>
          <w:i/>
          <w:sz w:val="16"/>
          <w:szCs w:val="16"/>
          <w:lang w:val="sr-Latn-CS"/>
        </w:rPr>
      </w:pPr>
    </w:p>
    <w:p w:rsidR="00BB0922" w:rsidRPr="00BB0922" w:rsidRDefault="00BB0922" w:rsidP="00BB0922">
      <w:pPr>
        <w:tabs>
          <w:tab w:val="left" w:pos="1305"/>
        </w:tabs>
        <w:spacing w:after="0" w:line="240" w:lineRule="auto"/>
        <w:ind w:firstLine="851"/>
        <w:jc w:val="both"/>
        <w:rPr>
          <w:rFonts w:ascii="Times New Roman" w:eastAsia="Times New Roman" w:hAnsi="Times New Roman" w:cs="Times New Roman"/>
          <w:sz w:val="24"/>
          <w:szCs w:val="24"/>
          <w:lang w:val="sr-Latn-CS" w:eastAsia="sr-Latn-CS"/>
        </w:rPr>
      </w:pPr>
    </w:p>
    <w:p w:rsidR="00BB0922" w:rsidRDefault="00BB0922" w:rsidP="00BB0922">
      <w:pPr>
        <w:tabs>
          <w:tab w:val="left" w:pos="1305"/>
        </w:tabs>
        <w:spacing w:after="0" w:line="240" w:lineRule="auto"/>
        <w:ind w:firstLine="851"/>
        <w:jc w:val="both"/>
        <w:rPr>
          <w:rFonts w:ascii="Times New Roman" w:eastAsia="Times New Roman" w:hAnsi="Times New Roman" w:cs="Times New Roman"/>
          <w:sz w:val="24"/>
          <w:szCs w:val="24"/>
          <w:lang w:val="sr-Latn-CS" w:eastAsia="sr-Latn-CS"/>
        </w:rPr>
      </w:pPr>
    </w:p>
    <w:p w:rsidR="00943EDE" w:rsidRDefault="00943EDE" w:rsidP="00BB0922">
      <w:pPr>
        <w:tabs>
          <w:tab w:val="left" w:pos="1305"/>
        </w:tabs>
        <w:spacing w:after="0" w:line="240" w:lineRule="auto"/>
        <w:ind w:firstLine="851"/>
        <w:jc w:val="both"/>
        <w:rPr>
          <w:rFonts w:ascii="Times New Roman" w:eastAsia="Times New Roman" w:hAnsi="Times New Roman" w:cs="Times New Roman"/>
          <w:sz w:val="24"/>
          <w:szCs w:val="24"/>
          <w:lang w:val="sr-Latn-CS" w:eastAsia="sr-Latn-CS"/>
        </w:rPr>
      </w:pPr>
    </w:p>
    <w:p w:rsidR="00943EDE" w:rsidRDefault="00943EDE" w:rsidP="00BB0922">
      <w:pPr>
        <w:tabs>
          <w:tab w:val="left" w:pos="1305"/>
        </w:tabs>
        <w:spacing w:after="0" w:line="240" w:lineRule="auto"/>
        <w:ind w:firstLine="851"/>
        <w:jc w:val="both"/>
        <w:rPr>
          <w:rFonts w:ascii="Times New Roman" w:eastAsia="Times New Roman" w:hAnsi="Times New Roman" w:cs="Times New Roman"/>
          <w:sz w:val="24"/>
          <w:szCs w:val="24"/>
          <w:lang w:val="sr-Latn-CS" w:eastAsia="sr-Latn-CS"/>
        </w:rPr>
      </w:pPr>
    </w:p>
    <w:p w:rsidR="00943EDE" w:rsidRDefault="00943EDE" w:rsidP="00BB0922">
      <w:pPr>
        <w:tabs>
          <w:tab w:val="left" w:pos="1305"/>
        </w:tabs>
        <w:spacing w:after="0" w:line="240" w:lineRule="auto"/>
        <w:ind w:firstLine="851"/>
        <w:jc w:val="both"/>
        <w:rPr>
          <w:rFonts w:ascii="Times New Roman" w:eastAsia="Times New Roman" w:hAnsi="Times New Roman" w:cs="Times New Roman"/>
          <w:sz w:val="24"/>
          <w:szCs w:val="24"/>
          <w:lang w:val="sr-Latn-CS" w:eastAsia="sr-Latn-CS"/>
        </w:rPr>
      </w:pPr>
    </w:p>
    <w:p w:rsidR="00943EDE" w:rsidRDefault="00943EDE" w:rsidP="00BB0922">
      <w:pPr>
        <w:tabs>
          <w:tab w:val="left" w:pos="1305"/>
        </w:tabs>
        <w:spacing w:after="0" w:line="240" w:lineRule="auto"/>
        <w:ind w:firstLine="851"/>
        <w:jc w:val="both"/>
        <w:rPr>
          <w:rFonts w:ascii="Times New Roman" w:eastAsia="Times New Roman" w:hAnsi="Times New Roman" w:cs="Times New Roman"/>
          <w:sz w:val="24"/>
          <w:szCs w:val="24"/>
          <w:lang w:val="sr-Latn-CS" w:eastAsia="sr-Latn-CS"/>
        </w:rPr>
      </w:pPr>
    </w:p>
    <w:p w:rsidR="00943EDE" w:rsidRDefault="00943EDE" w:rsidP="00BB0922">
      <w:pPr>
        <w:tabs>
          <w:tab w:val="left" w:pos="1305"/>
        </w:tabs>
        <w:spacing w:after="0" w:line="240" w:lineRule="auto"/>
        <w:ind w:firstLine="851"/>
        <w:jc w:val="both"/>
        <w:rPr>
          <w:rFonts w:ascii="Times New Roman" w:eastAsia="Times New Roman" w:hAnsi="Times New Roman" w:cs="Times New Roman"/>
          <w:sz w:val="24"/>
          <w:szCs w:val="24"/>
          <w:lang w:val="sr-Latn-CS" w:eastAsia="sr-Latn-CS"/>
        </w:rPr>
      </w:pPr>
    </w:p>
    <w:p w:rsidR="00943EDE" w:rsidRDefault="00943EDE" w:rsidP="00BB0922">
      <w:pPr>
        <w:tabs>
          <w:tab w:val="left" w:pos="1305"/>
        </w:tabs>
        <w:spacing w:after="0" w:line="240" w:lineRule="auto"/>
        <w:ind w:firstLine="851"/>
        <w:jc w:val="both"/>
        <w:rPr>
          <w:rFonts w:ascii="Times New Roman" w:eastAsia="Times New Roman" w:hAnsi="Times New Roman" w:cs="Times New Roman"/>
          <w:sz w:val="24"/>
          <w:szCs w:val="24"/>
          <w:lang w:val="sr-Latn-CS" w:eastAsia="sr-Latn-CS"/>
        </w:rPr>
      </w:pPr>
    </w:p>
    <w:p w:rsidR="00943EDE" w:rsidRDefault="00943EDE" w:rsidP="00BB0922">
      <w:pPr>
        <w:tabs>
          <w:tab w:val="left" w:pos="1305"/>
        </w:tabs>
        <w:spacing w:after="0" w:line="240" w:lineRule="auto"/>
        <w:ind w:firstLine="851"/>
        <w:jc w:val="both"/>
        <w:rPr>
          <w:rFonts w:ascii="Times New Roman" w:eastAsia="Times New Roman" w:hAnsi="Times New Roman" w:cs="Times New Roman"/>
          <w:sz w:val="24"/>
          <w:szCs w:val="24"/>
          <w:lang w:val="sr-Latn-CS" w:eastAsia="sr-Latn-CS"/>
        </w:rPr>
      </w:pPr>
    </w:p>
    <w:p w:rsidR="00943EDE" w:rsidRDefault="00943EDE" w:rsidP="00BB0922">
      <w:pPr>
        <w:tabs>
          <w:tab w:val="left" w:pos="1305"/>
        </w:tabs>
        <w:spacing w:after="0" w:line="240" w:lineRule="auto"/>
        <w:ind w:firstLine="851"/>
        <w:jc w:val="both"/>
        <w:rPr>
          <w:rFonts w:ascii="Times New Roman" w:eastAsia="Times New Roman" w:hAnsi="Times New Roman" w:cs="Times New Roman"/>
          <w:sz w:val="24"/>
          <w:szCs w:val="24"/>
          <w:lang w:val="sr-Latn-CS" w:eastAsia="sr-Latn-CS"/>
        </w:rPr>
      </w:pPr>
    </w:p>
    <w:p w:rsidR="00943EDE" w:rsidRDefault="00943EDE" w:rsidP="00BB0922">
      <w:pPr>
        <w:tabs>
          <w:tab w:val="left" w:pos="1305"/>
        </w:tabs>
        <w:spacing w:after="0" w:line="240" w:lineRule="auto"/>
        <w:ind w:firstLine="851"/>
        <w:jc w:val="both"/>
        <w:rPr>
          <w:rFonts w:ascii="Times New Roman" w:eastAsia="Times New Roman" w:hAnsi="Times New Roman" w:cs="Times New Roman"/>
          <w:sz w:val="24"/>
          <w:szCs w:val="24"/>
          <w:lang w:val="sr-Latn-CS" w:eastAsia="sr-Latn-CS"/>
        </w:rPr>
      </w:pPr>
    </w:p>
    <w:p w:rsidR="00943EDE" w:rsidRPr="00BB0922" w:rsidRDefault="00943EDE" w:rsidP="00BB0922">
      <w:pPr>
        <w:tabs>
          <w:tab w:val="left" w:pos="1305"/>
        </w:tabs>
        <w:spacing w:after="0" w:line="240" w:lineRule="auto"/>
        <w:ind w:firstLine="851"/>
        <w:jc w:val="both"/>
        <w:rPr>
          <w:rFonts w:ascii="Times New Roman" w:eastAsia="Times New Roman" w:hAnsi="Times New Roman" w:cs="Times New Roman"/>
          <w:sz w:val="24"/>
          <w:szCs w:val="24"/>
          <w:lang w:val="sr-Latn-CS" w:eastAsia="sr-Latn-CS"/>
        </w:rPr>
      </w:pPr>
    </w:p>
    <w:p w:rsidR="00BB0922" w:rsidRPr="00BB0922" w:rsidRDefault="00BB0922" w:rsidP="00BB0922">
      <w:pPr>
        <w:tabs>
          <w:tab w:val="left" w:pos="1305"/>
        </w:tabs>
        <w:spacing w:after="0" w:line="240" w:lineRule="auto"/>
        <w:rPr>
          <w:rFonts w:ascii="Times New Roman" w:eastAsia="Times New Roman" w:hAnsi="Times New Roman" w:cs="Times New Roman"/>
          <w:i/>
          <w:sz w:val="16"/>
          <w:szCs w:val="16"/>
          <w:lang w:val="sr-Latn-CS" w:eastAsia="sr-Latn-CS"/>
        </w:rPr>
      </w:pPr>
      <w:r w:rsidRPr="00BB0922">
        <w:rPr>
          <w:rFonts w:ascii="Times New Roman" w:eastAsia="Times New Roman" w:hAnsi="Times New Roman" w:cs="Times New Roman"/>
          <w:i/>
          <w:sz w:val="16"/>
          <w:szCs w:val="16"/>
          <w:lang w:val="sr-Latn-CS" w:eastAsia="sr-Latn-CS"/>
        </w:rPr>
        <w:tab/>
      </w:r>
      <w:r w:rsidRPr="00BB0922">
        <w:rPr>
          <w:rFonts w:ascii="Times New Roman" w:eastAsia="Times New Roman" w:hAnsi="Times New Roman" w:cs="Times New Roman"/>
          <w:i/>
          <w:sz w:val="16"/>
          <w:szCs w:val="16"/>
          <w:lang w:val="sr-Latn-CS" w:eastAsia="sr-Latn-CS"/>
        </w:rPr>
        <w:tab/>
      </w:r>
      <w:bookmarkStart w:id="71" w:name="_Hlk42777338"/>
    </w:p>
    <w:bookmarkEnd w:id="71"/>
    <w:p w:rsidR="00BB0922" w:rsidRPr="00BB0922" w:rsidRDefault="00BB0922" w:rsidP="00BB0922">
      <w:pPr>
        <w:spacing w:after="0" w:line="240" w:lineRule="auto"/>
        <w:ind w:left="1418"/>
        <w:jc w:val="both"/>
        <w:rPr>
          <w:rFonts w:ascii="Times New Roman" w:eastAsia="Times New Roman" w:hAnsi="Times New Roman" w:cs="Times New Roman"/>
          <w:i/>
          <w:color w:val="FF0000"/>
          <w:sz w:val="16"/>
          <w:szCs w:val="16"/>
          <w:lang w:eastAsia="sr-Latn-CS"/>
        </w:rPr>
      </w:pPr>
    </w:p>
    <w:p w:rsidR="00BB0922" w:rsidRPr="00BB0922" w:rsidRDefault="00BB0922" w:rsidP="00BB0922">
      <w:pPr>
        <w:spacing w:after="0" w:line="240" w:lineRule="auto"/>
        <w:ind w:left="708" w:firstLine="708"/>
        <w:jc w:val="both"/>
        <w:rPr>
          <w:rFonts w:ascii="Times New Roman" w:eastAsia="Times New Roman" w:hAnsi="Times New Roman" w:cs="Times New Roman"/>
          <w:bCs/>
          <w:i/>
          <w:sz w:val="16"/>
          <w:szCs w:val="16"/>
        </w:rPr>
      </w:pPr>
    </w:p>
    <w:p w:rsidR="00BB0922" w:rsidRPr="00BB0922" w:rsidRDefault="00BB0922" w:rsidP="00BB0922">
      <w:pPr>
        <w:spacing w:after="0" w:line="240" w:lineRule="auto"/>
        <w:ind w:left="708" w:firstLine="708"/>
        <w:jc w:val="both"/>
        <w:rPr>
          <w:rFonts w:ascii="Times New Roman" w:eastAsia="Times New Roman" w:hAnsi="Times New Roman" w:cs="Times New Roman"/>
          <w:bCs/>
          <w:i/>
          <w:sz w:val="16"/>
          <w:szCs w:val="16"/>
        </w:rPr>
      </w:pPr>
    </w:p>
    <w:p w:rsidR="00BB0922" w:rsidRPr="00BB0922" w:rsidRDefault="00BB0922" w:rsidP="00BB0922">
      <w:pPr>
        <w:spacing w:after="0" w:line="240" w:lineRule="auto"/>
        <w:ind w:left="708" w:firstLine="708"/>
        <w:jc w:val="both"/>
        <w:rPr>
          <w:rFonts w:ascii="Times New Roman" w:eastAsia="Times New Roman" w:hAnsi="Times New Roman" w:cs="Times New Roman"/>
          <w:bCs/>
          <w:i/>
          <w:sz w:val="16"/>
          <w:szCs w:val="16"/>
        </w:rPr>
      </w:pPr>
    </w:p>
    <w:p w:rsidR="00BB0922" w:rsidRPr="00BB0922" w:rsidRDefault="00BB0922" w:rsidP="00BB0922">
      <w:pPr>
        <w:tabs>
          <w:tab w:val="left" w:pos="1305"/>
        </w:tabs>
        <w:spacing w:after="0" w:line="240" w:lineRule="auto"/>
        <w:rPr>
          <w:rFonts w:ascii="Times New Roman" w:eastAsia="Times New Roman" w:hAnsi="Times New Roman" w:cs="Times New Roman"/>
          <w:i/>
          <w:sz w:val="16"/>
          <w:szCs w:val="16"/>
          <w:lang w:val="sr-Latn-CS" w:eastAsia="sr-Latn-CS"/>
        </w:rPr>
      </w:pPr>
    </w:p>
    <w:p w:rsidR="00BB0922" w:rsidRPr="00BB0922" w:rsidRDefault="00BB0922" w:rsidP="00BB0922">
      <w:pPr>
        <w:spacing w:after="0" w:line="240" w:lineRule="auto"/>
        <w:ind w:left="1418"/>
        <w:jc w:val="both"/>
        <w:rPr>
          <w:rFonts w:ascii="Times New Roman" w:eastAsia="Times New Roman" w:hAnsi="Times New Roman" w:cs="Times New Roman"/>
          <w:i/>
          <w:color w:val="FF0000"/>
          <w:sz w:val="16"/>
          <w:szCs w:val="16"/>
          <w:lang w:eastAsia="sr-Latn-CS"/>
        </w:rPr>
      </w:pPr>
    </w:p>
    <w:p w:rsidR="00BB0922" w:rsidRPr="00BB0922" w:rsidRDefault="00BB0922" w:rsidP="00BB0922">
      <w:pPr>
        <w:spacing w:after="0" w:line="240" w:lineRule="auto"/>
        <w:ind w:left="708" w:firstLine="708"/>
        <w:jc w:val="both"/>
        <w:rPr>
          <w:rFonts w:ascii="Times New Roman" w:eastAsia="Times New Roman" w:hAnsi="Times New Roman" w:cs="Times New Roman"/>
          <w:bCs/>
          <w:i/>
          <w:sz w:val="16"/>
          <w:szCs w:val="16"/>
        </w:rPr>
      </w:pPr>
    </w:p>
    <w:p w:rsidR="00943EDE" w:rsidRPr="00DC2C67" w:rsidRDefault="00943EDE" w:rsidP="00DC2C67">
      <w:pPr>
        <w:spacing w:after="0" w:line="240" w:lineRule="auto"/>
        <w:jc w:val="both"/>
        <w:rPr>
          <w:rFonts w:ascii="Times New Roman" w:eastAsia="Calibri" w:hAnsi="Times New Roman" w:cs="Times New Roman"/>
          <w:sz w:val="24"/>
        </w:rPr>
      </w:pPr>
    </w:p>
    <w:p w:rsidR="00BB0922" w:rsidRPr="00BB0922" w:rsidRDefault="008A7621" w:rsidP="002A4DC7">
      <w:pPr>
        <w:pStyle w:val="Heading2"/>
      </w:pPr>
      <w:bookmarkStart w:id="72" w:name="_Toc137194874"/>
      <w:r>
        <w:t xml:space="preserve">5.8. </w:t>
      </w:r>
      <w:r w:rsidR="00BB0922" w:rsidRPr="00BB0922">
        <w:t>Стање вештачки подигнутих састојина</w:t>
      </w:r>
      <w:bookmarkEnd w:id="72"/>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Све вештачки подигнуте састојине старости до 20 година дефинисане су као шумске културе, а старије као шуме. Стање вештачки подигнутих састојина приказано је у следећој табели:</w:t>
      </w:r>
    </w:p>
    <w:p w:rsidR="00BB0922" w:rsidRPr="00BB0922" w:rsidRDefault="00BB0922" w:rsidP="00BB0922">
      <w:pPr>
        <w:spacing w:after="0" w:line="240" w:lineRule="auto"/>
        <w:ind w:firstLine="567"/>
        <w:rPr>
          <w:rFonts w:ascii="Times New Roman" w:eastAsia="Times New Roman" w:hAnsi="Times New Roman" w:cs="Times New Roman"/>
          <w:i/>
          <w:sz w:val="16"/>
          <w:szCs w:val="16"/>
          <w:lang w:val="sr-Latn-CS" w:eastAsia="sr-Latn-CS"/>
        </w:rPr>
      </w:pPr>
    </w:p>
    <w:p w:rsidR="00BB0922" w:rsidRPr="00BB0922" w:rsidRDefault="00BB0922" w:rsidP="00BB0922">
      <w:pPr>
        <w:spacing w:after="0" w:line="240" w:lineRule="auto"/>
        <w:ind w:left="568" w:firstLine="708"/>
        <w:jc w:val="both"/>
        <w:rPr>
          <w:rFonts w:ascii="Times New Roman" w:eastAsia="Times New Roman" w:hAnsi="Times New Roman" w:cs="Times New Roman"/>
          <w:i/>
          <w:sz w:val="16"/>
          <w:szCs w:val="16"/>
          <w:lang w:val="sr-Latn-CS" w:eastAsia="sr-Latn-CS"/>
        </w:rPr>
      </w:pPr>
    </w:p>
    <w:p w:rsidR="00BB0922" w:rsidRPr="004064C3" w:rsidRDefault="00642299" w:rsidP="00BB0922">
      <w:pPr>
        <w:spacing w:after="0" w:line="240" w:lineRule="auto"/>
        <w:jc w:val="both"/>
        <w:rPr>
          <w:rFonts w:ascii="Times New Roman" w:eastAsia="Times New Roman" w:hAnsi="Times New Roman" w:cs="Times New Roman"/>
          <w:i/>
          <w:sz w:val="16"/>
          <w:szCs w:val="16"/>
          <w:lang w:val="sr-Latn-CS" w:eastAsia="sr-Latn-CS"/>
        </w:rPr>
      </w:pPr>
      <w:r>
        <w:rPr>
          <w:rFonts w:ascii="Times New Roman" w:eastAsia="Times New Roman" w:hAnsi="Times New Roman" w:cs="Times New Roman"/>
          <w:i/>
          <w:sz w:val="16"/>
          <w:szCs w:val="16"/>
          <w:lang w:val="sr-Latn-CS" w:eastAsia="sr-Latn-CS"/>
        </w:rPr>
        <w:t xml:space="preserve">Табела бр. </w:t>
      </w:r>
      <w:r>
        <w:rPr>
          <w:rFonts w:ascii="Times New Roman" w:eastAsia="Times New Roman" w:hAnsi="Times New Roman" w:cs="Times New Roman"/>
          <w:i/>
          <w:sz w:val="16"/>
          <w:szCs w:val="16"/>
          <w:lang w:eastAsia="sr-Latn-CS"/>
        </w:rPr>
        <w:t>17</w:t>
      </w:r>
      <w:r w:rsidR="00BB0922" w:rsidRPr="00BB0922">
        <w:rPr>
          <w:rFonts w:ascii="Times New Roman" w:eastAsia="Times New Roman" w:hAnsi="Times New Roman" w:cs="Times New Roman"/>
          <w:i/>
          <w:sz w:val="16"/>
          <w:szCs w:val="16"/>
          <w:lang w:val="sr-Latn-CS" w:eastAsia="sr-Latn-CS"/>
        </w:rPr>
        <w:t>-Стањ</w:t>
      </w:r>
      <w:r w:rsidR="004064C3">
        <w:rPr>
          <w:rFonts w:ascii="Times New Roman" w:eastAsia="Times New Roman" w:hAnsi="Times New Roman" w:cs="Times New Roman"/>
          <w:i/>
          <w:sz w:val="16"/>
          <w:szCs w:val="16"/>
          <w:lang w:val="sr-Latn-CS" w:eastAsia="sr-Latn-CS"/>
        </w:rPr>
        <w:t>е вештачки подигнутих састојина</w:t>
      </w:r>
    </w:p>
    <w:tbl>
      <w:tblPr>
        <w:tblW w:w="10500" w:type="dxa"/>
        <w:jc w:val="center"/>
        <w:tblLook w:val="04A0"/>
      </w:tblPr>
      <w:tblGrid>
        <w:gridCol w:w="1720"/>
        <w:gridCol w:w="1076"/>
        <w:gridCol w:w="884"/>
        <w:gridCol w:w="1385"/>
        <w:gridCol w:w="786"/>
        <w:gridCol w:w="809"/>
        <w:gridCol w:w="1138"/>
        <w:gridCol w:w="858"/>
        <w:gridCol w:w="884"/>
        <w:gridCol w:w="960"/>
      </w:tblGrid>
      <w:tr w:rsidR="004064C3" w:rsidRPr="004064C3" w:rsidTr="00226473">
        <w:trPr>
          <w:trHeight w:val="315"/>
          <w:tblHeader/>
          <w:jc w:val="center"/>
        </w:trPr>
        <w:tc>
          <w:tcPr>
            <w:tcW w:w="172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4064C3" w:rsidRPr="004064C3" w:rsidRDefault="004064C3" w:rsidP="004064C3">
            <w:pPr>
              <w:spacing w:after="0" w:line="240" w:lineRule="auto"/>
              <w:jc w:val="center"/>
              <w:rPr>
                <w:rFonts w:ascii="Times New Roman" w:eastAsia="Times New Roman" w:hAnsi="Times New Roman" w:cs="Times New Roman"/>
                <w:lang w:val="en-GB" w:eastAsia="en-GB"/>
              </w:rPr>
            </w:pPr>
            <w:r w:rsidRPr="004064C3">
              <w:rPr>
                <w:rFonts w:ascii="Times New Roman" w:eastAsia="Times New Roman" w:hAnsi="Times New Roman" w:cs="Times New Roman"/>
                <w:lang w:val="en-GB" w:eastAsia="en-GB"/>
              </w:rPr>
              <w:t>Газдинска класа</w:t>
            </w:r>
          </w:p>
        </w:tc>
        <w:tc>
          <w:tcPr>
            <w:tcW w:w="1960" w:type="dxa"/>
            <w:gridSpan w:val="2"/>
            <w:tcBorders>
              <w:top w:val="double" w:sz="6" w:space="0" w:color="auto"/>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center"/>
              <w:rPr>
                <w:rFonts w:ascii="Times New Roman" w:eastAsia="Times New Roman" w:hAnsi="Times New Roman" w:cs="Times New Roman"/>
                <w:lang w:val="en-GB" w:eastAsia="en-GB"/>
              </w:rPr>
            </w:pPr>
            <w:r w:rsidRPr="004064C3">
              <w:rPr>
                <w:rFonts w:ascii="Times New Roman" w:eastAsia="Times New Roman" w:hAnsi="Times New Roman" w:cs="Times New Roman"/>
                <w:lang w:val="en-GB" w:eastAsia="en-GB"/>
              </w:rPr>
              <w:t xml:space="preserve">Површина </w:t>
            </w:r>
          </w:p>
        </w:tc>
        <w:tc>
          <w:tcPr>
            <w:tcW w:w="2980" w:type="dxa"/>
            <w:gridSpan w:val="3"/>
            <w:tcBorders>
              <w:top w:val="double" w:sz="6" w:space="0" w:color="auto"/>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center"/>
              <w:rPr>
                <w:rFonts w:ascii="Times New Roman" w:eastAsia="Times New Roman" w:hAnsi="Times New Roman" w:cs="Times New Roman"/>
                <w:lang w:val="en-GB" w:eastAsia="en-GB"/>
              </w:rPr>
            </w:pPr>
            <w:r w:rsidRPr="004064C3">
              <w:rPr>
                <w:rFonts w:ascii="Times New Roman" w:eastAsia="Times New Roman" w:hAnsi="Times New Roman" w:cs="Times New Roman"/>
                <w:lang w:val="en-GB" w:eastAsia="en-GB"/>
              </w:rPr>
              <w:t>Запремина</w:t>
            </w:r>
          </w:p>
        </w:tc>
        <w:tc>
          <w:tcPr>
            <w:tcW w:w="2880" w:type="dxa"/>
            <w:gridSpan w:val="3"/>
            <w:tcBorders>
              <w:top w:val="double" w:sz="6" w:space="0" w:color="auto"/>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center"/>
              <w:rPr>
                <w:rFonts w:ascii="Times New Roman" w:eastAsia="Times New Roman" w:hAnsi="Times New Roman" w:cs="Times New Roman"/>
                <w:lang w:val="en-GB" w:eastAsia="en-GB"/>
              </w:rPr>
            </w:pPr>
            <w:r w:rsidRPr="004064C3">
              <w:rPr>
                <w:rFonts w:ascii="Times New Roman" w:eastAsia="Times New Roman" w:hAnsi="Times New Roman" w:cs="Times New Roman"/>
                <w:lang w:val="en-GB" w:eastAsia="en-GB"/>
              </w:rPr>
              <w:t>Запремински прираст</w:t>
            </w:r>
          </w:p>
        </w:tc>
        <w:tc>
          <w:tcPr>
            <w:tcW w:w="960" w:type="dxa"/>
            <w:vMerge w:val="restart"/>
            <w:tcBorders>
              <w:top w:val="double" w:sz="6" w:space="0" w:color="auto"/>
              <w:left w:val="single" w:sz="4" w:space="0" w:color="auto"/>
              <w:bottom w:val="single" w:sz="4" w:space="0" w:color="auto"/>
              <w:right w:val="double" w:sz="6" w:space="0" w:color="auto"/>
            </w:tcBorders>
            <w:shd w:val="clear" w:color="auto" w:fill="auto"/>
            <w:noWrap/>
            <w:vAlign w:val="center"/>
            <w:hideMark/>
          </w:tcPr>
          <w:p w:rsidR="004064C3" w:rsidRPr="004064C3" w:rsidRDefault="004064C3" w:rsidP="004064C3">
            <w:pPr>
              <w:spacing w:after="0" w:line="240" w:lineRule="auto"/>
              <w:jc w:val="center"/>
              <w:rPr>
                <w:rFonts w:ascii="Times New Roman" w:eastAsia="Times New Roman" w:hAnsi="Times New Roman" w:cs="Times New Roman"/>
                <w:lang w:val="en-GB" w:eastAsia="en-GB"/>
              </w:rPr>
            </w:pPr>
            <w:r w:rsidRPr="004064C3">
              <w:rPr>
                <w:rFonts w:ascii="Times New Roman" w:eastAsia="Times New Roman" w:hAnsi="Times New Roman" w:cs="Times New Roman"/>
                <w:lang w:val="en-GB" w:eastAsia="en-GB"/>
              </w:rPr>
              <w:t>p</w:t>
            </w:r>
            <w:r w:rsidRPr="004064C3">
              <w:rPr>
                <w:rFonts w:ascii="Times New Roman" w:eastAsia="Times New Roman" w:hAnsi="Times New Roman" w:cs="Times New Roman"/>
                <w:vertAlign w:val="subscript"/>
                <w:lang w:val="en-GB" w:eastAsia="en-GB"/>
              </w:rPr>
              <w:t>iv</w:t>
            </w:r>
            <w:r w:rsidRPr="004064C3">
              <w:rPr>
                <w:rFonts w:ascii="Times New Roman" w:eastAsia="Times New Roman" w:hAnsi="Times New Roman" w:cs="Times New Roman"/>
                <w:lang w:val="en-GB" w:eastAsia="en-GB"/>
              </w:rPr>
              <w:t>(%)</w:t>
            </w:r>
          </w:p>
        </w:tc>
      </w:tr>
      <w:tr w:rsidR="004064C3" w:rsidRPr="004064C3" w:rsidTr="00226473">
        <w:trPr>
          <w:trHeight w:val="360"/>
          <w:tblHeader/>
          <w:jc w:val="center"/>
        </w:trPr>
        <w:tc>
          <w:tcPr>
            <w:tcW w:w="1720" w:type="dxa"/>
            <w:vMerge/>
            <w:tcBorders>
              <w:top w:val="double" w:sz="6" w:space="0" w:color="auto"/>
              <w:left w:val="double" w:sz="6" w:space="0" w:color="auto"/>
              <w:bottom w:val="single" w:sz="4" w:space="0" w:color="auto"/>
              <w:right w:val="single" w:sz="4" w:space="0" w:color="auto"/>
            </w:tcBorders>
            <w:vAlign w:val="center"/>
            <w:hideMark/>
          </w:tcPr>
          <w:p w:rsidR="004064C3" w:rsidRPr="004064C3" w:rsidRDefault="004064C3" w:rsidP="004064C3">
            <w:pPr>
              <w:spacing w:after="0" w:line="240" w:lineRule="auto"/>
              <w:rPr>
                <w:rFonts w:ascii="Times New Roman" w:eastAsia="Times New Roman" w:hAnsi="Times New Roman" w:cs="Times New Roman"/>
                <w:lang w:val="en-GB" w:eastAsia="en-GB"/>
              </w:rPr>
            </w:pPr>
          </w:p>
        </w:tc>
        <w:tc>
          <w:tcPr>
            <w:tcW w:w="107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center"/>
              <w:rPr>
                <w:rFonts w:ascii="Times New Roman" w:eastAsia="Times New Roman" w:hAnsi="Times New Roman" w:cs="Times New Roman"/>
                <w:lang w:val="en-GB" w:eastAsia="en-GB"/>
              </w:rPr>
            </w:pPr>
            <w:r w:rsidRPr="004064C3">
              <w:rPr>
                <w:rFonts w:ascii="Times New Roman" w:eastAsia="Times New Roman" w:hAnsi="Times New Roman" w:cs="Times New Roman"/>
                <w:lang w:val="en-GB" w:eastAsia="en-GB"/>
              </w:rPr>
              <w:t>ha</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center"/>
              <w:rPr>
                <w:rFonts w:ascii="Times New Roman" w:eastAsia="Times New Roman" w:hAnsi="Times New Roman" w:cs="Times New Roman"/>
                <w:lang w:val="en-GB" w:eastAsia="en-GB"/>
              </w:rPr>
            </w:pPr>
            <w:r w:rsidRPr="004064C3">
              <w:rPr>
                <w:rFonts w:ascii="Times New Roman" w:eastAsia="Times New Roman" w:hAnsi="Times New Roman" w:cs="Times New Roman"/>
                <w:lang w:val="en-GB" w:eastAsia="en-GB"/>
              </w:rPr>
              <w:t>%</w:t>
            </w:r>
          </w:p>
        </w:tc>
        <w:tc>
          <w:tcPr>
            <w:tcW w:w="1385"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center"/>
              <w:rPr>
                <w:rFonts w:ascii="Times New Roman" w:eastAsia="Times New Roman" w:hAnsi="Times New Roman" w:cs="Times New Roman"/>
                <w:lang w:val="en-GB" w:eastAsia="en-GB"/>
              </w:rPr>
            </w:pPr>
            <w:r w:rsidRPr="004064C3">
              <w:rPr>
                <w:rFonts w:ascii="Times New Roman" w:eastAsia="Times New Roman" w:hAnsi="Times New Roman" w:cs="Times New Roman"/>
                <w:lang w:val="en-GB" w:eastAsia="en-GB"/>
              </w:rPr>
              <w:t>m</w:t>
            </w:r>
            <w:r w:rsidRPr="004064C3">
              <w:rPr>
                <w:rFonts w:ascii="Times New Roman" w:eastAsia="Times New Roman" w:hAnsi="Times New Roman" w:cs="Times New Roman"/>
                <w:vertAlign w:val="superscript"/>
                <w:lang w:val="en-GB" w:eastAsia="en-GB"/>
              </w:rPr>
              <w:t>3</w:t>
            </w:r>
          </w:p>
        </w:tc>
        <w:tc>
          <w:tcPr>
            <w:tcW w:w="78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center"/>
              <w:rPr>
                <w:rFonts w:ascii="Times New Roman" w:eastAsia="Times New Roman" w:hAnsi="Times New Roman" w:cs="Times New Roman"/>
                <w:lang w:val="en-GB" w:eastAsia="en-GB"/>
              </w:rPr>
            </w:pPr>
            <w:r w:rsidRPr="004064C3">
              <w:rPr>
                <w:rFonts w:ascii="Times New Roman" w:eastAsia="Times New Roman" w:hAnsi="Times New Roman" w:cs="Times New Roman"/>
                <w:lang w:val="en-GB" w:eastAsia="en-GB"/>
              </w:rPr>
              <w:t>%</w:t>
            </w:r>
          </w:p>
        </w:tc>
        <w:tc>
          <w:tcPr>
            <w:tcW w:w="809"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center"/>
              <w:rPr>
                <w:rFonts w:ascii="Times New Roman" w:eastAsia="Times New Roman" w:hAnsi="Times New Roman" w:cs="Times New Roman"/>
                <w:lang w:val="en-GB" w:eastAsia="en-GB"/>
              </w:rPr>
            </w:pPr>
            <w:r w:rsidRPr="004064C3">
              <w:rPr>
                <w:rFonts w:ascii="Times New Roman" w:eastAsia="Times New Roman" w:hAnsi="Times New Roman" w:cs="Times New Roman"/>
                <w:lang w:val="en-GB" w:eastAsia="en-GB"/>
              </w:rPr>
              <w:t>m</w:t>
            </w:r>
            <w:r w:rsidRPr="004064C3">
              <w:rPr>
                <w:rFonts w:ascii="Times New Roman" w:eastAsia="Times New Roman" w:hAnsi="Times New Roman" w:cs="Times New Roman"/>
                <w:vertAlign w:val="superscript"/>
                <w:lang w:val="en-GB" w:eastAsia="en-GB"/>
              </w:rPr>
              <w:t>3</w:t>
            </w:r>
            <w:r w:rsidRPr="004064C3">
              <w:rPr>
                <w:rFonts w:ascii="Times New Roman" w:eastAsia="Times New Roman" w:hAnsi="Times New Roman" w:cs="Times New Roman"/>
                <w:lang w:val="en-GB" w:eastAsia="en-GB"/>
              </w:rPr>
              <w:t>/ha</w:t>
            </w:r>
          </w:p>
        </w:tc>
        <w:tc>
          <w:tcPr>
            <w:tcW w:w="113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center"/>
              <w:rPr>
                <w:rFonts w:ascii="Times New Roman" w:eastAsia="Times New Roman" w:hAnsi="Times New Roman" w:cs="Times New Roman"/>
                <w:lang w:val="en-GB" w:eastAsia="en-GB"/>
              </w:rPr>
            </w:pPr>
            <w:r w:rsidRPr="004064C3">
              <w:rPr>
                <w:rFonts w:ascii="Times New Roman" w:eastAsia="Times New Roman" w:hAnsi="Times New Roman" w:cs="Times New Roman"/>
                <w:lang w:val="en-GB" w:eastAsia="en-GB"/>
              </w:rPr>
              <w:t>m</w:t>
            </w:r>
            <w:r w:rsidRPr="004064C3">
              <w:rPr>
                <w:rFonts w:ascii="Times New Roman" w:eastAsia="Times New Roman" w:hAnsi="Times New Roman" w:cs="Times New Roman"/>
                <w:vertAlign w:val="superscript"/>
                <w:lang w:val="en-GB" w:eastAsia="en-GB"/>
              </w:rPr>
              <w:t>3</w:t>
            </w:r>
          </w:p>
        </w:tc>
        <w:tc>
          <w:tcPr>
            <w:tcW w:w="85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center"/>
              <w:rPr>
                <w:rFonts w:ascii="Times New Roman" w:eastAsia="Times New Roman" w:hAnsi="Times New Roman" w:cs="Times New Roman"/>
                <w:lang w:val="en-GB" w:eastAsia="en-GB"/>
              </w:rPr>
            </w:pPr>
            <w:r w:rsidRPr="004064C3">
              <w:rPr>
                <w:rFonts w:ascii="Times New Roman" w:eastAsia="Times New Roman" w:hAnsi="Times New Roman" w:cs="Times New Roman"/>
                <w:lang w:val="en-GB" w:eastAsia="en-GB"/>
              </w:rPr>
              <w:t>%</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center"/>
              <w:rPr>
                <w:rFonts w:ascii="Times New Roman" w:eastAsia="Times New Roman" w:hAnsi="Times New Roman" w:cs="Times New Roman"/>
                <w:lang w:val="en-GB" w:eastAsia="en-GB"/>
              </w:rPr>
            </w:pPr>
            <w:r w:rsidRPr="004064C3">
              <w:rPr>
                <w:rFonts w:ascii="Times New Roman" w:eastAsia="Times New Roman" w:hAnsi="Times New Roman" w:cs="Times New Roman"/>
                <w:lang w:val="en-GB" w:eastAsia="en-GB"/>
              </w:rPr>
              <w:t>m</w:t>
            </w:r>
            <w:r w:rsidRPr="004064C3">
              <w:rPr>
                <w:rFonts w:ascii="Times New Roman" w:eastAsia="Times New Roman" w:hAnsi="Times New Roman" w:cs="Times New Roman"/>
                <w:vertAlign w:val="superscript"/>
                <w:lang w:val="en-GB" w:eastAsia="en-GB"/>
              </w:rPr>
              <w:t>3</w:t>
            </w:r>
            <w:r w:rsidRPr="004064C3">
              <w:rPr>
                <w:rFonts w:ascii="Times New Roman" w:eastAsia="Times New Roman" w:hAnsi="Times New Roman" w:cs="Times New Roman"/>
                <w:lang w:val="en-GB" w:eastAsia="en-GB"/>
              </w:rPr>
              <w:t>/ha</w:t>
            </w:r>
          </w:p>
        </w:tc>
        <w:tc>
          <w:tcPr>
            <w:tcW w:w="960" w:type="dxa"/>
            <w:vMerge/>
            <w:tcBorders>
              <w:top w:val="double" w:sz="6" w:space="0" w:color="auto"/>
              <w:left w:val="single" w:sz="4" w:space="0" w:color="auto"/>
              <w:bottom w:val="single" w:sz="4" w:space="0" w:color="auto"/>
              <w:right w:val="double" w:sz="6" w:space="0" w:color="auto"/>
            </w:tcBorders>
            <w:vAlign w:val="center"/>
            <w:hideMark/>
          </w:tcPr>
          <w:p w:rsidR="004064C3" w:rsidRPr="004064C3" w:rsidRDefault="004064C3" w:rsidP="004064C3">
            <w:pPr>
              <w:spacing w:after="0" w:line="240" w:lineRule="auto"/>
              <w:rPr>
                <w:rFonts w:ascii="Times New Roman" w:eastAsia="Times New Roman" w:hAnsi="Times New Roman" w:cs="Times New Roman"/>
                <w:lang w:val="en-GB" w:eastAsia="en-GB"/>
              </w:rPr>
            </w:pPr>
          </w:p>
        </w:tc>
      </w:tr>
      <w:tr w:rsidR="004064C3" w:rsidRPr="004064C3" w:rsidTr="00226473">
        <w:trPr>
          <w:trHeight w:val="300"/>
          <w:jc w:val="center"/>
        </w:trPr>
        <w:tc>
          <w:tcPr>
            <w:tcW w:w="1720" w:type="dxa"/>
            <w:tcBorders>
              <w:top w:val="nil"/>
              <w:left w:val="double" w:sz="6" w:space="0" w:color="auto"/>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10 475 514</w:t>
            </w:r>
          </w:p>
        </w:tc>
        <w:tc>
          <w:tcPr>
            <w:tcW w:w="107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196.61</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27.5</w:t>
            </w:r>
          </w:p>
        </w:tc>
        <w:tc>
          <w:tcPr>
            <w:tcW w:w="1385"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54,830.2</w:t>
            </w:r>
          </w:p>
        </w:tc>
        <w:tc>
          <w:tcPr>
            <w:tcW w:w="78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30.6</w:t>
            </w:r>
          </w:p>
        </w:tc>
        <w:tc>
          <w:tcPr>
            <w:tcW w:w="809"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278.9</w:t>
            </w:r>
          </w:p>
        </w:tc>
        <w:tc>
          <w:tcPr>
            <w:tcW w:w="113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1,180.3</w:t>
            </w:r>
          </w:p>
        </w:tc>
        <w:tc>
          <w:tcPr>
            <w:tcW w:w="85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29.4</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6.0</w:t>
            </w:r>
          </w:p>
        </w:tc>
        <w:tc>
          <w:tcPr>
            <w:tcW w:w="960" w:type="dxa"/>
            <w:tcBorders>
              <w:top w:val="nil"/>
              <w:left w:val="nil"/>
              <w:bottom w:val="single" w:sz="4" w:space="0" w:color="auto"/>
              <w:right w:val="double" w:sz="6"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2.2</w:t>
            </w:r>
          </w:p>
        </w:tc>
      </w:tr>
      <w:tr w:rsidR="004064C3" w:rsidRPr="004064C3" w:rsidTr="00226473">
        <w:trPr>
          <w:trHeight w:val="300"/>
          <w:jc w:val="center"/>
        </w:trPr>
        <w:tc>
          <w:tcPr>
            <w:tcW w:w="1720" w:type="dxa"/>
            <w:tcBorders>
              <w:top w:val="nil"/>
              <w:left w:val="double" w:sz="6" w:space="0" w:color="auto"/>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10 476 514</w:t>
            </w:r>
          </w:p>
        </w:tc>
        <w:tc>
          <w:tcPr>
            <w:tcW w:w="107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30.95</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4.3</w:t>
            </w:r>
          </w:p>
        </w:tc>
        <w:tc>
          <w:tcPr>
            <w:tcW w:w="1385"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7,215.4</w:t>
            </w:r>
          </w:p>
        </w:tc>
        <w:tc>
          <w:tcPr>
            <w:tcW w:w="78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4.0</w:t>
            </w:r>
          </w:p>
        </w:tc>
        <w:tc>
          <w:tcPr>
            <w:tcW w:w="809"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233.1</w:t>
            </w:r>
          </w:p>
        </w:tc>
        <w:tc>
          <w:tcPr>
            <w:tcW w:w="113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155.8</w:t>
            </w:r>
          </w:p>
        </w:tc>
        <w:tc>
          <w:tcPr>
            <w:tcW w:w="85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3.9</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5.0</w:t>
            </w:r>
          </w:p>
        </w:tc>
        <w:tc>
          <w:tcPr>
            <w:tcW w:w="960" w:type="dxa"/>
            <w:tcBorders>
              <w:top w:val="nil"/>
              <w:left w:val="nil"/>
              <w:bottom w:val="single" w:sz="4" w:space="0" w:color="auto"/>
              <w:right w:val="double" w:sz="6"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2.2</w:t>
            </w:r>
          </w:p>
        </w:tc>
      </w:tr>
      <w:tr w:rsidR="004064C3" w:rsidRPr="004064C3" w:rsidTr="00226473">
        <w:trPr>
          <w:trHeight w:val="300"/>
          <w:jc w:val="center"/>
        </w:trPr>
        <w:tc>
          <w:tcPr>
            <w:tcW w:w="1720" w:type="dxa"/>
            <w:tcBorders>
              <w:top w:val="nil"/>
              <w:left w:val="double" w:sz="6" w:space="0" w:color="auto"/>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10 476 517</w:t>
            </w:r>
          </w:p>
        </w:tc>
        <w:tc>
          <w:tcPr>
            <w:tcW w:w="107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7.68</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1.1</w:t>
            </w:r>
          </w:p>
        </w:tc>
        <w:tc>
          <w:tcPr>
            <w:tcW w:w="1385"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1,843.7</w:t>
            </w:r>
          </w:p>
        </w:tc>
        <w:tc>
          <w:tcPr>
            <w:tcW w:w="78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1.0</w:t>
            </w:r>
          </w:p>
        </w:tc>
        <w:tc>
          <w:tcPr>
            <w:tcW w:w="809"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240.1</w:t>
            </w:r>
          </w:p>
        </w:tc>
        <w:tc>
          <w:tcPr>
            <w:tcW w:w="113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39.8</w:t>
            </w:r>
          </w:p>
        </w:tc>
        <w:tc>
          <w:tcPr>
            <w:tcW w:w="85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1.0</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5.2</w:t>
            </w:r>
          </w:p>
        </w:tc>
        <w:tc>
          <w:tcPr>
            <w:tcW w:w="960" w:type="dxa"/>
            <w:tcBorders>
              <w:top w:val="nil"/>
              <w:left w:val="nil"/>
              <w:bottom w:val="single" w:sz="4" w:space="0" w:color="auto"/>
              <w:right w:val="double" w:sz="6"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2.2</w:t>
            </w:r>
          </w:p>
        </w:tc>
      </w:tr>
      <w:tr w:rsidR="004064C3" w:rsidRPr="004064C3" w:rsidTr="00226473">
        <w:trPr>
          <w:trHeight w:val="300"/>
          <w:jc w:val="center"/>
        </w:trPr>
        <w:tc>
          <w:tcPr>
            <w:tcW w:w="1720" w:type="dxa"/>
            <w:tcBorders>
              <w:top w:val="nil"/>
              <w:left w:val="double" w:sz="6" w:space="0" w:color="auto"/>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10 478 517</w:t>
            </w:r>
          </w:p>
        </w:tc>
        <w:tc>
          <w:tcPr>
            <w:tcW w:w="107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1.96</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0.3</w:t>
            </w:r>
          </w:p>
        </w:tc>
        <w:tc>
          <w:tcPr>
            <w:tcW w:w="1385"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431.2</w:t>
            </w:r>
          </w:p>
        </w:tc>
        <w:tc>
          <w:tcPr>
            <w:tcW w:w="78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0.2</w:t>
            </w:r>
          </w:p>
        </w:tc>
        <w:tc>
          <w:tcPr>
            <w:tcW w:w="809"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220.0</w:t>
            </w:r>
          </w:p>
        </w:tc>
        <w:tc>
          <w:tcPr>
            <w:tcW w:w="113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10.3</w:t>
            </w:r>
          </w:p>
        </w:tc>
        <w:tc>
          <w:tcPr>
            <w:tcW w:w="85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0.3</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5.3</w:t>
            </w:r>
          </w:p>
        </w:tc>
        <w:tc>
          <w:tcPr>
            <w:tcW w:w="960" w:type="dxa"/>
            <w:tcBorders>
              <w:top w:val="nil"/>
              <w:left w:val="nil"/>
              <w:bottom w:val="single" w:sz="4" w:space="0" w:color="auto"/>
              <w:right w:val="double" w:sz="6"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2.4</w:t>
            </w:r>
          </w:p>
        </w:tc>
      </w:tr>
      <w:tr w:rsidR="004064C3" w:rsidRPr="004064C3" w:rsidTr="00226473">
        <w:trPr>
          <w:trHeight w:val="300"/>
          <w:jc w:val="center"/>
        </w:trPr>
        <w:tc>
          <w:tcPr>
            <w:tcW w:w="1720" w:type="dxa"/>
            <w:tcBorders>
              <w:top w:val="nil"/>
              <w:left w:val="double" w:sz="6" w:space="0" w:color="auto"/>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center"/>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НЦ 10</w:t>
            </w:r>
          </w:p>
        </w:tc>
        <w:tc>
          <w:tcPr>
            <w:tcW w:w="107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237.20</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33.2</w:t>
            </w:r>
          </w:p>
        </w:tc>
        <w:tc>
          <w:tcPr>
            <w:tcW w:w="1385"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64,320.4</w:t>
            </w:r>
          </w:p>
        </w:tc>
        <w:tc>
          <w:tcPr>
            <w:tcW w:w="78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35.9</w:t>
            </w:r>
          </w:p>
        </w:tc>
        <w:tc>
          <w:tcPr>
            <w:tcW w:w="809"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271.2</w:t>
            </w:r>
          </w:p>
        </w:tc>
        <w:tc>
          <w:tcPr>
            <w:tcW w:w="113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1,386.1</w:t>
            </w:r>
          </w:p>
        </w:tc>
        <w:tc>
          <w:tcPr>
            <w:tcW w:w="85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34.5</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5.8</w:t>
            </w:r>
          </w:p>
        </w:tc>
        <w:tc>
          <w:tcPr>
            <w:tcW w:w="960" w:type="dxa"/>
            <w:tcBorders>
              <w:top w:val="nil"/>
              <w:left w:val="nil"/>
              <w:bottom w:val="single" w:sz="4" w:space="0" w:color="auto"/>
              <w:right w:val="double" w:sz="6"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2.2</w:t>
            </w:r>
          </w:p>
        </w:tc>
      </w:tr>
      <w:tr w:rsidR="004064C3" w:rsidRPr="004064C3" w:rsidTr="00226473">
        <w:trPr>
          <w:trHeight w:val="300"/>
          <w:jc w:val="center"/>
        </w:trPr>
        <w:tc>
          <w:tcPr>
            <w:tcW w:w="1720" w:type="dxa"/>
            <w:tcBorders>
              <w:top w:val="nil"/>
              <w:left w:val="double" w:sz="6" w:space="0" w:color="auto"/>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26 475 514</w:t>
            </w:r>
          </w:p>
        </w:tc>
        <w:tc>
          <w:tcPr>
            <w:tcW w:w="107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367.58</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51.5</w:t>
            </w:r>
          </w:p>
        </w:tc>
        <w:tc>
          <w:tcPr>
            <w:tcW w:w="1385"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97,263.7</w:t>
            </w:r>
          </w:p>
        </w:tc>
        <w:tc>
          <w:tcPr>
            <w:tcW w:w="78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54.3</w:t>
            </w:r>
          </w:p>
        </w:tc>
        <w:tc>
          <w:tcPr>
            <w:tcW w:w="809"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264.6</w:t>
            </w:r>
          </w:p>
        </w:tc>
        <w:tc>
          <w:tcPr>
            <w:tcW w:w="113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2,198.6</w:t>
            </w:r>
          </w:p>
        </w:tc>
        <w:tc>
          <w:tcPr>
            <w:tcW w:w="85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54.7</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6.0</w:t>
            </w:r>
          </w:p>
        </w:tc>
        <w:tc>
          <w:tcPr>
            <w:tcW w:w="960" w:type="dxa"/>
            <w:tcBorders>
              <w:top w:val="nil"/>
              <w:left w:val="nil"/>
              <w:bottom w:val="single" w:sz="4" w:space="0" w:color="auto"/>
              <w:right w:val="double" w:sz="6"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2.3</w:t>
            </w:r>
          </w:p>
        </w:tc>
      </w:tr>
      <w:tr w:rsidR="004064C3" w:rsidRPr="004064C3" w:rsidTr="00226473">
        <w:trPr>
          <w:trHeight w:val="300"/>
          <w:jc w:val="center"/>
        </w:trPr>
        <w:tc>
          <w:tcPr>
            <w:tcW w:w="1720" w:type="dxa"/>
            <w:tcBorders>
              <w:top w:val="nil"/>
              <w:left w:val="double" w:sz="6" w:space="0" w:color="auto"/>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26 476 514</w:t>
            </w:r>
          </w:p>
        </w:tc>
        <w:tc>
          <w:tcPr>
            <w:tcW w:w="107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43.21</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6.1</w:t>
            </w:r>
          </w:p>
        </w:tc>
        <w:tc>
          <w:tcPr>
            <w:tcW w:w="1385"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11,446.3</w:t>
            </w:r>
          </w:p>
        </w:tc>
        <w:tc>
          <w:tcPr>
            <w:tcW w:w="78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6.4</w:t>
            </w:r>
          </w:p>
        </w:tc>
        <w:tc>
          <w:tcPr>
            <w:tcW w:w="809"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264.9</w:t>
            </w:r>
          </w:p>
        </w:tc>
        <w:tc>
          <w:tcPr>
            <w:tcW w:w="113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237.8</w:t>
            </w:r>
          </w:p>
        </w:tc>
        <w:tc>
          <w:tcPr>
            <w:tcW w:w="85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5.9</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5.5</w:t>
            </w:r>
          </w:p>
        </w:tc>
        <w:tc>
          <w:tcPr>
            <w:tcW w:w="960" w:type="dxa"/>
            <w:tcBorders>
              <w:top w:val="nil"/>
              <w:left w:val="nil"/>
              <w:bottom w:val="single" w:sz="4" w:space="0" w:color="auto"/>
              <w:right w:val="double" w:sz="6"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2.1</w:t>
            </w:r>
          </w:p>
        </w:tc>
      </w:tr>
      <w:tr w:rsidR="004064C3" w:rsidRPr="004064C3" w:rsidTr="00226473">
        <w:trPr>
          <w:trHeight w:val="300"/>
          <w:jc w:val="center"/>
        </w:trPr>
        <w:tc>
          <w:tcPr>
            <w:tcW w:w="1720" w:type="dxa"/>
            <w:tcBorders>
              <w:top w:val="nil"/>
              <w:left w:val="double" w:sz="6" w:space="0" w:color="auto"/>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center"/>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НЦ 26</w:t>
            </w:r>
          </w:p>
        </w:tc>
        <w:tc>
          <w:tcPr>
            <w:tcW w:w="107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410.79</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57.5</w:t>
            </w:r>
          </w:p>
        </w:tc>
        <w:tc>
          <w:tcPr>
            <w:tcW w:w="1385"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108,710.0</w:t>
            </w:r>
          </w:p>
        </w:tc>
        <w:tc>
          <w:tcPr>
            <w:tcW w:w="78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60.7</w:t>
            </w:r>
          </w:p>
        </w:tc>
        <w:tc>
          <w:tcPr>
            <w:tcW w:w="809"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529.5</w:t>
            </w:r>
          </w:p>
        </w:tc>
        <w:tc>
          <w:tcPr>
            <w:tcW w:w="113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2,436.4</w:t>
            </w:r>
          </w:p>
        </w:tc>
        <w:tc>
          <w:tcPr>
            <w:tcW w:w="85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60.6</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11.5</w:t>
            </w:r>
          </w:p>
        </w:tc>
        <w:tc>
          <w:tcPr>
            <w:tcW w:w="960" w:type="dxa"/>
            <w:tcBorders>
              <w:top w:val="nil"/>
              <w:left w:val="nil"/>
              <w:bottom w:val="single" w:sz="4" w:space="0" w:color="auto"/>
              <w:right w:val="double" w:sz="6"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2.2</w:t>
            </w:r>
          </w:p>
        </w:tc>
      </w:tr>
      <w:tr w:rsidR="004064C3" w:rsidRPr="004064C3" w:rsidTr="00226473">
        <w:trPr>
          <w:trHeight w:val="300"/>
          <w:jc w:val="center"/>
        </w:trPr>
        <w:tc>
          <w:tcPr>
            <w:tcW w:w="1720" w:type="dxa"/>
            <w:tcBorders>
              <w:top w:val="nil"/>
              <w:left w:val="double" w:sz="6" w:space="0" w:color="auto"/>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52 475 514</w:t>
            </w:r>
          </w:p>
        </w:tc>
        <w:tc>
          <w:tcPr>
            <w:tcW w:w="107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4.20</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0.6</w:t>
            </w:r>
          </w:p>
        </w:tc>
        <w:tc>
          <w:tcPr>
            <w:tcW w:w="1385"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401.2</w:t>
            </w:r>
          </w:p>
        </w:tc>
        <w:tc>
          <w:tcPr>
            <w:tcW w:w="78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0.2</w:t>
            </w:r>
          </w:p>
        </w:tc>
        <w:tc>
          <w:tcPr>
            <w:tcW w:w="809"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95.5</w:t>
            </w:r>
          </w:p>
        </w:tc>
        <w:tc>
          <w:tcPr>
            <w:tcW w:w="113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15.5</w:t>
            </w:r>
          </w:p>
        </w:tc>
        <w:tc>
          <w:tcPr>
            <w:tcW w:w="85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0.4</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3.7</w:t>
            </w:r>
          </w:p>
        </w:tc>
        <w:tc>
          <w:tcPr>
            <w:tcW w:w="960" w:type="dxa"/>
            <w:tcBorders>
              <w:top w:val="nil"/>
              <w:left w:val="nil"/>
              <w:bottom w:val="single" w:sz="4" w:space="0" w:color="auto"/>
              <w:right w:val="double" w:sz="6"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3.9</w:t>
            </w:r>
          </w:p>
        </w:tc>
      </w:tr>
      <w:tr w:rsidR="004064C3" w:rsidRPr="004064C3" w:rsidTr="00226473">
        <w:trPr>
          <w:trHeight w:val="300"/>
          <w:jc w:val="center"/>
        </w:trPr>
        <w:tc>
          <w:tcPr>
            <w:tcW w:w="1720" w:type="dxa"/>
            <w:tcBorders>
              <w:top w:val="nil"/>
              <w:left w:val="double" w:sz="6" w:space="0" w:color="auto"/>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center"/>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НЦ 52</w:t>
            </w:r>
          </w:p>
        </w:tc>
        <w:tc>
          <w:tcPr>
            <w:tcW w:w="107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4.20</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0.6</w:t>
            </w:r>
          </w:p>
        </w:tc>
        <w:tc>
          <w:tcPr>
            <w:tcW w:w="1385"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401.2</w:t>
            </w:r>
          </w:p>
        </w:tc>
        <w:tc>
          <w:tcPr>
            <w:tcW w:w="78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0.2</w:t>
            </w:r>
          </w:p>
        </w:tc>
        <w:tc>
          <w:tcPr>
            <w:tcW w:w="809"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95.5</w:t>
            </w:r>
          </w:p>
        </w:tc>
        <w:tc>
          <w:tcPr>
            <w:tcW w:w="113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15.5</w:t>
            </w:r>
          </w:p>
        </w:tc>
        <w:tc>
          <w:tcPr>
            <w:tcW w:w="85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0.4</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3.7</w:t>
            </w:r>
          </w:p>
        </w:tc>
        <w:tc>
          <w:tcPr>
            <w:tcW w:w="960" w:type="dxa"/>
            <w:tcBorders>
              <w:top w:val="nil"/>
              <w:left w:val="nil"/>
              <w:bottom w:val="single" w:sz="4" w:space="0" w:color="auto"/>
              <w:right w:val="double" w:sz="6"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3.9</w:t>
            </w:r>
          </w:p>
        </w:tc>
      </w:tr>
      <w:tr w:rsidR="004064C3" w:rsidRPr="004064C3" w:rsidTr="00226473">
        <w:trPr>
          <w:trHeight w:val="300"/>
          <w:jc w:val="center"/>
        </w:trPr>
        <w:tc>
          <w:tcPr>
            <w:tcW w:w="1720" w:type="dxa"/>
            <w:tcBorders>
              <w:top w:val="nil"/>
              <w:left w:val="double" w:sz="6" w:space="0" w:color="auto"/>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53 475 514</w:t>
            </w:r>
          </w:p>
        </w:tc>
        <w:tc>
          <w:tcPr>
            <w:tcW w:w="107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48.69</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6.8</w:t>
            </w:r>
          </w:p>
        </w:tc>
        <w:tc>
          <w:tcPr>
            <w:tcW w:w="1385"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4,157.5</w:t>
            </w:r>
          </w:p>
        </w:tc>
        <w:tc>
          <w:tcPr>
            <w:tcW w:w="78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2.3</w:t>
            </w:r>
          </w:p>
        </w:tc>
        <w:tc>
          <w:tcPr>
            <w:tcW w:w="809"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85.4</w:t>
            </w:r>
          </w:p>
        </w:tc>
        <w:tc>
          <w:tcPr>
            <w:tcW w:w="113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156.4</w:t>
            </w:r>
          </w:p>
        </w:tc>
        <w:tc>
          <w:tcPr>
            <w:tcW w:w="85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3.9</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3.2</w:t>
            </w:r>
          </w:p>
        </w:tc>
        <w:tc>
          <w:tcPr>
            <w:tcW w:w="960" w:type="dxa"/>
            <w:tcBorders>
              <w:top w:val="nil"/>
              <w:left w:val="nil"/>
              <w:bottom w:val="single" w:sz="4" w:space="0" w:color="auto"/>
              <w:right w:val="double" w:sz="6"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3.8</w:t>
            </w:r>
          </w:p>
        </w:tc>
      </w:tr>
      <w:tr w:rsidR="004064C3" w:rsidRPr="004064C3" w:rsidTr="00226473">
        <w:trPr>
          <w:trHeight w:val="300"/>
          <w:jc w:val="center"/>
        </w:trPr>
        <w:tc>
          <w:tcPr>
            <w:tcW w:w="1720" w:type="dxa"/>
            <w:tcBorders>
              <w:top w:val="nil"/>
              <w:left w:val="double" w:sz="6" w:space="0" w:color="auto"/>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53 476 514</w:t>
            </w:r>
          </w:p>
        </w:tc>
        <w:tc>
          <w:tcPr>
            <w:tcW w:w="107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3.60</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0.5</w:t>
            </w:r>
          </w:p>
        </w:tc>
        <w:tc>
          <w:tcPr>
            <w:tcW w:w="1385"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c>
          <w:tcPr>
            <w:tcW w:w="78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c>
          <w:tcPr>
            <w:tcW w:w="809"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c>
          <w:tcPr>
            <w:tcW w:w="113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c>
          <w:tcPr>
            <w:tcW w:w="85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double" w:sz="6"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r>
      <w:tr w:rsidR="004064C3" w:rsidRPr="004064C3" w:rsidTr="00226473">
        <w:trPr>
          <w:trHeight w:val="300"/>
          <w:jc w:val="center"/>
        </w:trPr>
        <w:tc>
          <w:tcPr>
            <w:tcW w:w="1720" w:type="dxa"/>
            <w:tcBorders>
              <w:top w:val="nil"/>
              <w:left w:val="double" w:sz="6" w:space="0" w:color="auto"/>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53 477 514</w:t>
            </w:r>
          </w:p>
        </w:tc>
        <w:tc>
          <w:tcPr>
            <w:tcW w:w="107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0.62</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0.1</w:t>
            </w:r>
          </w:p>
        </w:tc>
        <w:tc>
          <w:tcPr>
            <w:tcW w:w="1385"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129.7</w:t>
            </w:r>
          </w:p>
        </w:tc>
        <w:tc>
          <w:tcPr>
            <w:tcW w:w="78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0.1</w:t>
            </w:r>
          </w:p>
        </w:tc>
        <w:tc>
          <w:tcPr>
            <w:tcW w:w="809"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209.1</w:t>
            </w:r>
          </w:p>
        </w:tc>
        <w:tc>
          <w:tcPr>
            <w:tcW w:w="113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1.3</w:t>
            </w:r>
          </w:p>
        </w:tc>
        <w:tc>
          <w:tcPr>
            <w:tcW w:w="85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2.1</w:t>
            </w:r>
          </w:p>
        </w:tc>
        <w:tc>
          <w:tcPr>
            <w:tcW w:w="960" w:type="dxa"/>
            <w:tcBorders>
              <w:top w:val="nil"/>
              <w:left w:val="nil"/>
              <w:bottom w:val="single" w:sz="4" w:space="0" w:color="auto"/>
              <w:right w:val="double" w:sz="6"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1.0</w:t>
            </w:r>
          </w:p>
        </w:tc>
      </w:tr>
      <w:tr w:rsidR="004064C3" w:rsidRPr="004064C3" w:rsidTr="00226473">
        <w:trPr>
          <w:trHeight w:val="300"/>
          <w:jc w:val="center"/>
        </w:trPr>
        <w:tc>
          <w:tcPr>
            <w:tcW w:w="1720" w:type="dxa"/>
            <w:tcBorders>
              <w:top w:val="nil"/>
              <w:left w:val="double" w:sz="6" w:space="0" w:color="auto"/>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53 478 514</w:t>
            </w:r>
          </w:p>
        </w:tc>
        <w:tc>
          <w:tcPr>
            <w:tcW w:w="107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6.14</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0.9</w:t>
            </w:r>
          </w:p>
        </w:tc>
        <w:tc>
          <w:tcPr>
            <w:tcW w:w="1385"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1,269.9</w:t>
            </w:r>
          </w:p>
        </w:tc>
        <w:tc>
          <w:tcPr>
            <w:tcW w:w="78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0.7</w:t>
            </w:r>
          </w:p>
        </w:tc>
        <w:tc>
          <w:tcPr>
            <w:tcW w:w="809"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206.8</w:t>
            </w:r>
          </w:p>
        </w:tc>
        <w:tc>
          <w:tcPr>
            <w:tcW w:w="113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25.4</w:t>
            </w:r>
          </w:p>
        </w:tc>
        <w:tc>
          <w:tcPr>
            <w:tcW w:w="85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0.6</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4.1</w:t>
            </w:r>
          </w:p>
        </w:tc>
        <w:tc>
          <w:tcPr>
            <w:tcW w:w="960" w:type="dxa"/>
            <w:tcBorders>
              <w:top w:val="nil"/>
              <w:left w:val="nil"/>
              <w:bottom w:val="single" w:sz="4" w:space="0" w:color="auto"/>
              <w:right w:val="double" w:sz="6"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2.0</w:t>
            </w:r>
          </w:p>
        </w:tc>
      </w:tr>
      <w:tr w:rsidR="004064C3" w:rsidRPr="004064C3" w:rsidTr="00226473">
        <w:trPr>
          <w:trHeight w:val="300"/>
          <w:jc w:val="center"/>
        </w:trPr>
        <w:tc>
          <w:tcPr>
            <w:tcW w:w="1720" w:type="dxa"/>
            <w:tcBorders>
              <w:top w:val="nil"/>
              <w:left w:val="double" w:sz="6" w:space="0" w:color="auto"/>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center"/>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НЦ 53</w:t>
            </w:r>
          </w:p>
        </w:tc>
        <w:tc>
          <w:tcPr>
            <w:tcW w:w="107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59.05</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8.3</w:t>
            </w:r>
          </w:p>
        </w:tc>
        <w:tc>
          <w:tcPr>
            <w:tcW w:w="1385"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5,557.1</w:t>
            </w:r>
          </w:p>
        </w:tc>
        <w:tc>
          <w:tcPr>
            <w:tcW w:w="78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3.1</w:t>
            </w:r>
          </w:p>
        </w:tc>
        <w:tc>
          <w:tcPr>
            <w:tcW w:w="809"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94.1</w:t>
            </w:r>
          </w:p>
        </w:tc>
        <w:tc>
          <w:tcPr>
            <w:tcW w:w="113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183.1</w:t>
            </w:r>
          </w:p>
        </w:tc>
        <w:tc>
          <w:tcPr>
            <w:tcW w:w="85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4.6</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3.1</w:t>
            </w:r>
          </w:p>
        </w:tc>
        <w:tc>
          <w:tcPr>
            <w:tcW w:w="960" w:type="dxa"/>
            <w:tcBorders>
              <w:top w:val="nil"/>
              <w:left w:val="nil"/>
              <w:bottom w:val="single" w:sz="4" w:space="0" w:color="auto"/>
              <w:right w:val="double" w:sz="6"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3.3</w:t>
            </w:r>
          </w:p>
        </w:tc>
      </w:tr>
      <w:tr w:rsidR="004064C3" w:rsidRPr="004064C3" w:rsidTr="00226473">
        <w:trPr>
          <w:trHeight w:val="300"/>
          <w:jc w:val="center"/>
        </w:trPr>
        <w:tc>
          <w:tcPr>
            <w:tcW w:w="1720" w:type="dxa"/>
            <w:tcBorders>
              <w:top w:val="nil"/>
              <w:left w:val="double" w:sz="6" w:space="0" w:color="auto"/>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center"/>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Укупно шуме</w:t>
            </w:r>
          </w:p>
        </w:tc>
        <w:tc>
          <w:tcPr>
            <w:tcW w:w="107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711.24</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99.6</w:t>
            </w:r>
          </w:p>
        </w:tc>
        <w:tc>
          <w:tcPr>
            <w:tcW w:w="1385"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178,988.7</w:t>
            </w:r>
          </w:p>
        </w:tc>
        <w:tc>
          <w:tcPr>
            <w:tcW w:w="78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100.0</w:t>
            </w:r>
          </w:p>
        </w:tc>
        <w:tc>
          <w:tcPr>
            <w:tcW w:w="809"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251.7</w:t>
            </w:r>
          </w:p>
        </w:tc>
        <w:tc>
          <w:tcPr>
            <w:tcW w:w="113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4,021.2</w:t>
            </w:r>
          </w:p>
        </w:tc>
        <w:tc>
          <w:tcPr>
            <w:tcW w:w="85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100.0</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5.7</w:t>
            </w:r>
          </w:p>
        </w:tc>
        <w:tc>
          <w:tcPr>
            <w:tcW w:w="960" w:type="dxa"/>
            <w:tcBorders>
              <w:top w:val="nil"/>
              <w:left w:val="nil"/>
              <w:bottom w:val="single" w:sz="4" w:space="0" w:color="auto"/>
              <w:right w:val="double" w:sz="6"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2.2</w:t>
            </w:r>
          </w:p>
        </w:tc>
      </w:tr>
      <w:tr w:rsidR="004064C3" w:rsidRPr="004064C3" w:rsidTr="00226473">
        <w:trPr>
          <w:trHeight w:val="300"/>
          <w:jc w:val="center"/>
        </w:trPr>
        <w:tc>
          <w:tcPr>
            <w:tcW w:w="1720" w:type="dxa"/>
            <w:tcBorders>
              <w:top w:val="nil"/>
              <w:left w:val="double" w:sz="6" w:space="0" w:color="auto"/>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10 475 514</w:t>
            </w:r>
          </w:p>
        </w:tc>
        <w:tc>
          <w:tcPr>
            <w:tcW w:w="107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2.06</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0.3</w:t>
            </w:r>
          </w:p>
        </w:tc>
        <w:tc>
          <w:tcPr>
            <w:tcW w:w="1385"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 </w:t>
            </w:r>
          </w:p>
        </w:tc>
        <w:tc>
          <w:tcPr>
            <w:tcW w:w="78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c>
          <w:tcPr>
            <w:tcW w:w="809"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c>
          <w:tcPr>
            <w:tcW w:w="113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double" w:sz="6"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r>
      <w:tr w:rsidR="004064C3" w:rsidRPr="004064C3" w:rsidTr="00226473">
        <w:trPr>
          <w:trHeight w:val="300"/>
          <w:jc w:val="center"/>
        </w:trPr>
        <w:tc>
          <w:tcPr>
            <w:tcW w:w="1720" w:type="dxa"/>
            <w:tcBorders>
              <w:top w:val="nil"/>
              <w:left w:val="double" w:sz="6" w:space="0" w:color="auto"/>
              <w:bottom w:val="nil"/>
              <w:right w:val="single" w:sz="4" w:space="0" w:color="auto"/>
            </w:tcBorders>
            <w:shd w:val="clear" w:color="auto" w:fill="auto"/>
            <w:noWrap/>
            <w:vAlign w:val="bottom"/>
            <w:hideMark/>
          </w:tcPr>
          <w:p w:rsidR="004064C3" w:rsidRPr="004064C3" w:rsidRDefault="004064C3" w:rsidP="004064C3">
            <w:pPr>
              <w:spacing w:after="0" w:line="240" w:lineRule="auto"/>
              <w:jc w:val="center"/>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НЦ 10</w:t>
            </w:r>
          </w:p>
        </w:tc>
        <w:tc>
          <w:tcPr>
            <w:tcW w:w="1076" w:type="dxa"/>
            <w:tcBorders>
              <w:top w:val="nil"/>
              <w:left w:val="nil"/>
              <w:bottom w:val="nil"/>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2.06</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0.3</w:t>
            </w:r>
          </w:p>
        </w:tc>
        <w:tc>
          <w:tcPr>
            <w:tcW w:w="1385" w:type="dxa"/>
            <w:tcBorders>
              <w:top w:val="nil"/>
              <w:left w:val="nil"/>
              <w:bottom w:val="nil"/>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c>
          <w:tcPr>
            <w:tcW w:w="78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c>
          <w:tcPr>
            <w:tcW w:w="809"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c>
          <w:tcPr>
            <w:tcW w:w="1138" w:type="dxa"/>
            <w:tcBorders>
              <w:top w:val="nil"/>
              <w:left w:val="nil"/>
              <w:bottom w:val="nil"/>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c>
          <w:tcPr>
            <w:tcW w:w="85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double" w:sz="6"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r>
      <w:tr w:rsidR="004064C3" w:rsidRPr="004064C3" w:rsidTr="00226473">
        <w:trPr>
          <w:trHeight w:val="300"/>
          <w:jc w:val="center"/>
        </w:trPr>
        <w:tc>
          <w:tcPr>
            <w:tcW w:w="1720" w:type="dxa"/>
            <w:tcBorders>
              <w:top w:val="single" w:sz="4" w:space="0" w:color="auto"/>
              <w:left w:val="double" w:sz="6" w:space="0" w:color="auto"/>
              <w:bottom w:val="nil"/>
              <w:right w:val="single" w:sz="4" w:space="0" w:color="auto"/>
            </w:tcBorders>
            <w:shd w:val="clear" w:color="auto" w:fill="auto"/>
            <w:noWrap/>
            <w:vAlign w:val="bottom"/>
            <w:hideMark/>
          </w:tcPr>
          <w:p w:rsidR="004064C3" w:rsidRPr="004064C3" w:rsidRDefault="004064C3" w:rsidP="004064C3">
            <w:pPr>
              <w:spacing w:after="0" w:line="240" w:lineRule="auto"/>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26 475 514</w:t>
            </w:r>
          </w:p>
        </w:tc>
        <w:tc>
          <w:tcPr>
            <w:tcW w:w="1076" w:type="dxa"/>
            <w:tcBorders>
              <w:top w:val="single" w:sz="4" w:space="0" w:color="auto"/>
              <w:left w:val="nil"/>
              <w:bottom w:val="nil"/>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0.82</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0.1</w:t>
            </w:r>
          </w:p>
        </w:tc>
        <w:tc>
          <w:tcPr>
            <w:tcW w:w="1385" w:type="dxa"/>
            <w:tcBorders>
              <w:top w:val="single" w:sz="4" w:space="0" w:color="auto"/>
              <w:left w:val="nil"/>
              <w:bottom w:val="nil"/>
              <w:right w:val="single" w:sz="4" w:space="0" w:color="auto"/>
            </w:tcBorders>
            <w:shd w:val="clear" w:color="auto" w:fill="auto"/>
            <w:noWrap/>
            <w:vAlign w:val="bottom"/>
            <w:hideMark/>
          </w:tcPr>
          <w:p w:rsidR="004064C3" w:rsidRPr="004064C3" w:rsidRDefault="004064C3" w:rsidP="004064C3">
            <w:pPr>
              <w:spacing w:after="0" w:line="240" w:lineRule="auto"/>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 </w:t>
            </w:r>
          </w:p>
        </w:tc>
        <w:tc>
          <w:tcPr>
            <w:tcW w:w="78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c>
          <w:tcPr>
            <w:tcW w:w="809"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c>
          <w:tcPr>
            <w:tcW w:w="1138" w:type="dxa"/>
            <w:tcBorders>
              <w:top w:val="single" w:sz="4" w:space="0" w:color="auto"/>
              <w:left w:val="nil"/>
              <w:bottom w:val="nil"/>
              <w:right w:val="single" w:sz="4" w:space="0" w:color="auto"/>
            </w:tcBorders>
            <w:shd w:val="clear" w:color="auto" w:fill="auto"/>
            <w:noWrap/>
            <w:vAlign w:val="bottom"/>
            <w:hideMark/>
          </w:tcPr>
          <w:p w:rsidR="004064C3" w:rsidRPr="004064C3" w:rsidRDefault="004064C3" w:rsidP="004064C3">
            <w:pPr>
              <w:spacing w:after="0" w:line="240" w:lineRule="auto"/>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 </w:t>
            </w:r>
          </w:p>
        </w:tc>
        <w:tc>
          <w:tcPr>
            <w:tcW w:w="85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double" w:sz="6"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r>
      <w:tr w:rsidR="004064C3" w:rsidRPr="004064C3" w:rsidTr="00226473">
        <w:trPr>
          <w:trHeight w:val="300"/>
          <w:jc w:val="center"/>
        </w:trPr>
        <w:tc>
          <w:tcPr>
            <w:tcW w:w="1720" w:type="dxa"/>
            <w:tcBorders>
              <w:top w:val="single" w:sz="4" w:space="0" w:color="auto"/>
              <w:left w:val="double" w:sz="6" w:space="0" w:color="auto"/>
              <w:bottom w:val="nil"/>
              <w:right w:val="single" w:sz="4" w:space="0" w:color="auto"/>
            </w:tcBorders>
            <w:shd w:val="clear" w:color="auto" w:fill="auto"/>
            <w:noWrap/>
            <w:vAlign w:val="bottom"/>
            <w:hideMark/>
          </w:tcPr>
          <w:p w:rsidR="004064C3" w:rsidRPr="004064C3" w:rsidRDefault="004064C3" w:rsidP="004064C3">
            <w:pPr>
              <w:spacing w:after="0" w:line="240" w:lineRule="auto"/>
              <w:jc w:val="center"/>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НЦ 26</w:t>
            </w:r>
          </w:p>
        </w:tc>
        <w:tc>
          <w:tcPr>
            <w:tcW w:w="1076" w:type="dxa"/>
            <w:tcBorders>
              <w:top w:val="single" w:sz="4" w:space="0" w:color="auto"/>
              <w:left w:val="nil"/>
              <w:bottom w:val="nil"/>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0.82</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0.1</w:t>
            </w:r>
          </w:p>
        </w:tc>
        <w:tc>
          <w:tcPr>
            <w:tcW w:w="1385" w:type="dxa"/>
            <w:tcBorders>
              <w:top w:val="single" w:sz="4" w:space="0" w:color="auto"/>
              <w:left w:val="nil"/>
              <w:bottom w:val="nil"/>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c>
          <w:tcPr>
            <w:tcW w:w="786"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c>
          <w:tcPr>
            <w:tcW w:w="809"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c>
          <w:tcPr>
            <w:tcW w:w="1138" w:type="dxa"/>
            <w:tcBorders>
              <w:top w:val="single" w:sz="4" w:space="0" w:color="auto"/>
              <w:left w:val="nil"/>
              <w:bottom w:val="nil"/>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c>
          <w:tcPr>
            <w:tcW w:w="858"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c>
          <w:tcPr>
            <w:tcW w:w="884" w:type="dxa"/>
            <w:tcBorders>
              <w:top w:val="nil"/>
              <w:left w:val="nil"/>
              <w:bottom w:val="single" w:sz="4"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double" w:sz="6"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r>
      <w:tr w:rsidR="004064C3" w:rsidRPr="004064C3" w:rsidTr="00226473">
        <w:trPr>
          <w:trHeight w:val="315"/>
          <w:jc w:val="center"/>
        </w:trPr>
        <w:tc>
          <w:tcPr>
            <w:tcW w:w="1720" w:type="dxa"/>
            <w:tcBorders>
              <w:top w:val="single" w:sz="4" w:space="0" w:color="auto"/>
              <w:left w:val="double" w:sz="6" w:space="0" w:color="auto"/>
              <w:bottom w:val="nil"/>
              <w:right w:val="single" w:sz="4" w:space="0" w:color="auto"/>
            </w:tcBorders>
            <w:shd w:val="clear" w:color="auto" w:fill="auto"/>
            <w:noWrap/>
            <w:vAlign w:val="bottom"/>
            <w:hideMark/>
          </w:tcPr>
          <w:p w:rsidR="004064C3" w:rsidRPr="004064C3" w:rsidRDefault="004064C3" w:rsidP="004064C3">
            <w:pPr>
              <w:spacing w:after="0" w:line="240" w:lineRule="auto"/>
              <w:jc w:val="center"/>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Укупно културе</w:t>
            </w:r>
          </w:p>
        </w:tc>
        <w:tc>
          <w:tcPr>
            <w:tcW w:w="1076" w:type="dxa"/>
            <w:tcBorders>
              <w:top w:val="single" w:sz="4" w:space="0" w:color="auto"/>
              <w:left w:val="nil"/>
              <w:bottom w:val="nil"/>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2.88</w:t>
            </w:r>
          </w:p>
        </w:tc>
        <w:tc>
          <w:tcPr>
            <w:tcW w:w="884" w:type="dxa"/>
            <w:tcBorders>
              <w:top w:val="nil"/>
              <w:left w:val="nil"/>
              <w:bottom w:val="nil"/>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0.4</w:t>
            </w:r>
          </w:p>
        </w:tc>
        <w:tc>
          <w:tcPr>
            <w:tcW w:w="1385" w:type="dxa"/>
            <w:tcBorders>
              <w:top w:val="single" w:sz="4" w:space="0" w:color="auto"/>
              <w:left w:val="nil"/>
              <w:bottom w:val="nil"/>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c>
          <w:tcPr>
            <w:tcW w:w="786" w:type="dxa"/>
            <w:tcBorders>
              <w:top w:val="nil"/>
              <w:left w:val="nil"/>
              <w:bottom w:val="nil"/>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c>
          <w:tcPr>
            <w:tcW w:w="809" w:type="dxa"/>
            <w:tcBorders>
              <w:top w:val="nil"/>
              <w:left w:val="nil"/>
              <w:bottom w:val="nil"/>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c>
          <w:tcPr>
            <w:tcW w:w="1138" w:type="dxa"/>
            <w:tcBorders>
              <w:top w:val="single" w:sz="4" w:space="0" w:color="auto"/>
              <w:left w:val="nil"/>
              <w:bottom w:val="nil"/>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c>
          <w:tcPr>
            <w:tcW w:w="858" w:type="dxa"/>
            <w:tcBorders>
              <w:top w:val="nil"/>
              <w:left w:val="nil"/>
              <w:bottom w:val="nil"/>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c>
          <w:tcPr>
            <w:tcW w:w="884" w:type="dxa"/>
            <w:tcBorders>
              <w:top w:val="nil"/>
              <w:left w:val="nil"/>
              <w:bottom w:val="nil"/>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c>
          <w:tcPr>
            <w:tcW w:w="960" w:type="dxa"/>
            <w:tcBorders>
              <w:top w:val="nil"/>
              <w:left w:val="nil"/>
              <w:bottom w:val="single" w:sz="4" w:space="0" w:color="auto"/>
              <w:right w:val="double" w:sz="6"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0.0</w:t>
            </w:r>
          </w:p>
        </w:tc>
      </w:tr>
      <w:tr w:rsidR="004064C3" w:rsidRPr="004064C3" w:rsidTr="00226473">
        <w:trPr>
          <w:trHeight w:val="330"/>
          <w:jc w:val="center"/>
        </w:trPr>
        <w:tc>
          <w:tcPr>
            <w:tcW w:w="172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4064C3" w:rsidRPr="004064C3" w:rsidRDefault="004064C3" w:rsidP="004064C3">
            <w:pPr>
              <w:spacing w:after="0" w:line="240" w:lineRule="auto"/>
              <w:jc w:val="center"/>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Укупно ГЈ</w:t>
            </w:r>
          </w:p>
        </w:tc>
        <w:tc>
          <w:tcPr>
            <w:tcW w:w="1076" w:type="dxa"/>
            <w:tcBorders>
              <w:top w:val="double" w:sz="6" w:space="0" w:color="auto"/>
              <w:left w:val="nil"/>
              <w:bottom w:val="double" w:sz="6"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714.12</w:t>
            </w:r>
          </w:p>
        </w:tc>
        <w:tc>
          <w:tcPr>
            <w:tcW w:w="884" w:type="dxa"/>
            <w:tcBorders>
              <w:top w:val="double" w:sz="6" w:space="0" w:color="auto"/>
              <w:left w:val="nil"/>
              <w:bottom w:val="double" w:sz="6"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100.0</w:t>
            </w:r>
          </w:p>
        </w:tc>
        <w:tc>
          <w:tcPr>
            <w:tcW w:w="1385" w:type="dxa"/>
            <w:tcBorders>
              <w:top w:val="double" w:sz="6" w:space="0" w:color="auto"/>
              <w:left w:val="nil"/>
              <w:bottom w:val="double" w:sz="6"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178,988.7</w:t>
            </w:r>
          </w:p>
        </w:tc>
        <w:tc>
          <w:tcPr>
            <w:tcW w:w="786" w:type="dxa"/>
            <w:tcBorders>
              <w:top w:val="double" w:sz="6" w:space="0" w:color="auto"/>
              <w:left w:val="nil"/>
              <w:bottom w:val="double" w:sz="6"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100.0</w:t>
            </w:r>
          </w:p>
        </w:tc>
        <w:tc>
          <w:tcPr>
            <w:tcW w:w="809" w:type="dxa"/>
            <w:tcBorders>
              <w:top w:val="double" w:sz="6" w:space="0" w:color="auto"/>
              <w:left w:val="nil"/>
              <w:bottom w:val="double" w:sz="6"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250.6</w:t>
            </w:r>
          </w:p>
        </w:tc>
        <w:tc>
          <w:tcPr>
            <w:tcW w:w="1138" w:type="dxa"/>
            <w:tcBorders>
              <w:top w:val="double" w:sz="6" w:space="0" w:color="auto"/>
              <w:left w:val="nil"/>
              <w:bottom w:val="double" w:sz="6"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4,021.2</w:t>
            </w:r>
          </w:p>
        </w:tc>
        <w:tc>
          <w:tcPr>
            <w:tcW w:w="858" w:type="dxa"/>
            <w:tcBorders>
              <w:top w:val="double" w:sz="6" w:space="0" w:color="auto"/>
              <w:left w:val="nil"/>
              <w:bottom w:val="double" w:sz="6"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100.0</w:t>
            </w:r>
          </w:p>
        </w:tc>
        <w:tc>
          <w:tcPr>
            <w:tcW w:w="884" w:type="dxa"/>
            <w:tcBorders>
              <w:top w:val="double" w:sz="6" w:space="0" w:color="auto"/>
              <w:left w:val="nil"/>
              <w:bottom w:val="double" w:sz="6" w:space="0" w:color="auto"/>
              <w:right w:val="single" w:sz="4"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5.6</w:t>
            </w:r>
          </w:p>
        </w:tc>
        <w:tc>
          <w:tcPr>
            <w:tcW w:w="960" w:type="dxa"/>
            <w:tcBorders>
              <w:top w:val="double" w:sz="6" w:space="0" w:color="auto"/>
              <w:left w:val="nil"/>
              <w:bottom w:val="double" w:sz="6" w:space="0" w:color="auto"/>
              <w:right w:val="double" w:sz="6" w:space="0" w:color="auto"/>
            </w:tcBorders>
            <w:shd w:val="clear" w:color="auto" w:fill="auto"/>
            <w:noWrap/>
            <w:vAlign w:val="bottom"/>
            <w:hideMark/>
          </w:tcPr>
          <w:p w:rsidR="004064C3" w:rsidRPr="004064C3" w:rsidRDefault="004064C3" w:rsidP="004064C3">
            <w:pPr>
              <w:spacing w:after="0" w:line="240" w:lineRule="auto"/>
              <w:jc w:val="right"/>
              <w:rPr>
                <w:rFonts w:ascii="Times New Roman" w:eastAsia="Times New Roman" w:hAnsi="Times New Roman" w:cs="Times New Roman"/>
                <w:color w:val="000000"/>
                <w:lang w:val="en-GB" w:eastAsia="en-GB"/>
              </w:rPr>
            </w:pPr>
            <w:r w:rsidRPr="004064C3">
              <w:rPr>
                <w:rFonts w:ascii="Times New Roman" w:eastAsia="Times New Roman" w:hAnsi="Times New Roman" w:cs="Times New Roman"/>
                <w:color w:val="000000"/>
                <w:lang w:val="en-GB" w:eastAsia="en-GB"/>
              </w:rPr>
              <w:t>2.2</w:t>
            </w:r>
          </w:p>
        </w:tc>
      </w:tr>
    </w:tbl>
    <w:p w:rsidR="00943EDE" w:rsidRPr="00BB0922" w:rsidRDefault="00943EDE" w:rsidP="00BB0922">
      <w:pPr>
        <w:spacing w:after="0" w:line="240" w:lineRule="auto"/>
        <w:jc w:val="both"/>
        <w:rPr>
          <w:rFonts w:ascii="Times New Roman" w:eastAsia="Times New Roman" w:hAnsi="Times New Roman" w:cs="Times New Roman"/>
          <w:i/>
          <w:sz w:val="16"/>
          <w:szCs w:val="16"/>
          <w:lang w:val="sr-Latn-CS" w:eastAsia="sr-Latn-CS"/>
        </w:rPr>
      </w:pPr>
    </w:p>
    <w:p w:rsidR="00BB0922" w:rsidRPr="00BB0922" w:rsidRDefault="005527C5" w:rsidP="00BB0922">
      <w:pPr>
        <w:spacing w:after="0" w:line="240" w:lineRule="auto"/>
        <w:ind w:firstLine="851"/>
        <w:jc w:val="both"/>
        <w:rPr>
          <w:rFonts w:ascii="Times New Roman" w:eastAsia="Calibri" w:hAnsi="Times New Roman" w:cs="Times New Roman"/>
          <w:sz w:val="24"/>
          <w:lang w:val="sr-Latn-CS"/>
        </w:rPr>
      </w:pPr>
      <w:r>
        <w:rPr>
          <w:rFonts w:ascii="Times New Roman" w:eastAsia="Calibri" w:hAnsi="Times New Roman" w:cs="Times New Roman"/>
          <w:sz w:val="24"/>
          <w:lang w:val="sr-Latn-CS"/>
        </w:rPr>
        <w:t xml:space="preserve">У </w:t>
      </w:r>
      <w:r>
        <w:rPr>
          <w:rFonts w:ascii="Times New Roman" w:eastAsia="Calibri" w:hAnsi="Times New Roman" w:cs="Times New Roman"/>
          <w:sz w:val="24"/>
        </w:rPr>
        <w:t>г</w:t>
      </w:r>
      <w:r w:rsidR="00BB0922" w:rsidRPr="00BB0922">
        <w:rPr>
          <w:rFonts w:ascii="Times New Roman" w:eastAsia="Calibri" w:hAnsi="Times New Roman" w:cs="Times New Roman"/>
          <w:sz w:val="24"/>
          <w:lang w:val="sr-Latn-CS"/>
        </w:rPr>
        <w:t xml:space="preserve">аздинској јединици </w:t>
      </w:r>
      <w:bookmarkStart w:id="73" w:name="_Hlk42690015"/>
      <w:r w:rsidR="00BB0922" w:rsidRPr="00BB0922">
        <w:rPr>
          <w:rFonts w:ascii="Times New Roman" w:eastAsia="Calibri" w:hAnsi="Times New Roman" w:cs="Times New Roman"/>
          <w:sz w:val="24"/>
          <w:lang w:val="sr-Latn-CS"/>
        </w:rPr>
        <w:t>,,</w:t>
      </w:r>
      <w:r>
        <w:rPr>
          <w:rFonts w:ascii="Times New Roman" w:eastAsia="Calibri" w:hAnsi="Times New Roman" w:cs="Times New Roman"/>
          <w:sz w:val="24"/>
        </w:rPr>
        <w:t>Креманске косе</w:t>
      </w:r>
      <w:r w:rsidR="00BB0922" w:rsidRPr="00BB0922">
        <w:rPr>
          <w:rFonts w:ascii="Times New Roman" w:eastAsia="Calibri" w:hAnsi="Times New Roman" w:cs="Times New Roman"/>
          <w:sz w:val="24"/>
          <w:lang w:val="sr-Latn-CS"/>
        </w:rPr>
        <w:t xml:space="preserve">” </w:t>
      </w:r>
      <w:bookmarkEnd w:id="73"/>
      <w:r w:rsidR="00BB0922" w:rsidRPr="00BB0922">
        <w:rPr>
          <w:rFonts w:ascii="Times New Roman" w:eastAsia="Calibri" w:hAnsi="Times New Roman" w:cs="Times New Roman"/>
          <w:sz w:val="24"/>
          <w:lang w:val="sr-Latn-CS"/>
        </w:rPr>
        <w:t xml:space="preserve">вештачки подигнуте састојине заузимају површину од </w:t>
      </w:r>
      <w:r w:rsidR="002E0749">
        <w:rPr>
          <w:rFonts w:ascii="Times New Roman" w:eastAsia="Calibri" w:hAnsi="Times New Roman" w:cs="Times New Roman"/>
          <w:sz w:val="24"/>
        </w:rPr>
        <w:t>714,12</w:t>
      </w:r>
      <w:r w:rsidR="002E0749">
        <w:rPr>
          <w:rFonts w:ascii="Times New Roman" w:eastAsia="Calibri" w:hAnsi="Times New Roman" w:cs="Times New Roman"/>
          <w:sz w:val="24"/>
          <w:lang w:val="sr-Latn-CS"/>
        </w:rPr>
        <w:t>hа, односно 3</w:t>
      </w:r>
      <w:r w:rsidR="002E0749">
        <w:rPr>
          <w:rFonts w:ascii="Times New Roman" w:eastAsia="Calibri" w:hAnsi="Times New Roman" w:cs="Times New Roman"/>
          <w:sz w:val="24"/>
        </w:rPr>
        <w:t>1</w:t>
      </w:r>
      <w:r w:rsidR="002E0749">
        <w:rPr>
          <w:rFonts w:ascii="Times New Roman" w:eastAsia="Calibri" w:hAnsi="Times New Roman" w:cs="Times New Roman"/>
          <w:sz w:val="24"/>
          <w:lang w:val="sr-Latn-CS"/>
        </w:rPr>
        <w:t>,</w:t>
      </w:r>
      <w:r w:rsidR="002E0749">
        <w:rPr>
          <w:rFonts w:ascii="Times New Roman" w:eastAsia="Calibri" w:hAnsi="Times New Roman" w:cs="Times New Roman"/>
          <w:sz w:val="24"/>
        </w:rPr>
        <w:t>0</w:t>
      </w:r>
      <w:r w:rsidR="00BB0922" w:rsidRPr="00BB0922">
        <w:rPr>
          <w:rFonts w:ascii="Times New Roman" w:eastAsia="Calibri" w:hAnsi="Times New Roman" w:cs="Times New Roman"/>
          <w:sz w:val="24"/>
          <w:lang w:val="sr-Latn-CS"/>
        </w:rPr>
        <w:t>% укупно обрасле површине.</w:t>
      </w:r>
      <w:r w:rsidR="0023632B">
        <w:rPr>
          <w:rFonts w:ascii="Times New Roman" w:eastAsia="Calibri" w:hAnsi="Times New Roman" w:cs="Times New Roman"/>
          <w:sz w:val="24"/>
        </w:rPr>
        <w:t xml:space="preserve"> </w:t>
      </w:r>
      <w:r w:rsidR="00BB0922" w:rsidRPr="00BB0922">
        <w:rPr>
          <w:rFonts w:ascii="Times New Roman" w:eastAsia="Calibri" w:hAnsi="Times New Roman" w:cs="Times New Roman"/>
          <w:sz w:val="24"/>
          <w:lang w:val="sr-Latn-CS"/>
        </w:rPr>
        <w:t xml:space="preserve">Културе чине </w:t>
      </w:r>
      <w:r w:rsidR="002E0749">
        <w:rPr>
          <w:rFonts w:ascii="Times New Roman" w:eastAsia="Calibri" w:hAnsi="Times New Roman" w:cs="Times New Roman"/>
          <w:sz w:val="24"/>
        </w:rPr>
        <w:t>0,3</w:t>
      </w:r>
      <w:r w:rsidR="00BB0922" w:rsidRPr="00BB0922">
        <w:rPr>
          <w:rFonts w:ascii="Times New Roman" w:eastAsia="Calibri" w:hAnsi="Times New Roman" w:cs="Times New Roman"/>
          <w:sz w:val="24"/>
          <w:lang w:val="sr-Latn-CS"/>
        </w:rPr>
        <w:t xml:space="preserve">% површине вештачки подигнутих састојина, односно </w:t>
      </w:r>
      <w:r w:rsidR="002E0749">
        <w:rPr>
          <w:rFonts w:ascii="Times New Roman" w:eastAsia="Calibri" w:hAnsi="Times New Roman" w:cs="Times New Roman"/>
          <w:sz w:val="24"/>
        </w:rPr>
        <w:t>2,</w:t>
      </w:r>
      <w:r w:rsidR="004064C3">
        <w:rPr>
          <w:rFonts w:ascii="Times New Roman" w:eastAsia="Calibri" w:hAnsi="Times New Roman" w:cs="Times New Roman"/>
          <w:sz w:val="24"/>
        </w:rPr>
        <w:t>88</w:t>
      </w:r>
      <w:r w:rsidR="00BB0922" w:rsidRPr="00BB0922">
        <w:rPr>
          <w:rFonts w:ascii="Times New Roman" w:eastAsia="Calibri" w:hAnsi="Times New Roman" w:cs="Times New Roman"/>
          <w:sz w:val="24"/>
          <w:lang w:val="sr-Latn-CS"/>
        </w:rPr>
        <w:t>hа.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lastRenderedPageBreak/>
        <w:t>Најзаступљенија газдинска класа у оквиру вештачки подиг</w:t>
      </w:r>
      <w:r w:rsidR="002E0749">
        <w:rPr>
          <w:rFonts w:ascii="Times New Roman" w:eastAsia="Calibri" w:hAnsi="Times New Roman" w:cs="Times New Roman"/>
          <w:sz w:val="24"/>
          <w:lang w:val="sr-Latn-CS"/>
        </w:rPr>
        <w:t>нутих састојина је ГК 26.475.</w:t>
      </w:r>
      <w:r w:rsidR="002E0749">
        <w:rPr>
          <w:rFonts w:ascii="Times New Roman" w:eastAsia="Calibri" w:hAnsi="Times New Roman" w:cs="Times New Roman"/>
          <w:sz w:val="24"/>
        </w:rPr>
        <w:t>514</w:t>
      </w:r>
      <w:r w:rsidRPr="00BB0922">
        <w:rPr>
          <w:rFonts w:ascii="Times New Roman" w:eastAsia="Calibri" w:hAnsi="Times New Roman" w:cs="Times New Roman"/>
          <w:sz w:val="24"/>
          <w:lang w:val="sr-Latn-CS"/>
        </w:rPr>
        <w:t xml:space="preserve">, која </w:t>
      </w:r>
      <w:r w:rsidR="002E0749">
        <w:rPr>
          <w:rFonts w:ascii="Times New Roman" w:eastAsia="Calibri" w:hAnsi="Times New Roman" w:cs="Times New Roman"/>
          <w:sz w:val="24"/>
          <w:lang w:val="sr-Latn-CS"/>
        </w:rPr>
        <w:t xml:space="preserve">је заступљена на површини од </w:t>
      </w:r>
      <w:r w:rsidR="002E0749">
        <w:rPr>
          <w:rFonts w:ascii="Times New Roman" w:eastAsia="Calibri" w:hAnsi="Times New Roman" w:cs="Times New Roman"/>
          <w:sz w:val="24"/>
        </w:rPr>
        <w:t>367</w:t>
      </w:r>
      <w:r w:rsidR="002E0749">
        <w:rPr>
          <w:rFonts w:ascii="Times New Roman" w:eastAsia="Calibri" w:hAnsi="Times New Roman" w:cs="Times New Roman"/>
          <w:sz w:val="24"/>
          <w:lang w:val="sr-Latn-CS"/>
        </w:rPr>
        <w:t>,</w:t>
      </w:r>
      <w:r w:rsidR="002E0749">
        <w:rPr>
          <w:rFonts w:ascii="Times New Roman" w:eastAsia="Calibri" w:hAnsi="Times New Roman" w:cs="Times New Roman"/>
          <w:sz w:val="24"/>
        </w:rPr>
        <w:t>58</w:t>
      </w:r>
      <w:r w:rsidR="002E0749">
        <w:rPr>
          <w:rFonts w:ascii="Times New Roman" w:eastAsia="Calibri" w:hAnsi="Times New Roman" w:cs="Times New Roman"/>
          <w:sz w:val="24"/>
          <w:lang w:val="sr-Latn-CS"/>
        </w:rPr>
        <w:t>hа (</w:t>
      </w:r>
      <w:r w:rsidR="002E0749">
        <w:rPr>
          <w:rFonts w:ascii="Times New Roman" w:eastAsia="Calibri" w:hAnsi="Times New Roman" w:cs="Times New Roman"/>
          <w:sz w:val="24"/>
        </w:rPr>
        <w:t>51,5</w:t>
      </w:r>
      <w:r w:rsidRPr="00BB0922">
        <w:rPr>
          <w:rFonts w:ascii="Times New Roman" w:eastAsia="Calibri" w:hAnsi="Times New Roman" w:cs="Times New Roman"/>
          <w:sz w:val="24"/>
          <w:lang w:val="sr-Latn-CS"/>
        </w:rPr>
        <w:t xml:space="preserve">%) са запремином од </w:t>
      </w:r>
      <w:r w:rsidR="002E0749">
        <w:rPr>
          <w:rFonts w:ascii="Times New Roman" w:eastAsia="Calibri" w:hAnsi="Times New Roman" w:cs="Times New Roman"/>
          <w:sz w:val="24"/>
        </w:rPr>
        <w:t>97.263,7</w:t>
      </w:r>
      <w:r w:rsidRPr="00BB0922">
        <w:rPr>
          <w:rFonts w:ascii="Times New Roman" w:eastAsia="Calibri" w:hAnsi="Times New Roman" w:cs="Times New Roman"/>
          <w:sz w:val="24"/>
          <w:lang w:val="sr-Latn-CS"/>
        </w:rPr>
        <w:t>m³ (</w:t>
      </w:r>
      <w:r w:rsidR="002E0749">
        <w:rPr>
          <w:rFonts w:ascii="Times New Roman" w:eastAsia="Calibri" w:hAnsi="Times New Roman" w:cs="Times New Roman"/>
          <w:sz w:val="24"/>
        </w:rPr>
        <w:t>54,3</w:t>
      </w:r>
      <w:r w:rsidR="002E0749">
        <w:rPr>
          <w:rFonts w:ascii="Times New Roman" w:eastAsia="Calibri" w:hAnsi="Times New Roman" w:cs="Times New Roman"/>
          <w:sz w:val="24"/>
          <w:lang w:val="sr-Latn-CS"/>
        </w:rPr>
        <w:t xml:space="preserve">%), </w:t>
      </w:r>
      <w:r w:rsidRPr="00BB0922">
        <w:rPr>
          <w:rFonts w:ascii="Times New Roman" w:eastAsia="Calibri" w:hAnsi="Times New Roman" w:cs="Times New Roman"/>
          <w:sz w:val="24"/>
          <w:lang w:val="sr-Latn-CS"/>
        </w:rPr>
        <w:t xml:space="preserve">и запреминским прирастом од </w:t>
      </w:r>
      <w:r w:rsidR="002E0749">
        <w:rPr>
          <w:rFonts w:ascii="Times New Roman" w:eastAsia="Calibri" w:hAnsi="Times New Roman" w:cs="Times New Roman"/>
          <w:sz w:val="24"/>
        </w:rPr>
        <w:t>2.198,6</w:t>
      </w:r>
      <w:r w:rsidRPr="00BB0922">
        <w:rPr>
          <w:rFonts w:ascii="Times New Roman" w:eastAsia="Calibri" w:hAnsi="Times New Roman" w:cs="Times New Roman"/>
          <w:sz w:val="24"/>
          <w:lang w:val="sr-Latn-CS"/>
        </w:rPr>
        <w:t>m³ (</w:t>
      </w:r>
      <w:r w:rsidR="002E0749">
        <w:rPr>
          <w:rFonts w:ascii="Times New Roman" w:eastAsia="Calibri" w:hAnsi="Times New Roman" w:cs="Times New Roman"/>
          <w:sz w:val="24"/>
        </w:rPr>
        <w:t>54,7</w:t>
      </w:r>
      <w:r w:rsidRPr="00BB0922">
        <w:rPr>
          <w:rFonts w:ascii="Times New Roman" w:eastAsia="Calibri" w:hAnsi="Times New Roman" w:cs="Times New Roman"/>
          <w:sz w:val="24"/>
          <w:lang w:val="sr-Latn-CS"/>
        </w:rPr>
        <w:t xml:space="preserve">%). </w:t>
      </w:r>
      <w:r w:rsidR="002E0749">
        <w:rPr>
          <w:rFonts w:ascii="Times New Roman" w:eastAsia="Calibri" w:hAnsi="Times New Roman" w:cs="Times New Roman"/>
          <w:sz w:val="24"/>
        </w:rPr>
        <w:t>Најзаступљнија врста</w:t>
      </w:r>
      <w:r w:rsidRPr="00BB0922">
        <w:rPr>
          <w:rFonts w:ascii="Times New Roman" w:eastAsia="Calibri" w:hAnsi="Times New Roman" w:cs="Times New Roman"/>
          <w:sz w:val="24"/>
        </w:rPr>
        <w:t xml:space="preserve"> у вештачки под</w:t>
      </w:r>
      <w:r w:rsidR="002E0749">
        <w:rPr>
          <w:rFonts w:ascii="Times New Roman" w:eastAsia="Calibri" w:hAnsi="Times New Roman" w:cs="Times New Roman"/>
          <w:sz w:val="24"/>
        </w:rPr>
        <w:t>игнутим састојинама је црни бор</w:t>
      </w:r>
      <w:r w:rsidRPr="00BB0922">
        <w:rPr>
          <w:rFonts w:ascii="Times New Roman" w:eastAsia="Calibri" w:hAnsi="Times New Roman" w:cs="Times New Roman"/>
          <w:sz w:val="24"/>
        </w:rPr>
        <w:t xml:space="preserve">. </w:t>
      </w:r>
    </w:p>
    <w:p w:rsidR="00BB0922" w:rsidRDefault="00BB0922" w:rsidP="00BB0922">
      <w:pPr>
        <w:spacing w:after="0" w:line="240" w:lineRule="auto"/>
        <w:ind w:firstLine="1276"/>
        <w:jc w:val="both"/>
        <w:rPr>
          <w:rFonts w:ascii="Times New Roman" w:eastAsia="Calibri" w:hAnsi="Times New Roman" w:cs="Times New Roman"/>
          <w:sz w:val="24"/>
          <w:lang w:val="sr-Latn-CS"/>
        </w:rPr>
      </w:pPr>
    </w:p>
    <w:p w:rsidR="00943EDE" w:rsidRPr="00BB0922" w:rsidRDefault="00943EDE"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8A7621" w:rsidP="002A4DC7">
      <w:pPr>
        <w:pStyle w:val="Heading2"/>
      </w:pPr>
      <w:bookmarkStart w:id="74" w:name="_Toc137194875"/>
      <w:r>
        <w:t xml:space="preserve">5.9. </w:t>
      </w:r>
      <w:r w:rsidR="00BB0922" w:rsidRPr="00BB0922">
        <w:t>Стање семенских објеката</w:t>
      </w:r>
      <w:bookmarkEnd w:id="74"/>
    </w:p>
    <w:p w:rsidR="00BB0922" w:rsidRPr="00BB0922" w:rsidRDefault="00BB0922" w:rsidP="00BB0922">
      <w:pPr>
        <w:spacing w:after="0" w:line="240" w:lineRule="auto"/>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На територији ГЈ „</w:t>
      </w:r>
      <w:r w:rsidR="00024AF0">
        <w:rPr>
          <w:rFonts w:ascii="Times New Roman" w:eastAsia="Calibri" w:hAnsi="Times New Roman" w:cs="Times New Roman"/>
          <w:sz w:val="24"/>
        </w:rPr>
        <w:t>Креманске косе</w:t>
      </w:r>
      <w:r w:rsidRPr="00BB0922">
        <w:rPr>
          <w:rFonts w:ascii="Times New Roman" w:eastAsia="Calibri" w:hAnsi="Times New Roman" w:cs="Times New Roman"/>
          <w:sz w:val="24"/>
          <w:lang w:val="sr-Latn-CS"/>
        </w:rPr>
        <w:t>” н</w:t>
      </w:r>
      <w:r w:rsidRPr="00BB0922">
        <w:rPr>
          <w:rFonts w:ascii="Times New Roman" w:eastAsia="Calibri" w:hAnsi="Times New Roman" w:cs="Times New Roman"/>
          <w:sz w:val="24"/>
        </w:rPr>
        <w:t>ема издвојених</w:t>
      </w:r>
      <w:r w:rsidRPr="00BB0922">
        <w:rPr>
          <w:rFonts w:ascii="Times New Roman" w:eastAsia="Calibri" w:hAnsi="Times New Roman" w:cs="Times New Roman"/>
          <w:sz w:val="24"/>
          <w:lang w:val="sr-Latn-CS"/>
        </w:rPr>
        <w:t xml:space="preserve"> семенск</w:t>
      </w:r>
      <w:r w:rsidRPr="00BB0922">
        <w:rPr>
          <w:rFonts w:ascii="Times New Roman" w:eastAsia="Calibri" w:hAnsi="Times New Roman" w:cs="Times New Roman"/>
          <w:sz w:val="24"/>
        </w:rPr>
        <w:t>их</w:t>
      </w:r>
      <w:r w:rsidRPr="00BB0922">
        <w:rPr>
          <w:rFonts w:ascii="Times New Roman" w:eastAsia="Calibri" w:hAnsi="Times New Roman" w:cs="Times New Roman"/>
          <w:sz w:val="24"/>
          <w:lang w:val="sr-Latn-CS"/>
        </w:rPr>
        <w:t xml:space="preserve"> објек</w:t>
      </w:r>
      <w:r w:rsidRPr="00BB0922">
        <w:rPr>
          <w:rFonts w:ascii="Times New Roman" w:eastAsia="Calibri" w:hAnsi="Times New Roman" w:cs="Times New Roman"/>
          <w:sz w:val="24"/>
        </w:rPr>
        <w:t>а</w:t>
      </w:r>
      <w:r w:rsidRPr="00BB0922">
        <w:rPr>
          <w:rFonts w:ascii="Times New Roman" w:eastAsia="Calibri" w:hAnsi="Times New Roman" w:cs="Times New Roman"/>
          <w:sz w:val="24"/>
          <w:lang w:val="sr-Latn-CS"/>
        </w:rPr>
        <w:t>та</w:t>
      </w:r>
      <w:r w:rsidRPr="00BB0922">
        <w:rPr>
          <w:rFonts w:ascii="Times New Roman" w:eastAsia="Calibri" w:hAnsi="Times New Roman" w:cs="Times New Roman"/>
          <w:sz w:val="24"/>
        </w:rPr>
        <w:t>.</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BB0922" w:rsidRDefault="00BB0922" w:rsidP="00BB0922">
      <w:pPr>
        <w:spacing w:after="0" w:line="240" w:lineRule="auto"/>
        <w:ind w:left="851"/>
        <w:rPr>
          <w:rFonts w:ascii="Times New Roman" w:eastAsia="Times New Roman" w:hAnsi="Times New Roman" w:cs="Times New Roman"/>
          <w:sz w:val="24"/>
          <w:szCs w:val="24"/>
          <w:lang w:val="sr-Latn-CS" w:eastAsia="sr-Latn-CS"/>
        </w:rPr>
      </w:pPr>
    </w:p>
    <w:p w:rsidR="00BB0922" w:rsidRPr="00BB0922" w:rsidRDefault="008A7621" w:rsidP="002A4DC7">
      <w:pPr>
        <w:pStyle w:val="Heading2"/>
      </w:pPr>
      <w:bookmarkStart w:id="75" w:name="_Toc482181558"/>
      <w:bookmarkStart w:id="76" w:name="_Toc482603382"/>
      <w:bookmarkStart w:id="77" w:name="_Toc137194876"/>
      <w:r>
        <w:t xml:space="preserve">5.10. </w:t>
      </w:r>
      <w:r w:rsidR="00BB0922" w:rsidRPr="00BB0922">
        <w:t>Здравствено стање састојина</w:t>
      </w:r>
      <w:bookmarkEnd w:id="75"/>
      <w:bookmarkEnd w:id="76"/>
      <w:bookmarkEnd w:id="77"/>
    </w:p>
    <w:p w:rsidR="00BB0922" w:rsidRPr="00BB0922" w:rsidRDefault="00BB0922" w:rsidP="00BB0922">
      <w:pPr>
        <w:numPr>
          <w:ilvl w:val="1"/>
          <w:numId w:val="0"/>
        </w:numPr>
        <w:spacing w:after="0" w:line="240" w:lineRule="auto"/>
        <w:ind w:left="1800" w:firstLine="851"/>
        <w:jc w:val="both"/>
        <w:rPr>
          <w:rFonts w:ascii="Times New Roman" w:eastAsia="Calibri" w:hAnsi="Times New Roman" w:cs="Times New Roman"/>
          <w:color w:val="FF0000"/>
          <w:sz w:val="26"/>
          <w:szCs w:val="20"/>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Здравствено стање састојина ове газдинске јединице</w:t>
      </w:r>
      <w:r w:rsidRPr="00BB0922">
        <w:rPr>
          <w:rFonts w:ascii="Times New Roman" w:eastAsia="Calibri" w:hAnsi="Times New Roman" w:cs="Times New Roman"/>
          <w:sz w:val="24"/>
        </w:rPr>
        <w:t xml:space="preserve">, посматрано у целини, </w:t>
      </w:r>
      <w:r w:rsidRPr="00BB0922">
        <w:rPr>
          <w:rFonts w:ascii="Times New Roman" w:eastAsia="Calibri" w:hAnsi="Times New Roman" w:cs="Times New Roman"/>
          <w:sz w:val="24"/>
          <w:lang w:val="sr-Latn-CS"/>
        </w:rPr>
        <w:t xml:space="preserve"> је задовољавајуће</w:t>
      </w:r>
      <w:r w:rsidRPr="00BB0922">
        <w:rPr>
          <w:rFonts w:ascii="Times New Roman" w:eastAsia="Calibri" w:hAnsi="Times New Roman" w:cs="Times New Roman"/>
          <w:sz w:val="24"/>
        </w:rPr>
        <w:t xml:space="preserve">. </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С</w:t>
      </w:r>
      <w:r w:rsidRPr="00BB0922">
        <w:rPr>
          <w:rFonts w:ascii="Times New Roman" w:eastAsia="Calibri" w:hAnsi="Times New Roman" w:cs="Times New Roman"/>
          <w:sz w:val="24"/>
          <w:lang w:val="sr-Latn-CS"/>
        </w:rPr>
        <w:t>астојине су углавном доброг здравственог стања и нису примећена значајнија фито-патолошка и ентомолошка оштећења која имају утицаја на будуће газдовање и развој састојина</w:t>
      </w:r>
      <w:r w:rsidRPr="00BB0922">
        <w:rPr>
          <w:rFonts w:ascii="Times New Roman" w:eastAsia="Calibri" w:hAnsi="Times New Roman" w:cs="Times New Roman"/>
          <w:sz w:val="24"/>
        </w:rPr>
        <w:t>.</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Спорадична сушења  стабала су  присутна појава у шуми, највише условљена станишним условима тако да је закључак да се санитарне сече морају  редовно спроводити. </w:t>
      </w:r>
      <w:r w:rsidRPr="00BB0922">
        <w:rPr>
          <w:rFonts w:ascii="Times New Roman" w:eastAsia="Calibri" w:hAnsi="Times New Roman" w:cs="Times New Roman"/>
          <w:sz w:val="24"/>
        </w:rPr>
        <w:t>Треба водити рачуна, да п</w:t>
      </w:r>
      <w:r w:rsidRPr="00BB0922">
        <w:rPr>
          <w:rFonts w:ascii="Times New Roman" w:eastAsia="Calibri" w:hAnsi="Times New Roman" w:cs="Times New Roman"/>
          <w:sz w:val="24"/>
          <w:lang w:val="sr-Latn-CS"/>
        </w:rPr>
        <w:t xml:space="preserve">ојединачна стабла која су болесна, натрула, оштећена итд, треба </w:t>
      </w:r>
      <w:r w:rsidRPr="00BB0922">
        <w:rPr>
          <w:rFonts w:ascii="Times New Roman" w:eastAsia="Calibri" w:hAnsi="Times New Roman" w:cs="Times New Roman"/>
          <w:sz w:val="24"/>
        </w:rPr>
        <w:t xml:space="preserve">обавезно </w:t>
      </w:r>
      <w:r w:rsidRPr="00BB0922">
        <w:rPr>
          <w:rFonts w:ascii="Times New Roman" w:eastAsia="Calibri" w:hAnsi="Times New Roman" w:cs="Times New Roman"/>
          <w:sz w:val="24"/>
          <w:lang w:val="sr-Latn-CS"/>
        </w:rPr>
        <w:t>уклонити у току редовног газдовања, односно приликом одабирања стабала за сечу прво дозначити оваква стабла.</w:t>
      </w:r>
    </w:p>
    <w:p w:rsidR="00BB0922" w:rsidRPr="00BB0922" w:rsidRDefault="00BB0922" w:rsidP="00BB0922">
      <w:pPr>
        <w:spacing w:after="0" w:line="240" w:lineRule="auto"/>
        <w:ind w:firstLine="1260"/>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ind w:firstLine="1260"/>
        <w:rPr>
          <w:rFonts w:ascii="Times New Roman" w:eastAsia="Times New Roman" w:hAnsi="Times New Roman" w:cs="Times New Roman"/>
          <w:sz w:val="20"/>
          <w:szCs w:val="24"/>
          <w:lang w:val="sr-Latn-CS" w:eastAsia="sr-Latn-CS"/>
        </w:rPr>
      </w:pPr>
    </w:p>
    <w:p w:rsidR="00BB0922" w:rsidRPr="00BB0922" w:rsidRDefault="008A7621" w:rsidP="002A4DC7">
      <w:pPr>
        <w:pStyle w:val="Heading2"/>
      </w:pPr>
      <w:bookmarkStart w:id="78" w:name="_Toc482181559"/>
      <w:bookmarkStart w:id="79" w:name="_Toc482603383"/>
      <w:bookmarkStart w:id="80" w:name="_Toc137194877"/>
      <w:r>
        <w:t xml:space="preserve">5.11. </w:t>
      </w:r>
      <w:r w:rsidR="00BB0922" w:rsidRPr="00BB0922">
        <w:t>Стање необраслих површина</w:t>
      </w:r>
      <w:bookmarkEnd w:id="78"/>
      <w:bookmarkEnd w:id="79"/>
      <w:bookmarkEnd w:id="80"/>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bidi="en-US"/>
        </w:rPr>
      </w:pPr>
    </w:p>
    <w:p w:rsidR="00BB0922" w:rsidRPr="00447D98" w:rsidRDefault="00BB0922" w:rsidP="00BB0922">
      <w:pPr>
        <w:spacing w:after="0" w:line="240" w:lineRule="auto"/>
        <w:ind w:firstLine="851"/>
        <w:jc w:val="both"/>
        <w:rPr>
          <w:rFonts w:ascii="Times New Roman" w:eastAsia="Calibri" w:hAnsi="Times New Roman" w:cs="Times New Roman"/>
          <w:sz w:val="24"/>
          <w:lang w:val="sl-SI"/>
        </w:rPr>
      </w:pPr>
      <w:r w:rsidRPr="00BB0922">
        <w:rPr>
          <w:rFonts w:ascii="Times New Roman" w:eastAsia="Calibri" w:hAnsi="Times New Roman" w:cs="Times New Roman"/>
          <w:sz w:val="24"/>
          <w:lang w:val="sr-Latn-CS"/>
        </w:rPr>
        <w:t xml:space="preserve">Све необрасле површине у овој газдинској јединици сврстане су у </w:t>
      </w:r>
      <w:r w:rsidR="00447D98">
        <w:rPr>
          <w:rFonts w:ascii="Times New Roman" w:eastAsia="Calibri" w:hAnsi="Times New Roman" w:cs="Times New Roman"/>
          <w:sz w:val="24"/>
        </w:rPr>
        <w:t xml:space="preserve">шумско земљиште, </w:t>
      </w:r>
      <w:r w:rsidRPr="00BB0922">
        <w:rPr>
          <w:rFonts w:ascii="Times New Roman" w:eastAsia="Calibri" w:hAnsi="Times New Roman" w:cs="Times New Roman"/>
          <w:sz w:val="24"/>
          <w:lang w:val="sr-Latn-CS"/>
        </w:rPr>
        <w:t>неплодно</w:t>
      </w:r>
      <w:r w:rsidR="00447D98">
        <w:rPr>
          <w:rFonts w:ascii="Times New Roman" w:eastAsia="Calibri" w:hAnsi="Times New Roman" w:cs="Times New Roman"/>
          <w:sz w:val="24"/>
        </w:rPr>
        <w:t xml:space="preserve"> земљиште</w:t>
      </w:r>
      <w:r w:rsidRPr="00BB0922">
        <w:rPr>
          <w:rFonts w:ascii="Times New Roman" w:eastAsia="Calibri" w:hAnsi="Times New Roman" w:cs="Times New Roman"/>
          <w:sz w:val="24"/>
          <w:lang w:val="sr-Latn-CS"/>
        </w:rPr>
        <w:t xml:space="preserve">, земљиште за остале сврхе и заузећа. </w:t>
      </w:r>
      <w:r w:rsidRPr="00447D98">
        <w:rPr>
          <w:rFonts w:ascii="Times New Roman" w:eastAsia="Calibri" w:hAnsi="Times New Roman" w:cs="Times New Roman"/>
          <w:sz w:val="24"/>
          <w:lang w:val="sr-Latn-CS"/>
        </w:rPr>
        <w:t>У шумско земљиште спадају пашњаци, голети</w:t>
      </w:r>
      <w:r w:rsidRPr="00447D98">
        <w:rPr>
          <w:rFonts w:ascii="Times New Roman" w:eastAsia="Calibri" w:hAnsi="Times New Roman" w:cs="Times New Roman"/>
          <w:sz w:val="24"/>
        </w:rPr>
        <w:t xml:space="preserve"> и жбунаста вегетација</w:t>
      </w:r>
      <w:r w:rsidR="00447D98">
        <w:rPr>
          <w:rFonts w:ascii="Times New Roman" w:eastAsia="Calibri" w:hAnsi="Times New Roman" w:cs="Times New Roman"/>
          <w:sz w:val="24"/>
        </w:rPr>
        <w:t>,</w:t>
      </w:r>
      <w:r w:rsidRPr="00447D98">
        <w:rPr>
          <w:rFonts w:ascii="Times New Roman" w:eastAsia="Calibri" w:hAnsi="Times New Roman" w:cs="Times New Roman"/>
          <w:sz w:val="24"/>
          <w:lang w:val="sr-Latn-CS"/>
        </w:rPr>
        <w:t xml:space="preserve"> у неплодно камењари</w:t>
      </w:r>
      <w:r w:rsidRPr="00447D98">
        <w:rPr>
          <w:rFonts w:ascii="Times New Roman" w:eastAsia="Calibri" w:hAnsi="Times New Roman" w:cs="Times New Roman"/>
          <w:sz w:val="24"/>
          <w:lang w:val="sl-SI"/>
        </w:rPr>
        <w:t>,</w:t>
      </w:r>
      <w:r w:rsidR="00447D98">
        <w:rPr>
          <w:rFonts w:ascii="Times New Roman" w:eastAsia="Calibri" w:hAnsi="Times New Roman" w:cs="Times New Roman"/>
          <w:sz w:val="24"/>
        </w:rPr>
        <w:t xml:space="preserve"> необрасло земљиште које није погодно за пошумљавање, противпожарне пруге и позајмишта материјала за изградњу и насипање путева, а у</w:t>
      </w:r>
      <w:r w:rsidRPr="00447D98">
        <w:rPr>
          <w:rFonts w:ascii="Times New Roman" w:eastAsia="Calibri" w:hAnsi="Times New Roman" w:cs="Times New Roman"/>
          <w:sz w:val="24"/>
          <w:lang w:val="sl-SI"/>
        </w:rPr>
        <w:t xml:space="preserve"> земљиште за остале сврхе ливаде, </w:t>
      </w:r>
      <w:r w:rsidRPr="00447D98">
        <w:rPr>
          <w:rFonts w:ascii="Times New Roman" w:eastAsia="Calibri" w:hAnsi="Times New Roman" w:cs="Times New Roman"/>
          <w:sz w:val="24"/>
          <w:lang w:val="sr-Latn-CS"/>
        </w:rPr>
        <w:t>путеви</w:t>
      </w:r>
      <w:r w:rsidR="00447D98">
        <w:rPr>
          <w:rFonts w:ascii="Times New Roman" w:eastAsia="Calibri" w:hAnsi="Times New Roman" w:cs="Times New Roman"/>
          <w:sz w:val="24"/>
          <w:lang w:val="sr-Latn-CS"/>
        </w:rPr>
        <w:t>, далеководи, просеке</w:t>
      </w:r>
      <w:r w:rsidRPr="00447D98">
        <w:rPr>
          <w:rFonts w:ascii="Times New Roman" w:eastAsia="Calibri" w:hAnsi="Times New Roman" w:cs="Times New Roman"/>
          <w:sz w:val="24"/>
          <w:lang w:val="sr-Latn-CS"/>
        </w:rPr>
        <w:t>, зграде и други објекти са окућницом и земљиште за остале сврхе</w:t>
      </w:r>
      <w:r w:rsidR="00447D98">
        <w:rPr>
          <w:rFonts w:ascii="Times New Roman" w:eastAsia="Calibri" w:hAnsi="Times New Roman" w:cs="Times New Roman"/>
          <w:sz w:val="24"/>
        </w:rPr>
        <w:t xml:space="preserve"> и утрине</w:t>
      </w:r>
      <w:r w:rsidRPr="00447D98">
        <w:rPr>
          <w:rFonts w:ascii="Times New Roman" w:eastAsia="Calibri" w:hAnsi="Times New Roman" w:cs="Times New Roman"/>
          <w:sz w:val="24"/>
          <w:lang w:val="sl-SI"/>
        </w:rPr>
        <w:t>.</w:t>
      </w:r>
    </w:p>
    <w:p w:rsid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Стање необраслих површина приказано је у следећој табели: </w:t>
      </w:r>
    </w:p>
    <w:p w:rsidR="00055FB7" w:rsidRPr="00055FB7" w:rsidRDefault="00055FB7" w:rsidP="00BB0922">
      <w:pPr>
        <w:spacing w:after="0" w:line="240" w:lineRule="auto"/>
        <w:ind w:firstLine="851"/>
        <w:jc w:val="both"/>
        <w:rPr>
          <w:rFonts w:ascii="Times New Roman" w:eastAsia="Calibri" w:hAnsi="Times New Roman" w:cs="Times New Roman"/>
          <w:sz w:val="24"/>
        </w:rPr>
      </w:pPr>
    </w:p>
    <w:p w:rsidR="00BB0922" w:rsidRPr="00BB0922" w:rsidRDefault="00BB0922" w:rsidP="00BB0922">
      <w:pPr>
        <w:spacing w:after="0" w:line="240" w:lineRule="auto"/>
        <w:ind w:left="2832" w:firstLine="851"/>
        <w:jc w:val="both"/>
        <w:rPr>
          <w:rFonts w:ascii="Times New Roman" w:eastAsia="Calibri" w:hAnsi="Times New Roman" w:cs="Times New Roman"/>
          <w:i/>
          <w:sz w:val="16"/>
          <w:szCs w:val="16"/>
          <w:lang w:val="sr-Latn-CS" w:eastAsia="sr-Latn-CS"/>
        </w:rPr>
      </w:pPr>
    </w:p>
    <w:p w:rsidR="00BB0922" w:rsidRPr="00231735" w:rsidRDefault="00642299" w:rsidP="00231735">
      <w:pPr>
        <w:spacing w:after="0" w:line="240" w:lineRule="auto"/>
        <w:jc w:val="both"/>
        <w:rPr>
          <w:rFonts w:ascii="Times New Roman" w:eastAsia="Calibri" w:hAnsi="Times New Roman" w:cs="Times New Roman"/>
          <w:i/>
          <w:sz w:val="16"/>
          <w:szCs w:val="16"/>
          <w:lang w:eastAsia="sr-Latn-CS"/>
        </w:rPr>
      </w:pPr>
      <w:r>
        <w:rPr>
          <w:rFonts w:ascii="Times New Roman" w:eastAsia="Calibri" w:hAnsi="Times New Roman" w:cs="Times New Roman"/>
          <w:i/>
          <w:sz w:val="16"/>
          <w:szCs w:val="16"/>
          <w:lang w:val="sr-Latn-CS" w:eastAsia="sr-Latn-CS"/>
        </w:rPr>
        <w:t>Табела бр.</w:t>
      </w:r>
      <w:r>
        <w:rPr>
          <w:rFonts w:ascii="Times New Roman" w:eastAsia="Calibri" w:hAnsi="Times New Roman" w:cs="Times New Roman"/>
          <w:i/>
          <w:sz w:val="16"/>
          <w:szCs w:val="16"/>
          <w:lang w:eastAsia="sr-Latn-CS"/>
        </w:rPr>
        <w:t>18</w:t>
      </w:r>
      <w:r w:rsidR="00BB0922" w:rsidRPr="00BB0922">
        <w:rPr>
          <w:rFonts w:ascii="Times New Roman" w:eastAsia="Calibri" w:hAnsi="Times New Roman" w:cs="Times New Roman"/>
          <w:i/>
          <w:sz w:val="16"/>
          <w:szCs w:val="16"/>
          <w:lang w:val="sr-Latn-CS" w:eastAsia="sr-Latn-CS"/>
        </w:rPr>
        <w:t>-Стање необраслих површина</w:t>
      </w:r>
    </w:p>
    <w:tbl>
      <w:tblPr>
        <w:tblW w:w="4800" w:type="dxa"/>
        <w:jc w:val="center"/>
        <w:tblLook w:val="04A0"/>
      </w:tblPr>
      <w:tblGrid>
        <w:gridCol w:w="2880"/>
        <w:gridCol w:w="1051"/>
        <w:gridCol w:w="869"/>
      </w:tblGrid>
      <w:tr w:rsidR="00231735" w:rsidRPr="00231735" w:rsidTr="00226473">
        <w:trPr>
          <w:trHeight w:val="315"/>
          <w:tblHeader/>
          <w:jc w:val="center"/>
        </w:trPr>
        <w:tc>
          <w:tcPr>
            <w:tcW w:w="2880" w:type="dxa"/>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rsidR="00231735" w:rsidRPr="00231735" w:rsidRDefault="00231735" w:rsidP="00231735">
            <w:pPr>
              <w:spacing w:after="0" w:line="240" w:lineRule="auto"/>
              <w:jc w:val="center"/>
              <w:rPr>
                <w:rFonts w:ascii="Times New Roman" w:eastAsia="Times New Roman" w:hAnsi="Times New Roman" w:cs="Times New Roman"/>
                <w:color w:val="000000"/>
                <w:lang w:val="en-GB" w:eastAsia="en-GB"/>
              </w:rPr>
            </w:pPr>
            <w:r w:rsidRPr="00231735">
              <w:rPr>
                <w:rFonts w:ascii="Times New Roman" w:eastAsia="Times New Roman" w:hAnsi="Times New Roman" w:cs="Times New Roman"/>
                <w:color w:val="000000"/>
                <w:lang w:val="en-GB" w:eastAsia="en-GB"/>
              </w:rPr>
              <w:t>Врста земљишта</w:t>
            </w:r>
          </w:p>
        </w:tc>
        <w:tc>
          <w:tcPr>
            <w:tcW w:w="1920" w:type="dxa"/>
            <w:gridSpan w:val="2"/>
            <w:tcBorders>
              <w:top w:val="double" w:sz="6" w:space="0" w:color="auto"/>
              <w:left w:val="nil"/>
              <w:bottom w:val="single" w:sz="4" w:space="0" w:color="auto"/>
              <w:right w:val="double" w:sz="6" w:space="0" w:color="000000"/>
            </w:tcBorders>
            <w:shd w:val="clear" w:color="auto" w:fill="auto"/>
            <w:noWrap/>
            <w:vAlign w:val="bottom"/>
            <w:hideMark/>
          </w:tcPr>
          <w:p w:rsidR="00231735" w:rsidRPr="00231735" w:rsidRDefault="00231735" w:rsidP="00231735">
            <w:pPr>
              <w:spacing w:after="0" w:line="240" w:lineRule="auto"/>
              <w:jc w:val="center"/>
              <w:rPr>
                <w:rFonts w:ascii="Times New Roman" w:eastAsia="Times New Roman" w:hAnsi="Times New Roman" w:cs="Times New Roman"/>
                <w:color w:val="000000"/>
                <w:lang w:val="en-GB" w:eastAsia="en-GB"/>
              </w:rPr>
            </w:pPr>
            <w:r w:rsidRPr="00231735">
              <w:rPr>
                <w:rFonts w:ascii="Times New Roman" w:eastAsia="Times New Roman" w:hAnsi="Times New Roman" w:cs="Times New Roman"/>
                <w:color w:val="000000"/>
                <w:lang w:val="en-GB" w:eastAsia="en-GB"/>
              </w:rPr>
              <w:t>Површина</w:t>
            </w:r>
          </w:p>
        </w:tc>
      </w:tr>
      <w:tr w:rsidR="00231735" w:rsidRPr="00231735" w:rsidTr="00226473">
        <w:trPr>
          <w:trHeight w:val="315"/>
          <w:tblHeader/>
          <w:jc w:val="center"/>
        </w:trPr>
        <w:tc>
          <w:tcPr>
            <w:tcW w:w="2880" w:type="dxa"/>
            <w:vMerge/>
            <w:tcBorders>
              <w:top w:val="double" w:sz="6" w:space="0" w:color="auto"/>
              <w:left w:val="double" w:sz="6" w:space="0" w:color="auto"/>
              <w:bottom w:val="double" w:sz="6" w:space="0" w:color="000000"/>
              <w:right w:val="single" w:sz="4" w:space="0" w:color="auto"/>
            </w:tcBorders>
            <w:vAlign w:val="center"/>
            <w:hideMark/>
          </w:tcPr>
          <w:p w:rsidR="00231735" w:rsidRPr="00231735" w:rsidRDefault="00231735" w:rsidP="00231735">
            <w:pPr>
              <w:spacing w:after="0" w:line="240" w:lineRule="auto"/>
              <w:rPr>
                <w:rFonts w:ascii="Times New Roman" w:eastAsia="Times New Roman" w:hAnsi="Times New Roman" w:cs="Times New Roman"/>
                <w:color w:val="000000"/>
                <w:lang w:val="en-GB" w:eastAsia="en-GB"/>
              </w:rPr>
            </w:pPr>
          </w:p>
        </w:tc>
        <w:tc>
          <w:tcPr>
            <w:tcW w:w="1051" w:type="dxa"/>
            <w:tcBorders>
              <w:top w:val="nil"/>
              <w:left w:val="nil"/>
              <w:bottom w:val="double" w:sz="6" w:space="0" w:color="auto"/>
              <w:right w:val="single" w:sz="4" w:space="0" w:color="auto"/>
            </w:tcBorders>
            <w:shd w:val="clear" w:color="auto" w:fill="auto"/>
            <w:noWrap/>
            <w:vAlign w:val="bottom"/>
            <w:hideMark/>
          </w:tcPr>
          <w:p w:rsidR="00231735" w:rsidRPr="00231735" w:rsidRDefault="00231735" w:rsidP="00231735">
            <w:pPr>
              <w:spacing w:after="0" w:line="240" w:lineRule="auto"/>
              <w:jc w:val="center"/>
              <w:rPr>
                <w:rFonts w:ascii="Times New Roman" w:eastAsia="Times New Roman" w:hAnsi="Times New Roman" w:cs="Times New Roman"/>
                <w:color w:val="000000"/>
                <w:lang w:val="en-GB" w:eastAsia="en-GB"/>
              </w:rPr>
            </w:pPr>
            <w:r w:rsidRPr="00231735">
              <w:rPr>
                <w:rFonts w:ascii="Times New Roman" w:eastAsia="Times New Roman" w:hAnsi="Times New Roman" w:cs="Times New Roman"/>
                <w:color w:val="000000"/>
                <w:lang w:val="en-GB" w:eastAsia="en-GB"/>
              </w:rPr>
              <w:t>ha</w:t>
            </w:r>
          </w:p>
        </w:tc>
        <w:tc>
          <w:tcPr>
            <w:tcW w:w="869" w:type="dxa"/>
            <w:tcBorders>
              <w:top w:val="nil"/>
              <w:left w:val="nil"/>
              <w:bottom w:val="double" w:sz="6" w:space="0" w:color="auto"/>
              <w:right w:val="double" w:sz="6" w:space="0" w:color="auto"/>
            </w:tcBorders>
            <w:shd w:val="clear" w:color="auto" w:fill="auto"/>
            <w:noWrap/>
            <w:vAlign w:val="bottom"/>
            <w:hideMark/>
          </w:tcPr>
          <w:p w:rsidR="00231735" w:rsidRPr="00231735" w:rsidRDefault="00231735" w:rsidP="00231735">
            <w:pPr>
              <w:spacing w:after="0" w:line="240" w:lineRule="auto"/>
              <w:jc w:val="center"/>
              <w:rPr>
                <w:rFonts w:ascii="Times New Roman" w:eastAsia="Times New Roman" w:hAnsi="Times New Roman" w:cs="Times New Roman"/>
                <w:color w:val="000000"/>
                <w:lang w:val="en-GB" w:eastAsia="en-GB"/>
              </w:rPr>
            </w:pPr>
            <w:r w:rsidRPr="00231735">
              <w:rPr>
                <w:rFonts w:ascii="Times New Roman" w:eastAsia="Times New Roman" w:hAnsi="Times New Roman" w:cs="Times New Roman"/>
                <w:color w:val="000000"/>
                <w:lang w:val="en-GB" w:eastAsia="en-GB"/>
              </w:rPr>
              <w:t>%</w:t>
            </w:r>
          </w:p>
        </w:tc>
      </w:tr>
      <w:tr w:rsidR="00231735" w:rsidRPr="00231735" w:rsidTr="00226473">
        <w:trPr>
          <w:trHeight w:val="315"/>
          <w:jc w:val="center"/>
        </w:trPr>
        <w:tc>
          <w:tcPr>
            <w:tcW w:w="2880"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231735" w:rsidRPr="00231735" w:rsidRDefault="00231735" w:rsidP="00231735">
            <w:pPr>
              <w:spacing w:after="0" w:line="240" w:lineRule="auto"/>
              <w:rPr>
                <w:rFonts w:ascii="Times New Roman" w:eastAsia="Times New Roman" w:hAnsi="Times New Roman" w:cs="Times New Roman"/>
                <w:color w:val="000000"/>
                <w:lang w:val="en-GB" w:eastAsia="en-GB"/>
              </w:rPr>
            </w:pPr>
            <w:r w:rsidRPr="00231735">
              <w:rPr>
                <w:rFonts w:ascii="Times New Roman" w:eastAsia="Times New Roman" w:hAnsi="Times New Roman" w:cs="Times New Roman"/>
                <w:color w:val="000000"/>
                <w:lang w:val="en-GB" w:eastAsia="en-GB"/>
              </w:rPr>
              <w:t>Шумско земљиште</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231735" w:rsidRPr="00231735" w:rsidRDefault="00231735" w:rsidP="00231735">
            <w:pPr>
              <w:spacing w:after="0" w:line="240" w:lineRule="auto"/>
              <w:jc w:val="right"/>
              <w:rPr>
                <w:rFonts w:ascii="Times New Roman" w:eastAsia="Times New Roman" w:hAnsi="Times New Roman" w:cs="Times New Roman"/>
                <w:color w:val="000000"/>
                <w:lang w:val="en-GB" w:eastAsia="en-GB"/>
              </w:rPr>
            </w:pPr>
            <w:r w:rsidRPr="00231735">
              <w:rPr>
                <w:rFonts w:ascii="Times New Roman" w:eastAsia="Times New Roman" w:hAnsi="Times New Roman" w:cs="Times New Roman"/>
                <w:color w:val="000000"/>
                <w:lang w:val="en-GB" w:eastAsia="en-GB"/>
              </w:rPr>
              <w:t>3.48</w:t>
            </w:r>
          </w:p>
        </w:tc>
        <w:tc>
          <w:tcPr>
            <w:tcW w:w="869" w:type="dxa"/>
            <w:tcBorders>
              <w:top w:val="nil"/>
              <w:left w:val="nil"/>
              <w:bottom w:val="single" w:sz="4" w:space="0" w:color="auto"/>
              <w:right w:val="double" w:sz="6" w:space="0" w:color="auto"/>
            </w:tcBorders>
            <w:shd w:val="clear" w:color="auto" w:fill="auto"/>
            <w:noWrap/>
            <w:vAlign w:val="bottom"/>
            <w:hideMark/>
          </w:tcPr>
          <w:p w:rsidR="00231735" w:rsidRPr="00231735" w:rsidRDefault="00231735" w:rsidP="00231735">
            <w:pPr>
              <w:spacing w:after="0" w:line="240" w:lineRule="auto"/>
              <w:jc w:val="right"/>
              <w:rPr>
                <w:rFonts w:ascii="Times New Roman" w:eastAsia="Times New Roman" w:hAnsi="Times New Roman" w:cs="Times New Roman"/>
                <w:color w:val="000000"/>
                <w:lang w:val="en-GB" w:eastAsia="en-GB"/>
              </w:rPr>
            </w:pPr>
            <w:r w:rsidRPr="00231735">
              <w:rPr>
                <w:rFonts w:ascii="Times New Roman" w:eastAsia="Times New Roman" w:hAnsi="Times New Roman" w:cs="Times New Roman"/>
                <w:color w:val="000000"/>
                <w:lang w:val="en-GB" w:eastAsia="en-GB"/>
              </w:rPr>
              <w:t>1.3</w:t>
            </w:r>
          </w:p>
        </w:tc>
      </w:tr>
      <w:tr w:rsidR="00231735" w:rsidRPr="00231735" w:rsidTr="00226473">
        <w:trPr>
          <w:trHeight w:val="300"/>
          <w:jc w:val="center"/>
        </w:trPr>
        <w:tc>
          <w:tcPr>
            <w:tcW w:w="288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231735" w:rsidRPr="00231735" w:rsidRDefault="00231735" w:rsidP="00231735">
            <w:pPr>
              <w:spacing w:after="0" w:line="240" w:lineRule="auto"/>
              <w:rPr>
                <w:rFonts w:ascii="Times New Roman" w:eastAsia="Times New Roman" w:hAnsi="Times New Roman" w:cs="Times New Roman"/>
                <w:color w:val="000000"/>
                <w:lang w:val="en-GB" w:eastAsia="en-GB"/>
              </w:rPr>
            </w:pPr>
            <w:r w:rsidRPr="00231735">
              <w:rPr>
                <w:rFonts w:ascii="Times New Roman" w:eastAsia="Times New Roman" w:hAnsi="Times New Roman" w:cs="Times New Roman"/>
                <w:color w:val="000000"/>
                <w:lang w:val="en-GB" w:eastAsia="en-GB"/>
              </w:rPr>
              <w:t>Неплодно</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231735" w:rsidRPr="00231735" w:rsidRDefault="00231735" w:rsidP="00231735">
            <w:pPr>
              <w:spacing w:after="0" w:line="240" w:lineRule="auto"/>
              <w:jc w:val="right"/>
              <w:rPr>
                <w:rFonts w:ascii="Times New Roman" w:eastAsia="Times New Roman" w:hAnsi="Times New Roman" w:cs="Times New Roman"/>
                <w:color w:val="000000"/>
                <w:lang w:val="en-GB" w:eastAsia="en-GB"/>
              </w:rPr>
            </w:pPr>
            <w:r w:rsidRPr="00231735">
              <w:rPr>
                <w:rFonts w:ascii="Times New Roman" w:eastAsia="Times New Roman" w:hAnsi="Times New Roman" w:cs="Times New Roman"/>
                <w:color w:val="000000"/>
                <w:lang w:val="en-GB" w:eastAsia="en-GB"/>
              </w:rPr>
              <w:t>177.41</w:t>
            </w:r>
          </w:p>
        </w:tc>
        <w:tc>
          <w:tcPr>
            <w:tcW w:w="869" w:type="dxa"/>
            <w:tcBorders>
              <w:top w:val="nil"/>
              <w:left w:val="nil"/>
              <w:bottom w:val="single" w:sz="4" w:space="0" w:color="auto"/>
              <w:right w:val="double" w:sz="6" w:space="0" w:color="auto"/>
            </w:tcBorders>
            <w:shd w:val="clear" w:color="auto" w:fill="auto"/>
            <w:noWrap/>
            <w:vAlign w:val="bottom"/>
            <w:hideMark/>
          </w:tcPr>
          <w:p w:rsidR="00231735" w:rsidRPr="00231735" w:rsidRDefault="00231735" w:rsidP="00231735">
            <w:pPr>
              <w:spacing w:after="0" w:line="240" w:lineRule="auto"/>
              <w:jc w:val="right"/>
              <w:rPr>
                <w:rFonts w:ascii="Times New Roman" w:eastAsia="Times New Roman" w:hAnsi="Times New Roman" w:cs="Times New Roman"/>
                <w:color w:val="000000"/>
                <w:lang w:val="en-GB" w:eastAsia="en-GB"/>
              </w:rPr>
            </w:pPr>
            <w:r w:rsidRPr="00231735">
              <w:rPr>
                <w:rFonts w:ascii="Times New Roman" w:eastAsia="Times New Roman" w:hAnsi="Times New Roman" w:cs="Times New Roman"/>
                <w:color w:val="000000"/>
                <w:lang w:val="en-GB" w:eastAsia="en-GB"/>
              </w:rPr>
              <w:t>64.8</w:t>
            </w:r>
          </w:p>
        </w:tc>
      </w:tr>
      <w:tr w:rsidR="00231735" w:rsidRPr="00231735" w:rsidTr="00226473">
        <w:trPr>
          <w:trHeight w:val="300"/>
          <w:jc w:val="center"/>
        </w:trPr>
        <w:tc>
          <w:tcPr>
            <w:tcW w:w="288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231735" w:rsidRPr="00231735" w:rsidRDefault="00231735" w:rsidP="00231735">
            <w:pPr>
              <w:spacing w:after="0" w:line="240" w:lineRule="auto"/>
              <w:rPr>
                <w:rFonts w:ascii="Times New Roman" w:eastAsia="Times New Roman" w:hAnsi="Times New Roman" w:cs="Times New Roman"/>
                <w:color w:val="000000"/>
                <w:lang w:val="en-GB" w:eastAsia="en-GB"/>
              </w:rPr>
            </w:pPr>
            <w:r w:rsidRPr="00231735">
              <w:rPr>
                <w:rFonts w:ascii="Times New Roman" w:eastAsia="Times New Roman" w:hAnsi="Times New Roman" w:cs="Times New Roman"/>
                <w:color w:val="000000"/>
                <w:lang w:val="en-GB" w:eastAsia="en-GB"/>
              </w:rPr>
              <w:t>За остале сврхе</w:t>
            </w:r>
          </w:p>
        </w:tc>
        <w:tc>
          <w:tcPr>
            <w:tcW w:w="1051" w:type="dxa"/>
            <w:tcBorders>
              <w:top w:val="nil"/>
              <w:left w:val="single" w:sz="4" w:space="0" w:color="auto"/>
              <w:bottom w:val="single" w:sz="4" w:space="0" w:color="auto"/>
              <w:right w:val="single" w:sz="4" w:space="0" w:color="auto"/>
            </w:tcBorders>
            <w:shd w:val="clear" w:color="auto" w:fill="auto"/>
            <w:noWrap/>
            <w:vAlign w:val="bottom"/>
            <w:hideMark/>
          </w:tcPr>
          <w:p w:rsidR="00231735" w:rsidRPr="00231735" w:rsidRDefault="00231735" w:rsidP="00231735">
            <w:pPr>
              <w:spacing w:after="0" w:line="240" w:lineRule="auto"/>
              <w:jc w:val="right"/>
              <w:rPr>
                <w:rFonts w:ascii="Times New Roman" w:eastAsia="Times New Roman" w:hAnsi="Times New Roman" w:cs="Times New Roman"/>
                <w:color w:val="000000"/>
                <w:lang w:val="en-GB" w:eastAsia="en-GB"/>
              </w:rPr>
            </w:pPr>
            <w:r w:rsidRPr="00231735">
              <w:rPr>
                <w:rFonts w:ascii="Times New Roman" w:eastAsia="Times New Roman" w:hAnsi="Times New Roman" w:cs="Times New Roman"/>
                <w:color w:val="000000"/>
                <w:lang w:val="en-GB" w:eastAsia="en-GB"/>
              </w:rPr>
              <w:t>87.02</w:t>
            </w:r>
          </w:p>
        </w:tc>
        <w:tc>
          <w:tcPr>
            <w:tcW w:w="869" w:type="dxa"/>
            <w:tcBorders>
              <w:top w:val="nil"/>
              <w:left w:val="nil"/>
              <w:bottom w:val="single" w:sz="4" w:space="0" w:color="auto"/>
              <w:right w:val="double" w:sz="6" w:space="0" w:color="auto"/>
            </w:tcBorders>
            <w:shd w:val="clear" w:color="auto" w:fill="auto"/>
            <w:noWrap/>
            <w:vAlign w:val="bottom"/>
            <w:hideMark/>
          </w:tcPr>
          <w:p w:rsidR="00231735" w:rsidRPr="00231735" w:rsidRDefault="00231735" w:rsidP="00231735">
            <w:pPr>
              <w:spacing w:after="0" w:line="240" w:lineRule="auto"/>
              <w:jc w:val="right"/>
              <w:rPr>
                <w:rFonts w:ascii="Times New Roman" w:eastAsia="Times New Roman" w:hAnsi="Times New Roman" w:cs="Times New Roman"/>
                <w:color w:val="000000"/>
                <w:lang w:val="en-GB" w:eastAsia="en-GB"/>
              </w:rPr>
            </w:pPr>
            <w:r w:rsidRPr="00231735">
              <w:rPr>
                <w:rFonts w:ascii="Times New Roman" w:eastAsia="Times New Roman" w:hAnsi="Times New Roman" w:cs="Times New Roman"/>
                <w:color w:val="000000"/>
                <w:lang w:val="en-GB" w:eastAsia="en-GB"/>
              </w:rPr>
              <w:t>31.8</w:t>
            </w:r>
          </w:p>
        </w:tc>
      </w:tr>
      <w:tr w:rsidR="00231735" w:rsidRPr="00231735" w:rsidTr="00226473">
        <w:trPr>
          <w:trHeight w:val="315"/>
          <w:jc w:val="center"/>
        </w:trPr>
        <w:tc>
          <w:tcPr>
            <w:tcW w:w="2880" w:type="dxa"/>
            <w:tcBorders>
              <w:top w:val="single" w:sz="4" w:space="0" w:color="auto"/>
              <w:left w:val="double" w:sz="6" w:space="0" w:color="auto"/>
              <w:bottom w:val="nil"/>
              <w:right w:val="single" w:sz="4" w:space="0" w:color="auto"/>
            </w:tcBorders>
            <w:shd w:val="clear" w:color="auto" w:fill="auto"/>
            <w:noWrap/>
            <w:vAlign w:val="bottom"/>
            <w:hideMark/>
          </w:tcPr>
          <w:p w:rsidR="00231735" w:rsidRPr="00231735" w:rsidRDefault="00231735" w:rsidP="00231735">
            <w:pPr>
              <w:spacing w:after="0" w:line="240" w:lineRule="auto"/>
              <w:rPr>
                <w:rFonts w:ascii="Times New Roman" w:eastAsia="Times New Roman" w:hAnsi="Times New Roman" w:cs="Times New Roman"/>
                <w:color w:val="000000"/>
                <w:lang w:val="en-GB" w:eastAsia="en-GB"/>
              </w:rPr>
            </w:pPr>
            <w:r w:rsidRPr="00231735">
              <w:rPr>
                <w:rFonts w:ascii="Times New Roman" w:eastAsia="Times New Roman" w:hAnsi="Times New Roman" w:cs="Times New Roman"/>
                <w:color w:val="000000"/>
                <w:lang w:val="en-GB" w:eastAsia="en-GB"/>
              </w:rPr>
              <w:t>Заузеће</w:t>
            </w:r>
          </w:p>
        </w:tc>
        <w:tc>
          <w:tcPr>
            <w:tcW w:w="1051" w:type="dxa"/>
            <w:tcBorders>
              <w:top w:val="nil"/>
              <w:left w:val="single" w:sz="4" w:space="0" w:color="auto"/>
              <w:bottom w:val="double" w:sz="6" w:space="0" w:color="auto"/>
              <w:right w:val="single" w:sz="4" w:space="0" w:color="auto"/>
            </w:tcBorders>
            <w:shd w:val="clear" w:color="auto" w:fill="auto"/>
            <w:noWrap/>
            <w:vAlign w:val="bottom"/>
            <w:hideMark/>
          </w:tcPr>
          <w:p w:rsidR="00231735" w:rsidRPr="00231735" w:rsidRDefault="00231735" w:rsidP="00231735">
            <w:pPr>
              <w:spacing w:after="0" w:line="240" w:lineRule="auto"/>
              <w:jc w:val="right"/>
              <w:rPr>
                <w:rFonts w:ascii="Times New Roman" w:eastAsia="Times New Roman" w:hAnsi="Times New Roman" w:cs="Times New Roman"/>
                <w:color w:val="000000"/>
                <w:lang w:val="en-GB" w:eastAsia="en-GB"/>
              </w:rPr>
            </w:pPr>
            <w:r w:rsidRPr="00231735">
              <w:rPr>
                <w:rFonts w:ascii="Times New Roman" w:eastAsia="Times New Roman" w:hAnsi="Times New Roman" w:cs="Times New Roman"/>
                <w:color w:val="000000"/>
                <w:lang w:val="en-GB" w:eastAsia="en-GB"/>
              </w:rPr>
              <w:t>5.95</w:t>
            </w:r>
          </w:p>
        </w:tc>
        <w:tc>
          <w:tcPr>
            <w:tcW w:w="869" w:type="dxa"/>
            <w:tcBorders>
              <w:top w:val="nil"/>
              <w:left w:val="nil"/>
              <w:bottom w:val="nil"/>
              <w:right w:val="double" w:sz="6" w:space="0" w:color="auto"/>
            </w:tcBorders>
            <w:shd w:val="clear" w:color="auto" w:fill="auto"/>
            <w:noWrap/>
            <w:vAlign w:val="bottom"/>
            <w:hideMark/>
          </w:tcPr>
          <w:p w:rsidR="00231735" w:rsidRPr="00231735" w:rsidRDefault="00231735" w:rsidP="00231735">
            <w:pPr>
              <w:spacing w:after="0" w:line="240" w:lineRule="auto"/>
              <w:jc w:val="right"/>
              <w:rPr>
                <w:rFonts w:ascii="Times New Roman" w:eastAsia="Times New Roman" w:hAnsi="Times New Roman" w:cs="Times New Roman"/>
                <w:color w:val="000000"/>
                <w:lang w:val="en-GB" w:eastAsia="en-GB"/>
              </w:rPr>
            </w:pPr>
            <w:r w:rsidRPr="00231735">
              <w:rPr>
                <w:rFonts w:ascii="Times New Roman" w:eastAsia="Times New Roman" w:hAnsi="Times New Roman" w:cs="Times New Roman"/>
                <w:color w:val="000000"/>
                <w:lang w:val="en-GB" w:eastAsia="en-GB"/>
              </w:rPr>
              <w:t>2.2</w:t>
            </w:r>
          </w:p>
        </w:tc>
      </w:tr>
      <w:tr w:rsidR="00231735" w:rsidRPr="00231735" w:rsidTr="00226473">
        <w:trPr>
          <w:trHeight w:val="330"/>
          <w:jc w:val="center"/>
        </w:trPr>
        <w:tc>
          <w:tcPr>
            <w:tcW w:w="288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231735" w:rsidRPr="00231735" w:rsidRDefault="00231735" w:rsidP="00231735">
            <w:pPr>
              <w:spacing w:after="0" w:line="240" w:lineRule="auto"/>
              <w:rPr>
                <w:rFonts w:ascii="Times New Roman" w:eastAsia="Times New Roman" w:hAnsi="Times New Roman" w:cs="Times New Roman"/>
                <w:color w:val="000000"/>
                <w:lang w:val="en-GB" w:eastAsia="en-GB"/>
              </w:rPr>
            </w:pPr>
            <w:r w:rsidRPr="00231735">
              <w:rPr>
                <w:rFonts w:ascii="Times New Roman" w:eastAsia="Times New Roman" w:hAnsi="Times New Roman" w:cs="Times New Roman"/>
                <w:color w:val="000000"/>
                <w:lang w:val="en-GB" w:eastAsia="en-GB"/>
              </w:rPr>
              <w:t>Укупно ГЈ</w:t>
            </w:r>
          </w:p>
        </w:tc>
        <w:tc>
          <w:tcPr>
            <w:tcW w:w="1051" w:type="dxa"/>
            <w:tcBorders>
              <w:top w:val="nil"/>
              <w:left w:val="single" w:sz="4" w:space="0" w:color="auto"/>
              <w:bottom w:val="double" w:sz="6" w:space="0" w:color="auto"/>
              <w:right w:val="nil"/>
            </w:tcBorders>
            <w:shd w:val="clear" w:color="auto" w:fill="auto"/>
            <w:noWrap/>
            <w:vAlign w:val="bottom"/>
            <w:hideMark/>
          </w:tcPr>
          <w:p w:rsidR="00231735" w:rsidRPr="00231735" w:rsidRDefault="00231735" w:rsidP="00231735">
            <w:pPr>
              <w:spacing w:after="0" w:line="240" w:lineRule="auto"/>
              <w:jc w:val="right"/>
              <w:rPr>
                <w:rFonts w:ascii="Times New Roman" w:eastAsia="Times New Roman" w:hAnsi="Times New Roman" w:cs="Times New Roman"/>
                <w:color w:val="000000"/>
                <w:lang w:val="en-GB" w:eastAsia="en-GB"/>
              </w:rPr>
            </w:pPr>
            <w:r w:rsidRPr="00231735">
              <w:rPr>
                <w:rFonts w:ascii="Times New Roman" w:eastAsia="Times New Roman" w:hAnsi="Times New Roman" w:cs="Times New Roman"/>
                <w:color w:val="000000"/>
                <w:lang w:val="en-GB" w:eastAsia="en-GB"/>
              </w:rPr>
              <w:t>273.86</w:t>
            </w:r>
          </w:p>
        </w:tc>
        <w:tc>
          <w:tcPr>
            <w:tcW w:w="869" w:type="dxa"/>
            <w:tcBorders>
              <w:top w:val="double" w:sz="6" w:space="0" w:color="auto"/>
              <w:left w:val="single" w:sz="4" w:space="0" w:color="auto"/>
              <w:bottom w:val="double" w:sz="6" w:space="0" w:color="auto"/>
              <w:right w:val="double" w:sz="6" w:space="0" w:color="auto"/>
            </w:tcBorders>
            <w:shd w:val="clear" w:color="auto" w:fill="auto"/>
            <w:noWrap/>
            <w:vAlign w:val="bottom"/>
            <w:hideMark/>
          </w:tcPr>
          <w:p w:rsidR="00231735" w:rsidRPr="00231735" w:rsidRDefault="00231735" w:rsidP="00231735">
            <w:pPr>
              <w:spacing w:after="0" w:line="240" w:lineRule="auto"/>
              <w:jc w:val="right"/>
              <w:rPr>
                <w:rFonts w:ascii="Times New Roman" w:eastAsia="Times New Roman" w:hAnsi="Times New Roman" w:cs="Times New Roman"/>
                <w:color w:val="000000"/>
                <w:lang w:val="en-GB" w:eastAsia="en-GB"/>
              </w:rPr>
            </w:pPr>
            <w:r w:rsidRPr="00231735">
              <w:rPr>
                <w:rFonts w:ascii="Times New Roman" w:eastAsia="Times New Roman" w:hAnsi="Times New Roman" w:cs="Times New Roman"/>
                <w:color w:val="000000"/>
                <w:lang w:val="en-GB" w:eastAsia="en-GB"/>
              </w:rPr>
              <w:t>100.0</w:t>
            </w:r>
          </w:p>
        </w:tc>
      </w:tr>
    </w:tbl>
    <w:p w:rsidR="00BB0922" w:rsidRPr="00BB0922" w:rsidRDefault="00D56AE2" w:rsidP="00BB0922">
      <w:pPr>
        <w:autoSpaceDE w:val="0"/>
        <w:autoSpaceDN w:val="0"/>
        <w:adjustRightInd w:val="0"/>
        <w:spacing w:after="0" w:line="240" w:lineRule="auto"/>
        <w:ind w:firstLine="851"/>
        <w:jc w:val="both"/>
        <w:rPr>
          <w:rFonts w:ascii="Times New Roman" w:eastAsia="Times New Roman" w:hAnsi="Times New Roman" w:cs="Times New Roman"/>
          <w:sz w:val="24"/>
          <w:szCs w:val="24"/>
          <w:lang w:val="sr-Cyrl-CS" w:eastAsia="sr-Latn-CS"/>
        </w:rPr>
      </w:pPr>
      <w:bookmarkStart w:id="81" w:name="_Toc195934629"/>
      <w:r>
        <w:rPr>
          <w:rFonts w:ascii="Times New Roman" w:eastAsia="Times New Roman" w:hAnsi="Times New Roman" w:cs="Times New Roman"/>
          <w:sz w:val="24"/>
          <w:szCs w:val="24"/>
          <w:lang w:val="sr-Latn-CS" w:eastAsia="sr-Latn-CS"/>
        </w:rPr>
        <w:lastRenderedPageBreak/>
        <w:t xml:space="preserve">У </w:t>
      </w:r>
      <w:r>
        <w:rPr>
          <w:rFonts w:ascii="Times New Roman" w:eastAsia="Times New Roman" w:hAnsi="Times New Roman" w:cs="Times New Roman"/>
          <w:sz w:val="24"/>
          <w:szCs w:val="24"/>
          <w:lang w:eastAsia="sr-Latn-CS"/>
        </w:rPr>
        <w:t>г</w:t>
      </w:r>
      <w:r w:rsidR="00BB0922" w:rsidRPr="00BB0922">
        <w:rPr>
          <w:rFonts w:ascii="Times New Roman" w:eastAsia="Times New Roman" w:hAnsi="Times New Roman" w:cs="Times New Roman"/>
          <w:sz w:val="24"/>
          <w:szCs w:val="24"/>
          <w:lang w:val="sr-Latn-CS" w:eastAsia="sr-Latn-CS"/>
        </w:rPr>
        <w:t>аздинској јединици ,,</w:t>
      </w:r>
      <w:r w:rsidR="006407DB">
        <w:rPr>
          <w:rFonts w:ascii="Times New Roman" w:eastAsia="Times New Roman" w:hAnsi="Times New Roman" w:cs="Times New Roman"/>
          <w:sz w:val="24"/>
          <w:szCs w:val="24"/>
          <w:lang w:eastAsia="sr-Latn-CS"/>
        </w:rPr>
        <w:t>Креманске косе</w:t>
      </w:r>
      <w:r w:rsidR="00BB0922" w:rsidRPr="00BB0922">
        <w:rPr>
          <w:rFonts w:ascii="Times New Roman" w:eastAsia="Times New Roman" w:hAnsi="Times New Roman" w:cs="Times New Roman"/>
          <w:sz w:val="24"/>
          <w:szCs w:val="24"/>
          <w:lang w:val="sr-Latn-CS" w:eastAsia="sr-Latn-CS"/>
        </w:rPr>
        <w:t xml:space="preserve">“ необрасло земљиште се простире на </w:t>
      </w:r>
      <w:r w:rsidR="006407DB">
        <w:rPr>
          <w:rFonts w:ascii="Times New Roman" w:eastAsia="Times New Roman" w:hAnsi="Times New Roman" w:cs="Times New Roman"/>
          <w:sz w:val="24"/>
          <w:szCs w:val="24"/>
          <w:lang w:eastAsia="sr-Latn-CS"/>
        </w:rPr>
        <w:t>273,86</w:t>
      </w:r>
      <w:r w:rsidR="00BB0922" w:rsidRPr="00BB0922">
        <w:rPr>
          <w:rFonts w:ascii="Times New Roman" w:eastAsia="Times New Roman" w:hAnsi="Times New Roman" w:cs="Times New Roman"/>
          <w:sz w:val="24"/>
          <w:szCs w:val="24"/>
          <w:lang w:val="sr-Latn-CS" w:eastAsia="sr-Latn-CS"/>
        </w:rPr>
        <w:t xml:space="preserve">ha, односно </w:t>
      </w:r>
      <w:r w:rsidR="006407DB">
        <w:rPr>
          <w:rFonts w:ascii="Times New Roman" w:eastAsia="Times New Roman" w:hAnsi="Times New Roman" w:cs="Times New Roman"/>
          <w:sz w:val="24"/>
          <w:szCs w:val="24"/>
          <w:lang w:eastAsia="sr-Latn-CS"/>
        </w:rPr>
        <w:t>10,6</w:t>
      </w:r>
      <w:r w:rsidR="00BB0922" w:rsidRPr="00BB0922">
        <w:rPr>
          <w:rFonts w:ascii="Times New Roman" w:eastAsia="Times New Roman" w:hAnsi="Times New Roman" w:cs="Times New Roman"/>
          <w:sz w:val="24"/>
          <w:szCs w:val="24"/>
          <w:lang w:val="sr-Latn-CS" w:eastAsia="sr-Latn-CS"/>
        </w:rPr>
        <w:t xml:space="preserve">% од укупне површине газдинске јединице. </w:t>
      </w:r>
      <w:r w:rsidR="00BB0922" w:rsidRPr="00BB0922">
        <w:rPr>
          <w:rFonts w:ascii="Times New Roman" w:eastAsia="Calibri" w:hAnsi="Times New Roman" w:cs="Times New Roman"/>
          <w:sz w:val="24"/>
          <w:lang w:val="sr-Cyrl-CS" w:eastAsia="sr-Latn-CS"/>
        </w:rPr>
        <w:t>Анализирајући</w:t>
      </w:r>
      <w:r w:rsidR="0023632B">
        <w:rPr>
          <w:rFonts w:ascii="Times New Roman" w:eastAsia="Calibri" w:hAnsi="Times New Roman" w:cs="Times New Roman"/>
          <w:sz w:val="24"/>
          <w:lang w:val="sr-Cyrl-CS" w:eastAsia="sr-Latn-CS"/>
        </w:rPr>
        <w:t xml:space="preserve"> </w:t>
      </w:r>
      <w:r w:rsidR="00BB0922" w:rsidRPr="00BB0922">
        <w:rPr>
          <w:rFonts w:ascii="Times New Roman" w:eastAsia="Calibri" w:hAnsi="Times New Roman" w:cs="Times New Roman"/>
          <w:sz w:val="24"/>
          <w:lang w:val="sr-Cyrl-CS" w:eastAsia="sr-Latn-CS"/>
        </w:rPr>
        <w:t>стање по категоријама</w:t>
      </w:r>
      <w:r w:rsidR="00BB0922" w:rsidRPr="00BB0922">
        <w:rPr>
          <w:rFonts w:ascii="Times New Roman" w:eastAsia="Times New Roman" w:hAnsi="Times New Roman" w:cs="Times New Roman"/>
          <w:sz w:val="24"/>
          <w:szCs w:val="24"/>
          <w:lang w:val="sr-Cyrl-CS" w:eastAsia="sr-Latn-CS"/>
        </w:rPr>
        <w:t>,</w:t>
      </w:r>
      <w:r w:rsidR="00BB0922" w:rsidRPr="00BB0922">
        <w:rPr>
          <w:rFonts w:ascii="Times New Roman" w:eastAsia="Times New Roman" w:hAnsi="Times New Roman" w:cs="Times New Roman" w:hint="eastAsia"/>
          <w:sz w:val="24"/>
          <w:szCs w:val="24"/>
          <w:lang w:val="sr-Cyrl-CS" w:eastAsia="sr-Latn-CS"/>
        </w:rPr>
        <w:t xml:space="preserve"> видиседа</w:t>
      </w:r>
      <w:r w:rsidR="00BB0922" w:rsidRPr="00BB0922">
        <w:rPr>
          <w:rFonts w:ascii="Times New Roman" w:eastAsia="Times New Roman" w:hAnsi="Times New Roman" w:cs="Times New Roman"/>
          <w:sz w:val="24"/>
          <w:szCs w:val="24"/>
          <w:lang w:val="sr-Cyrl-CS" w:eastAsia="sr-Latn-CS"/>
        </w:rPr>
        <w:t xml:space="preserve"> је </w:t>
      </w:r>
      <w:r w:rsidR="00BB0922" w:rsidRPr="00BB0922">
        <w:rPr>
          <w:rFonts w:ascii="Times New Roman" w:eastAsia="Times New Roman" w:hAnsi="Times New Roman" w:cs="Times New Roman" w:hint="eastAsia"/>
          <w:sz w:val="24"/>
          <w:szCs w:val="24"/>
          <w:lang w:val="sr-Cyrl-CS" w:eastAsia="sr-Latn-CS"/>
        </w:rPr>
        <w:t>најзаступљеније</w:t>
      </w:r>
      <w:r w:rsidR="0023632B">
        <w:rPr>
          <w:rFonts w:ascii="Times New Roman" w:eastAsia="Times New Roman" w:hAnsi="Times New Roman" w:cs="Times New Roman"/>
          <w:sz w:val="24"/>
          <w:szCs w:val="24"/>
          <w:lang w:val="sr-Cyrl-CS" w:eastAsia="sr-Latn-CS"/>
        </w:rPr>
        <w:t xml:space="preserve"> </w:t>
      </w:r>
      <w:r w:rsidR="006407DB">
        <w:rPr>
          <w:rFonts w:ascii="Times New Roman" w:eastAsia="Times New Roman" w:hAnsi="Times New Roman" w:cs="Times New Roman"/>
          <w:sz w:val="24"/>
          <w:szCs w:val="24"/>
          <w:lang w:val="sr-Cyrl-CS" w:eastAsia="sr-Latn-CS"/>
        </w:rPr>
        <w:t>неплодно</w:t>
      </w:r>
      <w:r w:rsidR="00BB0922" w:rsidRPr="00BB0922">
        <w:rPr>
          <w:rFonts w:ascii="Times New Roman" w:eastAsia="Times New Roman" w:hAnsi="Times New Roman" w:cs="Times New Roman"/>
          <w:sz w:val="24"/>
          <w:szCs w:val="24"/>
          <w:lang w:val="sr-Cyrl-CS" w:eastAsia="sr-Latn-CS"/>
        </w:rPr>
        <w:t xml:space="preserve"> земљиште са </w:t>
      </w:r>
      <w:r w:rsidR="00231735">
        <w:rPr>
          <w:rFonts w:ascii="Times New Roman" w:eastAsia="Times New Roman" w:hAnsi="Times New Roman" w:cs="Times New Roman"/>
          <w:sz w:val="24"/>
          <w:szCs w:val="24"/>
          <w:lang w:eastAsia="sr-Latn-CS"/>
        </w:rPr>
        <w:t>64,8</w:t>
      </w:r>
      <w:r w:rsidR="00BB0922" w:rsidRPr="00BB0922">
        <w:rPr>
          <w:rFonts w:ascii="Times New Roman" w:eastAsia="Times New Roman" w:hAnsi="Times New Roman" w:cs="Times New Roman"/>
          <w:sz w:val="24"/>
          <w:szCs w:val="24"/>
          <w:lang w:val="sr-Latn-CS" w:eastAsia="sr-Latn-CS"/>
        </w:rPr>
        <w:t xml:space="preserve">% необрасле површине, односно </w:t>
      </w:r>
      <w:r w:rsidR="00231735">
        <w:rPr>
          <w:rFonts w:ascii="Times New Roman" w:eastAsia="Times New Roman" w:hAnsi="Times New Roman" w:cs="Times New Roman"/>
          <w:sz w:val="24"/>
          <w:szCs w:val="24"/>
          <w:lang w:eastAsia="sr-Latn-CS"/>
        </w:rPr>
        <w:t>177,41</w:t>
      </w:r>
      <w:r w:rsidR="00BB0922" w:rsidRPr="00BB0922">
        <w:rPr>
          <w:rFonts w:ascii="Times New Roman" w:eastAsia="Times New Roman" w:hAnsi="Times New Roman" w:cs="Times New Roman"/>
          <w:sz w:val="24"/>
          <w:szCs w:val="24"/>
          <w:lang w:val="sr-Latn-CS" w:eastAsia="sr-Latn-CS"/>
        </w:rPr>
        <w:t xml:space="preserve">hа, </w:t>
      </w:r>
      <w:r w:rsidR="006407DB" w:rsidRPr="00BB0922">
        <w:rPr>
          <w:rFonts w:ascii="Times New Roman" w:eastAsia="Times New Roman" w:hAnsi="Times New Roman" w:cs="Times New Roman"/>
          <w:sz w:val="24"/>
          <w:szCs w:val="24"/>
          <w:lang w:val="sr-Cyrl-CS" w:eastAsia="sr-Latn-CS"/>
        </w:rPr>
        <w:t>земљиште за остале сврхе</w:t>
      </w:r>
      <w:r w:rsidR="00BB0922" w:rsidRPr="00BB0922">
        <w:rPr>
          <w:rFonts w:ascii="Times New Roman" w:eastAsia="Times New Roman" w:hAnsi="Times New Roman" w:cs="Times New Roman"/>
          <w:sz w:val="24"/>
          <w:szCs w:val="24"/>
          <w:lang w:val="sr-Cyrl-CS" w:eastAsia="sr-Latn-CS"/>
        </w:rPr>
        <w:t xml:space="preserve"> се простире на </w:t>
      </w:r>
      <w:r w:rsidR="00231735">
        <w:rPr>
          <w:rFonts w:ascii="Times New Roman" w:eastAsia="Times New Roman" w:hAnsi="Times New Roman" w:cs="Times New Roman"/>
          <w:sz w:val="24"/>
          <w:szCs w:val="24"/>
          <w:lang w:eastAsia="sr-Latn-CS"/>
        </w:rPr>
        <w:t>87,02</w:t>
      </w:r>
      <w:r w:rsidR="00BB0922" w:rsidRPr="00BB0922">
        <w:rPr>
          <w:rFonts w:ascii="Times New Roman" w:eastAsia="Times New Roman" w:hAnsi="Times New Roman" w:cs="Times New Roman"/>
          <w:sz w:val="24"/>
          <w:szCs w:val="24"/>
          <w:lang w:val="sr-Cyrl-CS" w:eastAsia="sr-Latn-CS"/>
        </w:rPr>
        <w:t>hа (</w:t>
      </w:r>
      <w:r w:rsidR="00231735">
        <w:rPr>
          <w:rFonts w:ascii="Times New Roman" w:eastAsia="Times New Roman" w:hAnsi="Times New Roman" w:cs="Times New Roman"/>
          <w:sz w:val="24"/>
          <w:szCs w:val="24"/>
          <w:lang w:eastAsia="sr-Latn-CS"/>
        </w:rPr>
        <w:t>31,8</w:t>
      </w:r>
      <w:r w:rsidR="00BB0922" w:rsidRPr="00BB0922">
        <w:rPr>
          <w:rFonts w:ascii="Times New Roman" w:eastAsia="Times New Roman" w:hAnsi="Times New Roman" w:cs="Times New Roman"/>
          <w:sz w:val="24"/>
          <w:szCs w:val="24"/>
          <w:lang w:val="sr-Cyrl-CS" w:eastAsia="sr-Latn-CS"/>
        </w:rPr>
        <w:t xml:space="preserve">%), </w:t>
      </w:r>
      <w:r w:rsidR="006407DB">
        <w:rPr>
          <w:rFonts w:ascii="Times New Roman" w:eastAsia="Times New Roman" w:hAnsi="Times New Roman" w:cs="Times New Roman"/>
          <w:sz w:val="24"/>
          <w:szCs w:val="24"/>
          <w:lang w:val="sr-Cyrl-CS" w:eastAsia="sr-Latn-CS"/>
        </w:rPr>
        <w:t xml:space="preserve">шумско </w:t>
      </w:r>
      <w:r w:rsidR="00BB0922" w:rsidRPr="00BB0922">
        <w:rPr>
          <w:rFonts w:ascii="Times New Roman" w:eastAsia="Times New Roman" w:hAnsi="Times New Roman" w:cs="Times New Roman"/>
          <w:sz w:val="24"/>
          <w:szCs w:val="24"/>
          <w:lang w:val="sr-Cyrl-CS" w:eastAsia="sr-Latn-CS"/>
        </w:rPr>
        <w:t xml:space="preserve">земљиште на </w:t>
      </w:r>
      <w:r w:rsidR="00231735">
        <w:rPr>
          <w:rFonts w:ascii="Times New Roman" w:eastAsia="Times New Roman" w:hAnsi="Times New Roman" w:cs="Times New Roman"/>
          <w:sz w:val="24"/>
          <w:szCs w:val="24"/>
          <w:lang w:eastAsia="sr-Latn-CS"/>
        </w:rPr>
        <w:t>3,48</w:t>
      </w:r>
      <w:r w:rsidR="00BB0922" w:rsidRPr="00BB0922">
        <w:rPr>
          <w:rFonts w:ascii="Times New Roman" w:eastAsia="Times New Roman" w:hAnsi="Times New Roman" w:cs="Times New Roman"/>
          <w:sz w:val="24"/>
          <w:szCs w:val="24"/>
          <w:lang w:val="sr-Cyrl-CS" w:eastAsia="sr-Latn-CS"/>
        </w:rPr>
        <w:t>hа (</w:t>
      </w:r>
      <w:r w:rsidR="00231735">
        <w:rPr>
          <w:rFonts w:ascii="Times New Roman" w:eastAsia="Times New Roman" w:hAnsi="Times New Roman" w:cs="Times New Roman"/>
          <w:sz w:val="24"/>
          <w:szCs w:val="24"/>
          <w:lang w:eastAsia="sr-Latn-CS"/>
        </w:rPr>
        <w:t>1,3</w:t>
      </w:r>
      <w:r w:rsidR="00BB0922" w:rsidRPr="00BB0922">
        <w:rPr>
          <w:rFonts w:ascii="Times New Roman" w:eastAsia="Times New Roman" w:hAnsi="Times New Roman" w:cs="Times New Roman"/>
          <w:sz w:val="24"/>
          <w:szCs w:val="24"/>
          <w:lang w:val="sr-Cyrl-CS" w:eastAsia="sr-Latn-CS"/>
        </w:rPr>
        <w:t xml:space="preserve">%), </w:t>
      </w:r>
      <w:r w:rsidR="00BB0922" w:rsidRPr="00BB0922">
        <w:rPr>
          <w:rFonts w:ascii="Times New Roman" w:eastAsia="Times New Roman" w:hAnsi="Times New Roman" w:cs="Times New Roman"/>
          <w:sz w:val="24"/>
          <w:szCs w:val="24"/>
          <w:lang w:val="sr-Latn-CS" w:eastAsia="sr-Latn-CS"/>
        </w:rPr>
        <w:t xml:space="preserve"> а заузећа чине </w:t>
      </w:r>
      <w:bookmarkStart w:id="82" w:name="_Hlk42158638"/>
      <w:r w:rsidR="006407DB">
        <w:rPr>
          <w:rFonts w:ascii="Times New Roman" w:eastAsia="Times New Roman" w:hAnsi="Times New Roman" w:cs="Times New Roman"/>
          <w:sz w:val="24"/>
          <w:szCs w:val="24"/>
          <w:lang w:eastAsia="sr-Latn-CS"/>
        </w:rPr>
        <w:t>5,95</w:t>
      </w:r>
      <w:r w:rsidR="00BB0922" w:rsidRPr="00BB0922">
        <w:rPr>
          <w:rFonts w:ascii="Times New Roman" w:eastAsia="Times New Roman" w:hAnsi="Times New Roman" w:cs="Times New Roman"/>
          <w:sz w:val="24"/>
          <w:szCs w:val="24"/>
          <w:lang w:val="sr-Latn-CS" w:eastAsia="sr-Latn-CS"/>
        </w:rPr>
        <w:t>hа</w:t>
      </w:r>
      <w:bookmarkEnd w:id="82"/>
      <w:r w:rsidR="00BB0922" w:rsidRPr="00BB0922">
        <w:rPr>
          <w:rFonts w:ascii="Times New Roman" w:eastAsia="Times New Roman" w:hAnsi="Times New Roman" w:cs="Times New Roman"/>
          <w:sz w:val="24"/>
          <w:szCs w:val="24"/>
          <w:lang w:val="sr-Latn-CS" w:eastAsia="sr-Latn-CS"/>
        </w:rPr>
        <w:t xml:space="preserve"> (</w:t>
      </w:r>
      <w:r w:rsidR="006407DB">
        <w:rPr>
          <w:rFonts w:ascii="Times New Roman" w:eastAsia="Times New Roman" w:hAnsi="Times New Roman" w:cs="Times New Roman"/>
          <w:sz w:val="24"/>
          <w:szCs w:val="24"/>
          <w:lang w:eastAsia="sr-Latn-CS"/>
        </w:rPr>
        <w:t>2,2</w:t>
      </w:r>
      <w:r w:rsidR="00BB0922" w:rsidRPr="00BB0922">
        <w:rPr>
          <w:rFonts w:ascii="Times New Roman" w:eastAsia="Times New Roman" w:hAnsi="Times New Roman" w:cs="Times New Roman"/>
          <w:sz w:val="24"/>
          <w:szCs w:val="24"/>
          <w:lang w:val="sr-Latn-CS" w:eastAsia="sr-Latn-CS"/>
        </w:rPr>
        <w:t>% ).</w:t>
      </w:r>
    </w:p>
    <w:bookmarkEnd w:id="81"/>
    <w:p w:rsidR="00BB0922" w:rsidRPr="00BB0922" w:rsidRDefault="00BB0922" w:rsidP="00BB0922">
      <w:pPr>
        <w:tabs>
          <w:tab w:val="left" w:pos="13320"/>
        </w:tabs>
        <w:spacing w:after="0" w:line="240" w:lineRule="auto"/>
        <w:ind w:right="5"/>
        <w:rPr>
          <w:rFonts w:ascii="Times New Roman" w:eastAsia="Times New Roman" w:hAnsi="Times New Roman" w:cs="Times New Roman"/>
          <w:sz w:val="20"/>
          <w:szCs w:val="24"/>
          <w:lang w:val="sr-Latn-CS" w:eastAsia="sr-Latn-CS"/>
        </w:rPr>
      </w:pPr>
    </w:p>
    <w:p w:rsidR="00BB0922" w:rsidRPr="00E01F45" w:rsidRDefault="008A7621" w:rsidP="002A4DC7">
      <w:pPr>
        <w:pStyle w:val="Heading2"/>
      </w:pPr>
      <w:bookmarkStart w:id="83" w:name="_Toc482181560"/>
      <w:bookmarkStart w:id="84" w:name="_Toc482603384"/>
      <w:bookmarkStart w:id="85" w:name="_Toc137194878"/>
      <w:r w:rsidRPr="00E01F45">
        <w:t xml:space="preserve">5.12. </w:t>
      </w:r>
      <w:r w:rsidR="00BB0922" w:rsidRPr="00E01F45">
        <w:t>Отвореност шумског комплекса саобраћајницама</w:t>
      </w:r>
      <w:bookmarkEnd w:id="83"/>
      <w:bookmarkEnd w:id="84"/>
      <w:bookmarkEnd w:id="85"/>
    </w:p>
    <w:p w:rsidR="00D56AE2" w:rsidRDefault="00D56AE2" w:rsidP="00BB0922">
      <w:pPr>
        <w:spacing w:after="0" w:line="240" w:lineRule="auto"/>
        <w:ind w:firstLine="851"/>
        <w:jc w:val="both"/>
        <w:rPr>
          <w:rFonts w:ascii="Times New Roman" w:eastAsia="Calibri" w:hAnsi="Times New Roman" w:cs="Times New Roman"/>
          <w:color w:val="C00000"/>
          <w:sz w:val="24"/>
        </w:rPr>
      </w:pPr>
    </w:p>
    <w:p w:rsidR="00D56AE2" w:rsidRDefault="00D56AE2" w:rsidP="00BB0922">
      <w:pPr>
        <w:spacing w:after="0" w:line="240" w:lineRule="auto"/>
        <w:ind w:firstLine="851"/>
        <w:jc w:val="both"/>
        <w:rPr>
          <w:rFonts w:ascii="Times New Roman" w:eastAsia="Calibri" w:hAnsi="Times New Roman" w:cs="Times New Roman"/>
          <w:color w:val="C00000"/>
          <w:sz w:val="24"/>
        </w:rPr>
      </w:pPr>
    </w:p>
    <w:p w:rsidR="00BB0922" w:rsidRDefault="00BB0922" w:rsidP="00D20931">
      <w:pPr>
        <w:spacing w:after="0" w:line="240" w:lineRule="auto"/>
        <w:ind w:firstLine="851"/>
        <w:jc w:val="both"/>
        <w:rPr>
          <w:rFonts w:ascii="Times New Roman" w:eastAsia="Calibri" w:hAnsi="Times New Roman" w:cs="Times New Roman"/>
          <w:sz w:val="24"/>
        </w:rPr>
      </w:pPr>
      <w:r w:rsidRPr="00D20931">
        <w:rPr>
          <w:rFonts w:ascii="Times New Roman" w:eastAsia="Calibri" w:hAnsi="Times New Roman" w:cs="Times New Roman"/>
          <w:sz w:val="24"/>
          <w:lang w:val="sr-Latn-CS"/>
        </w:rPr>
        <w:t>За успешно и инте</w:t>
      </w:r>
      <w:r w:rsidRPr="00D20931">
        <w:rPr>
          <w:rFonts w:ascii="Times New Roman" w:eastAsia="Calibri" w:hAnsi="Times New Roman" w:cs="Times New Roman"/>
          <w:sz w:val="24"/>
        </w:rPr>
        <w:t>н</w:t>
      </w:r>
      <w:r w:rsidRPr="00D20931">
        <w:rPr>
          <w:rFonts w:ascii="Times New Roman" w:eastAsia="Calibri" w:hAnsi="Times New Roman" w:cs="Times New Roman"/>
          <w:sz w:val="24"/>
          <w:lang w:val="sr-Latn-CS"/>
        </w:rPr>
        <w:t>зивно газдовање као и спровођење свих уређајних и узгојних мера за сваку газдинску јединицу, неопходно је постојање довољно густе и адекватно распоређене мреже шумских путева.</w:t>
      </w:r>
      <w:r w:rsidR="0023632B">
        <w:rPr>
          <w:rFonts w:ascii="Times New Roman" w:eastAsia="Calibri" w:hAnsi="Times New Roman" w:cs="Times New Roman"/>
          <w:sz w:val="24"/>
        </w:rPr>
        <w:t xml:space="preserve"> </w:t>
      </w:r>
      <w:r w:rsidRPr="00D20931">
        <w:rPr>
          <w:rFonts w:ascii="Times New Roman" w:eastAsia="Calibri" w:hAnsi="Times New Roman" w:cs="Times New Roman"/>
          <w:sz w:val="24"/>
          <w:lang w:val="sr-Latn-CS"/>
        </w:rPr>
        <w:t>Отвореност шума представља један од основних предуслова за интензивно гајење и коришћење шума. Од степена развијености јавних и шумских путева зависи и правилан распоред сеча и радова на гајењу шума.</w:t>
      </w:r>
    </w:p>
    <w:p w:rsidR="00055FB7" w:rsidRPr="00055FB7" w:rsidRDefault="00055FB7" w:rsidP="00D20931">
      <w:pPr>
        <w:spacing w:after="0" w:line="240" w:lineRule="auto"/>
        <w:ind w:firstLine="851"/>
        <w:jc w:val="both"/>
        <w:rPr>
          <w:rFonts w:ascii="Times New Roman" w:eastAsia="Calibri" w:hAnsi="Times New Roman" w:cs="Times New Roman"/>
          <w:sz w:val="24"/>
        </w:rPr>
      </w:pPr>
    </w:p>
    <w:p w:rsidR="00BB0922" w:rsidRPr="00E01F45" w:rsidRDefault="00BB0922" w:rsidP="00BB0922">
      <w:pPr>
        <w:spacing w:after="0" w:line="240" w:lineRule="auto"/>
        <w:rPr>
          <w:rFonts w:ascii="Times New Roman" w:eastAsia="Calibri" w:hAnsi="Times New Roman" w:cs="Times New Roman"/>
          <w:i/>
          <w:color w:val="C00000"/>
          <w:sz w:val="16"/>
          <w:szCs w:val="16"/>
          <w:lang w:val="sr-Latn-CS"/>
        </w:rPr>
      </w:pPr>
      <w:bookmarkStart w:id="86" w:name="_Toc195934630"/>
    </w:p>
    <w:p w:rsidR="00BB0922" w:rsidRPr="009C24DC" w:rsidRDefault="00642299" w:rsidP="00BB0922">
      <w:pPr>
        <w:spacing w:after="0" w:line="240" w:lineRule="auto"/>
        <w:rPr>
          <w:rFonts w:ascii="Times New Roman" w:eastAsia="Calibri" w:hAnsi="Times New Roman" w:cs="Times New Roman"/>
          <w:i/>
          <w:sz w:val="16"/>
          <w:szCs w:val="16"/>
          <w:lang w:val="sr-Latn-CS"/>
        </w:rPr>
      </w:pPr>
      <w:r>
        <w:rPr>
          <w:rFonts w:ascii="Times New Roman" w:eastAsia="Calibri" w:hAnsi="Times New Roman" w:cs="Times New Roman"/>
          <w:i/>
          <w:sz w:val="16"/>
          <w:szCs w:val="16"/>
          <w:lang w:val="sr-Latn-CS"/>
        </w:rPr>
        <w:t xml:space="preserve">Табела бр. </w:t>
      </w:r>
      <w:r>
        <w:rPr>
          <w:rFonts w:ascii="Times New Roman" w:eastAsia="Calibri" w:hAnsi="Times New Roman" w:cs="Times New Roman"/>
          <w:i/>
          <w:sz w:val="16"/>
          <w:szCs w:val="16"/>
        </w:rPr>
        <w:t>19</w:t>
      </w:r>
      <w:r w:rsidR="00BB0922" w:rsidRPr="009C24DC">
        <w:rPr>
          <w:rFonts w:ascii="Times New Roman" w:eastAsia="Calibri" w:hAnsi="Times New Roman" w:cs="Times New Roman"/>
          <w:i/>
          <w:sz w:val="16"/>
          <w:szCs w:val="16"/>
          <w:lang w:val="sr-Latn-CS"/>
        </w:rPr>
        <w:t>-Стање шумских саобраћајница</w:t>
      </w:r>
    </w:p>
    <w:tbl>
      <w:tblPr>
        <w:tblW w:w="13340" w:type="dxa"/>
        <w:jc w:val="center"/>
        <w:tblLook w:val="04A0"/>
      </w:tblPr>
      <w:tblGrid>
        <w:gridCol w:w="2920"/>
        <w:gridCol w:w="1416"/>
        <w:gridCol w:w="1151"/>
        <w:gridCol w:w="1113"/>
        <w:gridCol w:w="976"/>
        <w:gridCol w:w="869"/>
        <w:gridCol w:w="1113"/>
        <w:gridCol w:w="976"/>
        <w:gridCol w:w="890"/>
        <w:gridCol w:w="766"/>
        <w:gridCol w:w="1566"/>
        <w:gridCol w:w="929"/>
      </w:tblGrid>
      <w:tr w:rsidR="0081687B" w:rsidRPr="0081687B" w:rsidTr="0081687B">
        <w:trPr>
          <w:trHeight w:val="270"/>
          <w:tblHeader/>
          <w:jc w:val="center"/>
        </w:trPr>
        <w:tc>
          <w:tcPr>
            <w:tcW w:w="292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Назив пута</w:t>
            </w:r>
          </w:p>
        </w:tc>
        <w:tc>
          <w:tcPr>
            <w:tcW w:w="1248"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Одељења која</w:t>
            </w:r>
            <w:r w:rsidRPr="0081687B">
              <w:rPr>
                <w:rFonts w:ascii="Times New Roman" w:eastAsia="Times New Roman" w:hAnsi="Times New Roman" w:cs="Times New Roman"/>
                <w:sz w:val="20"/>
                <w:szCs w:val="20"/>
              </w:rPr>
              <w:br/>
              <w:t xml:space="preserve"> отвара</w:t>
            </w:r>
          </w:p>
        </w:tc>
        <w:tc>
          <w:tcPr>
            <w:tcW w:w="2897" w:type="dxa"/>
            <w:gridSpan w:val="3"/>
            <w:tcBorders>
              <w:top w:val="double" w:sz="6" w:space="0" w:color="auto"/>
              <w:left w:val="nil"/>
              <w:bottom w:val="single" w:sz="4" w:space="0" w:color="auto"/>
              <w:right w:val="single" w:sz="4" w:space="0" w:color="auto"/>
            </w:tcBorders>
            <w:shd w:val="clear" w:color="auto" w:fill="auto"/>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Јавни путеви</w:t>
            </w:r>
          </w:p>
        </w:tc>
        <w:tc>
          <w:tcPr>
            <w:tcW w:w="759"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Укупно</w:t>
            </w:r>
            <w:r w:rsidRPr="0081687B">
              <w:rPr>
                <w:rFonts w:ascii="Times New Roman" w:eastAsia="Times New Roman" w:hAnsi="Times New Roman" w:cs="Times New Roman"/>
                <w:sz w:val="20"/>
                <w:szCs w:val="20"/>
              </w:rPr>
              <w:br/>
              <w:t xml:space="preserve"> јавни</w:t>
            </w:r>
          </w:p>
        </w:tc>
        <w:tc>
          <w:tcPr>
            <w:tcW w:w="1878" w:type="dxa"/>
            <w:gridSpan w:val="2"/>
            <w:tcBorders>
              <w:top w:val="double" w:sz="6" w:space="0" w:color="auto"/>
              <w:left w:val="nil"/>
              <w:bottom w:val="single" w:sz="4" w:space="0" w:color="auto"/>
              <w:right w:val="single" w:sz="4" w:space="0" w:color="auto"/>
            </w:tcBorders>
            <w:shd w:val="clear" w:color="auto" w:fill="auto"/>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Шумски путеви</w:t>
            </w:r>
          </w:p>
        </w:tc>
        <w:tc>
          <w:tcPr>
            <w:tcW w:w="779"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xml:space="preserve">Укупно </w:t>
            </w:r>
            <w:r w:rsidRPr="0081687B">
              <w:rPr>
                <w:rFonts w:ascii="Times New Roman" w:eastAsia="Times New Roman" w:hAnsi="Times New Roman" w:cs="Times New Roman"/>
                <w:sz w:val="20"/>
                <w:szCs w:val="20"/>
              </w:rPr>
              <w:br/>
              <w:t>шумски</w:t>
            </w:r>
          </w:p>
        </w:tc>
        <w:tc>
          <w:tcPr>
            <w:tcW w:w="60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Свега</w:t>
            </w:r>
          </w:p>
        </w:tc>
        <w:tc>
          <w:tcPr>
            <w:tcW w:w="1440" w:type="dxa"/>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Употребљивост</w:t>
            </w:r>
          </w:p>
        </w:tc>
        <w:tc>
          <w:tcPr>
            <w:tcW w:w="819" w:type="dxa"/>
            <w:vMerge w:val="restart"/>
            <w:tcBorders>
              <w:top w:val="double" w:sz="6" w:space="0" w:color="auto"/>
              <w:left w:val="single" w:sz="4" w:space="0" w:color="auto"/>
              <w:bottom w:val="double" w:sz="6" w:space="0" w:color="000000"/>
              <w:right w:val="double" w:sz="6" w:space="0" w:color="auto"/>
            </w:tcBorders>
            <w:shd w:val="clear" w:color="auto" w:fill="auto"/>
            <w:vAlign w:val="center"/>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Оцена</w:t>
            </w:r>
            <w:r w:rsidRPr="0081687B">
              <w:rPr>
                <w:rFonts w:ascii="Times New Roman" w:eastAsia="Times New Roman" w:hAnsi="Times New Roman" w:cs="Times New Roman"/>
                <w:sz w:val="20"/>
                <w:szCs w:val="20"/>
              </w:rPr>
              <w:br/>
              <w:t xml:space="preserve"> стања</w:t>
            </w:r>
          </w:p>
        </w:tc>
      </w:tr>
      <w:tr w:rsidR="0081687B" w:rsidRPr="0081687B" w:rsidTr="0081687B">
        <w:trPr>
          <w:trHeight w:val="765"/>
          <w:tblHeader/>
          <w:jc w:val="center"/>
        </w:trPr>
        <w:tc>
          <w:tcPr>
            <w:tcW w:w="2920" w:type="dxa"/>
            <w:vMerge/>
            <w:tcBorders>
              <w:top w:val="double" w:sz="6" w:space="0" w:color="auto"/>
              <w:left w:val="double" w:sz="6" w:space="0" w:color="auto"/>
              <w:bottom w:val="double" w:sz="6" w:space="0" w:color="000000"/>
              <w:right w:val="single" w:sz="4" w:space="0" w:color="auto"/>
            </w:tcBorders>
            <w:vAlign w:val="center"/>
            <w:hideMark/>
          </w:tcPr>
          <w:p w:rsidR="0081687B" w:rsidRPr="0081687B" w:rsidRDefault="0081687B" w:rsidP="0081687B">
            <w:pPr>
              <w:spacing w:after="0" w:line="240" w:lineRule="auto"/>
              <w:rPr>
                <w:rFonts w:ascii="Times New Roman" w:eastAsia="Times New Roman" w:hAnsi="Times New Roman" w:cs="Times New Roman"/>
                <w:sz w:val="20"/>
                <w:szCs w:val="20"/>
              </w:rPr>
            </w:pPr>
          </w:p>
        </w:tc>
        <w:tc>
          <w:tcPr>
            <w:tcW w:w="1248" w:type="dxa"/>
            <w:vMerge/>
            <w:tcBorders>
              <w:top w:val="double" w:sz="6" w:space="0" w:color="auto"/>
              <w:left w:val="single" w:sz="4" w:space="0" w:color="auto"/>
              <w:bottom w:val="double" w:sz="6" w:space="0" w:color="000000"/>
              <w:right w:val="single" w:sz="4" w:space="0" w:color="auto"/>
            </w:tcBorders>
            <w:vAlign w:val="center"/>
            <w:hideMark/>
          </w:tcPr>
          <w:p w:rsidR="0081687B" w:rsidRPr="0081687B" w:rsidRDefault="0081687B" w:rsidP="0081687B">
            <w:pPr>
              <w:spacing w:after="0" w:line="240" w:lineRule="auto"/>
              <w:rPr>
                <w:rFonts w:ascii="Times New Roman" w:eastAsia="Times New Roman" w:hAnsi="Times New Roman" w:cs="Times New Roman"/>
                <w:sz w:val="20"/>
                <w:szCs w:val="20"/>
              </w:rPr>
            </w:pPr>
          </w:p>
        </w:tc>
        <w:tc>
          <w:tcPr>
            <w:tcW w:w="1039" w:type="dxa"/>
            <w:tcBorders>
              <w:top w:val="nil"/>
              <w:left w:val="nil"/>
              <w:bottom w:val="single" w:sz="4" w:space="0" w:color="auto"/>
              <w:right w:val="single" w:sz="4" w:space="0" w:color="auto"/>
            </w:tcBorders>
            <w:shd w:val="clear" w:color="auto" w:fill="auto"/>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Савремени</w:t>
            </w:r>
          </w:p>
        </w:tc>
        <w:tc>
          <w:tcPr>
            <w:tcW w:w="999" w:type="dxa"/>
            <w:tcBorders>
              <w:top w:val="nil"/>
              <w:left w:val="nil"/>
              <w:bottom w:val="single" w:sz="4" w:space="0" w:color="auto"/>
              <w:right w:val="single" w:sz="4" w:space="0" w:color="auto"/>
            </w:tcBorders>
            <w:shd w:val="clear" w:color="auto" w:fill="auto"/>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Са коловозом</w:t>
            </w:r>
          </w:p>
        </w:tc>
        <w:tc>
          <w:tcPr>
            <w:tcW w:w="859" w:type="dxa"/>
            <w:tcBorders>
              <w:top w:val="nil"/>
              <w:left w:val="nil"/>
              <w:bottom w:val="single" w:sz="4" w:space="0" w:color="auto"/>
              <w:right w:val="single" w:sz="4" w:space="0" w:color="auto"/>
            </w:tcBorders>
            <w:shd w:val="clear" w:color="auto" w:fill="auto"/>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Без коловоза</w:t>
            </w:r>
          </w:p>
        </w:tc>
        <w:tc>
          <w:tcPr>
            <w:tcW w:w="759" w:type="dxa"/>
            <w:vMerge/>
            <w:tcBorders>
              <w:top w:val="double" w:sz="6" w:space="0" w:color="auto"/>
              <w:left w:val="single" w:sz="4" w:space="0" w:color="auto"/>
              <w:bottom w:val="single" w:sz="4" w:space="0" w:color="auto"/>
              <w:right w:val="single" w:sz="4" w:space="0" w:color="auto"/>
            </w:tcBorders>
            <w:vAlign w:val="center"/>
            <w:hideMark/>
          </w:tcPr>
          <w:p w:rsidR="0081687B" w:rsidRPr="0081687B" w:rsidRDefault="0081687B" w:rsidP="0081687B">
            <w:pPr>
              <w:spacing w:after="0" w:line="240" w:lineRule="auto"/>
              <w:rPr>
                <w:rFonts w:ascii="Times New Roman" w:eastAsia="Times New Roman" w:hAnsi="Times New Roman" w:cs="Times New Roman"/>
                <w:sz w:val="20"/>
                <w:szCs w:val="20"/>
              </w:rPr>
            </w:pPr>
          </w:p>
        </w:tc>
        <w:tc>
          <w:tcPr>
            <w:tcW w:w="1019" w:type="dxa"/>
            <w:tcBorders>
              <w:top w:val="nil"/>
              <w:left w:val="nil"/>
              <w:bottom w:val="single" w:sz="4" w:space="0" w:color="auto"/>
              <w:right w:val="single" w:sz="4" w:space="0" w:color="auto"/>
            </w:tcBorders>
            <w:shd w:val="clear" w:color="auto" w:fill="auto"/>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Са коловозом</w:t>
            </w:r>
          </w:p>
        </w:tc>
        <w:tc>
          <w:tcPr>
            <w:tcW w:w="859" w:type="dxa"/>
            <w:tcBorders>
              <w:top w:val="nil"/>
              <w:left w:val="nil"/>
              <w:bottom w:val="single" w:sz="4" w:space="0" w:color="auto"/>
              <w:right w:val="single" w:sz="4" w:space="0" w:color="auto"/>
            </w:tcBorders>
            <w:shd w:val="clear" w:color="auto" w:fill="auto"/>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Без коловоза</w:t>
            </w:r>
          </w:p>
        </w:tc>
        <w:tc>
          <w:tcPr>
            <w:tcW w:w="779" w:type="dxa"/>
            <w:vMerge/>
            <w:tcBorders>
              <w:top w:val="double" w:sz="6" w:space="0" w:color="auto"/>
              <w:left w:val="single" w:sz="4" w:space="0" w:color="auto"/>
              <w:bottom w:val="single" w:sz="4" w:space="0" w:color="auto"/>
              <w:right w:val="single" w:sz="4" w:space="0" w:color="auto"/>
            </w:tcBorders>
            <w:vAlign w:val="center"/>
            <w:hideMark/>
          </w:tcPr>
          <w:p w:rsidR="0081687B" w:rsidRPr="0081687B" w:rsidRDefault="0081687B" w:rsidP="0081687B">
            <w:pPr>
              <w:spacing w:after="0" w:line="240" w:lineRule="auto"/>
              <w:rPr>
                <w:rFonts w:ascii="Times New Roman" w:eastAsia="Times New Roman" w:hAnsi="Times New Roman" w:cs="Times New Roman"/>
                <w:sz w:val="20"/>
                <w:szCs w:val="20"/>
              </w:rPr>
            </w:pPr>
          </w:p>
        </w:tc>
        <w:tc>
          <w:tcPr>
            <w:tcW w:w="600" w:type="dxa"/>
            <w:vMerge/>
            <w:tcBorders>
              <w:top w:val="double" w:sz="6" w:space="0" w:color="auto"/>
              <w:left w:val="single" w:sz="4" w:space="0" w:color="auto"/>
              <w:bottom w:val="single" w:sz="4" w:space="0" w:color="auto"/>
              <w:right w:val="single" w:sz="4" w:space="0" w:color="auto"/>
            </w:tcBorders>
            <w:vAlign w:val="center"/>
            <w:hideMark/>
          </w:tcPr>
          <w:p w:rsidR="0081687B" w:rsidRPr="0081687B" w:rsidRDefault="0081687B" w:rsidP="0081687B">
            <w:pPr>
              <w:spacing w:after="0" w:line="240" w:lineRule="auto"/>
              <w:rPr>
                <w:rFonts w:ascii="Times New Roman" w:eastAsia="Times New Roman" w:hAnsi="Times New Roman" w:cs="Times New Roman"/>
                <w:sz w:val="20"/>
                <w:szCs w:val="20"/>
              </w:rPr>
            </w:pPr>
          </w:p>
        </w:tc>
        <w:tc>
          <w:tcPr>
            <w:tcW w:w="1440" w:type="dxa"/>
            <w:vMerge/>
            <w:tcBorders>
              <w:top w:val="double" w:sz="6" w:space="0" w:color="auto"/>
              <w:left w:val="single" w:sz="4" w:space="0" w:color="auto"/>
              <w:bottom w:val="double" w:sz="6" w:space="0" w:color="000000"/>
              <w:right w:val="single" w:sz="4" w:space="0" w:color="auto"/>
            </w:tcBorders>
            <w:vAlign w:val="center"/>
            <w:hideMark/>
          </w:tcPr>
          <w:p w:rsidR="0081687B" w:rsidRPr="0081687B" w:rsidRDefault="0081687B" w:rsidP="0081687B">
            <w:pPr>
              <w:spacing w:after="0" w:line="240" w:lineRule="auto"/>
              <w:rPr>
                <w:rFonts w:ascii="Times New Roman" w:eastAsia="Times New Roman" w:hAnsi="Times New Roman" w:cs="Times New Roman"/>
                <w:sz w:val="20"/>
                <w:szCs w:val="20"/>
              </w:rPr>
            </w:pPr>
          </w:p>
        </w:tc>
        <w:tc>
          <w:tcPr>
            <w:tcW w:w="819" w:type="dxa"/>
            <w:vMerge/>
            <w:tcBorders>
              <w:top w:val="double" w:sz="6" w:space="0" w:color="auto"/>
              <w:left w:val="single" w:sz="4" w:space="0" w:color="auto"/>
              <w:bottom w:val="double" w:sz="6" w:space="0" w:color="000000"/>
              <w:right w:val="double" w:sz="6" w:space="0" w:color="auto"/>
            </w:tcBorders>
            <w:vAlign w:val="center"/>
            <w:hideMark/>
          </w:tcPr>
          <w:p w:rsidR="0081687B" w:rsidRPr="0081687B" w:rsidRDefault="0081687B" w:rsidP="0081687B">
            <w:pPr>
              <w:spacing w:after="0" w:line="240" w:lineRule="auto"/>
              <w:rPr>
                <w:rFonts w:ascii="Times New Roman" w:eastAsia="Times New Roman" w:hAnsi="Times New Roman" w:cs="Times New Roman"/>
                <w:sz w:val="20"/>
                <w:szCs w:val="20"/>
              </w:rPr>
            </w:pPr>
          </w:p>
        </w:tc>
      </w:tr>
      <w:tr w:rsidR="0081687B" w:rsidRPr="0081687B" w:rsidTr="0081687B">
        <w:trPr>
          <w:trHeight w:val="270"/>
          <w:tblHeader/>
          <w:jc w:val="center"/>
        </w:trPr>
        <w:tc>
          <w:tcPr>
            <w:tcW w:w="2920" w:type="dxa"/>
            <w:vMerge/>
            <w:tcBorders>
              <w:top w:val="double" w:sz="6" w:space="0" w:color="auto"/>
              <w:left w:val="double" w:sz="6" w:space="0" w:color="auto"/>
              <w:bottom w:val="double" w:sz="6" w:space="0" w:color="000000"/>
              <w:right w:val="single" w:sz="4" w:space="0" w:color="auto"/>
            </w:tcBorders>
            <w:vAlign w:val="center"/>
            <w:hideMark/>
          </w:tcPr>
          <w:p w:rsidR="0081687B" w:rsidRPr="0081687B" w:rsidRDefault="0081687B" w:rsidP="0081687B">
            <w:pPr>
              <w:spacing w:after="0" w:line="240" w:lineRule="auto"/>
              <w:rPr>
                <w:rFonts w:ascii="Times New Roman" w:eastAsia="Times New Roman" w:hAnsi="Times New Roman" w:cs="Times New Roman"/>
                <w:sz w:val="20"/>
                <w:szCs w:val="20"/>
              </w:rPr>
            </w:pPr>
          </w:p>
        </w:tc>
        <w:tc>
          <w:tcPr>
            <w:tcW w:w="1248" w:type="dxa"/>
            <w:vMerge/>
            <w:tcBorders>
              <w:top w:val="double" w:sz="6" w:space="0" w:color="auto"/>
              <w:left w:val="single" w:sz="4" w:space="0" w:color="auto"/>
              <w:bottom w:val="double" w:sz="6" w:space="0" w:color="000000"/>
              <w:right w:val="single" w:sz="4" w:space="0" w:color="auto"/>
            </w:tcBorders>
            <w:vAlign w:val="center"/>
            <w:hideMark/>
          </w:tcPr>
          <w:p w:rsidR="0081687B" w:rsidRPr="0081687B" w:rsidRDefault="0081687B" w:rsidP="0081687B">
            <w:pPr>
              <w:spacing w:after="0" w:line="240" w:lineRule="auto"/>
              <w:rPr>
                <w:rFonts w:ascii="Times New Roman" w:eastAsia="Times New Roman" w:hAnsi="Times New Roman" w:cs="Times New Roman"/>
                <w:sz w:val="20"/>
                <w:szCs w:val="20"/>
              </w:rPr>
            </w:pPr>
          </w:p>
        </w:tc>
        <w:tc>
          <w:tcPr>
            <w:tcW w:w="6913" w:type="dxa"/>
            <w:gridSpan w:val="8"/>
            <w:tcBorders>
              <w:top w:val="single" w:sz="4" w:space="0" w:color="auto"/>
              <w:left w:val="nil"/>
              <w:bottom w:val="double" w:sz="6" w:space="0" w:color="auto"/>
              <w:right w:val="single" w:sz="4" w:space="0" w:color="auto"/>
            </w:tcBorders>
            <w:shd w:val="clear" w:color="auto" w:fill="auto"/>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km</w:t>
            </w:r>
          </w:p>
        </w:tc>
        <w:tc>
          <w:tcPr>
            <w:tcW w:w="1440" w:type="dxa"/>
            <w:vMerge/>
            <w:tcBorders>
              <w:top w:val="double" w:sz="6" w:space="0" w:color="auto"/>
              <w:left w:val="single" w:sz="4" w:space="0" w:color="auto"/>
              <w:bottom w:val="double" w:sz="6" w:space="0" w:color="000000"/>
              <w:right w:val="single" w:sz="4" w:space="0" w:color="auto"/>
            </w:tcBorders>
            <w:vAlign w:val="center"/>
            <w:hideMark/>
          </w:tcPr>
          <w:p w:rsidR="0081687B" w:rsidRPr="0081687B" w:rsidRDefault="0081687B" w:rsidP="0081687B">
            <w:pPr>
              <w:spacing w:after="0" w:line="240" w:lineRule="auto"/>
              <w:rPr>
                <w:rFonts w:ascii="Times New Roman" w:eastAsia="Times New Roman" w:hAnsi="Times New Roman" w:cs="Times New Roman"/>
                <w:sz w:val="20"/>
                <w:szCs w:val="20"/>
              </w:rPr>
            </w:pPr>
          </w:p>
        </w:tc>
        <w:tc>
          <w:tcPr>
            <w:tcW w:w="819" w:type="dxa"/>
            <w:vMerge/>
            <w:tcBorders>
              <w:top w:val="double" w:sz="6" w:space="0" w:color="auto"/>
              <w:left w:val="single" w:sz="4" w:space="0" w:color="auto"/>
              <w:bottom w:val="double" w:sz="6" w:space="0" w:color="000000"/>
              <w:right w:val="double" w:sz="6" w:space="0" w:color="auto"/>
            </w:tcBorders>
            <w:vAlign w:val="center"/>
            <w:hideMark/>
          </w:tcPr>
          <w:p w:rsidR="0081687B" w:rsidRPr="0081687B" w:rsidRDefault="0081687B" w:rsidP="0081687B">
            <w:pPr>
              <w:spacing w:after="0" w:line="240" w:lineRule="auto"/>
              <w:rPr>
                <w:rFonts w:ascii="Times New Roman" w:eastAsia="Times New Roman" w:hAnsi="Times New Roman" w:cs="Times New Roman"/>
                <w:sz w:val="20"/>
                <w:szCs w:val="20"/>
              </w:rPr>
            </w:pPr>
          </w:p>
        </w:tc>
      </w:tr>
      <w:tr w:rsidR="0081687B" w:rsidRPr="0081687B" w:rsidTr="0081687B">
        <w:trPr>
          <w:trHeight w:val="499"/>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Aндрачка коса - Пландиште</w:t>
            </w:r>
          </w:p>
        </w:tc>
        <w:tc>
          <w:tcPr>
            <w:tcW w:w="1248" w:type="dxa"/>
            <w:tcBorders>
              <w:top w:val="single" w:sz="4" w:space="0" w:color="auto"/>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40,41,43,45-48</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99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single" w:sz="4" w:space="0" w:color="auto"/>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4.711</w:t>
            </w:r>
          </w:p>
        </w:tc>
        <w:tc>
          <w:tcPr>
            <w:tcW w:w="779" w:type="dxa"/>
            <w:tcBorders>
              <w:top w:val="single" w:sz="4" w:space="0" w:color="auto"/>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4.711</w:t>
            </w:r>
          </w:p>
        </w:tc>
        <w:tc>
          <w:tcPr>
            <w:tcW w:w="600" w:type="dxa"/>
            <w:tcBorders>
              <w:top w:val="nil"/>
              <w:left w:val="nil"/>
              <w:bottom w:val="nil"/>
              <w:right w:val="nil"/>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4.711</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осредње</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Барака - Рудник</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40,41,43</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99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1.506</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1.506</w:t>
            </w:r>
          </w:p>
        </w:tc>
        <w:tc>
          <w:tcPr>
            <w:tcW w:w="600" w:type="dxa"/>
            <w:tcBorders>
              <w:top w:val="single" w:sz="4" w:space="0" w:color="auto"/>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1.506</w:t>
            </w:r>
          </w:p>
        </w:tc>
        <w:tc>
          <w:tcPr>
            <w:tcW w:w="1440" w:type="dxa"/>
            <w:tcBorders>
              <w:top w:val="nil"/>
              <w:left w:val="nil"/>
              <w:bottom w:val="single" w:sz="4" w:space="0" w:color="auto"/>
              <w:right w:val="single" w:sz="4" w:space="0" w:color="auto"/>
            </w:tcBorders>
            <w:shd w:val="clear" w:color="auto" w:fill="auto"/>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условно 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осредње</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Бешлићи - Матијашевића река</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72</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99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0.563</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0.563</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0.563</w:t>
            </w:r>
          </w:p>
        </w:tc>
        <w:tc>
          <w:tcPr>
            <w:tcW w:w="144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осредње</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Брезик - Мала главица</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41</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99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nil"/>
              <w:right w:val="nil"/>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p>
        </w:tc>
        <w:tc>
          <w:tcPr>
            <w:tcW w:w="759"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0.898</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0.898</w:t>
            </w:r>
          </w:p>
        </w:tc>
        <w:tc>
          <w:tcPr>
            <w:tcW w:w="60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0.898</w:t>
            </w:r>
          </w:p>
        </w:tc>
        <w:tc>
          <w:tcPr>
            <w:tcW w:w="1440" w:type="dxa"/>
            <w:tcBorders>
              <w:top w:val="nil"/>
              <w:left w:val="nil"/>
              <w:bottom w:val="single" w:sz="4" w:space="0" w:color="auto"/>
              <w:right w:val="single" w:sz="4" w:space="0" w:color="auto"/>
            </w:tcBorders>
            <w:shd w:val="clear" w:color="auto" w:fill="auto"/>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условно 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осредње</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Дубрава - Кулиш</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23,24</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999" w:type="dxa"/>
            <w:tcBorders>
              <w:top w:val="nil"/>
              <w:left w:val="nil"/>
              <w:bottom w:val="nil"/>
              <w:right w:val="nil"/>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p>
        </w:tc>
        <w:tc>
          <w:tcPr>
            <w:tcW w:w="8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2.404</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2.404</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2.404</w:t>
            </w:r>
          </w:p>
        </w:tc>
        <w:tc>
          <w:tcPr>
            <w:tcW w:w="1440" w:type="dxa"/>
            <w:tcBorders>
              <w:top w:val="nil"/>
              <w:left w:val="nil"/>
              <w:bottom w:val="single" w:sz="4" w:space="0" w:color="auto"/>
              <w:right w:val="single" w:sz="4" w:space="0" w:color="auto"/>
            </w:tcBorders>
            <w:shd w:val="clear" w:color="auto" w:fill="auto"/>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условно 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лоше</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Голубац - Хотел Оморика</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62</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0.852</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0.852</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0.852</w:t>
            </w:r>
          </w:p>
        </w:tc>
        <w:tc>
          <w:tcPr>
            <w:tcW w:w="144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добро</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Калуђерске баре - Поникве</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63,66-68</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99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2.554</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2.554</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2.554</w:t>
            </w:r>
          </w:p>
        </w:tc>
        <w:tc>
          <w:tcPr>
            <w:tcW w:w="144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добро</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Коњска река - Андрак</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47-49</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99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0.693</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0.693</w:t>
            </w:r>
          </w:p>
        </w:tc>
        <w:tc>
          <w:tcPr>
            <w:tcW w:w="60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0.693</w:t>
            </w:r>
          </w:p>
        </w:tc>
        <w:tc>
          <w:tcPr>
            <w:tcW w:w="144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лоше</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Кремна - Биоска</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3,7,8</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1.284</w:t>
            </w:r>
          </w:p>
        </w:tc>
        <w:tc>
          <w:tcPr>
            <w:tcW w:w="99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1.284</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1.284</w:t>
            </w:r>
          </w:p>
        </w:tc>
        <w:tc>
          <w:tcPr>
            <w:tcW w:w="144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добро</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Кремна - Калуђерске баре</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50-56,62</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7.672</w:t>
            </w:r>
          </w:p>
        </w:tc>
        <w:tc>
          <w:tcPr>
            <w:tcW w:w="99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7.672</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7.672</w:t>
            </w:r>
          </w:p>
        </w:tc>
        <w:tc>
          <w:tcPr>
            <w:tcW w:w="144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добро</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Матијашевића река - Муртовина</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36,38,39,72</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99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0.805</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2.017</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2.822</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2.822</w:t>
            </w:r>
          </w:p>
        </w:tc>
        <w:tc>
          <w:tcPr>
            <w:tcW w:w="1440" w:type="dxa"/>
            <w:tcBorders>
              <w:top w:val="nil"/>
              <w:left w:val="nil"/>
              <w:bottom w:val="single" w:sz="4" w:space="0" w:color="auto"/>
              <w:right w:val="single" w:sz="4" w:space="0" w:color="auto"/>
            </w:tcBorders>
            <w:shd w:val="clear" w:color="auto" w:fill="auto"/>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условно 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осредње</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Метаљка - Пландиште</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46,47,49,51</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99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2.611</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2.611</w:t>
            </w:r>
          </w:p>
        </w:tc>
        <w:tc>
          <w:tcPr>
            <w:tcW w:w="60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2.611</w:t>
            </w:r>
          </w:p>
        </w:tc>
        <w:tc>
          <w:tcPr>
            <w:tcW w:w="144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добро</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Милосављевићи - Тарабићи</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46,52,53,55,56</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0.593</w:t>
            </w:r>
          </w:p>
        </w:tc>
        <w:tc>
          <w:tcPr>
            <w:tcW w:w="99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1.767</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2.36</w:t>
            </w:r>
          </w:p>
        </w:tc>
        <w:tc>
          <w:tcPr>
            <w:tcW w:w="60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2.360</w:t>
            </w:r>
          </w:p>
        </w:tc>
        <w:tc>
          <w:tcPr>
            <w:tcW w:w="1440" w:type="dxa"/>
            <w:tcBorders>
              <w:top w:val="nil"/>
              <w:left w:val="nil"/>
              <w:bottom w:val="single" w:sz="4" w:space="0" w:color="auto"/>
              <w:right w:val="single" w:sz="4" w:space="0" w:color="auto"/>
            </w:tcBorders>
            <w:shd w:val="clear" w:color="auto" w:fill="auto"/>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условно 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добро</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lastRenderedPageBreak/>
              <w:t>Планинарски дом - Брањевина</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63</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99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1.023</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1.023</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1.023</w:t>
            </w:r>
          </w:p>
        </w:tc>
        <w:tc>
          <w:tcPr>
            <w:tcW w:w="1440" w:type="dxa"/>
            <w:tcBorders>
              <w:top w:val="nil"/>
              <w:left w:val="nil"/>
              <w:bottom w:val="single" w:sz="4" w:space="0" w:color="auto"/>
              <w:right w:val="single" w:sz="4" w:space="0" w:color="auto"/>
            </w:tcBorders>
            <w:shd w:val="clear" w:color="auto" w:fill="auto"/>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условно 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осредње</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Плоча - Булибановац</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42,48,49</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99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1.646</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1.646</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1.646</w:t>
            </w:r>
          </w:p>
        </w:tc>
        <w:tc>
          <w:tcPr>
            <w:tcW w:w="144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осредње</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Поповићи - Томића рудине</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6</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99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0.554</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0.554</w:t>
            </w:r>
          </w:p>
        </w:tc>
        <w:tc>
          <w:tcPr>
            <w:tcW w:w="60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0.554</w:t>
            </w:r>
          </w:p>
        </w:tc>
        <w:tc>
          <w:tcPr>
            <w:tcW w:w="144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осредње</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Поповићи - Томићи</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6</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99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0.493</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0.493</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0.493</w:t>
            </w:r>
          </w:p>
        </w:tc>
        <w:tc>
          <w:tcPr>
            <w:tcW w:w="1440" w:type="dxa"/>
            <w:tcBorders>
              <w:top w:val="nil"/>
              <w:left w:val="nil"/>
              <w:bottom w:val="single" w:sz="4" w:space="0" w:color="auto"/>
              <w:right w:val="single" w:sz="4" w:space="0" w:color="auto"/>
            </w:tcBorders>
            <w:shd w:val="clear" w:color="auto" w:fill="auto"/>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условно 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добро</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Равнице - Јанковића рудине</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12,17,18</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99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1.167</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1.167</w:t>
            </w:r>
          </w:p>
        </w:tc>
        <w:tc>
          <w:tcPr>
            <w:tcW w:w="60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1.167</w:t>
            </w:r>
          </w:p>
        </w:tc>
        <w:tc>
          <w:tcPr>
            <w:tcW w:w="1440" w:type="dxa"/>
            <w:tcBorders>
              <w:top w:val="nil"/>
              <w:left w:val="nil"/>
              <w:bottom w:val="single" w:sz="4" w:space="0" w:color="auto"/>
              <w:right w:val="single" w:sz="4" w:space="0" w:color="auto"/>
            </w:tcBorders>
            <w:shd w:val="clear" w:color="auto" w:fill="auto"/>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условно 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осредње</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Равнице - Омар</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10,11,13</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99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1.849</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1.849</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1.849</w:t>
            </w:r>
          </w:p>
        </w:tc>
        <w:tc>
          <w:tcPr>
            <w:tcW w:w="1440" w:type="dxa"/>
            <w:tcBorders>
              <w:top w:val="nil"/>
              <w:left w:val="nil"/>
              <w:bottom w:val="single" w:sz="4" w:space="0" w:color="auto"/>
              <w:right w:val="single" w:sz="4" w:space="0" w:color="auto"/>
            </w:tcBorders>
            <w:shd w:val="clear" w:color="auto" w:fill="auto"/>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условно 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добро</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Равно борје - Шанац</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68,70,71</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99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1.092</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1.092</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1.092</w:t>
            </w:r>
          </w:p>
        </w:tc>
        <w:tc>
          <w:tcPr>
            <w:tcW w:w="1440" w:type="dxa"/>
            <w:tcBorders>
              <w:top w:val="nil"/>
              <w:left w:val="nil"/>
              <w:bottom w:val="single" w:sz="4" w:space="0" w:color="auto"/>
              <w:right w:val="single" w:sz="4" w:space="0" w:color="auto"/>
            </w:tcBorders>
            <w:shd w:val="clear" w:color="auto" w:fill="auto"/>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условно 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осредње</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Широка путина - Јасенов бријег</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28,29,30,31</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99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1.545</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1.682</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3.227</w:t>
            </w:r>
          </w:p>
        </w:tc>
        <w:tc>
          <w:tcPr>
            <w:tcW w:w="60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3.227</w:t>
            </w:r>
          </w:p>
        </w:tc>
        <w:tc>
          <w:tcPr>
            <w:tcW w:w="1440" w:type="dxa"/>
            <w:tcBorders>
              <w:top w:val="nil"/>
              <w:left w:val="nil"/>
              <w:bottom w:val="single" w:sz="4" w:space="0" w:color="auto"/>
              <w:right w:val="single" w:sz="4" w:space="0" w:color="auto"/>
            </w:tcBorders>
            <w:shd w:val="clear" w:color="auto" w:fill="auto"/>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условно 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осредње</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Широка путина - Сјениште</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23,24,27</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99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1.048</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1.048</w:t>
            </w:r>
          </w:p>
        </w:tc>
        <w:tc>
          <w:tcPr>
            <w:tcW w:w="60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1.048</w:t>
            </w:r>
          </w:p>
        </w:tc>
        <w:tc>
          <w:tcPr>
            <w:tcW w:w="1440" w:type="dxa"/>
            <w:tcBorders>
              <w:top w:val="nil"/>
              <w:left w:val="nil"/>
              <w:bottom w:val="single" w:sz="4" w:space="0" w:color="auto"/>
              <w:right w:val="single" w:sz="4" w:space="0" w:color="auto"/>
            </w:tcBorders>
            <w:shd w:val="clear" w:color="auto" w:fill="auto"/>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условно 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лоше</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Станићи - Кадињача - Шанац</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68,70,71</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99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3.592</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3.592</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3.592</w:t>
            </w:r>
          </w:p>
        </w:tc>
        <w:tc>
          <w:tcPr>
            <w:tcW w:w="144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осредње</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Стрмац - Равнице</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11</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99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2.023</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2.023</w:t>
            </w:r>
          </w:p>
        </w:tc>
        <w:tc>
          <w:tcPr>
            <w:tcW w:w="60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2.023</w:t>
            </w:r>
          </w:p>
        </w:tc>
        <w:tc>
          <w:tcPr>
            <w:tcW w:w="1440" w:type="dxa"/>
            <w:tcBorders>
              <w:top w:val="nil"/>
              <w:left w:val="nil"/>
              <w:bottom w:val="single" w:sz="4" w:space="0" w:color="auto"/>
              <w:right w:val="single" w:sz="4" w:space="0" w:color="auto"/>
            </w:tcBorders>
            <w:shd w:val="clear" w:color="auto" w:fill="auto"/>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условно 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осредње</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Тарабићи - Стјепаново брдо</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56</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99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0.324</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0.324</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0.324</w:t>
            </w:r>
          </w:p>
        </w:tc>
        <w:tc>
          <w:tcPr>
            <w:tcW w:w="1440" w:type="dxa"/>
            <w:tcBorders>
              <w:top w:val="nil"/>
              <w:left w:val="nil"/>
              <w:bottom w:val="single" w:sz="4" w:space="0" w:color="auto"/>
              <w:right w:val="single" w:sz="4" w:space="0" w:color="auto"/>
            </w:tcBorders>
            <w:shd w:val="clear" w:color="auto" w:fill="auto"/>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условно 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добро</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Трговиште - Ивица</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22,23,25-29</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99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6.031</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6.031</w:t>
            </w:r>
          </w:p>
        </w:tc>
        <w:tc>
          <w:tcPr>
            <w:tcW w:w="60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6.031</w:t>
            </w:r>
          </w:p>
        </w:tc>
        <w:tc>
          <w:tcPr>
            <w:tcW w:w="144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осредње</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Тунел - Братешина</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19,20</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99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1.415</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1.415</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1.415</w:t>
            </w:r>
          </w:p>
        </w:tc>
        <w:tc>
          <w:tcPr>
            <w:tcW w:w="144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осредње</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Ужице - Вишеград</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13-16,20,21</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4.459</w:t>
            </w:r>
          </w:p>
        </w:tc>
        <w:tc>
          <w:tcPr>
            <w:tcW w:w="99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4.459</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4.459</w:t>
            </w:r>
          </w:p>
        </w:tc>
        <w:tc>
          <w:tcPr>
            <w:tcW w:w="144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добро</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Ужички поток - Јованов поток</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57,59,69,70</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99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3.313</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3.313</w:t>
            </w:r>
          </w:p>
        </w:tc>
        <w:tc>
          <w:tcPr>
            <w:tcW w:w="60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3.313</w:t>
            </w:r>
          </w:p>
        </w:tc>
        <w:tc>
          <w:tcPr>
            <w:tcW w:w="1440" w:type="dxa"/>
            <w:tcBorders>
              <w:top w:val="nil"/>
              <w:left w:val="nil"/>
              <w:bottom w:val="single" w:sz="4" w:space="0" w:color="auto"/>
              <w:right w:val="single" w:sz="4" w:space="0" w:color="auto"/>
            </w:tcBorders>
            <w:shd w:val="clear" w:color="auto" w:fill="auto"/>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условно 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лоше</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Вашариште - Равнице</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12,13</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99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0.578</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0.578</w:t>
            </w:r>
          </w:p>
        </w:tc>
        <w:tc>
          <w:tcPr>
            <w:tcW w:w="60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0.578</w:t>
            </w:r>
          </w:p>
        </w:tc>
        <w:tc>
          <w:tcPr>
            <w:tcW w:w="144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осредње</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Велетово - Врошак</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72</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99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0.329</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0.329</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1.765</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1.765</w:t>
            </w:r>
          </w:p>
        </w:tc>
        <w:tc>
          <w:tcPr>
            <w:tcW w:w="60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2.094</w:t>
            </w:r>
          </w:p>
        </w:tc>
        <w:tc>
          <w:tcPr>
            <w:tcW w:w="1440" w:type="dxa"/>
            <w:tcBorders>
              <w:top w:val="nil"/>
              <w:left w:val="nil"/>
              <w:bottom w:val="single" w:sz="4" w:space="0" w:color="auto"/>
              <w:right w:val="single" w:sz="4" w:space="0" w:color="auto"/>
            </w:tcBorders>
            <w:shd w:val="clear" w:color="auto" w:fill="auto"/>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условно 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осредње</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Висока главица - Мала главица</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41,42,45</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99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0.773</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0.773</w:t>
            </w:r>
          </w:p>
        </w:tc>
        <w:tc>
          <w:tcPr>
            <w:tcW w:w="60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0.773</w:t>
            </w:r>
          </w:p>
        </w:tc>
        <w:tc>
          <w:tcPr>
            <w:tcW w:w="1440" w:type="dxa"/>
            <w:tcBorders>
              <w:top w:val="nil"/>
              <w:left w:val="nil"/>
              <w:bottom w:val="single" w:sz="4" w:space="0" w:color="auto"/>
              <w:right w:val="single" w:sz="4" w:space="0" w:color="auto"/>
            </w:tcBorders>
            <w:shd w:val="clear" w:color="auto" w:fill="auto"/>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условно 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осредње</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Врачарићи - Ђенадића ћуприја</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8</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0.451</w:t>
            </w:r>
          </w:p>
        </w:tc>
        <w:tc>
          <w:tcPr>
            <w:tcW w:w="99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0.451</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0.451</w:t>
            </w:r>
          </w:p>
        </w:tc>
        <w:tc>
          <w:tcPr>
            <w:tcW w:w="1440" w:type="dxa"/>
            <w:tcBorders>
              <w:top w:val="nil"/>
              <w:left w:val="nil"/>
              <w:bottom w:val="single" w:sz="4" w:space="0" w:color="auto"/>
              <w:right w:val="single" w:sz="4" w:space="0" w:color="auto"/>
            </w:tcBorders>
            <w:shd w:val="clear" w:color="auto" w:fill="auto"/>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условно 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добро</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Врачарићи - Никитовићи</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9</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99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0.285</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0.285</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600"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0.285</w:t>
            </w:r>
          </w:p>
        </w:tc>
        <w:tc>
          <w:tcPr>
            <w:tcW w:w="1440" w:type="dxa"/>
            <w:tcBorders>
              <w:top w:val="nil"/>
              <w:left w:val="nil"/>
              <w:bottom w:val="single" w:sz="4" w:space="0" w:color="auto"/>
              <w:right w:val="single" w:sz="4" w:space="0" w:color="auto"/>
            </w:tcBorders>
            <w:shd w:val="clear" w:color="auto" w:fill="auto"/>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условно 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осредње</w:t>
            </w:r>
          </w:p>
        </w:tc>
      </w:tr>
      <w:tr w:rsidR="0081687B" w:rsidRPr="0081687B" w:rsidTr="0081687B">
        <w:trPr>
          <w:trHeight w:val="499"/>
          <w:jc w:val="center"/>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lastRenderedPageBreak/>
              <w:t>Застраница - Савића њива</w:t>
            </w:r>
          </w:p>
        </w:tc>
        <w:tc>
          <w:tcPr>
            <w:tcW w:w="1248"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66</w:t>
            </w:r>
          </w:p>
        </w:tc>
        <w:tc>
          <w:tcPr>
            <w:tcW w:w="103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99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7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101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 </w:t>
            </w:r>
          </w:p>
        </w:tc>
        <w:tc>
          <w:tcPr>
            <w:tcW w:w="85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1.472</w:t>
            </w:r>
          </w:p>
        </w:tc>
        <w:tc>
          <w:tcPr>
            <w:tcW w:w="779" w:type="dxa"/>
            <w:tcBorders>
              <w:top w:val="nil"/>
              <w:left w:val="nil"/>
              <w:bottom w:val="single" w:sz="4"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1.472</w:t>
            </w:r>
          </w:p>
        </w:tc>
        <w:tc>
          <w:tcPr>
            <w:tcW w:w="600" w:type="dxa"/>
            <w:tcBorders>
              <w:top w:val="nil"/>
              <w:left w:val="nil"/>
              <w:bottom w:val="nil"/>
              <w:right w:val="nil"/>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1.472</w:t>
            </w:r>
          </w:p>
        </w:tc>
        <w:tc>
          <w:tcPr>
            <w:tcW w:w="1440" w:type="dxa"/>
            <w:tcBorders>
              <w:top w:val="nil"/>
              <w:left w:val="single" w:sz="4" w:space="0" w:color="auto"/>
              <w:bottom w:val="single" w:sz="4" w:space="0" w:color="auto"/>
              <w:right w:val="single" w:sz="4" w:space="0" w:color="auto"/>
            </w:tcBorders>
            <w:shd w:val="clear" w:color="auto" w:fill="auto"/>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условно употребљив</w:t>
            </w:r>
          </w:p>
        </w:tc>
        <w:tc>
          <w:tcPr>
            <w:tcW w:w="819" w:type="dxa"/>
            <w:tcBorders>
              <w:top w:val="nil"/>
              <w:left w:val="nil"/>
              <w:bottom w:val="single" w:sz="4"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sz w:val="20"/>
                <w:szCs w:val="20"/>
              </w:rPr>
            </w:pPr>
            <w:r w:rsidRPr="0081687B">
              <w:rPr>
                <w:rFonts w:ascii="Times New Roman" w:eastAsia="Times New Roman" w:hAnsi="Times New Roman" w:cs="Times New Roman"/>
                <w:sz w:val="20"/>
                <w:szCs w:val="20"/>
              </w:rPr>
              <w:t>осредње</w:t>
            </w:r>
          </w:p>
        </w:tc>
      </w:tr>
      <w:tr w:rsidR="0081687B" w:rsidRPr="0081687B" w:rsidTr="0081687B">
        <w:trPr>
          <w:trHeight w:val="499"/>
          <w:jc w:val="center"/>
        </w:trPr>
        <w:tc>
          <w:tcPr>
            <w:tcW w:w="292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Укупно ГЈ</w:t>
            </w:r>
          </w:p>
        </w:tc>
        <w:tc>
          <w:tcPr>
            <w:tcW w:w="1248" w:type="dxa"/>
            <w:tcBorders>
              <w:top w:val="double" w:sz="6" w:space="0" w:color="auto"/>
              <w:left w:val="nil"/>
              <w:bottom w:val="double" w:sz="6"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1039" w:type="dxa"/>
            <w:tcBorders>
              <w:top w:val="double" w:sz="6" w:space="0" w:color="auto"/>
              <w:left w:val="nil"/>
              <w:bottom w:val="double" w:sz="6"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14.459</w:t>
            </w:r>
          </w:p>
        </w:tc>
        <w:tc>
          <w:tcPr>
            <w:tcW w:w="999" w:type="dxa"/>
            <w:tcBorders>
              <w:top w:val="double" w:sz="6" w:space="0" w:color="auto"/>
              <w:left w:val="nil"/>
              <w:bottom w:val="double" w:sz="6"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7.276</w:t>
            </w:r>
          </w:p>
        </w:tc>
        <w:tc>
          <w:tcPr>
            <w:tcW w:w="859" w:type="dxa"/>
            <w:tcBorders>
              <w:top w:val="double" w:sz="6" w:space="0" w:color="auto"/>
              <w:left w:val="nil"/>
              <w:bottom w:val="double" w:sz="6"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13.967</w:t>
            </w:r>
          </w:p>
        </w:tc>
        <w:tc>
          <w:tcPr>
            <w:tcW w:w="759" w:type="dxa"/>
            <w:tcBorders>
              <w:top w:val="double" w:sz="6" w:space="0" w:color="auto"/>
              <w:left w:val="nil"/>
              <w:bottom w:val="double" w:sz="6"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35.109</w:t>
            </w:r>
          </w:p>
        </w:tc>
        <w:tc>
          <w:tcPr>
            <w:tcW w:w="1019" w:type="dxa"/>
            <w:tcBorders>
              <w:top w:val="double" w:sz="6" w:space="0" w:color="auto"/>
              <w:left w:val="nil"/>
              <w:bottom w:val="double" w:sz="6"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7.576</w:t>
            </w:r>
          </w:p>
        </w:tc>
        <w:tc>
          <w:tcPr>
            <w:tcW w:w="859" w:type="dxa"/>
            <w:tcBorders>
              <w:top w:val="double" w:sz="6" w:space="0" w:color="auto"/>
              <w:left w:val="nil"/>
              <w:bottom w:val="double" w:sz="6"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26.561</w:t>
            </w:r>
          </w:p>
        </w:tc>
        <w:tc>
          <w:tcPr>
            <w:tcW w:w="779" w:type="dxa"/>
            <w:tcBorders>
              <w:top w:val="double" w:sz="6" w:space="0" w:color="auto"/>
              <w:left w:val="nil"/>
              <w:bottom w:val="double" w:sz="6"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34.730</w:t>
            </w:r>
          </w:p>
        </w:tc>
        <w:tc>
          <w:tcPr>
            <w:tcW w:w="600" w:type="dxa"/>
            <w:tcBorders>
              <w:top w:val="double" w:sz="6" w:space="0" w:color="auto"/>
              <w:left w:val="nil"/>
              <w:bottom w:val="double" w:sz="6"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69.839</w:t>
            </w:r>
          </w:p>
        </w:tc>
        <w:tc>
          <w:tcPr>
            <w:tcW w:w="1440" w:type="dxa"/>
            <w:tcBorders>
              <w:top w:val="double" w:sz="6" w:space="0" w:color="auto"/>
              <w:left w:val="nil"/>
              <w:bottom w:val="double" w:sz="6" w:space="0" w:color="auto"/>
              <w:right w:val="single" w:sz="4"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c>
          <w:tcPr>
            <w:tcW w:w="819" w:type="dxa"/>
            <w:tcBorders>
              <w:top w:val="double" w:sz="6" w:space="0" w:color="auto"/>
              <w:left w:val="nil"/>
              <w:bottom w:val="double" w:sz="6" w:space="0" w:color="auto"/>
              <w:right w:val="double" w:sz="6" w:space="0" w:color="auto"/>
            </w:tcBorders>
            <w:shd w:val="clear" w:color="auto" w:fill="auto"/>
            <w:noWrap/>
            <w:vAlign w:val="bottom"/>
            <w:hideMark/>
          </w:tcPr>
          <w:p w:rsidR="0081687B" w:rsidRPr="0081687B" w:rsidRDefault="0081687B" w:rsidP="0081687B">
            <w:pPr>
              <w:spacing w:after="0" w:line="240" w:lineRule="auto"/>
              <w:jc w:val="center"/>
              <w:rPr>
                <w:rFonts w:ascii="Times New Roman" w:eastAsia="Times New Roman" w:hAnsi="Times New Roman" w:cs="Times New Roman"/>
                <w:color w:val="000000"/>
                <w:sz w:val="20"/>
                <w:szCs w:val="20"/>
              </w:rPr>
            </w:pPr>
            <w:r w:rsidRPr="0081687B">
              <w:rPr>
                <w:rFonts w:ascii="Times New Roman" w:eastAsia="Times New Roman" w:hAnsi="Times New Roman" w:cs="Times New Roman"/>
                <w:color w:val="000000"/>
                <w:sz w:val="20"/>
                <w:szCs w:val="20"/>
              </w:rPr>
              <w:t> </w:t>
            </w:r>
          </w:p>
        </w:tc>
      </w:tr>
    </w:tbl>
    <w:p w:rsidR="00BB0922" w:rsidRPr="00E01F45" w:rsidRDefault="00BB0922" w:rsidP="00BB0922">
      <w:pPr>
        <w:spacing w:after="0" w:line="240" w:lineRule="auto"/>
        <w:rPr>
          <w:rFonts w:ascii="Times New Roman" w:eastAsia="Calibri" w:hAnsi="Times New Roman" w:cs="Times New Roman"/>
          <w:i/>
          <w:color w:val="C00000"/>
          <w:sz w:val="16"/>
          <w:szCs w:val="16"/>
          <w:lang w:val="sr-Latn-CS"/>
        </w:rPr>
      </w:pPr>
    </w:p>
    <w:p w:rsidR="00BB0922" w:rsidRPr="00E01F45" w:rsidRDefault="00BB0922" w:rsidP="00BB0922">
      <w:pPr>
        <w:spacing w:after="0" w:line="240" w:lineRule="auto"/>
        <w:ind w:firstLine="1276"/>
        <w:jc w:val="both"/>
        <w:rPr>
          <w:rFonts w:ascii="Times New Roman" w:eastAsia="Calibri" w:hAnsi="Times New Roman" w:cs="Times New Roman"/>
          <w:color w:val="C00000"/>
          <w:sz w:val="24"/>
          <w:lang w:val="sr-Latn-CS"/>
        </w:rPr>
      </w:pPr>
    </w:p>
    <w:p w:rsidR="00BB0922" w:rsidRPr="009C24DC" w:rsidRDefault="00BB0922" w:rsidP="00BB0922">
      <w:pPr>
        <w:spacing w:after="0" w:line="240" w:lineRule="auto"/>
        <w:ind w:firstLine="851"/>
        <w:jc w:val="both"/>
        <w:rPr>
          <w:rFonts w:ascii="Times New Roman" w:eastAsia="Calibri" w:hAnsi="Times New Roman" w:cs="Times New Roman"/>
          <w:sz w:val="24"/>
          <w:lang w:val="sr-Latn-CS"/>
        </w:rPr>
      </w:pPr>
      <w:r w:rsidRPr="009C24DC">
        <w:rPr>
          <w:rFonts w:ascii="Times New Roman" w:eastAsia="Calibri" w:hAnsi="Times New Roman" w:cs="Times New Roman"/>
          <w:sz w:val="24"/>
          <w:lang w:val="sr-Latn-CS"/>
        </w:rPr>
        <w:t>Као што се види из таб</w:t>
      </w:r>
      <w:r w:rsidR="009C24DC">
        <w:rPr>
          <w:rFonts w:ascii="Times New Roman" w:eastAsia="Calibri" w:hAnsi="Times New Roman" w:cs="Times New Roman"/>
          <w:sz w:val="24"/>
          <w:lang w:val="sr-Latn-CS"/>
        </w:rPr>
        <w:t xml:space="preserve">еле, у овој газдинској јединици je </w:t>
      </w:r>
      <w:r w:rsidR="009C24DC">
        <w:rPr>
          <w:rFonts w:ascii="Times New Roman" w:eastAsia="Calibri" w:hAnsi="Times New Roman" w:cs="Times New Roman"/>
          <w:sz w:val="24"/>
        </w:rPr>
        <w:t>приближно иста дужина и јавних и шумских</w:t>
      </w:r>
      <w:r w:rsidR="0064460D">
        <w:rPr>
          <w:rFonts w:ascii="Times New Roman" w:eastAsia="Calibri" w:hAnsi="Times New Roman" w:cs="Times New Roman"/>
          <w:sz w:val="24"/>
        </w:rPr>
        <w:t xml:space="preserve"> путева (дужина јавних путева је 35,109</w:t>
      </w:r>
      <w:r w:rsidR="0064460D" w:rsidRPr="009C24DC">
        <w:rPr>
          <w:rFonts w:ascii="Times New Roman" w:eastAsia="Calibri" w:hAnsi="Times New Roman" w:cs="Times New Roman"/>
          <w:sz w:val="24"/>
          <w:lang w:val="sr-Latn-CS"/>
        </w:rPr>
        <w:t>km</w:t>
      </w:r>
      <w:r w:rsidR="0064460D">
        <w:rPr>
          <w:rFonts w:ascii="Times New Roman" w:eastAsia="Calibri" w:hAnsi="Times New Roman" w:cs="Times New Roman"/>
          <w:sz w:val="24"/>
        </w:rPr>
        <w:t>, а шумских 34,730</w:t>
      </w:r>
      <w:r w:rsidR="0064460D" w:rsidRPr="009C24DC">
        <w:rPr>
          <w:rFonts w:ascii="Times New Roman" w:eastAsia="Calibri" w:hAnsi="Times New Roman" w:cs="Times New Roman"/>
          <w:sz w:val="24"/>
          <w:lang w:val="sr-Latn-CS"/>
        </w:rPr>
        <w:t>km</w:t>
      </w:r>
      <w:r w:rsidR="0064460D">
        <w:rPr>
          <w:rFonts w:ascii="Times New Roman" w:eastAsia="Calibri" w:hAnsi="Times New Roman" w:cs="Times New Roman"/>
          <w:sz w:val="24"/>
        </w:rPr>
        <w:t>)</w:t>
      </w:r>
      <w:r w:rsidRPr="009C24DC">
        <w:rPr>
          <w:rFonts w:ascii="Times New Roman" w:eastAsia="Calibri" w:hAnsi="Times New Roman" w:cs="Times New Roman"/>
          <w:sz w:val="24"/>
        </w:rPr>
        <w:t xml:space="preserve"> и њихова </w:t>
      </w:r>
      <w:r w:rsidRPr="009C24DC">
        <w:rPr>
          <w:rFonts w:ascii="Times New Roman" w:eastAsia="Calibri" w:hAnsi="Times New Roman" w:cs="Times New Roman"/>
          <w:sz w:val="24"/>
          <w:lang w:val="sr-Latn-CS"/>
        </w:rPr>
        <w:t xml:space="preserve">укупна дужина износи </w:t>
      </w:r>
      <w:r w:rsidR="0064460D">
        <w:rPr>
          <w:rFonts w:ascii="Times New Roman" w:eastAsia="Calibri" w:hAnsi="Times New Roman" w:cs="Times New Roman"/>
          <w:sz w:val="24"/>
        </w:rPr>
        <w:t>69,839</w:t>
      </w:r>
      <w:r w:rsidRPr="009C24DC">
        <w:rPr>
          <w:rFonts w:ascii="Times New Roman" w:eastAsia="Calibri" w:hAnsi="Times New Roman" w:cs="Times New Roman"/>
          <w:sz w:val="24"/>
          <w:lang w:val="sr-Latn-CS"/>
        </w:rPr>
        <w:t>km, а отворе</w:t>
      </w:r>
      <w:r w:rsidR="00FB5357">
        <w:rPr>
          <w:rFonts w:ascii="Times New Roman" w:eastAsia="Calibri" w:hAnsi="Times New Roman" w:cs="Times New Roman"/>
          <w:sz w:val="24"/>
          <w:lang w:val="sr-Latn-CS"/>
        </w:rPr>
        <w:t xml:space="preserve">ност газдинске јединице износи </w:t>
      </w:r>
      <w:r w:rsidR="00FB5357">
        <w:rPr>
          <w:rFonts w:ascii="Times New Roman" w:eastAsia="Calibri" w:hAnsi="Times New Roman" w:cs="Times New Roman"/>
          <w:sz w:val="24"/>
        </w:rPr>
        <w:t>27,118</w:t>
      </w:r>
      <w:r w:rsidRPr="009C24DC">
        <w:rPr>
          <w:rFonts w:ascii="Times New Roman" w:eastAsia="Calibri" w:hAnsi="Times New Roman" w:cs="Times New Roman"/>
          <w:sz w:val="24"/>
          <w:lang w:val="sr-Latn-CS"/>
        </w:rPr>
        <w:t>km/1</w:t>
      </w:r>
      <w:r w:rsidRPr="009C24DC">
        <w:rPr>
          <w:rFonts w:ascii="Times New Roman" w:eastAsia="Calibri" w:hAnsi="Times New Roman" w:cs="Times New Roman"/>
          <w:sz w:val="24"/>
        </w:rPr>
        <w:t>.</w:t>
      </w:r>
      <w:r w:rsidRPr="009C24DC">
        <w:rPr>
          <w:rFonts w:ascii="Times New Roman" w:eastAsia="Calibri" w:hAnsi="Times New Roman" w:cs="Times New Roman"/>
          <w:sz w:val="24"/>
          <w:lang w:val="sr-Latn-CS"/>
        </w:rPr>
        <w:t>000ha.</w:t>
      </w:r>
    </w:p>
    <w:p w:rsidR="00BB0922" w:rsidRPr="00FB5357" w:rsidRDefault="00FB5357" w:rsidP="00BB0922">
      <w:pPr>
        <w:spacing w:after="0" w:line="240" w:lineRule="auto"/>
        <w:ind w:firstLine="851"/>
        <w:jc w:val="both"/>
        <w:rPr>
          <w:rFonts w:ascii="Times New Roman" w:eastAsia="Calibri" w:hAnsi="Times New Roman" w:cs="Times New Roman"/>
          <w:sz w:val="24"/>
        </w:rPr>
      </w:pPr>
      <w:r>
        <w:rPr>
          <w:rFonts w:ascii="Times New Roman" w:eastAsia="Calibri" w:hAnsi="Times New Roman" w:cs="Times New Roman"/>
          <w:sz w:val="24"/>
        </w:rPr>
        <w:t xml:space="preserve">Већина </w:t>
      </w:r>
      <w:r>
        <w:rPr>
          <w:rFonts w:ascii="Times New Roman" w:eastAsia="Calibri" w:hAnsi="Times New Roman" w:cs="Times New Roman"/>
          <w:sz w:val="24"/>
          <w:lang w:val="sr-Latn-CS"/>
        </w:rPr>
        <w:t>путев</w:t>
      </w:r>
      <w:r>
        <w:rPr>
          <w:rFonts w:ascii="Times New Roman" w:eastAsia="Calibri" w:hAnsi="Times New Roman" w:cs="Times New Roman"/>
          <w:sz w:val="24"/>
        </w:rPr>
        <w:t>а</w:t>
      </w:r>
      <w:r w:rsidR="00BB0922" w:rsidRPr="00FB5357">
        <w:rPr>
          <w:rFonts w:ascii="Times New Roman" w:eastAsia="Calibri" w:hAnsi="Times New Roman" w:cs="Times New Roman"/>
          <w:sz w:val="24"/>
          <w:lang w:val="sr-Latn-CS"/>
        </w:rPr>
        <w:t>, осим јавних савремених путева, су условно употребљиви, односно њихова употребљивост зависи од временских услова</w:t>
      </w:r>
      <w:r>
        <w:rPr>
          <w:rFonts w:ascii="Times New Roman" w:eastAsia="Calibri" w:hAnsi="Times New Roman" w:cs="Times New Roman"/>
          <w:sz w:val="24"/>
        </w:rPr>
        <w:t xml:space="preserve"> и </w:t>
      </w:r>
      <w:r w:rsidR="003B65C2">
        <w:rPr>
          <w:rFonts w:ascii="Times New Roman" w:eastAsia="Calibri" w:hAnsi="Times New Roman" w:cs="Times New Roman"/>
          <w:sz w:val="24"/>
        </w:rPr>
        <w:t>могућности локалног становништва да ограничи приступ камионима веће носивости</w:t>
      </w:r>
      <w:r w:rsidR="00BB0922" w:rsidRPr="00FB5357">
        <w:rPr>
          <w:rFonts w:ascii="Times New Roman" w:eastAsia="Calibri" w:hAnsi="Times New Roman" w:cs="Times New Roman"/>
          <w:sz w:val="24"/>
          <w:lang w:val="sr-Latn-CS"/>
        </w:rPr>
        <w:t>.</w:t>
      </w:r>
    </w:p>
    <w:p w:rsidR="00BB0922" w:rsidRPr="003B65C2" w:rsidRDefault="003B65C2" w:rsidP="00BB0922">
      <w:pPr>
        <w:spacing w:after="0" w:line="240" w:lineRule="auto"/>
        <w:ind w:firstLine="851"/>
        <w:jc w:val="both"/>
        <w:rPr>
          <w:rFonts w:ascii="Times New Roman" w:eastAsia="Calibri" w:hAnsi="Times New Roman" w:cs="Times New Roman"/>
          <w:sz w:val="24"/>
        </w:rPr>
      </w:pPr>
      <w:r w:rsidRPr="003B65C2">
        <w:rPr>
          <w:rFonts w:ascii="Times New Roman" w:eastAsia="Calibri" w:hAnsi="Times New Roman" w:cs="Times New Roman"/>
          <w:sz w:val="24"/>
        </w:rPr>
        <w:t>Осим путева, за превоз дрвних сортимената се користе и гребенске противпожарне пруге, али оне нису у функцији интензивног газдовања шумама.</w:t>
      </w:r>
    </w:p>
    <w:p w:rsidR="00BB0922" w:rsidRPr="00E01F45" w:rsidRDefault="00BB0922" w:rsidP="00BB0922">
      <w:pPr>
        <w:spacing w:after="0" w:line="240" w:lineRule="auto"/>
        <w:ind w:firstLine="851"/>
        <w:jc w:val="both"/>
        <w:rPr>
          <w:rFonts w:ascii="Times New Roman" w:eastAsia="Calibri" w:hAnsi="Times New Roman" w:cs="Times New Roman"/>
          <w:color w:val="C00000"/>
          <w:sz w:val="24"/>
          <w:lang w:val="sr-Latn-CS"/>
        </w:rPr>
      </w:pPr>
    </w:p>
    <w:p w:rsidR="00BB0922" w:rsidRPr="002A4DC7" w:rsidRDefault="008A7621" w:rsidP="002A4DC7">
      <w:pPr>
        <w:pStyle w:val="Heading2"/>
      </w:pPr>
      <w:bookmarkStart w:id="87" w:name="_Toc482181561"/>
      <w:bookmarkStart w:id="88" w:name="_Toc482603385"/>
      <w:bookmarkStart w:id="89" w:name="_Toc137194879"/>
      <w:r w:rsidRPr="002A4DC7">
        <w:t xml:space="preserve">5.13. </w:t>
      </w:r>
      <w:r w:rsidR="00BB0922" w:rsidRPr="002A4DC7">
        <w:t>Фонд и стање дивљачи</w:t>
      </w:r>
      <w:bookmarkEnd w:id="87"/>
      <w:bookmarkEnd w:id="88"/>
      <w:bookmarkEnd w:id="89"/>
    </w:p>
    <w:p w:rsidR="00BB0922" w:rsidRPr="00E01F45" w:rsidRDefault="00BB0922" w:rsidP="00BB0922">
      <w:pPr>
        <w:spacing w:after="0" w:line="240" w:lineRule="auto"/>
        <w:rPr>
          <w:rFonts w:ascii="Times New Roman" w:eastAsia="Times New Roman" w:hAnsi="Times New Roman" w:cs="Times New Roman"/>
          <w:color w:val="C00000"/>
          <w:sz w:val="24"/>
          <w:szCs w:val="24"/>
          <w:lang w:val="sr-Latn-CS" w:eastAsia="sr-Latn-CS" w:bidi="en-US"/>
        </w:rPr>
      </w:pPr>
    </w:p>
    <w:p w:rsidR="00BB0922" w:rsidRPr="005D4950" w:rsidRDefault="00BB0922" w:rsidP="00BB0922">
      <w:pPr>
        <w:spacing w:after="0" w:line="240" w:lineRule="auto"/>
        <w:ind w:firstLine="851"/>
        <w:jc w:val="both"/>
        <w:rPr>
          <w:rFonts w:ascii="Times New Roman" w:eastAsia="Calibri" w:hAnsi="Times New Roman" w:cs="Times New Roman"/>
          <w:sz w:val="24"/>
        </w:rPr>
      </w:pPr>
      <w:r w:rsidRPr="005D4950">
        <w:rPr>
          <w:rFonts w:ascii="Times New Roman" w:eastAsia="Calibri" w:hAnsi="Times New Roman" w:cs="Times New Roman"/>
          <w:sz w:val="24"/>
          <w:lang w:val="sr-Latn-CS"/>
        </w:rPr>
        <w:t>Шуме, шумска земљишта и остале површине обухваћене ГЈ „</w:t>
      </w:r>
      <w:r w:rsidR="005D4950" w:rsidRPr="005D4950">
        <w:rPr>
          <w:rFonts w:ascii="Times New Roman" w:eastAsia="Calibri" w:hAnsi="Times New Roman" w:cs="Times New Roman"/>
          <w:sz w:val="24"/>
        </w:rPr>
        <w:t>Креманске косе</w:t>
      </w:r>
      <w:r w:rsidRPr="005D4950">
        <w:rPr>
          <w:rFonts w:ascii="Times New Roman" w:eastAsia="Calibri" w:hAnsi="Times New Roman" w:cs="Times New Roman"/>
          <w:sz w:val="24"/>
          <w:lang w:val="sr-Latn-CS"/>
        </w:rPr>
        <w:t>” улазе у састав ловишта „</w:t>
      </w:r>
      <w:r w:rsidR="005D4950" w:rsidRPr="005D4950">
        <w:rPr>
          <w:rFonts w:ascii="Times New Roman" w:eastAsia="Calibri" w:hAnsi="Times New Roman" w:cs="Times New Roman"/>
          <w:sz w:val="24"/>
        </w:rPr>
        <w:t>Ђетиња</w:t>
      </w:r>
      <w:r w:rsidRPr="005D4950">
        <w:rPr>
          <w:rFonts w:ascii="Times New Roman" w:eastAsia="Calibri" w:hAnsi="Times New Roman" w:cs="Times New Roman"/>
          <w:sz w:val="24"/>
          <w:lang w:val="sr-Latn-CS"/>
        </w:rPr>
        <w:t xml:space="preserve">”. Овим ловиштем газдује </w:t>
      </w:r>
      <w:r w:rsidRPr="005D4950">
        <w:rPr>
          <w:rFonts w:ascii="Times New Roman" w:eastAsia="Calibri" w:hAnsi="Times New Roman" w:cs="Times New Roman"/>
          <w:sz w:val="24"/>
        </w:rPr>
        <w:t>Л</w:t>
      </w:r>
      <w:r w:rsidRPr="005D4950">
        <w:rPr>
          <w:rFonts w:ascii="Times New Roman" w:eastAsia="Calibri" w:hAnsi="Times New Roman" w:cs="Times New Roman"/>
          <w:sz w:val="24"/>
          <w:lang w:val="sr-Latn-CS"/>
        </w:rPr>
        <w:t>овачко удружење „</w:t>
      </w:r>
      <w:r w:rsidR="005D4950" w:rsidRPr="005D4950">
        <w:rPr>
          <w:rFonts w:ascii="Times New Roman" w:eastAsia="Calibri" w:hAnsi="Times New Roman" w:cs="Times New Roman"/>
          <w:sz w:val="24"/>
        </w:rPr>
        <w:t>Ужице</w:t>
      </w:r>
      <w:r w:rsidRPr="005D4950">
        <w:rPr>
          <w:rFonts w:ascii="Times New Roman" w:eastAsia="Calibri" w:hAnsi="Times New Roman" w:cs="Times New Roman"/>
          <w:sz w:val="24"/>
          <w:lang w:val="sr-Latn-CS"/>
        </w:rPr>
        <w:t xml:space="preserve">” из </w:t>
      </w:r>
      <w:r w:rsidR="005D4950" w:rsidRPr="005D4950">
        <w:rPr>
          <w:rFonts w:ascii="Times New Roman" w:eastAsia="Calibri" w:hAnsi="Times New Roman" w:cs="Times New Roman"/>
          <w:sz w:val="24"/>
        </w:rPr>
        <w:t>Ужица</w:t>
      </w:r>
      <w:r w:rsidRPr="005D4950">
        <w:rPr>
          <w:rFonts w:ascii="Times New Roman" w:eastAsia="Calibri" w:hAnsi="Times New Roman" w:cs="Times New Roman"/>
          <w:sz w:val="24"/>
        </w:rPr>
        <w:t xml:space="preserve">, на основу Уговора закљученог између Министарства пољопривреде, шумарства и водопривреде, Управе за шуме и ЛУ </w:t>
      </w:r>
      <w:r w:rsidR="005D4950" w:rsidRPr="005D4950">
        <w:rPr>
          <w:rFonts w:ascii="Times New Roman" w:eastAsia="Calibri" w:hAnsi="Times New Roman" w:cs="Times New Roman"/>
          <w:sz w:val="24"/>
        </w:rPr>
        <w:t>Ужице</w:t>
      </w:r>
      <w:r w:rsidRPr="005D4950">
        <w:rPr>
          <w:rFonts w:ascii="Times New Roman" w:eastAsia="Calibri" w:hAnsi="Times New Roman" w:cs="Times New Roman"/>
          <w:sz w:val="24"/>
        </w:rPr>
        <w:t xml:space="preserve"> број 324-0</w:t>
      </w:r>
      <w:r w:rsidR="005D4950" w:rsidRPr="005D4950">
        <w:rPr>
          <w:rFonts w:ascii="Times New Roman" w:eastAsia="Calibri" w:hAnsi="Times New Roman" w:cs="Times New Roman"/>
          <w:sz w:val="24"/>
        </w:rPr>
        <w:t>2</w:t>
      </w:r>
      <w:r w:rsidRPr="005D4950">
        <w:rPr>
          <w:rFonts w:ascii="Times New Roman" w:eastAsia="Calibri" w:hAnsi="Times New Roman" w:cs="Times New Roman"/>
          <w:sz w:val="24"/>
        </w:rPr>
        <w:t>-</w:t>
      </w:r>
      <w:r w:rsidR="005D4950" w:rsidRPr="005D4950">
        <w:rPr>
          <w:rFonts w:ascii="Times New Roman" w:eastAsia="Calibri" w:hAnsi="Times New Roman" w:cs="Times New Roman"/>
          <w:sz w:val="24"/>
        </w:rPr>
        <w:t>11</w:t>
      </w:r>
      <w:r w:rsidRPr="005D4950">
        <w:rPr>
          <w:rFonts w:ascii="Times New Roman" w:eastAsia="Calibri" w:hAnsi="Times New Roman" w:cs="Times New Roman"/>
          <w:sz w:val="24"/>
        </w:rPr>
        <w:t>/</w:t>
      </w:r>
      <w:r w:rsidR="005D4950" w:rsidRPr="005D4950">
        <w:rPr>
          <w:rFonts w:ascii="Times New Roman" w:eastAsia="Calibri" w:hAnsi="Times New Roman" w:cs="Times New Roman"/>
          <w:sz w:val="24"/>
        </w:rPr>
        <w:t>4</w:t>
      </w:r>
      <w:r w:rsidRPr="005D4950">
        <w:rPr>
          <w:rFonts w:ascii="Times New Roman" w:eastAsia="Calibri" w:hAnsi="Times New Roman" w:cs="Times New Roman"/>
          <w:sz w:val="24"/>
        </w:rPr>
        <w:t xml:space="preserve">/2021-10 од </w:t>
      </w:r>
      <w:r w:rsidR="005D4950" w:rsidRPr="005D4950">
        <w:rPr>
          <w:rFonts w:ascii="Times New Roman" w:eastAsia="Calibri" w:hAnsi="Times New Roman" w:cs="Times New Roman"/>
          <w:sz w:val="24"/>
        </w:rPr>
        <w:t>19</w:t>
      </w:r>
      <w:r w:rsidRPr="005D4950">
        <w:rPr>
          <w:rFonts w:ascii="Times New Roman" w:eastAsia="Calibri" w:hAnsi="Times New Roman" w:cs="Times New Roman"/>
          <w:sz w:val="24"/>
        </w:rPr>
        <w:t>.02.2021. године.</w:t>
      </w:r>
    </w:p>
    <w:p w:rsidR="00BB0922" w:rsidRPr="00E01F45" w:rsidRDefault="00BB0922" w:rsidP="00BB0922">
      <w:pPr>
        <w:spacing w:after="0" w:line="240" w:lineRule="auto"/>
        <w:ind w:firstLine="851"/>
        <w:jc w:val="both"/>
        <w:rPr>
          <w:rFonts w:ascii="Times New Roman" w:eastAsia="Calibri" w:hAnsi="Times New Roman" w:cs="Times New Roman"/>
          <w:color w:val="C00000"/>
          <w:sz w:val="24"/>
        </w:rPr>
      </w:pPr>
    </w:p>
    <w:p w:rsidR="00BB0922" w:rsidRPr="00E01F45" w:rsidRDefault="00BB0922" w:rsidP="00BB0922">
      <w:pPr>
        <w:spacing w:after="0" w:line="240" w:lineRule="auto"/>
        <w:rPr>
          <w:rFonts w:ascii="Times New Roman" w:eastAsia="Calibri" w:hAnsi="Times New Roman" w:cs="Times New Roman"/>
          <w:i/>
          <w:color w:val="C00000"/>
          <w:sz w:val="16"/>
          <w:szCs w:val="16"/>
        </w:rPr>
      </w:pPr>
    </w:p>
    <w:p w:rsidR="00BB0922" w:rsidRPr="00BB0922" w:rsidRDefault="00BB0922" w:rsidP="00BB0922">
      <w:pPr>
        <w:autoSpaceDE w:val="0"/>
        <w:autoSpaceDN w:val="0"/>
        <w:adjustRightInd w:val="0"/>
        <w:spacing w:after="0" w:line="240" w:lineRule="auto"/>
        <w:ind w:firstLine="360"/>
        <w:rPr>
          <w:rFonts w:ascii="Times New Roman" w:eastAsia="Times New Roman" w:hAnsi="Times New Roman" w:cs="Times New Roman"/>
          <w:sz w:val="24"/>
          <w:szCs w:val="24"/>
          <w:lang w:eastAsia="sr-Latn-CS"/>
        </w:rPr>
      </w:pPr>
    </w:p>
    <w:p w:rsidR="00BB0922" w:rsidRPr="00BB0922" w:rsidRDefault="008A7621" w:rsidP="002A4DC7">
      <w:pPr>
        <w:pStyle w:val="Heading2"/>
      </w:pPr>
      <w:bookmarkStart w:id="90" w:name="_Toc482181562"/>
      <w:bookmarkStart w:id="91" w:name="_Toc482603386"/>
      <w:bookmarkStart w:id="92" w:name="_Toc137194880"/>
      <w:r>
        <w:t xml:space="preserve">5.14. </w:t>
      </w:r>
      <w:r w:rsidR="00BB0922" w:rsidRPr="00BB0922">
        <w:t>Стање посебно заштићених елемената природе</w:t>
      </w:r>
      <w:bookmarkEnd w:id="90"/>
      <w:bookmarkEnd w:id="91"/>
      <w:bookmarkEnd w:id="92"/>
    </w:p>
    <w:p w:rsidR="00386EE0" w:rsidRDefault="00386EE0" w:rsidP="00BB0922">
      <w:pPr>
        <w:tabs>
          <w:tab w:val="left" w:pos="709"/>
          <w:tab w:val="left" w:pos="851"/>
          <w:tab w:val="left" w:pos="993"/>
        </w:tabs>
        <w:spacing w:after="0" w:line="240" w:lineRule="auto"/>
        <w:ind w:firstLine="284"/>
        <w:jc w:val="both"/>
        <w:rPr>
          <w:rFonts w:ascii="Times New Roman" w:eastAsia="Calibri" w:hAnsi="Times New Roman" w:cs="Times New Roman"/>
          <w:sz w:val="24"/>
          <w:szCs w:val="24"/>
          <w:lang w:eastAsia="sr-Latn-CS" w:bidi="en-US"/>
        </w:rPr>
      </w:pPr>
    </w:p>
    <w:p w:rsidR="00386EE0" w:rsidRPr="00386EE0" w:rsidRDefault="00386EE0" w:rsidP="00BB0922">
      <w:pPr>
        <w:tabs>
          <w:tab w:val="left" w:pos="709"/>
          <w:tab w:val="left" w:pos="851"/>
          <w:tab w:val="left" w:pos="993"/>
        </w:tabs>
        <w:spacing w:after="0" w:line="240" w:lineRule="auto"/>
        <w:ind w:firstLine="284"/>
        <w:jc w:val="both"/>
        <w:rPr>
          <w:rFonts w:ascii="Times New Roman" w:eastAsia="Calibri" w:hAnsi="Times New Roman" w:cs="Times New Roman"/>
          <w:sz w:val="24"/>
          <w:szCs w:val="24"/>
          <w:lang w:eastAsia="sr-Latn-CS" w:bidi="en-US"/>
        </w:rPr>
      </w:pPr>
    </w:p>
    <w:p w:rsidR="00386EE0" w:rsidRDefault="00386EE0" w:rsidP="00135242">
      <w:pPr>
        <w:pStyle w:val="Osnovatext"/>
        <w:ind w:firstLine="851"/>
      </w:pPr>
      <w:r>
        <w:t xml:space="preserve">Газдинска јединица </w:t>
      </w:r>
      <w:r w:rsidRPr="00BB0922">
        <w:t>„</w:t>
      </w:r>
      <w:r>
        <w:t>Креманске косе</w:t>
      </w:r>
      <w:r w:rsidRPr="00BB0922">
        <w:t>”</w:t>
      </w:r>
      <w:r>
        <w:t xml:space="preserve"> се делом налази у обухвату режима заштите </w:t>
      </w:r>
      <w:r>
        <w:rPr>
          <w:lang w:val="en-US"/>
        </w:rPr>
        <w:t xml:space="preserve">II </w:t>
      </w:r>
      <w:r>
        <w:t>и</w:t>
      </w:r>
      <w:r>
        <w:rPr>
          <w:lang w:val="en-US"/>
        </w:rPr>
        <w:t xml:space="preserve"> III</w:t>
      </w:r>
      <w:r w:rsidR="00214975">
        <w:t xml:space="preserve"> степена заштићеног подручја Парк природе </w:t>
      </w:r>
      <w:r w:rsidR="00214975" w:rsidRPr="00EA05CE">
        <w:t>„Шарган-Мокра Гора“</w:t>
      </w:r>
      <w:r w:rsidR="00214975">
        <w:t xml:space="preserve">. Такође, делом се налази у обухвату еколошки значајних подручја </w:t>
      </w:r>
      <w:r w:rsidR="00214975" w:rsidRPr="00EA05CE">
        <w:t>„</w:t>
      </w:r>
      <w:r w:rsidR="00214975">
        <w:t>Тара</w:t>
      </w:r>
      <w:r w:rsidR="00214975" w:rsidRPr="00BB0922">
        <w:t>”</w:t>
      </w:r>
      <w:r w:rsidR="00214975">
        <w:t xml:space="preserve"> и </w:t>
      </w:r>
      <w:r w:rsidR="00214975" w:rsidRPr="00EA05CE">
        <w:t>„</w:t>
      </w:r>
      <w:r w:rsidR="00214975">
        <w:t>Клисура Ђетиње</w:t>
      </w:r>
      <w:r w:rsidR="00214975" w:rsidRPr="00BB0922">
        <w:t>”</w:t>
      </w:r>
      <w:r w:rsidR="00214975">
        <w:t xml:space="preserve">, еколошке мреже Републике Србије. Еколошком мрежом на овом простору обухваћени су међународно значајно подручје за биљке </w:t>
      </w:r>
      <w:r w:rsidR="00214975">
        <w:rPr>
          <w:lang w:val="en-US"/>
        </w:rPr>
        <w:t xml:space="preserve">IPA (Important Plant Area) </w:t>
      </w:r>
      <w:r w:rsidR="00214975">
        <w:t xml:space="preserve">под називом </w:t>
      </w:r>
      <w:r w:rsidR="00214975" w:rsidRPr="00EA05CE">
        <w:t>„</w:t>
      </w:r>
      <w:r w:rsidR="00214975">
        <w:t>Тара</w:t>
      </w:r>
      <w:r w:rsidR="00214975" w:rsidRPr="00BB0922">
        <w:t>”</w:t>
      </w:r>
      <w:r w:rsidR="00214975">
        <w:t xml:space="preserve">, значајно подручје за дневне лептире </w:t>
      </w:r>
      <w:r w:rsidR="00214975">
        <w:rPr>
          <w:lang w:val="en-US"/>
        </w:rPr>
        <w:t>PBA (Prime Butterfly Area)</w:t>
      </w:r>
      <w:r w:rsidR="00214975">
        <w:t xml:space="preserve"> под називом </w:t>
      </w:r>
      <w:r w:rsidR="00214975" w:rsidRPr="00EA05CE">
        <w:t>„</w:t>
      </w:r>
      <w:r w:rsidR="00214975">
        <w:t>Тара</w:t>
      </w:r>
      <w:r w:rsidR="00214975" w:rsidRPr="00BB0922">
        <w:t>”</w:t>
      </w:r>
      <w:r w:rsidR="00214975">
        <w:t xml:space="preserve"> и </w:t>
      </w:r>
      <w:r w:rsidR="00214975" w:rsidRPr="00EA05CE">
        <w:t>„</w:t>
      </w:r>
      <w:r w:rsidR="00214975">
        <w:t>Клисура Ђетиње</w:t>
      </w:r>
      <w:r w:rsidR="00214975" w:rsidRPr="00BB0922">
        <w:t>”</w:t>
      </w:r>
      <w:r w:rsidR="00214975">
        <w:t xml:space="preserve">, међународно значајно подручје за заштиту птица </w:t>
      </w:r>
      <w:r w:rsidR="00214975">
        <w:rPr>
          <w:lang w:val="en-US"/>
        </w:rPr>
        <w:t>I</w:t>
      </w:r>
      <w:r w:rsidR="00214975">
        <w:t>В</w:t>
      </w:r>
      <w:r w:rsidR="00214975">
        <w:rPr>
          <w:lang w:val="en-US"/>
        </w:rPr>
        <w:t xml:space="preserve">A (Important </w:t>
      </w:r>
      <w:r w:rsidR="00214975">
        <w:t xml:space="preserve">Bird </w:t>
      </w:r>
      <w:r w:rsidR="00214975">
        <w:rPr>
          <w:lang w:val="en-US"/>
        </w:rPr>
        <w:t xml:space="preserve">Area) </w:t>
      </w:r>
      <w:r w:rsidR="00214975">
        <w:t xml:space="preserve">под називом </w:t>
      </w:r>
      <w:r w:rsidR="00214975" w:rsidRPr="00EA05CE">
        <w:t>„</w:t>
      </w:r>
      <w:r w:rsidR="00214975">
        <w:t>Тара</w:t>
      </w:r>
      <w:r w:rsidR="00214975" w:rsidRPr="00BB0922">
        <w:t>”</w:t>
      </w:r>
      <w:r w:rsidR="00214975">
        <w:t xml:space="preserve">и Емералд подручје под називом </w:t>
      </w:r>
      <w:r w:rsidR="00214975" w:rsidRPr="00EA05CE">
        <w:t>„</w:t>
      </w:r>
      <w:r w:rsidR="00214975">
        <w:t>Тара</w:t>
      </w:r>
      <w:r w:rsidR="00214975" w:rsidRPr="00BB0922">
        <w:t>”</w:t>
      </w:r>
      <w:r w:rsidR="00214975">
        <w:t>. Такође, део оделења у оквиру</w:t>
      </w:r>
      <w:r w:rsidR="00355E72">
        <w:t xml:space="preserve"> газдинске јединице</w:t>
      </w:r>
      <w:r w:rsidR="00214975">
        <w:t xml:space="preserve"> </w:t>
      </w:r>
      <w:r w:rsidR="00214975" w:rsidRPr="00BB0922">
        <w:t>„</w:t>
      </w:r>
      <w:r w:rsidR="00214975">
        <w:t>Креманске косе</w:t>
      </w:r>
      <w:r w:rsidR="00214975" w:rsidRPr="00BB0922">
        <w:t>”</w:t>
      </w:r>
      <w:r w:rsidR="00214975">
        <w:t xml:space="preserve"> налази се у обухвату потенцијалних Натура 2000 подручја </w:t>
      </w:r>
      <w:r w:rsidR="00214975" w:rsidRPr="00BB0922">
        <w:t>„</w:t>
      </w:r>
      <w:r w:rsidR="00214975">
        <w:t>Креманске косе</w:t>
      </w:r>
      <w:r w:rsidR="00214975" w:rsidRPr="00BB0922">
        <w:t>”</w:t>
      </w:r>
      <w:r w:rsidR="00135242">
        <w:t xml:space="preserve">, </w:t>
      </w:r>
      <w:r w:rsidR="00135242" w:rsidRPr="00EA05CE">
        <w:t>„Шарган-Мокра Гора“</w:t>
      </w:r>
      <w:r w:rsidR="00135242">
        <w:t xml:space="preserve"> и </w:t>
      </w:r>
      <w:r w:rsidR="00135242" w:rsidRPr="00EA05CE">
        <w:t>„</w:t>
      </w:r>
      <w:r w:rsidR="00135242">
        <w:t>Ђетиња</w:t>
      </w:r>
      <w:r w:rsidR="00135242" w:rsidRPr="00BB0922">
        <w:t>”</w:t>
      </w:r>
      <w:r w:rsidR="00135242">
        <w:t>.</w:t>
      </w:r>
    </w:p>
    <w:p w:rsidR="00072A7F" w:rsidRPr="00EA05CE" w:rsidRDefault="00072A7F" w:rsidP="00135242">
      <w:pPr>
        <w:pStyle w:val="Osnovatext"/>
        <w:ind w:firstLine="851"/>
      </w:pPr>
      <w:r w:rsidRPr="00EA05CE">
        <w:t>Подручје Шаргана и Мокре Горе је Уредбом Владе Републике Србије, проглашено за</w:t>
      </w:r>
      <w:r w:rsidR="00386EE0">
        <w:t xml:space="preserve"> Предео изузетних одлика („Сл. г</w:t>
      </w:r>
      <w:r w:rsidRPr="00EA05CE">
        <w:t xml:space="preserve">ласник РС“, бр. 52/05 и 105/05). Уредбом о изменама  Уредбе о заштити Предела изузетних одлика „Шарган-Мокра Гора“ (Сл.гласник РС“, бр. 81/08), (у даљем тексту: Уредбe о заштити Предела)  утврђено је подручје заштите Парк природе „Шарган-Мокра Гора“, као заштићено природно добро од изузетног значаја. Овај предео ставља се под заштиту ради очувања </w:t>
      </w:r>
      <w:r w:rsidRPr="00EA05CE">
        <w:lastRenderedPageBreak/>
        <w:t>и унапређења разноврсности и лепоте предела, разноврсности и богаства дивљег биљног и животињског света, а посебно очувања угрожених ретких и ендемских врста биљака, животиња, њихових заједница и високих старих шума црног и белог бора, очувања и од</w:t>
      </w:r>
      <w:r w:rsidR="00386EE0">
        <w:t>ржавања квалитета главних чинил</w:t>
      </w:r>
      <w:r w:rsidRPr="00EA05CE">
        <w:t>аца животне средине (вода, ваздух и земља), објеката народног градитељства, „Шарганске осмице“ и етно-комплекса „Дрвенград“ и примера и облика традиционалног начина живота, планског уређења простора и одрживог развоја туризма,  пољопривреде и шумарства а у интересу науке, образовања, културе и рекреације.</w:t>
      </w:r>
    </w:p>
    <w:p w:rsidR="00072A7F" w:rsidRPr="00EA05CE" w:rsidRDefault="00072A7F" w:rsidP="00135242">
      <w:pPr>
        <w:pStyle w:val="Osnovatext"/>
        <w:ind w:firstLine="851"/>
      </w:pPr>
      <w:r w:rsidRPr="00EA05CE">
        <w:t>Парк природе „Шарган-Мокра Гора“, налази се на подручју града Ужица и обухвата делове територија катастарских општина Мокра Гора и Кремна, на подручју општине Чајетина, на делу територије КО Семегњево и на подручју општине Бајина Баштана делу територије КО Зауглина. Укупна површина Парка природе „Шарган-Мокра Гора“ износи 10</w:t>
      </w:r>
      <w:r w:rsidR="004B01FC">
        <w:t>.</w:t>
      </w:r>
      <w:r w:rsidRPr="00EA05CE">
        <w:t>813,73ha од чега је 4</w:t>
      </w:r>
      <w:r w:rsidR="004B01FC">
        <w:t>.</w:t>
      </w:r>
      <w:r w:rsidRPr="00EA05CE">
        <w:t>433,33ha у државној својини, а 6</w:t>
      </w:r>
      <w:r w:rsidR="004B01FC">
        <w:t>.</w:t>
      </w:r>
      <w:r w:rsidRPr="00EA05CE">
        <w:t>380,40ha у приватној и другим облицима својине.</w:t>
      </w:r>
    </w:p>
    <w:p w:rsidR="00072A7F" w:rsidRPr="00355E72" w:rsidRDefault="00427BF8" w:rsidP="00A45624">
      <w:pPr>
        <w:pStyle w:val="Osnovatext"/>
      </w:pPr>
      <w:r>
        <w:t xml:space="preserve">На делуГЈ </w:t>
      </w:r>
      <w:r w:rsidRPr="00BB0922">
        <w:t>„</w:t>
      </w:r>
      <w:r>
        <w:t>Креманске косе</w:t>
      </w:r>
      <w:r w:rsidRPr="00BB0922">
        <w:t>”</w:t>
      </w:r>
      <w:r>
        <w:t xml:space="preserve">су успостављени режими заштите </w:t>
      </w:r>
      <w:r w:rsidR="00355E72">
        <w:t>II и</w:t>
      </w:r>
      <w:r w:rsidR="00A45624">
        <w:t xml:space="preserve"> III степена. Режим заштите</w:t>
      </w:r>
      <w:r w:rsidR="00355E72">
        <w:t xml:space="preserve"> </w:t>
      </w:r>
      <w:r w:rsidR="00A45624">
        <w:t>II степена</w:t>
      </w:r>
      <w:r w:rsidR="00355E72">
        <w:t xml:space="preserve"> обухвата 19. и 20. одељ</w:t>
      </w:r>
      <w:r w:rsidR="00A45624">
        <w:t>ење (укупна површина под режимом заштите IIстепена је 81,97</w:t>
      </w:r>
      <w:r w:rsidR="00A45624">
        <w:rPr>
          <w:lang w:val="en-US"/>
        </w:rPr>
        <w:t xml:space="preserve">ha), </w:t>
      </w:r>
      <w:r w:rsidR="00A45624">
        <w:t>док режим заштите</w:t>
      </w:r>
      <w:r w:rsidR="00355E72">
        <w:t xml:space="preserve"> </w:t>
      </w:r>
      <w:r w:rsidR="00A45624">
        <w:t>I</w:t>
      </w:r>
      <w:r w:rsidR="00A45624">
        <w:rPr>
          <w:lang w:val="en-US"/>
        </w:rPr>
        <w:t>I</w:t>
      </w:r>
      <w:r w:rsidR="00A45624">
        <w:t xml:space="preserve">I степена обухвата 21. и 22. оделење и делове 33. (одсеци </w:t>
      </w:r>
      <w:r w:rsidR="00A45624">
        <w:rPr>
          <w:lang w:val="en-US"/>
        </w:rPr>
        <w:t>d, e, f)</w:t>
      </w:r>
      <w:r w:rsidR="00A45624">
        <w:t xml:space="preserve"> и 24.(одсеци </w:t>
      </w:r>
      <w:r w:rsidR="00A45624">
        <w:rPr>
          <w:lang w:val="en-US"/>
        </w:rPr>
        <w:t>g, i)</w:t>
      </w:r>
      <w:r w:rsidR="00A45624">
        <w:t xml:space="preserve">   (укупна површина под режимом заштите IIIстепена је 8</w:t>
      </w:r>
      <w:r w:rsidR="00A45624">
        <w:rPr>
          <w:lang w:val="en-US"/>
        </w:rPr>
        <w:t>2</w:t>
      </w:r>
      <w:r w:rsidR="00A45624">
        <w:t>,</w:t>
      </w:r>
      <w:r w:rsidR="00A45624">
        <w:rPr>
          <w:lang w:val="en-US"/>
        </w:rPr>
        <w:t>58ha)</w:t>
      </w:r>
      <w:r w:rsidR="00355E72">
        <w:t>.</w:t>
      </w:r>
    </w:p>
    <w:p w:rsidR="00072A7F" w:rsidRPr="00472068" w:rsidRDefault="00072A7F" w:rsidP="00072A7F">
      <w:pPr>
        <w:pStyle w:val="Osnovatext"/>
      </w:pPr>
      <w:r w:rsidRPr="00472068">
        <w:tab/>
        <w:t>Режим заштите II степена забрањује:</w:t>
      </w:r>
    </w:p>
    <w:p w:rsidR="00072A7F" w:rsidRPr="00472068" w:rsidRDefault="00072A7F" w:rsidP="00072A7F">
      <w:pPr>
        <w:pStyle w:val="Osnovatext"/>
      </w:pPr>
      <w:r w:rsidRPr="00472068">
        <w:t>- изградњу објеката, осим реконструкције, адаптације и санације затечених зграда, путева, електро, телефонске и водоводне мреже, непокретних културних добара, спомен обележја, јавних чесми и других објеката на постојећим грађевинским парцелама;</w:t>
      </w:r>
    </w:p>
    <w:p w:rsidR="00072A7F" w:rsidRPr="00472068" w:rsidRDefault="00072A7F" w:rsidP="00072A7F">
      <w:pPr>
        <w:pStyle w:val="Osnovatext"/>
      </w:pPr>
      <w:r w:rsidRPr="00472068">
        <w:t>- експлоатацију минералних сировина, укључујући привремена позајмишта, детаљна геолошка истраживања и коришћење камена и другог материјала везаних за наведена истраживања;</w:t>
      </w:r>
    </w:p>
    <w:p w:rsidR="00072A7F" w:rsidRPr="00472068" w:rsidRDefault="00072A7F" w:rsidP="00072A7F">
      <w:pPr>
        <w:pStyle w:val="Osnovatext"/>
      </w:pPr>
      <w:r w:rsidRPr="00472068">
        <w:t>- каптирање извора ради водоснабдевања;</w:t>
      </w:r>
    </w:p>
    <w:p w:rsidR="00072A7F" w:rsidRPr="00472068" w:rsidRDefault="00072A7F" w:rsidP="00072A7F">
      <w:pPr>
        <w:pStyle w:val="Osnovatext"/>
      </w:pPr>
      <w:r w:rsidRPr="00472068">
        <w:t>- лов, осим у научноистраживачке сврхе;</w:t>
      </w:r>
    </w:p>
    <w:p w:rsidR="00072A7F" w:rsidRPr="00472068" w:rsidRDefault="00072A7F" w:rsidP="00072A7F">
      <w:pPr>
        <w:pStyle w:val="Osnovatext"/>
      </w:pPr>
      <w:r w:rsidRPr="00472068">
        <w:t>- чиста сеча и крчење шуме;</w:t>
      </w:r>
    </w:p>
    <w:p w:rsidR="00072A7F" w:rsidRPr="00472068" w:rsidRDefault="00072A7F" w:rsidP="00072A7F">
      <w:pPr>
        <w:pStyle w:val="Osnovatext"/>
      </w:pPr>
      <w:r w:rsidRPr="00472068">
        <w:t>- садња, засејавање и насељавање нових врста биљака и животиња страних за природни, изворни живи свет западне Србије.</w:t>
      </w:r>
    </w:p>
    <w:p w:rsidR="00072A7F" w:rsidRPr="00472068" w:rsidRDefault="00072A7F" w:rsidP="00072A7F">
      <w:pPr>
        <w:pStyle w:val="Osnovatext"/>
      </w:pPr>
      <w:r w:rsidRPr="00472068">
        <w:t>- улазак моторних возила у шуму и кретање изван шумских путева;</w:t>
      </w:r>
    </w:p>
    <w:p w:rsidR="00072A7F" w:rsidRPr="00472068" w:rsidRDefault="00072A7F" w:rsidP="00072A7F">
      <w:pPr>
        <w:pStyle w:val="Osnovatext"/>
      </w:pPr>
      <w:r w:rsidRPr="00472068">
        <w:t>- ложење ватре, камповање, паркирање возила, брање и сакупљање гљива, шумских плодова, биљака и животиња, осим на местима и на начин који ће се посебно утврдити.</w:t>
      </w:r>
    </w:p>
    <w:p w:rsidR="00072A7F" w:rsidRPr="00472068" w:rsidRDefault="00072A7F" w:rsidP="00072A7F">
      <w:pPr>
        <w:pStyle w:val="Osnovatext"/>
      </w:pPr>
    </w:p>
    <w:p w:rsidR="00072A7F" w:rsidRPr="00EA05CE" w:rsidRDefault="00072A7F" w:rsidP="00072A7F">
      <w:pPr>
        <w:pStyle w:val="Osnovatext"/>
      </w:pPr>
      <w:r w:rsidRPr="00472068">
        <w:t xml:space="preserve"> На површинама на којима је утврђен режим заштите III</w:t>
      </w:r>
      <w:r w:rsidRPr="00EA05CE">
        <w:t xml:space="preserve"> степ</w:t>
      </w:r>
      <w:r w:rsidR="00A45624">
        <w:t>ена, у складу са Уредбом („Сл. г</w:t>
      </w:r>
      <w:r w:rsidRPr="00EA05CE">
        <w:t>ласник РС“, бр.52/05 и 105/05) забрањује се:</w:t>
      </w:r>
    </w:p>
    <w:p w:rsidR="00072A7F" w:rsidRPr="00EA05CE" w:rsidRDefault="00072A7F" w:rsidP="00072A7F">
      <w:pPr>
        <w:pStyle w:val="Osnovatext"/>
      </w:pPr>
      <w:r w:rsidRPr="00EA05CE">
        <w:t xml:space="preserve">            -Изградња индустријских објеката, складишта индустријске робе, објеката за фармерски узгој стоке (свињарци) и живине већих габарита, других привредних објеката и објеката комуналне, саобраћајне и енегертске инфраструктуре чије грађење, реконструкција и рад могу изазавати неповољне промене особина и квалитета земљишта, вода, ваздуха, живог света, шума, лепоте предела и културних добара;  </w:t>
      </w:r>
    </w:p>
    <w:p w:rsidR="00072A7F" w:rsidRPr="00EA05CE" w:rsidRDefault="00072A7F" w:rsidP="00072A7F">
      <w:pPr>
        <w:pStyle w:val="Osnovatext"/>
      </w:pPr>
      <w:r w:rsidRPr="00EA05CE">
        <w:tab/>
        <w:t>- изградња и реконструкција стамбених, економских и помоћних објеката пољопривредних домаћинстава и викенд објеката изван грађевинских рејона и грађевинскох земљишта утврђених и проглашених у складу са законом, а до доношења одговарајућих планова забрањена је изградња објеката пољопривредних домаћинстава ван постојећих грађевинских парцела;</w:t>
      </w:r>
    </w:p>
    <w:p w:rsidR="00072A7F" w:rsidRPr="00EA05CE" w:rsidRDefault="00072A7F" w:rsidP="00072A7F">
      <w:pPr>
        <w:pStyle w:val="Osnovatext"/>
      </w:pPr>
      <w:r w:rsidRPr="00EA05CE">
        <w:tab/>
        <w:t>- експлоатација минералних сировина;</w:t>
      </w:r>
    </w:p>
    <w:p w:rsidR="00072A7F" w:rsidRPr="00EA05CE" w:rsidRDefault="00072A7F" w:rsidP="00072A7F">
      <w:pPr>
        <w:pStyle w:val="Osnovatext"/>
      </w:pPr>
      <w:r w:rsidRPr="00EA05CE">
        <w:tab/>
        <w:t>- разградња и дуги видови оштећивања и уништавања објеката који по својим архитектонско</w:t>
      </w:r>
      <w:r w:rsidR="00355E72">
        <w:t xml:space="preserve"> </w:t>
      </w:r>
      <w:r w:rsidRPr="00EA05CE">
        <w:t>грађевинским одликама, времену настанка и намени представљљају споменике народног градитељства;</w:t>
      </w:r>
    </w:p>
    <w:p w:rsidR="00072A7F" w:rsidRPr="00EA05CE" w:rsidRDefault="00072A7F" w:rsidP="00072A7F">
      <w:pPr>
        <w:pStyle w:val="Osnovatext"/>
      </w:pPr>
      <w:r w:rsidRPr="00EA05CE">
        <w:tab/>
        <w:t>- прекомерно, нестручно и непрописно коришћење и сеча шума;</w:t>
      </w:r>
    </w:p>
    <w:p w:rsidR="00072A7F" w:rsidRPr="00EA05CE" w:rsidRDefault="00072A7F" w:rsidP="00072A7F">
      <w:pPr>
        <w:pStyle w:val="Osnovatext"/>
      </w:pPr>
      <w:r w:rsidRPr="00EA05CE">
        <w:tab/>
        <w:t>- брање, сакупљање, убијање и друге радње којима се уништавају или угрожавају биљке и животиње заштићене као природна реткост;</w:t>
      </w:r>
    </w:p>
    <w:p w:rsidR="00072A7F" w:rsidRPr="00EA05CE" w:rsidRDefault="00072A7F" w:rsidP="00072A7F">
      <w:pPr>
        <w:pStyle w:val="Osnovatext"/>
      </w:pPr>
      <w:r w:rsidRPr="00EA05CE">
        <w:lastRenderedPageBreak/>
        <w:tab/>
        <w:t>- преоравање земљишта, крчење шума и обављање других радњи на местима и на начин који могу изазвати процесе јаке и екцесивне водне ерозије и неповољне промене изгледа предела;</w:t>
      </w:r>
    </w:p>
    <w:p w:rsidR="00072A7F" w:rsidRPr="00EA05CE" w:rsidRDefault="00072A7F" w:rsidP="00072A7F">
      <w:pPr>
        <w:pStyle w:val="Osnovatext"/>
      </w:pPr>
      <w:r w:rsidRPr="00EA05CE">
        <w:tab/>
        <w:t>-одлагање и бацање комуналног смећа и отпадака пољопривредних домаћинстава изван места одређених за ту намену, одлагање расходованих возила;</w:t>
      </w:r>
    </w:p>
    <w:p w:rsidR="00072A7F" w:rsidRPr="00EA05CE" w:rsidRDefault="00072A7F" w:rsidP="00072A7F">
      <w:pPr>
        <w:pStyle w:val="Osnovatext"/>
      </w:pPr>
      <w:r w:rsidRPr="00EA05CE">
        <w:tab/>
        <w:t>-одлагањење отпада грађевинског материјала, амбалаже, индустријског и другог отпада, нерегулисано складиштење стајског ђубрета;</w:t>
      </w:r>
    </w:p>
    <w:p w:rsidR="00072A7F" w:rsidRPr="00EA05CE" w:rsidRDefault="00072A7F" w:rsidP="00072A7F">
      <w:pPr>
        <w:pStyle w:val="Osnovatext"/>
      </w:pPr>
      <w:r w:rsidRPr="00EA05CE">
        <w:tab/>
        <w:t>- руковање отровним хемијским препаратима и нафтним дериватима на начин који може проузроковати загађивање земљишта и вода;</w:t>
      </w:r>
    </w:p>
    <w:p w:rsidR="00072A7F" w:rsidRPr="00EA05CE" w:rsidRDefault="00072A7F" w:rsidP="00072A7F">
      <w:pPr>
        <w:pStyle w:val="Osnovatext"/>
      </w:pPr>
      <w:r w:rsidRPr="00EA05CE">
        <w:tab/>
        <w:t>-нерегулисано испуштање отпадних вода домаћинстава, туристичко-угоститељских, услужних и других објеката;</w:t>
      </w:r>
    </w:p>
    <w:p w:rsidR="00072A7F" w:rsidRPr="00EA70F2" w:rsidRDefault="00072A7F" w:rsidP="00EA70F2">
      <w:pPr>
        <w:pStyle w:val="Osnovatext"/>
      </w:pPr>
      <w:r w:rsidRPr="00EA05CE">
        <w:tab/>
        <w:t>- запуштање и закоровљавање обрадивог пољопривредног земљишта, путева, водотока и површина за рекреацију, народне светковине и друге скупове, земљишта у путном и водном појасу, окружењу културних добара, истори</w:t>
      </w:r>
      <w:r w:rsidR="00EA70F2">
        <w:t>јских споменика и јавних чесми.</w:t>
      </w:r>
    </w:p>
    <w:p w:rsidR="00072A7F" w:rsidRPr="00EA05CE" w:rsidRDefault="00072A7F" w:rsidP="00072A7F">
      <w:pPr>
        <w:pStyle w:val="Osnovatext"/>
      </w:pPr>
      <w:r w:rsidRPr="00EA05CE">
        <w:tab/>
        <w:t>Подручје заштите „Парка природе Мокра Гора – Шарган“ представља заштићено природно добро од изузетног значаја и припада првој категорији, по основу Закона о заштити животне средине, односно Правилника о категоризацији заштићених природних добара („Сл.гласник РС“, бр.30/92).</w:t>
      </w:r>
    </w:p>
    <w:p w:rsidR="00072A7F" w:rsidRPr="00EA05CE" w:rsidRDefault="00072A7F" w:rsidP="00072A7F">
      <w:pPr>
        <w:pStyle w:val="Osnovatext"/>
      </w:pPr>
      <w:r w:rsidRPr="00EA05CE">
        <w:tab/>
        <w:t xml:space="preserve">Према </w:t>
      </w:r>
      <w:r w:rsidRPr="00472068">
        <w:t>класификацији IUCN</w:t>
      </w:r>
      <w:r w:rsidRPr="00EA05CE">
        <w:t>, припада категоризацији V (Protected landscape). Циљ управљања је заштита предела и рекреација на подручју где је међусобно дејство људи и природе током времена обликовало препознатљиве особине подручја са значајним естетским, еколошким и/или културним вредностима, често праћено високом биолошком разноврсношћу. Очување јединства традиционалних међудејстава природе и човека од значаја је за заштиту, одржавање и развој оваквих подручја. Усвајање Акта о заштити је у току.</w:t>
      </w:r>
    </w:p>
    <w:p w:rsidR="00072A7F" w:rsidRPr="00EA05CE" w:rsidRDefault="00072A7F" w:rsidP="00072A7F">
      <w:pPr>
        <w:pStyle w:val="Osnovatext"/>
      </w:pPr>
      <w:r w:rsidRPr="00EA05CE">
        <w:tab/>
        <w:t>Од посебног значаја је чињеница, да ће део територије региона Таре, Шаргана и Мокре Горе, Заовина и Белог Рзава, Вишеграда, Рогатице и Сребренице, у блиској перспективи добити статус Резервата биосфере „Дрина“</w:t>
      </w:r>
      <w:r w:rsidR="00914F69">
        <w:t xml:space="preserve"> </w:t>
      </w:r>
      <w:r w:rsidRPr="00EA05CE">
        <w:t>(природно добро од међународног значаја). Ове активности се одвијају у оквиру прекограничне сарадње са Републиком Српском, тако да ће поред дела територије Републике Србије бити обухваћени и природно највреднији простори западно од реке Дрине.</w:t>
      </w:r>
    </w:p>
    <w:p w:rsidR="00C42A5A" w:rsidRPr="00EA05CE" w:rsidRDefault="00072A7F" w:rsidP="00072A7F">
      <w:pPr>
        <w:pStyle w:val="Osnovatext"/>
      </w:pPr>
      <w:r w:rsidRPr="00EA05CE">
        <w:tab/>
        <w:t xml:space="preserve">Ради заштите ширег подручја на коме се налази више просторно-функционалних целина и заштите заштићених подручја Националног парка „Тара“ у његовом непосредном окружењу донета је Уредба о утврђивању Просторног плана подручја посебне намене </w:t>
      </w:r>
      <w:r w:rsidR="00B0614F">
        <w:t>Националног парка „Тара“ („Сл. г</w:t>
      </w:r>
      <w:r w:rsidRPr="00EA05CE">
        <w:t>ласник РС“, бр. 100/10). Планско подручје обухвата делове општина Бајина Башта, Чајетина и града Ужице, односно 15 катастарских општина (на подручју града Ужице: КО Биоска, КО Врутци, КО Кремна и КО Мокра Гора).</w:t>
      </w:r>
    </w:p>
    <w:p w:rsidR="00072A7F" w:rsidRPr="00EA05CE" w:rsidRDefault="00072A7F" w:rsidP="00072A7F">
      <w:pPr>
        <w:pStyle w:val="Osnovatext"/>
      </w:pPr>
      <w:r w:rsidRPr="00EA05CE">
        <w:tab/>
        <w:t>На подручју ППППН НП „Тара“ налазе се посебне природне вредности:</w:t>
      </w:r>
    </w:p>
    <w:p w:rsidR="00072A7F" w:rsidRPr="00EA05CE" w:rsidRDefault="00072A7F" w:rsidP="00C42A5A">
      <w:pPr>
        <w:pStyle w:val="Osnovatext"/>
        <w:ind w:firstLine="1985"/>
      </w:pPr>
      <w:r w:rsidRPr="00EA05CE">
        <w:tab/>
        <w:t>1. Национални парк „Тара“;</w:t>
      </w:r>
    </w:p>
    <w:p w:rsidR="00072A7F" w:rsidRPr="00EA05CE" w:rsidRDefault="00072A7F" w:rsidP="00C42A5A">
      <w:pPr>
        <w:pStyle w:val="Osnovatext"/>
        <w:ind w:firstLine="1985"/>
      </w:pPr>
      <w:r w:rsidRPr="00EA05CE">
        <w:tab/>
        <w:t>2. Парк природе „Шарган-Мокра Гора“;</w:t>
      </w:r>
    </w:p>
    <w:p w:rsidR="00072A7F" w:rsidRPr="00EA05CE" w:rsidRDefault="00072A7F" w:rsidP="00C42A5A">
      <w:pPr>
        <w:pStyle w:val="Osnovatext"/>
        <w:ind w:firstLine="1985"/>
      </w:pPr>
      <w:r w:rsidRPr="00EA05CE">
        <w:tab/>
        <w:t>3. Предео изузетних одлика „Заовине“;</w:t>
      </w:r>
    </w:p>
    <w:p w:rsidR="00BF20F1" w:rsidRDefault="00072A7F" w:rsidP="00C42A5A">
      <w:pPr>
        <w:pStyle w:val="Osnovatext"/>
        <w:ind w:firstLine="1985"/>
      </w:pPr>
      <w:r w:rsidRPr="00EA05CE">
        <w:tab/>
      </w:r>
      <w:r w:rsidR="00BF20F1">
        <w:t>4. Део парка природе „Златибор“</w:t>
      </w:r>
    </w:p>
    <w:p w:rsidR="00072A7F" w:rsidRPr="00EA05CE" w:rsidRDefault="00072A7F" w:rsidP="00072A7F">
      <w:pPr>
        <w:pStyle w:val="Osnovatext"/>
      </w:pPr>
      <w:r w:rsidRPr="00EA05CE">
        <w:tab/>
        <w:t>Полазне основе заштите и развоја планског подручја представљене су кроз следеће циљеве:</w:t>
      </w:r>
    </w:p>
    <w:p w:rsidR="00072A7F" w:rsidRPr="00EA05CE" w:rsidRDefault="00C42A5A" w:rsidP="00681AC5">
      <w:pPr>
        <w:pStyle w:val="Osnovatext"/>
        <w:tabs>
          <w:tab w:val="left" w:pos="1418"/>
        </w:tabs>
        <w:ind w:left="2127" w:firstLine="0"/>
        <w:rPr>
          <w:szCs w:val="24"/>
        </w:rPr>
      </w:pPr>
      <w:r w:rsidRPr="00C42A5A">
        <w:rPr>
          <w:szCs w:val="24"/>
        </w:rPr>
        <w:t>-</w:t>
      </w:r>
      <w:r>
        <w:rPr>
          <w:szCs w:val="24"/>
        </w:rPr>
        <w:t xml:space="preserve"> </w:t>
      </w:r>
      <w:r w:rsidR="00072A7F" w:rsidRPr="00EA05CE">
        <w:rPr>
          <w:szCs w:val="24"/>
        </w:rPr>
        <w:t>Заштита природних добара и културне баштине;</w:t>
      </w:r>
    </w:p>
    <w:p w:rsidR="00072A7F" w:rsidRPr="00914F69" w:rsidRDefault="00681AC5" w:rsidP="00681AC5">
      <w:pPr>
        <w:pStyle w:val="Osnovatext"/>
        <w:ind w:left="1418" w:firstLine="709"/>
        <w:rPr>
          <w:szCs w:val="24"/>
        </w:rPr>
      </w:pPr>
      <w:r>
        <w:rPr>
          <w:szCs w:val="24"/>
        </w:rPr>
        <w:t xml:space="preserve">- </w:t>
      </w:r>
      <w:r w:rsidR="00072A7F" w:rsidRPr="00EA05CE">
        <w:rPr>
          <w:szCs w:val="24"/>
        </w:rPr>
        <w:t>Стварање услова да се нормативна заштита плански спроводи што подразумева</w:t>
      </w:r>
      <w:r w:rsidR="00914F69">
        <w:rPr>
          <w:szCs w:val="24"/>
        </w:rPr>
        <w:t xml:space="preserve"> утврђивање зона посебне намене;</w:t>
      </w:r>
    </w:p>
    <w:p w:rsidR="00072A7F" w:rsidRPr="00EA05CE" w:rsidRDefault="00681AC5" w:rsidP="00681AC5">
      <w:pPr>
        <w:pStyle w:val="Osnovatext"/>
        <w:ind w:left="2127" w:firstLine="0"/>
        <w:rPr>
          <w:szCs w:val="24"/>
        </w:rPr>
      </w:pPr>
      <w:r>
        <w:rPr>
          <w:szCs w:val="24"/>
        </w:rPr>
        <w:t xml:space="preserve">- </w:t>
      </w:r>
      <w:r w:rsidR="00072A7F" w:rsidRPr="00EA05CE">
        <w:rPr>
          <w:szCs w:val="24"/>
        </w:rPr>
        <w:t>Стварање услова за одрживи развој ресурса, природних добара и културне баштине;</w:t>
      </w:r>
    </w:p>
    <w:p w:rsidR="00072A7F" w:rsidRPr="00EA05CE" w:rsidRDefault="00681AC5" w:rsidP="00681AC5">
      <w:pPr>
        <w:pStyle w:val="Osnovatext"/>
        <w:ind w:left="2127" w:firstLine="0"/>
        <w:rPr>
          <w:szCs w:val="24"/>
        </w:rPr>
      </w:pPr>
      <w:r>
        <w:rPr>
          <w:szCs w:val="24"/>
        </w:rPr>
        <w:t xml:space="preserve">- </w:t>
      </w:r>
      <w:r w:rsidR="00072A7F" w:rsidRPr="00EA05CE">
        <w:rPr>
          <w:szCs w:val="24"/>
        </w:rPr>
        <w:t>Утврђивање услова режима изградње, уређења и коришћења подручја у заштићеним подручјима;</w:t>
      </w:r>
    </w:p>
    <w:p w:rsidR="00072A7F" w:rsidRPr="00EA05CE" w:rsidRDefault="00681AC5" w:rsidP="00681AC5">
      <w:pPr>
        <w:pStyle w:val="Osnovatext"/>
        <w:ind w:left="2127" w:firstLine="0"/>
        <w:rPr>
          <w:szCs w:val="24"/>
        </w:rPr>
      </w:pPr>
      <w:r>
        <w:rPr>
          <w:szCs w:val="24"/>
        </w:rPr>
        <w:t xml:space="preserve">- </w:t>
      </w:r>
      <w:r w:rsidR="00072A7F" w:rsidRPr="00EA05CE">
        <w:rPr>
          <w:szCs w:val="24"/>
        </w:rPr>
        <w:t>Оживљавање , унапређење и даљи развој сеоских насеља;</w:t>
      </w:r>
    </w:p>
    <w:p w:rsidR="00072A7F" w:rsidRPr="00EA05CE" w:rsidRDefault="00681AC5" w:rsidP="00681AC5">
      <w:pPr>
        <w:pStyle w:val="Osnovatext"/>
        <w:ind w:left="2127" w:firstLine="0"/>
        <w:rPr>
          <w:szCs w:val="24"/>
        </w:rPr>
      </w:pPr>
      <w:r>
        <w:rPr>
          <w:szCs w:val="24"/>
        </w:rPr>
        <w:t xml:space="preserve">- </w:t>
      </w:r>
      <w:r w:rsidR="00072A7F" w:rsidRPr="00EA05CE">
        <w:rPr>
          <w:szCs w:val="24"/>
        </w:rPr>
        <w:t>Контролисано коришћење природних добара;</w:t>
      </w:r>
    </w:p>
    <w:p w:rsidR="003073EF" w:rsidRDefault="00681AC5" w:rsidP="00681AC5">
      <w:pPr>
        <w:pStyle w:val="Osnovatext"/>
        <w:ind w:left="1418" w:firstLine="709"/>
        <w:rPr>
          <w:szCs w:val="24"/>
        </w:rPr>
      </w:pPr>
      <w:r>
        <w:rPr>
          <w:szCs w:val="24"/>
        </w:rPr>
        <w:lastRenderedPageBreak/>
        <w:t xml:space="preserve">- </w:t>
      </w:r>
      <w:r w:rsidR="00072A7F" w:rsidRPr="00EA05CE">
        <w:rPr>
          <w:szCs w:val="24"/>
        </w:rPr>
        <w:t xml:space="preserve">Међусобно усклађивање концепције планског решења коришћења, организације и заштите простора у заштићеним подручјима. </w:t>
      </w:r>
    </w:p>
    <w:p w:rsidR="00072A7F" w:rsidRPr="003073EF" w:rsidRDefault="00681AC5" w:rsidP="00B0614F">
      <w:pPr>
        <w:pStyle w:val="Osnovatext"/>
        <w:rPr>
          <w:szCs w:val="24"/>
        </w:rPr>
      </w:pPr>
      <w:r>
        <w:t xml:space="preserve"> </w:t>
      </w:r>
      <w:r w:rsidR="00072A7F" w:rsidRPr="00EA05CE">
        <w:t xml:space="preserve">Део Парка природе „Златибор“ који обухвата КО Семегњево и део КО Мокра Гора, обухваћен је планским подручјем ППППН НП „Тара“.  Завод за заштиту природе Србије је урадио валоризацију природних и створених вредности планине Златибор са широм околином. За подручје предложено за Парк природе „Златибор“, за који је Завод 2005. </w:t>
      </w:r>
      <w:r w:rsidR="00072A7F" w:rsidRPr="00EA05CE">
        <w:rPr>
          <w:lang w:val="sr-Cyrl-CS"/>
        </w:rPr>
        <w:t>г</w:t>
      </w:r>
      <w:r w:rsidR="00072A7F" w:rsidRPr="00EA05CE">
        <w:t>одине израдио Студију заштите,</w:t>
      </w:r>
      <w:r w:rsidR="00072A7F" w:rsidRPr="00EA05CE">
        <w:rPr>
          <w:lang w:val="sr-Cyrl-CS"/>
        </w:rPr>
        <w:t xml:space="preserve"> и</w:t>
      </w:r>
      <w:r w:rsidR="00072A7F" w:rsidRPr="00EA05CE">
        <w:t xml:space="preserve"> у народн</w:t>
      </w:r>
      <w:r w:rsidR="00B0614F">
        <w:t>ом периоду извршеће се ревизија</w:t>
      </w:r>
      <w:r w:rsidR="00072A7F" w:rsidRPr="00EA05CE">
        <w:t>. Основна вредност Парка природе „Златибор“ представља изузетно значајну и пространу природну морфолошку целину лоцирану између планине Таре и Златара. Флористичко и фаунистичко богаство Златибора и разноврсност биљног света огледа се кроз присуство бројних</w:t>
      </w:r>
      <w:r w:rsidR="00072A7F" w:rsidRPr="00EA05CE">
        <w:rPr>
          <w:lang w:val="sr-Cyrl-CS"/>
        </w:rPr>
        <w:t xml:space="preserve"> з</w:t>
      </w:r>
      <w:r w:rsidR="00072A7F" w:rsidRPr="00EA05CE">
        <w:t xml:space="preserve">аштићених врста Србије. </w:t>
      </w:r>
    </w:p>
    <w:p w:rsidR="00072A7F" w:rsidRPr="00EA05CE" w:rsidRDefault="00072A7F" w:rsidP="00072A7F">
      <w:pPr>
        <w:pStyle w:val="Osnovatext"/>
      </w:pPr>
    </w:p>
    <w:p w:rsidR="00072A7F" w:rsidRPr="00994012" w:rsidRDefault="00072A7F" w:rsidP="00072A7F">
      <w:pPr>
        <w:pStyle w:val="Osnovatext"/>
      </w:pPr>
      <w:r w:rsidRPr="00994012">
        <w:tab/>
      </w:r>
      <w:r w:rsidRPr="00994012">
        <w:tab/>
        <w:t>Међународна значајна подручја</w:t>
      </w:r>
    </w:p>
    <w:p w:rsidR="00072A7F" w:rsidRPr="00994012" w:rsidRDefault="00072A7F" w:rsidP="00072A7F">
      <w:pPr>
        <w:pStyle w:val="Osnovatext"/>
        <w:rPr>
          <w:b/>
        </w:rPr>
      </w:pPr>
    </w:p>
    <w:p w:rsidR="00072A7F" w:rsidRPr="00994012" w:rsidRDefault="00072A7F" w:rsidP="00914F69">
      <w:pPr>
        <w:pStyle w:val="Osnovatext"/>
      </w:pPr>
      <w:r w:rsidRPr="00994012">
        <w:rPr>
          <w:b/>
        </w:rPr>
        <w:tab/>
      </w:r>
      <w:r w:rsidRPr="00994012">
        <w:t>Као један од најважнијих циљева Политике очувања биодиверзитета предвиђено је и стављање под заштиту око 10% од укупне националне територије према утврђеним приоритетима и значају присутног биодиверзитета. Овај стратешки документ је основ за одабир заштићених природних добара у оквиру националне правне регулативе и у оквиру међународних програ</w:t>
      </w:r>
      <w:r w:rsidR="00B0614F" w:rsidRPr="00994012">
        <w:t>ма</w:t>
      </w:r>
      <w:r w:rsidRPr="00994012">
        <w:t xml:space="preserve"> ( MAB, Ramsar, Emerald itd.).</w:t>
      </w:r>
    </w:p>
    <w:p w:rsidR="00072A7F" w:rsidRPr="00994012" w:rsidRDefault="003073EF" w:rsidP="00072A7F">
      <w:pPr>
        <w:pStyle w:val="Osnovatext"/>
      </w:pPr>
      <w:r>
        <w:tab/>
      </w:r>
      <w:r w:rsidR="00072A7F" w:rsidRPr="00994012">
        <w:t>Подручје Taре, Шаргана, Мокре Горе и Заовина, препозната као међународно значајна, а обухватају  ГЈ „</w:t>
      </w:r>
      <w:r w:rsidR="00994012" w:rsidRPr="00994012">
        <w:t>Креманске косе</w:t>
      </w:r>
      <w:r w:rsidR="00072A7F" w:rsidRPr="00994012">
        <w:t>“ односно поједине делове, су:</w:t>
      </w:r>
    </w:p>
    <w:p w:rsidR="00072A7F" w:rsidRPr="00994012" w:rsidRDefault="003073EF" w:rsidP="00072A7F">
      <w:pPr>
        <w:pStyle w:val="Osnovatext"/>
      </w:pPr>
      <w:r>
        <w:t xml:space="preserve">  </w:t>
      </w:r>
      <w:r w:rsidR="00994012" w:rsidRPr="00994012">
        <w:t>Подручје Еколошке мреже</w:t>
      </w:r>
      <w:r w:rsidR="00072A7F" w:rsidRPr="00994012">
        <w:t xml:space="preserve"> Пан-европска еколошка мрежа (PEEN). Концепт еколошких мрежа постаје данас све значајнији и за политику и за праксу у области заштите природе. Циљ постојања ове мреже је дугорочно очување екосистема, станишта и врста од значаја за заштиту на европском нивоу. Основу за оснивање мрежа чини база података о статусу угрожености биљних и животињских врста широм Европе. Приоритети заштите се усмеравају на врсте којима је заштита неопходна. PEEN мрежа предвиђа постојање централне зоне, коју би чинили Natura 2000 и Emerald подручја, потом коридора који повезују централне зоне и омогућавају миграцију и дисперзију врста, као и прелазне зоне и подручја обнове са мањим степеном заштите од централне зоне.</w:t>
      </w:r>
    </w:p>
    <w:p w:rsidR="00072A7F" w:rsidRPr="00994012" w:rsidRDefault="003073EF" w:rsidP="00072A7F">
      <w:pPr>
        <w:pStyle w:val="Osnovatext"/>
      </w:pPr>
      <w:r>
        <w:t xml:space="preserve"> </w:t>
      </w:r>
      <w:r w:rsidR="00994012" w:rsidRPr="00994012">
        <w:t>EMERALD мрежа.</w:t>
      </w:r>
      <w:r w:rsidR="00072A7F" w:rsidRPr="00994012">
        <w:t xml:space="preserve"> EMERALD представља еколошку мрежу састављену од Подручја од посебне важности за заштиту природе (ASCI), oдносно просторних целина и станишта које су од посебног националног и међународног значаја са аспекта очувања биолошке разноврсности. Пројекат је покренуо Савет Европе 2005. године у земљама југоисточне Европе, односно државама које нису чланице ЕУ,  у сарадњи са Европском агенцијом за животну средину, као финансијером и као део Бернске конвенције усвојене 1979. године. У Републици Србији</w:t>
      </w:r>
      <w:r>
        <w:t xml:space="preserve"> је идентификовано 61 подручје </w:t>
      </w:r>
      <w:r w:rsidR="00072A7F" w:rsidRPr="00994012">
        <w:t xml:space="preserve">од посебне важности за заштиту природе (ASCI) . </w:t>
      </w:r>
    </w:p>
    <w:p w:rsidR="00072A7F" w:rsidRPr="00994012" w:rsidRDefault="00072A7F" w:rsidP="00072A7F">
      <w:pPr>
        <w:pStyle w:val="Osnovatext"/>
      </w:pPr>
      <w:r w:rsidRPr="00994012">
        <w:tab/>
        <w:t>На подручју Мокре Горе и делу Кремана, издвојени су следећи приоритетни типови станишта у складу са Резолуцијом 4. Бернске конвенције:</w:t>
      </w:r>
    </w:p>
    <w:p w:rsidR="00072A7F" w:rsidRPr="00994012" w:rsidRDefault="00072A7F" w:rsidP="00072A7F">
      <w:pPr>
        <w:pStyle w:val="Osnovatext"/>
      </w:pPr>
      <w:r w:rsidRPr="00994012">
        <w:tab/>
        <w:t xml:space="preserve">                код: 31.2  ...Европске суве вриштине;</w:t>
      </w:r>
    </w:p>
    <w:p w:rsidR="00072A7F" w:rsidRPr="00994012" w:rsidRDefault="003073EF" w:rsidP="00072A7F">
      <w:pPr>
        <w:pStyle w:val="Osnovatext"/>
      </w:pPr>
      <w:r>
        <w:t xml:space="preserve">                  </w:t>
      </w:r>
      <w:r w:rsidR="00072A7F" w:rsidRPr="00994012">
        <w:t>код: 34.3 ... Густе вишегодишње травнате заједнице и средњеевропске степе;</w:t>
      </w:r>
    </w:p>
    <w:p w:rsidR="00072A7F" w:rsidRPr="00994012" w:rsidRDefault="00072A7F" w:rsidP="00072A7F">
      <w:pPr>
        <w:pStyle w:val="Osnovatext"/>
      </w:pPr>
      <w:r w:rsidRPr="00994012">
        <w:tab/>
        <w:t xml:space="preserve">                код: 37.2 ... Еутрофне влажне травне заједнице;</w:t>
      </w:r>
    </w:p>
    <w:p w:rsidR="00072A7F" w:rsidRPr="00994012" w:rsidRDefault="00072A7F" w:rsidP="00072A7F">
      <w:pPr>
        <w:pStyle w:val="Osnovatext"/>
      </w:pPr>
      <w:r w:rsidRPr="00994012">
        <w:tab/>
        <w:t xml:space="preserve">                код: 38.25 ..Континенталне ливаде;</w:t>
      </w:r>
    </w:p>
    <w:p w:rsidR="00072A7F" w:rsidRPr="00994012" w:rsidRDefault="00072A7F" w:rsidP="00072A7F">
      <w:pPr>
        <w:pStyle w:val="Osnovatext"/>
      </w:pPr>
      <w:r w:rsidRPr="00994012">
        <w:tab/>
      </w:r>
      <w:r w:rsidRPr="00994012">
        <w:tab/>
        <w:t xml:space="preserve">    код: 41.1 ... Букове шуме;</w:t>
      </w:r>
    </w:p>
    <w:p w:rsidR="00072A7F" w:rsidRPr="00994012" w:rsidRDefault="00072A7F" w:rsidP="00072A7F">
      <w:pPr>
        <w:pStyle w:val="Osnovatext"/>
      </w:pPr>
      <w:r w:rsidRPr="00994012">
        <w:tab/>
        <w:t xml:space="preserve">                код: 41.2 ... Храстово-грабове шуме;</w:t>
      </w:r>
    </w:p>
    <w:p w:rsidR="00072A7F" w:rsidRPr="00994012" w:rsidRDefault="00072A7F" w:rsidP="00072A7F">
      <w:pPr>
        <w:pStyle w:val="Osnovatext"/>
      </w:pPr>
      <w:r w:rsidRPr="00994012">
        <w:tab/>
        <w:t xml:space="preserve">                код: 41.4 ... Мешовите шуме у клисурама и на стрмим падинама;</w:t>
      </w:r>
    </w:p>
    <w:p w:rsidR="00072A7F" w:rsidRPr="00994012" w:rsidRDefault="00072A7F" w:rsidP="00072A7F">
      <w:pPr>
        <w:pStyle w:val="Osnovatext"/>
      </w:pPr>
      <w:r w:rsidRPr="00994012">
        <w:tab/>
        <w:t xml:space="preserve">                код: 41.5 ... Ацидофилне храстове шуме;</w:t>
      </w:r>
    </w:p>
    <w:p w:rsidR="00072A7F" w:rsidRPr="00994012" w:rsidRDefault="00072A7F" w:rsidP="00072A7F">
      <w:pPr>
        <w:pStyle w:val="Osnovatext"/>
      </w:pPr>
      <w:r w:rsidRPr="00994012">
        <w:tab/>
      </w:r>
      <w:r w:rsidRPr="00994012">
        <w:tab/>
        <w:t xml:space="preserve">    код: 41.7 ... Термофилне и супра-медитеранске храстове шуме;</w:t>
      </w:r>
    </w:p>
    <w:p w:rsidR="00072A7F" w:rsidRPr="00994012" w:rsidRDefault="00072A7F" w:rsidP="00072A7F">
      <w:pPr>
        <w:pStyle w:val="Osnovatext"/>
      </w:pPr>
      <w:r w:rsidRPr="00994012">
        <w:tab/>
      </w:r>
      <w:r w:rsidRPr="00994012">
        <w:tab/>
        <w:t xml:space="preserve">    код: 41.8 ... Мешовите термофилне шуме;</w:t>
      </w:r>
    </w:p>
    <w:p w:rsidR="00072A7F" w:rsidRPr="00994012" w:rsidRDefault="00072A7F" w:rsidP="00072A7F">
      <w:pPr>
        <w:pStyle w:val="Osnovatext"/>
      </w:pPr>
      <w:r w:rsidRPr="00994012">
        <w:tab/>
      </w:r>
      <w:r w:rsidRPr="00994012">
        <w:tab/>
      </w:r>
      <w:r w:rsidR="003073EF">
        <w:t xml:space="preserve">    </w:t>
      </w:r>
      <w:r w:rsidRPr="00994012">
        <w:t>код: 42.62 ..Западнобалканске шуме црног бора;</w:t>
      </w:r>
    </w:p>
    <w:p w:rsidR="00072A7F" w:rsidRPr="00994012" w:rsidRDefault="00072A7F" w:rsidP="00072A7F">
      <w:pPr>
        <w:pStyle w:val="Osnovatext"/>
      </w:pPr>
      <w:r w:rsidRPr="00994012">
        <w:lastRenderedPageBreak/>
        <w:tab/>
      </w:r>
      <w:r w:rsidRPr="00994012">
        <w:tab/>
        <w:t xml:space="preserve">    код: 44.1 ... Обалске формације врба.</w:t>
      </w:r>
    </w:p>
    <w:p w:rsidR="00072A7F" w:rsidRPr="00994012" w:rsidRDefault="00072A7F" w:rsidP="00072A7F">
      <w:pPr>
        <w:pStyle w:val="Osnovatext"/>
      </w:pPr>
    </w:p>
    <w:p w:rsidR="00072A7F" w:rsidRPr="00994012" w:rsidRDefault="00072A7F" w:rsidP="00072A7F">
      <w:pPr>
        <w:pStyle w:val="Osnovatext"/>
      </w:pPr>
      <w:r w:rsidRPr="00994012">
        <w:t>На подручју Мокре Горе и делу Кремана, евидентиране су Емералд приоритетне врсте сисара:</w:t>
      </w:r>
    </w:p>
    <w:p w:rsidR="00072A7F" w:rsidRPr="00994012" w:rsidRDefault="00072A7F" w:rsidP="00072A7F">
      <w:pPr>
        <w:pStyle w:val="Osnovatext"/>
      </w:pPr>
      <w:r w:rsidRPr="00994012">
        <w:tab/>
      </w:r>
      <w:r w:rsidRPr="00994012">
        <w:tab/>
        <w:t xml:space="preserve">    код: 1304 .....Rhinolophus ferrumequinum</w:t>
      </w:r>
    </w:p>
    <w:p w:rsidR="00072A7F" w:rsidRPr="00994012" w:rsidRDefault="00072A7F" w:rsidP="00072A7F">
      <w:pPr>
        <w:pStyle w:val="Osnovatext"/>
      </w:pPr>
      <w:r w:rsidRPr="00994012">
        <w:tab/>
      </w:r>
      <w:r w:rsidRPr="00994012">
        <w:tab/>
        <w:t xml:space="preserve">    код: 1307 .....Myotis blythii</w:t>
      </w:r>
    </w:p>
    <w:p w:rsidR="00072A7F" w:rsidRPr="00994012" w:rsidRDefault="00072A7F" w:rsidP="00072A7F">
      <w:pPr>
        <w:pStyle w:val="Osnovatext"/>
      </w:pPr>
      <w:r w:rsidRPr="00994012">
        <w:tab/>
      </w:r>
      <w:r w:rsidRPr="00994012">
        <w:tab/>
        <w:t xml:space="preserve">    код: 1352 .....Canis lupus</w:t>
      </w:r>
    </w:p>
    <w:p w:rsidR="00072A7F" w:rsidRPr="00994012" w:rsidRDefault="00072A7F" w:rsidP="00072A7F">
      <w:pPr>
        <w:pStyle w:val="Osnovatext"/>
      </w:pPr>
      <w:r w:rsidRPr="00994012">
        <w:tab/>
      </w:r>
      <w:r w:rsidRPr="00994012">
        <w:tab/>
        <w:t xml:space="preserve">    код: 1354 .....Ursus arctos</w:t>
      </w:r>
    </w:p>
    <w:p w:rsidR="00072A7F" w:rsidRPr="00994012" w:rsidRDefault="00072A7F" w:rsidP="00072A7F">
      <w:pPr>
        <w:pStyle w:val="Osnovatext"/>
      </w:pPr>
      <w:r w:rsidRPr="00994012">
        <w:tab/>
      </w:r>
      <w:r w:rsidRPr="00994012">
        <w:tab/>
        <w:t xml:space="preserve">    код: 1355 .....Lutra lutra</w:t>
      </w:r>
    </w:p>
    <w:p w:rsidR="00072A7F" w:rsidRPr="00994012" w:rsidRDefault="00072A7F" w:rsidP="00072A7F">
      <w:pPr>
        <w:pStyle w:val="Osnovatext"/>
      </w:pPr>
      <w:r w:rsidRPr="00994012">
        <w:tab/>
      </w:r>
      <w:r w:rsidRPr="00994012">
        <w:tab/>
        <w:t xml:space="preserve">    код: 1361 .....Lynx lynx</w:t>
      </w:r>
    </w:p>
    <w:p w:rsidR="00072A7F" w:rsidRPr="00994012" w:rsidRDefault="00072A7F" w:rsidP="00072A7F">
      <w:pPr>
        <w:pStyle w:val="Osnovatext"/>
      </w:pPr>
    </w:p>
    <w:p w:rsidR="00072A7F" w:rsidRPr="00994012" w:rsidRDefault="00072A7F" w:rsidP="00072A7F">
      <w:pPr>
        <w:pStyle w:val="Osnovatext"/>
      </w:pPr>
      <w:r w:rsidRPr="00994012">
        <w:t>На подручју Мокре Горе и делу Кремана, евидентиране су Емералд приоритетне врсте водоземаца и гмизаваца:</w:t>
      </w:r>
    </w:p>
    <w:p w:rsidR="00072A7F" w:rsidRPr="00994012" w:rsidRDefault="003073EF" w:rsidP="00072A7F">
      <w:pPr>
        <w:pStyle w:val="Osnovatext"/>
      </w:pPr>
      <w:r>
        <w:tab/>
      </w:r>
      <w:r>
        <w:tab/>
        <w:t xml:space="preserve">   </w:t>
      </w:r>
      <w:r w:rsidR="00072A7F" w:rsidRPr="00994012">
        <w:t>код: 1193 ..... Bombina variegata</w:t>
      </w:r>
    </w:p>
    <w:p w:rsidR="00072A7F" w:rsidRPr="00994012" w:rsidRDefault="00072A7F" w:rsidP="00072A7F">
      <w:pPr>
        <w:pStyle w:val="Osnovatext"/>
      </w:pPr>
      <w:r w:rsidRPr="00994012">
        <w:tab/>
      </w:r>
      <w:r w:rsidRPr="00994012">
        <w:tab/>
        <w:t xml:space="preserve">   код: 1217 ..... Testudo hermanni</w:t>
      </w:r>
    </w:p>
    <w:p w:rsidR="00072A7F" w:rsidRPr="00C23A10" w:rsidRDefault="00072A7F" w:rsidP="00072A7F">
      <w:pPr>
        <w:pStyle w:val="Osnovatext"/>
        <w:rPr>
          <w:color w:val="C00000"/>
        </w:rPr>
      </w:pPr>
    </w:p>
    <w:p w:rsidR="00072A7F" w:rsidRPr="00994012" w:rsidRDefault="00072A7F" w:rsidP="00072A7F">
      <w:pPr>
        <w:pStyle w:val="Osnovatext"/>
      </w:pPr>
      <w:r w:rsidRPr="00994012">
        <w:t>На подручју Мокре Горе евидентиране су Емералд приоритетне врсте риба:</w:t>
      </w:r>
    </w:p>
    <w:p w:rsidR="00072A7F" w:rsidRPr="00994012" w:rsidRDefault="00072A7F" w:rsidP="00072A7F">
      <w:pPr>
        <w:pStyle w:val="Osnovatext"/>
      </w:pPr>
      <w:r w:rsidRPr="00994012">
        <w:tab/>
      </w:r>
      <w:r w:rsidRPr="00994012">
        <w:tab/>
        <w:t xml:space="preserve">   код: 1138 ..... Barbus meridionalis</w:t>
      </w:r>
    </w:p>
    <w:p w:rsidR="00072A7F" w:rsidRPr="00C23A10" w:rsidRDefault="00072A7F" w:rsidP="00072A7F">
      <w:pPr>
        <w:pStyle w:val="Osnovatext"/>
        <w:rPr>
          <w:color w:val="C00000"/>
        </w:rPr>
      </w:pPr>
    </w:p>
    <w:p w:rsidR="00072A7F" w:rsidRPr="00C23A10" w:rsidRDefault="00072A7F" w:rsidP="00072A7F">
      <w:pPr>
        <w:pStyle w:val="Osnovatext"/>
        <w:rPr>
          <w:color w:val="C00000"/>
        </w:rPr>
      </w:pPr>
    </w:p>
    <w:p w:rsidR="00072A7F" w:rsidRPr="00994012" w:rsidRDefault="00072A7F" w:rsidP="00072A7F">
      <w:pPr>
        <w:pStyle w:val="Osnovatext"/>
      </w:pPr>
      <w:r w:rsidRPr="00994012">
        <w:t>PBA подручје, представља одабрано подручје за дневне лептире у Србији (Prime Butterflz Areas in Serbia – PBA).</w:t>
      </w:r>
    </w:p>
    <w:p w:rsidR="00072A7F" w:rsidRPr="00994012" w:rsidRDefault="00072A7F" w:rsidP="00072A7F">
      <w:pPr>
        <w:pStyle w:val="Osnovatext"/>
      </w:pPr>
      <w:r w:rsidRPr="00994012">
        <w:t>IPA подручје, подручје значајно за биљке (Important Plant Areas – IPA).</w:t>
      </w:r>
    </w:p>
    <w:p w:rsidR="00072A7F" w:rsidRPr="00994012" w:rsidRDefault="00072A7F" w:rsidP="00072A7F">
      <w:pPr>
        <w:pStyle w:val="Osnovatext"/>
      </w:pPr>
      <w:r w:rsidRPr="00994012">
        <w:t>IBA подручје, препознато као значајно подручје за птице (Important Bird Areas-IBA). IBA обухвата ширу околину Таре.</w:t>
      </w:r>
    </w:p>
    <w:p w:rsidR="00072A7F" w:rsidRPr="00994012" w:rsidRDefault="00072A7F" w:rsidP="00072A7F">
      <w:pPr>
        <w:pStyle w:val="Osnovatext"/>
      </w:pPr>
      <w:r w:rsidRPr="00994012">
        <w:t>На подручју Мокре Горе и делу Кремана, евидентиране су Емералд приоритетне врсте птица:</w:t>
      </w:r>
    </w:p>
    <w:p w:rsidR="00072A7F" w:rsidRPr="00994012" w:rsidRDefault="00072A7F" w:rsidP="00072A7F">
      <w:pPr>
        <w:pStyle w:val="Osnovatext"/>
      </w:pPr>
      <w:r w:rsidRPr="00994012">
        <w:t xml:space="preserve">                      код: А072..... Pernis apivorus</w:t>
      </w:r>
    </w:p>
    <w:p w:rsidR="00072A7F" w:rsidRPr="00994012" w:rsidRDefault="00072A7F" w:rsidP="00072A7F">
      <w:pPr>
        <w:pStyle w:val="Osnovatext"/>
      </w:pPr>
      <w:r w:rsidRPr="00994012">
        <w:tab/>
      </w:r>
      <w:r w:rsidRPr="00994012">
        <w:tab/>
        <w:t xml:space="preserve">   </w:t>
      </w:r>
      <w:r w:rsidR="00286285">
        <w:t xml:space="preserve">    </w:t>
      </w:r>
      <w:r w:rsidRPr="00994012">
        <w:t xml:space="preserve"> код: А077..... Neophron percnoptereus</w:t>
      </w:r>
    </w:p>
    <w:p w:rsidR="00072A7F" w:rsidRPr="00994012" w:rsidRDefault="00072A7F" w:rsidP="00072A7F">
      <w:pPr>
        <w:pStyle w:val="Osnovatext"/>
      </w:pPr>
      <w:r w:rsidRPr="00994012">
        <w:t xml:space="preserve">                      код: А078..... Gyps fulvus</w:t>
      </w:r>
    </w:p>
    <w:p w:rsidR="00072A7F" w:rsidRPr="00994012" w:rsidRDefault="00072A7F" w:rsidP="00072A7F">
      <w:pPr>
        <w:pStyle w:val="Osnovatext"/>
      </w:pPr>
      <w:r w:rsidRPr="00994012">
        <w:t xml:space="preserve">                      код: А080..... Circaetus gallicus</w:t>
      </w:r>
    </w:p>
    <w:p w:rsidR="00072A7F" w:rsidRPr="00994012" w:rsidRDefault="00072A7F" w:rsidP="00072A7F">
      <w:pPr>
        <w:pStyle w:val="Osnovatext"/>
      </w:pPr>
      <w:r w:rsidRPr="00994012">
        <w:t xml:space="preserve">                      код: А084..... Circus pugargus</w:t>
      </w:r>
    </w:p>
    <w:p w:rsidR="00072A7F" w:rsidRPr="00994012" w:rsidRDefault="00072A7F" w:rsidP="00072A7F">
      <w:pPr>
        <w:pStyle w:val="Osnovatext"/>
      </w:pPr>
      <w:r w:rsidRPr="00994012">
        <w:t xml:space="preserve">                      код: А091..... Aquila chrysaetos</w:t>
      </w:r>
    </w:p>
    <w:p w:rsidR="00072A7F" w:rsidRPr="00994012" w:rsidRDefault="00072A7F" w:rsidP="00072A7F">
      <w:pPr>
        <w:pStyle w:val="Osnovatext"/>
      </w:pPr>
      <w:r w:rsidRPr="00994012">
        <w:t xml:space="preserve">                      код: А104..... Bonasa bonasia</w:t>
      </w:r>
    </w:p>
    <w:p w:rsidR="00072A7F" w:rsidRPr="00994012" w:rsidRDefault="00072A7F" w:rsidP="00072A7F">
      <w:pPr>
        <w:pStyle w:val="Osnovatext"/>
      </w:pPr>
      <w:r w:rsidRPr="00994012">
        <w:t xml:space="preserve">                      код: А122..... Crex crex</w:t>
      </w:r>
    </w:p>
    <w:p w:rsidR="00072A7F" w:rsidRPr="00994012" w:rsidRDefault="00072A7F" w:rsidP="00072A7F">
      <w:pPr>
        <w:pStyle w:val="Osnovatext"/>
      </w:pPr>
      <w:r w:rsidRPr="00994012">
        <w:t xml:space="preserve">                      код: А215..... Bubo bubo</w:t>
      </w:r>
    </w:p>
    <w:p w:rsidR="00072A7F" w:rsidRPr="00994012" w:rsidRDefault="00072A7F" w:rsidP="00072A7F">
      <w:pPr>
        <w:pStyle w:val="Osnovatext"/>
      </w:pPr>
      <w:r w:rsidRPr="00994012">
        <w:t xml:space="preserve">                      код: А220..... Strix uralensis</w:t>
      </w:r>
    </w:p>
    <w:p w:rsidR="00072A7F" w:rsidRPr="00994012" w:rsidRDefault="00072A7F" w:rsidP="00072A7F">
      <w:pPr>
        <w:pStyle w:val="Osnovatext"/>
      </w:pPr>
      <w:r w:rsidRPr="00994012">
        <w:t xml:space="preserve">                      код: А229..... Alcedo atthis</w:t>
      </w:r>
    </w:p>
    <w:p w:rsidR="00072A7F" w:rsidRPr="00994012" w:rsidRDefault="00072A7F" w:rsidP="00072A7F">
      <w:pPr>
        <w:pStyle w:val="Osnovatext"/>
      </w:pPr>
      <w:r w:rsidRPr="00994012">
        <w:t xml:space="preserve">                      код: А234..... Picus canus</w:t>
      </w:r>
    </w:p>
    <w:p w:rsidR="00072A7F" w:rsidRPr="00994012" w:rsidRDefault="00072A7F" w:rsidP="00072A7F">
      <w:pPr>
        <w:pStyle w:val="Osnovatext"/>
      </w:pPr>
      <w:r w:rsidRPr="00994012">
        <w:t xml:space="preserve">                      код: А238..... Dendrocopos medius</w:t>
      </w:r>
    </w:p>
    <w:p w:rsidR="00072A7F" w:rsidRPr="00994012" w:rsidRDefault="00072A7F" w:rsidP="00072A7F">
      <w:pPr>
        <w:pStyle w:val="Osnovatext"/>
      </w:pPr>
      <w:r w:rsidRPr="00994012">
        <w:t xml:space="preserve">                      код: А246..... Lullula arborea</w:t>
      </w:r>
    </w:p>
    <w:p w:rsidR="00072A7F" w:rsidRPr="00994012" w:rsidRDefault="00072A7F" w:rsidP="00072A7F">
      <w:pPr>
        <w:pStyle w:val="Osnovatext"/>
      </w:pPr>
      <w:r w:rsidRPr="00994012">
        <w:t xml:space="preserve">                      код: А321..... Ficeduala albicollis</w:t>
      </w:r>
    </w:p>
    <w:p w:rsidR="00072A7F" w:rsidRPr="00C23A10" w:rsidRDefault="00072A7F" w:rsidP="00072A7F">
      <w:pPr>
        <w:pStyle w:val="Osnovatext"/>
        <w:rPr>
          <w:color w:val="C00000"/>
        </w:rPr>
      </w:pPr>
    </w:p>
    <w:p w:rsidR="00072A7F" w:rsidRPr="00994012" w:rsidRDefault="00072A7F" w:rsidP="003073EF">
      <w:pPr>
        <w:pStyle w:val="Osnovatext"/>
        <w:ind w:firstLine="851"/>
      </w:pPr>
      <w:r w:rsidRPr="00994012">
        <w:t xml:space="preserve">У оквиру европских интеграција Република Србија усклађује своју легиславу са легиславом ЕU. Натура 2000 је окосница политике  Европске Уније који се односи на очување природе и биолошке разноврсности. Конципирана је као широка европска мрежа заштићених природних подручја, а осмишљена је на основу Директиве о стаништима из 1992.године. </w:t>
      </w:r>
    </w:p>
    <w:p w:rsidR="00072A7F" w:rsidRPr="00994012" w:rsidRDefault="00072A7F" w:rsidP="003073EF">
      <w:pPr>
        <w:pStyle w:val="Osnovatext"/>
        <w:ind w:firstLine="851"/>
      </w:pPr>
      <w:r w:rsidRPr="00994012">
        <w:t xml:space="preserve">За државне чланице Европске уније програм Натура 2000 је најважнији механизам за очување угрожених врста и станишта, односно међународна еколошка мрежа заснована на Директиви о заштити дивљих птица и Директиви о заштити </w:t>
      </w:r>
      <w:r w:rsidRPr="00994012">
        <w:lastRenderedPageBreak/>
        <w:t>природних станишта и дивље фауне и флоре. НП „Тара“, Парк природе „Шарган – Мокра Гора“ и предео изузетних изузетних одлика „Заовине“ ће чинити део мреже Натура 2000. Натура 2000 није систем строгих природних резервата у којима су искључене све људске активности. Иако ће ова мрежа укључити природне резервате, за већи део земљишта ће посебна пажња бити посвећена обезбеђивању одрживог управљања у будућности, како са еколошког, тако и са економског становишта. Изван држава чланица ЕУ, подручја за заштиту дефинисана су као „ Емералд мрежа“. Ова мрежа подручја протеже се широм Европе од Канарских острва до Кавказа и од Турске до Лапоније.</w:t>
      </w:r>
    </w:p>
    <w:p w:rsidR="00BB0922" w:rsidRPr="00BB0922" w:rsidRDefault="00BB0922" w:rsidP="00BB0922">
      <w:pPr>
        <w:tabs>
          <w:tab w:val="left" w:pos="851"/>
        </w:tabs>
        <w:autoSpaceDE w:val="0"/>
        <w:autoSpaceDN w:val="0"/>
        <w:adjustRightInd w:val="0"/>
        <w:spacing w:after="0" w:line="240" w:lineRule="auto"/>
        <w:jc w:val="both"/>
        <w:rPr>
          <w:rFonts w:ascii="Arial" w:eastAsia="Times New Roman" w:hAnsi="Arial" w:cs="Times New Roman"/>
          <w:b/>
          <w:i/>
          <w:sz w:val="28"/>
          <w:szCs w:val="20"/>
          <w:lang w:eastAsia="sr-Latn-CS"/>
        </w:rPr>
      </w:pPr>
    </w:p>
    <w:p w:rsidR="00BB0922" w:rsidRPr="00BB0922" w:rsidRDefault="008A7621" w:rsidP="002A4DC7">
      <w:pPr>
        <w:pStyle w:val="Heading2"/>
      </w:pPr>
      <w:bookmarkStart w:id="93" w:name="_Toc137194881"/>
      <w:r>
        <w:t xml:space="preserve">5.15. </w:t>
      </w:r>
      <w:r w:rsidR="00BB0922" w:rsidRPr="00BB0922">
        <w:t>Приказ строго заштићених и заштићених врста</w:t>
      </w:r>
      <w:bookmarkEnd w:id="93"/>
    </w:p>
    <w:p w:rsidR="00BB0922" w:rsidRPr="00BB0922" w:rsidRDefault="00BB0922" w:rsidP="00BB0922">
      <w:pPr>
        <w:spacing w:after="0" w:line="240" w:lineRule="auto"/>
        <w:ind w:firstLine="1276"/>
        <w:jc w:val="both"/>
        <w:rPr>
          <w:rFonts w:ascii="Arial" w:eastAsia="Times New Roman" w:hAnsi="Arial" w:cs="Times New Roman"/>
          <w:b/>
          <w:i/>
          <w:sz w:val="28"/>
          <w:szCs w:val="20"/>
          <w:lang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На територији распрострањења ове газдинске јединице од стране </w:t>
      </w:r>
      <w:r w:rsidRPr="00BB0922">
        <w:rPr>
          <w:rFonts w:ascii="Times New Roman" w:eastAsia="Calibri" w:hAnsi="Times New Roman" w:cs="Times New Roman"/>
          <w:sz w:val="24"/>
        </w:rPr>
        <w:t xml:space="preserve">запослених у </w:t>
      </w:r>
      <w:r w:rsidRPr="00BB0922">
        <w:rPr>
          <w:rFonts w:ascii="Times New Roman" w:eastAsia="Calibri" w:hAnsi="Times New Roman" w:cs="Times New Roman"/>
          <w:sz w:val="24"/>
          <w:lang w:val="sr-Latn-CS"/>
        </w:rPr>
        <w:t>ШГ „</w:t>
      </w:r>
      <w:r w:rsidRPr="00BB0922">
        <w:rPr>
          <w:rFonts w:ascii="Times New Roman" w:eastAsia="Calibri" w:hAnsi="Times New Roman" w:cs="Times New Roman"/>
          <w:sz w:val="24"/>
        </w:rPr>
        <w:t>Ужице</w:t>
      </w:r>
      <w:r w:rsidRPr="00BB0922">
        <w:rPr>
          <w:rFonts w:ascii="Times New Roman" w:eastAsia="Calibri" w:hAnsi="Times New Roman" w:cs="Times New Roman"/>
          <w:sz w:val="24"/>
          <w:lang w:val="sr-Latn-CS"/>
        </w:rPr>
        <w:t>“ примећене су</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према Правилнику о проглашењу и заштити строго заштићених и заштићених дивљих врста биљака, животиња и гљива („Службени гласник РС“ бр. 5/10, 47/11, 32/16 и 98/16)</w:t>
      </w:r>
      <w:r w:rsidRPr="00BB0922">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заштићене и строго заштићене врсте</w:t>
      </w:r>
      <w:r w:rsidRPr="00BB0922">
        <w:rPr>
          <w:rFonts w:ascii="Times New Roman" w:eastAsia="Calibri" w:hAnsi="Times New Roman" w:cs="Times New Roman"/>
          <w:sz w:val="24"/>
        </w:rPr>
        <w:t xml:space="preserve">, односно </w:t>
      </w:r>
      <w:r w:rsidRPr="00BB0922">
        <w:rPr>
          <w:rFonts w:ascii="Times New Roman" w:eastAsia="Calibri" w:hAnsi="Times New Roman" w:cs="Times New Roman"/>
          <w:sz w:val="24"/>
          <w:lang w:val="sr-Latn-CS"/>
        </w:rPr>
        <w:t>према категорији IUCN - TBFRA 2000 (International Union for Conservation of Nature – Temperate and Boreal Forest Resource Assessment) врст</w:t>
      </w:r>
      <w:r w:rsidRPr="00BB0922">
        <w:rPr>
          <w:rFonts w:ascii="Times New Roman" w:eastAsia="Calibri" w:hAnsi="Times New Roman" w:cs="Times New Roman"/>
          <w:sz w:val="24"/>
        </w:rPr>
        <w:t>е</w:t>
      </w:r>
      <w:r w:rsidRPr="00BB0922">
        <w:rPr>
          <w:rFonts w:ascii="Times New Roman" w:eastAsia="Calibri" w:hAnsi="Times New Roman" w:cs="Times New Roman"/>
          <w:sz w:val="24"/>
          <w:lang w:val="sr-Latn-CS"/>
        </w:rPr>
        <w:t xml:space="preserve"> које имају статус реликтне, ендемичне, ретке и угрожене</w:t>
      </w:r>
      <w:r w:rsidRPr="00BB0922">
        <w:rPr>
          <w:rFonts w:ascii="Times New Roman" w:eastAsia="Calibri" w:hAnsi="Times New Roman" w:cs="Times New Roman"/>
          <w:sz w:val="24"/>
        </w:rPr>
        <w:t>.</w:t>
      </w:r>
    </w:p>
    <w:p w:rsidR="00943EDE" w:rsidRPr="005E2E18" w:rsidRDefault="00943EDE" w:rsidP="005E2E18">
      <w:pPr>
        <w:spacing w:after="0" w:line="240" w:lineRule="auto"/>
        <w:jc w:val="both"/>
        <w:rPr>
          <w:rFonts w:ascii="Calibri" w:eastAsia="Calibri" w:hAnsi="Calibri" w:cs="Tahoma,Bold"/>
          <w:b/>
          <w:bCs/>
          <w:sz w:val="18"/>
          <w:szCs w:val="18"/>
        </w:rPr>
      </w:pPr>
    </w:p>
    <w:p w:rsidR="00943EDE" w:rsidRDefault="00943EDE" w:rsidP="00BB0922">
      <w:pPr>
        <w:spacing w:after="0" w:line="240" w:lineRule="auto"/>
        <w:ind w:firstLine="1276"/>
        <w:jc w:val="both"/>
        <w:rPr>
          <w:rFonts w:ascii="Calibri" w:eastAsia="Calibri" w:hAnsi="Calibri" w:cs="Tahoma,Bold"/>
          <w:b/>
          <w:bCs/>
          <w:sz w:val="18"/>
          <w:szCs w:val="18"/>
        </w:rPr>
      </w:pPr>
    </w:p>
    <w:p w:rsidR="00943EDE" w:rsidRPr="00BB0922" w:rsidRDefault="00943EDE" w:rsidP="00BB0922">
      <w:pPr>
        <w:spacing w:after="0" w:line="240" w:lineRule="auto"/>
        <w:ind w:firstLine="1276"/>
        <w:jc w:val="both"/>
        <w:rPr>
          <w:rFonts w:ascii="Calibri" w:eastAsia="Calibri" w:hAnsi="Calibri" w:cs="Tahoma,Bold"/>
          <w:b/>
          <w:bCs/>
          <w:sz w:val="18"/>
          <w:szCs w:val="18"/>
        </w:rPr>
      </w:pPr>
    </w:p>
    <w:p w:rsidR="00BB0922" w:rsidRPr="00BB0922" w:rsidRDefault="00BB0922" w:rsidP="00BB0922">
      <w:pPr>
        <w:spacing w:after="0" w:line="240" w:lineRule="auto"/>
        <w:ind w:firstLine="1276"/>
        <w:jc w:val="both"/>
        <w:rPr>
          <w:rFonts w:ascii="Times New Roman" w:eastAsia="Calibri" w:hAnsi="Times New Roman" w:cs="Times New Roman"/>
          <w:i/>
          <w:sz w:val="16"/>
          <w:szCs w:val="16"/>
        </w:rPr>
      </w:pPr>
      <w:r w:rsidRPr="00BB0922">
        <w:rPr>
          <w:rFonts w:ascii="Times New Roman" w:eastAsia="Calibri" w:hAnsi="Times New Roman" w:cs="Times New Roman"/>
          <w:i/>
          <w:sz w:val="16"/>
          <w:szCs w:val="16"/>
          <w:lang w:val="sr-Latn-CS"/>
        </w:rPr>
        <w:t>Табела бр.2</w:t>
      </w:r>
      <w:r w:rsidR="00642299">
        <w:rPr>
          <w:rFonts w:ascii="Times New Roman" w:eastAsia="Calibri" w:hAnsi="Times New Roman" w:cs="Times New Roman"/>
          <w:i/>
          <w:sz w:val="16"/>
          <w:szCs w:val="16"/>
        </w:rPr>
        <w:t>0</w:t>
      </w:r>
      <w:r w:rsidRPr="00BB0922">
        <w:rPr>
          <w:rFonts w:ascii="Times New Roman" w:eastAsia="Calibri" w:hAnsi="Times New Roman" w:cs="Times New Roman"/>
          <w:i/>
          <w:sz w:val="16"/>
          <w:szCs w:val="16"/>
        </w:rPr>
        <w:t>-</w:t>
      </w:r>
      <w:r w:rsidRPr="00BB0922">
        <w:rPr>
          <w:rFonts w:ascii="Times New Roman" w:eastAsia="Calibri" w:hAnsi="Times New Roman" w:cs="Times New Roman"/>
          <w:i/>
          <w:sz w:val="16"/>
          <w:szCs w:val="16"/>
          <w:lang w:val="sr-Latn-CS"/>
        </w:rPr>
        <w:t>Табела заштићених</w:t>
      </w:r>
      <w:r w:rsidRPr="00BB0922">
        <w:rPr>
          <w:rFonts w:ascii="Times New Roman" w:eastAsia="Calibri" w:hAnsi="Times New Roman" w:cs="Times New Roman"/>
          <w:i/>
          <w:sz w:val="16"/>
          <w:szCs w:val="16"/>
        </w:rPr>
        <w:t xml:space="preserve">  и строго заштићених </w:t>
      </w:r>
      <w:r w:rsidRPr="00BB0922">
        <w:rPr>
          <w:rFonts w:ascii="Times New Roman" w:eastAsia="Calibri" w:hAnsi="Times New Roman" w:cs="Times New Roman"/>
          <w:i/>
          <w:sz w:val="16"/>
          <w:szCs w:val="16"/>
          <w:lang w:val="sr-Latn-CS"/>
        </w:rPr>
        <w:t>врста</w:t>
      </w:r>
    </w:p>
    <w:tbl>
      <w:tblPr>
        <w:tblW w:w="9995" w:type="dxa"/>
        <w:jc w:val="center"/>
        <w:tblLook w:val="04A0"/>
      </w:tblPr>
      <w:tblGrid>
        <w:gridCol w:w="949"/>
        <w:gridCol w:w="2847"/>
        <w:gridCol w:w="2429"/>
        <w:gridCol w:w="1927"/>
        <w:gridCol w:w="1843"/>
      </w:tblGrid>
      <w:tr w:rsidR="00BB0922" w:rsidRPr="00BB0922" w:rsidTr="00DB7BC4">
        <w:trPr>
          <w:trHeight w:val="513"/>
          <w:tblHeader/>
          <w:jc w:val="center"/>
        </w:trPr>
        <w:tc>
          <w:tcPr>
            <w:tcW w:w="9995" w:type="dxa"/>
            <w:gridSpan w:val="5"/>
            <w:tcBorders>
              <w:top w:val="double" w:sz="6" w:space="0" w:color="auto"/>
              <w:left w:val="double" w:sz="6" w:space="0" w:color="auto"/>
              <w:bottom w:val="single" w:sz="4" w:space="0" w:color="auto"/>
              <w:right w:val="double" w:sz="6"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Подаци о врсти</w:t>
            </w:r>
          </w:p>
        </w:tc>
      </w:tr>
      <w:tr w:rsidR="00BB0922" w:rsidRPr="00BB0922" w:rsidTr="00DB7BC4">
        <w:trPr>
          <w:trHeight w:val="542"/>
          <w:tblHeader/>
          <w:jc w:val="center"/>
        </w:trPr>
        <w:tc>
          <w:tcPr>
            <w:tcW w:w="949" w:type="dxa"/>
            <w:tcBorders>
              <w:top w:val="nil"/>
              <w:left w:val="double" w:sz="6" w:space="0" w:color="auto"/>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Шифра</w:t>
            </w:r>
          </w:p>
        </w:tc>
        <w:tc>
          <w:tcPr>
            <w:tcW w:w="2847"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Латински назив</w:t>
            </w:r>
          </w:p>
        </w:tc>
        <w:tc>
          <w:tcPr>
            <w:tcW w:w="2429"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Народни назив</w:t>
            </w:r>
          </w:p>
        </w:tc>
        <w:tc>
          <w:tcPr>
            <w:tcW w:w="1927" w:type="dxa"/>
            <w:tcBorders>
              <w:top w:val="nil"/>
              <w:left w:val="nil"/>
              <w:bottom w:val="single" w:sz="4" w:space="0" w:color="auto"/>
              <w:right w:val="single" w:sz="4"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Национални</w:t>
            </w:r>
            <w:r w:rsidRPr="00BB0922">
              <w:rPr>
                <w:rFonts w:ascii="Times New Roman" w:eastAsia="Times New Roman" w:hAnsi="Times New Roman" w:cs="Times New Roman"/>
                <w:color w:val="000000"/>
              </w:rPr>
              <w:br/>
              <w:t xml:space="preserve"> Правилник</w:t>
            </w:r>
          </w:p>
        </w:tc>
        <w:tc>
          <w:tcPr>
            <w:tcW w:w="1843" w:type="dxa"/>
            <w:tcBorders>
              <w:top w:val="nil"/>
              <w:left w:val="nil"/>
              <w:bottom w:val="single" w:sz="4" w:space="0" w:color="auto"/>
              <w:right w:val="double" w:sz="6"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Категорија према</w:t>
            </w:r>
            <w:r w:rsidRPr="00BB0922">
              <w:rPr>
                <w:rFonts w:ascii="Times New Roman" w:eastAsia="Times New Roman" w:hAnsi="Times New Roman" w:cs="Times New Roman"/>
                <w:color w:val="000000"/>
              </w:rPr>
              <w:br/>
            </w:r>
            <w:r w:rsidRPr="00BB0922">
              <w:rPr>
                <w:rFonts w:ascii="Times New Roman" w:eastAsia="Times New Roman" w:hAnsi="Times New Roman" w:cs="Times New Roman"/>
                <w:color w:val="000000"/>
                <w:sz w:val="20"/>
                <w:szCs w:val="20"/>
              </w:rPr>
              <w:t xml:space="preserve"> IUCN (TBFRA2000)</w:t>
            </w:r>
          </w:p>
        </w:tc>
      </w:tr>
      <w:tr w:rsidR="00BB0922" w:rsidRPr="00BB0922" w:rsidTr="00DB7BC4">
        <w:trPr>
          <w:trHeight w:val="293"/>
          <w:jc w:val="center"/>
        </w:trPr>
        <w:tc>
          <w:tcPr>
            <w:tcW w:w="949"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374</w:t>
            </w:r>
          </w:p>
        </w:tc>
        <w:tc>
          <w:tcPr>
            <w:tcW w:w="2847"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i/>
                <w:iCs/>
                <w:color w:val="000000"/>
              </w:rPr>
            </w:pPr>
            <w:r w:rsidRPr="00BB0922">
              <w:rPr>
                <w:rFonts w:ascii="Times New Roman" w:eastAsia="Times New Roman" w:hAnsi="Times New Roman" w:cs="Times New Roman"/>
                <w:i/>
                <w:iCs/>
                <w:color w:val="000000"/>
              </w:rPr>
              <w:t>Vipera berus</w:t>
            </w:r>
          </w:p>
        </w:tc>
        <w:tc>
          <w:tcPr>
            <w:tcW w:w="2429"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Шарка</w:t>
            </w:r>
          </w:p>
        </w:tc>
        <w:tc>
          <w:tcPr>
            <w:tcW w:w="1927"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строго заштићена</w:t>
            </w:r>
          </w:p>
        </w:tc>
        <w:tc>
          <w:tcPr>
            <w:tcW w:w="1843" w:type="dxa"/>
            <w:tcBorders>
              <w:top w:val="nil"/>
              <w:left w:val="nil"/>
              <w:bottom w:val="single" w:sz="4" w:space="0" w:color="auto"/>
              <w:right w:val="double" w:sz="6"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 </w:t>
            </w:r>
          </w:p>
        </w:tc>
      </w:tr>
      <w:tr w:rsidR="005E2E18" w:rsidRPr="00BB0922" w:rsidTr="00DB7BC4">
        <w:trPr>
          <w:trHeight w:val="293"/>
          <w:jc w:val="center"/>
        </w:trPr>
        <w:tc>
          <w:tcPr>
            <w:tcW w:w="949" w:type="dxa"/>
            <w:tcBorders>
              <w:top w:val="nil"/>
              <w:left w:val="double" w:sz="6" w:space="0" w:color="auto"/>
              <w:bottom w:val="single" w:sz="4" w:space="0" w:color="auto"/>
              <w:right w:val="single" w:sz="4" w:space="0" w:color="auto"/>
            </w:tcBorders>
            <w:shd w:val="clear" w:color="auto" w:fill="auto"/>
            <w:noWrap/>
            <w:vAlign w:val="bottom"/>
          </w:tcPr>
          <w:p w:rsidR="005E2E18" w:rsidRPr="005E2E18" w:rsidRDefault="005E2E18" w:rsidP="00BB09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1272</w:t>
            </w:r>
          </w:p>
        </w:tc>
        <w:tc>
          <w:tcPr>
            <w:tcW w:w="2847" w:type="dxa"/>
            <w:tcBorders>
              <w:top w:val="nil"/>
              <w:left w:val="nil"/>
              <w:bottom w:val="single" w:sz="4" w:space="0" w:color="auto"/>
              <w:right w:val="single" w:sz="4" w:space="0" w:color="auto"/>
            </w:tcBorders>
            <w:shd w:val="clear" w:color="auto" w:fill="auto"/>
            <w:noWrap/>
            <w:vAlign w:val="bottom"/>
          </w:tcPr>
          <w:p w:rsidR="005E2E18" w:rsidRPr="005E2E18" w:rsidRDefault="005E2E18" w:rsidP="00BB0922">
            <w:pPr>
              <w:spacing w:after="0" w:line="240"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Ilex aquifolium</w:t>
            </w:r>
          </w:p>
        </w:tc>
        <w:tc>
          <w:tcPr>
            <w:tcW w:w="2429" w:type="dxa"/>
            <w:tcBorders>
              <w:top w:val="nil"/>
              <w:left w:val="nil"/>
              <w:bottom w:val="single" w:sz="4" w:space="0" w:color="auto"/>
              <w:right w:val="single" w:sz="4" w:space="0" w:color="auto"/>
            </w:tcBorders>
            <w:shd w:val="clear" w:color="auto" w:fill="auto"/>
            <w:noWrap/>
            <w:vAlign w:val="bottom"/>
          </w:tcPr>
          <w:p w:rsidR="005E2E18" w:rsidRPr="005E2E18" w:rsidRDefault="005E2E18" w:rsidP="00BB09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Зеленика</w:t>
            </w:r>
          </w:p>
        </w:tc>
        <w:tc>
          <w:tcPr>
            <w:tcW w:w="1927" w:type="dxa"/>
            <w:tcBorders>
              <w:top w:val="nil"/>
              <w:left w:val="nil"/>
              <w:bottom w:val="single" w:sz="4" w:space="0" w:color="auto"/>
              <w:right w:val="single" w:sz="4" w:space="0" w:color="auto"/>
            </w:tcBorders>
            <w:shd w:val="clear" w:color="auto" w:fill="auto"/>
            <w:noWrap/>
            <w:vAlign w:val="bottom"/>
          </w:tcPr>
          <w:p w:rsidR="005E2E18" w:rsidRPr="00BB0922" w:rsidRDefault="00031465"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строго заштићена</w:t>
            </w:r>
          </w:p>
        </w:tc>
        <w:tc>
          <w:tcPr>
            <w:tcW w:w="1843" w:type="dxa"/>
            <w:tcBorders>
              <w:top w:val="nil"/>
              <w:left w:val="nil"/>
              <w:bottom w:val="single" w:sz="4" w:space="0" w:color="auto"/>
              <w:right w:val="double" w:sz="6" w:space="0" w:color="auto"/>
            </w:tcBorders>
            <w:shd w:val="clear" w:color="auto" w:fill="auto"/>
            <w:noWrap/>
            <w:vAlign w:val="bottom"/>
          </w:tcPr>
          <w:p w:rsidR="003613C1" w:rsidRDefault="003613C1" w:rsidP="003613C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ретка,</w:t>
            </w:r>
          </w:p>
          <w:p w:rsidR="005E2E18" w:rsidRPr="003613C1" w:rsidRDefault="003613C1" w:rsidP="003613C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врста заштићена као природна реткост</w:t>
            </w:r>
          </w:p>
        </w:tc>
      </w:tr>
      <w:tr w:rsidR="00BB0922" w:rsidRPr="00BB0922" w:rsidTr="00DB7BC4">
        <w:trPr>
          <w:trHeight w:val="293"/>
          <w:jc w:val="center"/>
        </w:trPr>
        <w:tc>
          <w:tcPr>
            <w:tcW w:w="949" w:type="dxa"/>
            <w:tcBorders>
              <w:top w:val="nil"/>
              <w:left w:val="double" w:sz="6" w:space="0" w:color="auto"/>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1740</w:t>
            </w:r>
          </w:p>
        </w:tc>
        <w:tc>
          <w:tcPr>
            <w:tcW w:w="2847"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i/>
                <w:iCs/>
                <w:color w:val="000000"/>
              </w:rPr>
            </w:pPr>
            <w:r w:rsidRPr="00BB0922">
              <w:rPr>
                <w:rFonts w:ascii="Times New Roman" w:eastAsia="Times New Roman" w:hAnsi="Times New Roman" w:cs="Times New Roman"/>
                <w:i/>
                <w:iCs/>
                <w:color w:val="000000"/>
              </w:rPr>
              <w:t>Capreolus capreolus</w:t>
            </w:r>
          </w:p>
        </w:tc>
        <w:tc>
          <w:tcPr>
            <w:tcW w:w="2429"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Срна</w:t>
            </w:r>
          </w:p>
        </w:tc>
        <w:tc>
          <w:tcPr>
            <w:tcW w:w="1927"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заштићена</w:t>
            </w:r>
          </w:p>
        </w:tc>
        <w:tc>
          <w:tcPr>
            <w:tcW w:w="1843" w:type="dxa"/>
            <w:tcBorders>
              <w:top w:val="nil"/>
              <w:left w:val="nil"/>
              <w:bottom w:val="single" w:sz="4" w:space="0" w:color="auto"/>
              <w:right w:val="double" w:sz="6"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 </w:t>
            </w:r>
          </w:p>
        </w:tc>
      </w:tr>
      <w:tr w:rsidR="00BB0922" w:rsidRPr="00BB0922" w:rsidTr="00DB7BC4">
        <w:trPr>
          <w:trHeight w:val="293"/>
          <w:jc w:val="center"/>
        </w:trPr>
        <w:tc>
          <w:tcPr>
            <w:tcW w:w="949" w:type="dxa"/>
            <w:tcBorders>
              <w:top w:val="nil"/>
              <w:left w:val="double" w:sz="6" w:space="0" w:color="auto"/>
              <w:bottom w:val="single" w:sz="4" w:space="0" w:color="auto"/>
              <w:right w:val="single" w:sz="4" w:space="0" w:color="auto"/>
            </w:tcBorders>
            <w:shd w:val="clear" w:color="auto" w:fill="auto"/>
            <w:noWrap/>
            <w:vAlign w:val="bottom"/>
            <w:hideMark/>
          </w:tcPr>
          <w:p w:rsidR="00BB0922" w:rsidRPr="005E2E18" w:rsidRDefault="005E2E18" w:rsidP="00BB092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1805</w:t>
            </w:r>
          </w:p>
        </w:tc>
        <w:tc>
          <w:tcPr>
            <w:tcW w:w="2847" w:type="dxa"/>
            <w:tcBorders>
              <w:top w:val="nil"/>
              <w:left w:val="nil"/>
              <w:bottom w:val="single" w:sz="4" w:space="0" w:color="auto"/>
              <w:right w:val="single" w:sz="4" w:space="0" w:color="auto"/>
            </w:tcBorders>
            <w:shd w:val="clear" w:color="auto" w:fill="auto"/>
            <w:noWrap/>
            <w:vAlign w:val="bottom"/>
            <w:hideMark/>
          </w:tcPr>
          <w:p w:rsidR="00BB0922" w:rsidRPr="005E2E18" w:rsidRDefault="005E2E18" w:rsidP="00BB0922">
            <w:pPr>
              <w:spacing w:after="0" w:line="240"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Vipera ammodytes</w:t>
            </w:r>
          </w:p>
        </w:tc>
        <w:tc>
          <w:tcPr>
            <w:tcW w:w="2429" w:type="dxa"/>
            <w:tcBorders>
              <w:top w:val="nil"/>
              <w:left w:val="nil"/>
              <w:bottom w:val="single" w:sz="4" w:space="0" w:color="auto"/>
              <w:right w:val="single" w:sz="4" w:space="0" w:color="auto"/>
            </w:tcBorders>
            <w:shd w:val="clear" w:color="auto" w:fill="auto"/>
            <w:noWrap/>
            <w:vAlign w:val="bottom"/>
            <w:hideMark/>
          </w:tcPr>
          <w:p w:rsidR="00BB0922" w:rsidRPr="005E2E18" w:rsidRDefault="005E2E18" w:rsidP="00BB0922">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Поскок</w:t>
            </w:r>
          </w:p>
        </w:tc>
        <w:tc>
          <w:tcPr>
            <w:tcW w:w="1927" w:type="dxa"/>
            <w:tcBorders>
              <w:top w:val="nil"/>
              <w:left w:val="nil"/>
              <w:bottom w:val="single" w:sz="4" w:space="0" w:color="auto"/>
              <w:right w:val="single" w:sz="4" w:space="0" w:color="auto"/>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заштићена</w:t>
            </w:r>
          </w:p>
        </w:tc>
        <w:tc>
          <w:tcPr>
            <w:tcW w:w="1843" w:type="dxa"/>
            <w:tcBorders>
              <w:top w:val="nil"/>
              <w:left w:val="nil"/>
              <w:bottom w:val="single" w:sz="4" w:space="0" w:color="auto"/>
              <w:right w:val="double" w:sz="6"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color w:val="000000"/>
              </w:rPr>
            </w:pPr>
            <w:r w:rsidRPr="00BB0922">
              <w:rPr>
                <w:rFonts w:ascii="Times New Roman" w:eastAsia="Times New Roman" w:hAnsi="Times New Roman" w:cs="Times New Roman"/>
                <w:color w:val="000000"/>
              </w:rPr>
              <w:t> </w:t>
            </w:r>
          </w:p>
        </w:tc>
      </w:tr>
    </w:tbl>
    <w:p w:rsidR="00BB0922" w:rsidRPr="00BB0922" w:rsidRDefault="00BB0922" w:rsidP="00BB0922">
      <w:pPr>
        <w:spacing w:after="0" w:line="240" w:lineRule="auto"/>
        <w:ind w:firstLine="1276"/>
        <w:jc w:val="both"/>
        <w:rPr>
          <w:rFonts w:ascii="Times New Roman" w:eastAsia="Calibri" w:hAnsi="Times New Roman" w:cs="Times New Roman"/>
          <w:sz w:val="24"/>
        </w:rPr>
      </w:pPr>
    </w:p>
    <w:p w:rsidR="00BB0922" w:rsidRPr="003613C1" w:rsidRDefault="00BB0922" w:rsidP="00BB0922">
      <w:pPr>
        <w:spacing w:after="0" w:line="240" w:lineRule="auto"/>
        <w:ind w:firstLine="851"/>
        <w:jc w:val="both"/>
        <w:rPr>
          <w:rFonts w:ascii="Times New Roman" w:eastAsia="Calibri" w:hAnsi="Times New Roman" w:cs="Times New Roman"/>
          <w:sz w:val="24"/>
        </w:rPr>
      </w:pPr>
      <w:r w:rsidRPr="003613C1">
        <w:rPr>
          <w:rFonts w:ascii="Times New Roman" w:eastAsia="Calibri" w:hAnsi="Times New Roman" w:cs="Times New Roman"/>
          <w:sz w:val="24"/>
          <w:lang w:val="sr-Latn-CS"/>
        </w:rPr>
        <w:t xml:space="preserve">Према IUCN-категоризацији </w:t>
      </w:r>
      <w:r w:rsidRPr="003613C1">
        <w:rPr>
          <w:rFonts w:ascii="Times New Roman" w:eastAsia="Calibri" w:hAnsi="Times New Roman" w:cs="Times New Roman"/>
          <w:sz w:val="24"/>
        </w:rPr>
        <w:t>у</w:t>
      </w:r>
      <w:r w:rsidRPr="003613C1">
        <w:rPr>
          <w:rFonts w:ascii="Times New Roman" w:eastAsia="Calibri" w:hAnsi="Times New Roman" w:cs="Times New Roman"/>
          <w:sz w:val="24"/>
          <w:lang w:val="sr-Latn-CS"/>
        </w:rPr>
        <w:t xml:space="preserve"> шумама</w:t>
      </w:r>
      <w:r w:rsidRPr="003613C1">
        <w:rPr>
          <w:rFonts w:ascii="Times New Roman" w:eastAsia="Calibri" w:hAnsi="Times New Roman" w:cs="Times New Roman"/>
          <w:sz w:val="24"/>
        </w:rPr>
        <w:t xml:space="preserve"> Србије</w:t>
      </w:r>
      <w:r w:rsidRPr="003613C1">
        <w:rPr>
          <w:rFonts w:ascii="Times New Roman" w:eastAsia="Calibri" w:hAnsi="Times New Roman" w:cs="Times New Roman"/>
          <w:sz w:val="24"/>
          <w:lang w:val="sr-Latn-CS"/>
        </w:rPr>
        <w:t xml:space="preserve"> присутно је 38 врста дрвећа и жбуња из категорије реликтних, ендемичних, ретких и угрожених врста које додатно обогаћују наше шумске екосистеме,  па је дат </w:t>
      </w:r>
      <w:r w:rsidRPr="003613C1">
        <w:rPr>
          <w:rFonts w:ascii="Times New Roman" w:eastAsia="Calibri" w:hAnsi="Times New Roman" w:cs="Times New Roman"/>
          <w:sz w:val="24"/>
        </w:rPr>
        <w:t>и</w:t>
      </w:r>
      <w:r w:rsidRPr="003613C1">
        <w:rPr>
          <w:rFonts w:ascii="Times New Roman" w:eastAsia="Calibri" w:hAnsi="Times New Roman" w:cs="Times New Roman"/>
          <w:sz w:val="24"/>
          <w:lang w:val="sr-Latn-CS"/>
        </w:rPr>
        <w:t xml:space="preserve"> њихов приказ у табел</w:t>
      </w:r>
      <w:r w:rsidRPr="003613C1">
        <w:rPr>
          <w:rFonts w:ascii="Times New Roman" w:eastAsia="Calibri" w:hAnsi="Times New Roman" w:cs="Times New Roman"/>
          <w:sz w:val="24"/>
        </w:rPr>
        <w:t>и за ГЈ „</w:t>
      </w:r>
      <w:r w:rsidR="003613C1" w:rsidRPr="003613C1">
        <w:rPr>
          <w:rFonts w:ascii="Times New Roman" w:eastAsia="Calibri" w:hAnsi="Times New Roman" w:cs="Times New Roman"/>
          <w:sz w:val="24"/>
        </w:rPr>
        <w:t>Креманске косе</w:t>
      </w:r>
      <w:r w:rsidRPr="003613C1">
        <w:rPr>
          <w:rFonts w:ascii="Times New Roman" w:eastAsia="Calibri" w:hAnsi="Times New Roman" w:cs="Times New Roman"/>
          <w:sz w:val="24"/>
        </w:rPr>
        <w:t>“.</w:t>
      </w:r>
    </w:p>
    <w:p w:rsidR="00BB0922" w:rsidRPr="003613C1" w:rsidRDefault="00BB0922" w:rsidP="00BB0922">
      <w:pPr>
        <w:spacing w:after="0" w:line="240" w:lineRule="auto"/>
        <w:ind w:firstLine="851"/>
        <w:jc w:val="both"/>
        <w:rPr>
          <w:rFonts w:ascii="Times New Roman" w:eastAsia="Calibri" w:hAnsi="Times New Roman" w:cs="Times New Roman"/>
          <w:sz w:val="24"/>
          <w:lang w:val="sr-Latn-CS"/>
        </w:rPr>
      </w:pPr>
      <w:r w:rsidRPr="003613C1">
        <w:rPr>
          <w:rFonts w:ascii="Times New Roman" w:eastAsia="Calibri" w:hAnsi="Times New Roman" w:cs="Times New Roman"/>
          <w:sz w:val="24"/>
          <w:lang w:val="sr-Latn-CS"/>
        </w:rPr>
        <w:t xml:space="preserve">На простору газдинске јединице су у оквиру редовног праћења </w:t>
      </w:r>
      <w:r w:rsidRPr="003613C1">
        <w:rPr>
          <w:rFonts w:ascii="Times New Roman" w:eastAsia="Calibri" w:hAnsi="Times New Roman" w:cs="Times New Roman"/>
          <w:sz w:val="24"/>
        </w:rPr>
        <w:t>заштићених</w:t>
      </w:r>
      <w:r w:rsidRPr="003613C1">
        <w:rPr>
          <w:rFonts w:ascii="Times New Roman" w:eastAsia="Calibri" w:hAnsi="Times New Roman" w:cs="Times New Roman"/>
          <w:sz w:val="24"/>
          <w:lang w:val="sr-Latn-CS"/>
        </w:rPr>
        <w:t xml:space="preserve"> врста, констатоване поменуте врсте, али треба имати у виду да је присуство врста из ове категорије </w:t>
      </w:r>
      <w:r w:rsidR="005E2E18" w:rsidRPr="003613C1">
        <w:rPr>
          <w:rFonts w:ascii="Times New Roman" w:eastAsia="Calibri" w:hAnsi="Times New Roman" w:cs="Times New Roman"/>
          <w:sz w:val="24"/>
        </w:rPr>
        <w:t>далеко</w:t>
      </w:r>
      <w:r w:rsidRPr="003613C1">
        <w:rPr>
          <w:rFonts w:ascii="Times New Roman" w:eastAsia="Calibri" w:hAnsi="Times New Roman" w:cs="Times New Roman"/>
          <w:sz w:val="24"/>
          <w:lang w:val="sr-Latn-CS"/>
        </w:rPr>
        <w:t xml:space="preserve"> веће. </w:t>
      </w:r>
    </w:p>
    <w:p w:rsidR="00BB0922" w:rsidRDefault="00BB0922" w:rsidP="00BB0922">
      <w:pPr>
        <w:spacing w:after="0" w:line="240" w:lineRule="auto"/>
        <w:ind w:firstLine="851"/>
        <w:jc w:val="both"/>
        <w:rPr>
          <w:rFonts w:ascii="Arial" w:eastAsia="Times New Roman" w:hAnsi="Arial" w:cs="Times New Roman"/>
          <w:b/>
          <w:i/>
          <w:sz w:val="28"/>
          <w:szCs w:val="20"/>
          <w:lang w:eastAsia="sr-Latn-CS"/>
        </w:rPr>
      </w:pPr>
    </w:p>
    <w:p w:rsidR="00943EDE" w:rsidRPr="00BB0922" w:rsidRDefault="00943EDE" w:rsidP="00BB0922">
      <w:pPr>
        <w:spacing w:after="0" w:line="240" w:lineRule="auto"/>
        <w:ind w:firstLine="851"/>
        <w:jc w:val="both"/>
        <w:rPr>
          <w:rFonts w:ascii="Arial" w:eastAsia="Times New Roman" w:hAnsi="Arial" w:cs="Times New Roman"/>
          <w:b/>
          <w:i/>
          <w:sz w:val="28"/>
          <w:szCs w:val="20"/>
          <w:lang w:eastAsia="sr-Latn-CS"/>
        </w:rPr>
      </w:pPr>
    </w:p>
    <w:p w:rsidR="00BB0922" w:rsidRPr="00BB0922" w:rsidRDefault="008A7621" w:rsidP="002A4DC7">
      <w:pPr>
        <w:pStyle w:val="Heading2"/>
      </w:pPr>
      <w:bookmarkStart w:id="94" w:name="_Toc482181563"/>
      <w:bookmarkStart w:id="95" w:name="_Toc482603387"/>
      <w:bookmarkStart w:id="96" w:name="_Toc137194882"/>
      <w:r>
        <w:t xml:space="preserve">5.16. </w:t>
      </w:r>
      <w:r w:rsidR="00BB0922" w:rsidRPr="00BB0922">
        <w:t>Стање састојина високих заштитних вредности  (HCV шуме)</w:t>
      </w:r>
      <w:bookmarkEnd w:id="94"/>
      <w:bookmarkEnd w:id="95"/>
      <w:bookmarkEnd w:id="96"/>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У складу са категоријама шума високих заштитних вредности које је дефинисао Forest Stewardship Council (FSC) и критеријума за идентификацију ових шума које је прописало ЈП ,,Србијашуме” (о овоме ће бити више речи у 8. поглављу), на </w:t>
      </w:r>
      <w:r w:rsidRPr="00BB0922">
        <w:rPr>
          <w:rFonts w:ascii="Times New Roman" w:eastAsia="Calibri" w:hAnsi="Times New Roman" w:cs="Times New Roman"/>
          <w:sz w:val="24"/>
          <w:lang w:val="sr-Latn-CS"/>
        </w:rPr>
        <w:lastRenderedPageBreak/>
        <w:t>територији ГЈ ,,</w:t>
      </w:r>
      <w:r w:rsidR="00E247F9">
        <w:rPr>
          <w:rFonts w:ascii="Times New Roman" w:eastAsia="Calibri" w:hAnsi="Times New Roman" w:cs="Times New Roman"/>
          <w:sz w:val="24"/>
        </w:rPr>
        <w:t>Креманске косе</w:t>
      </w:r>
      <w:r w:rsidRPr="00BB0922">
        <w:rPr>
          <w:rFonts w:ascii="Times New Roman" w:eastAsia="Calibri" w:hAnsi="Times New Roman" w:cs="Times New Roman"/>
          <w:sz w:val="24"/>
          <w:lang w:val="sr-Latn-CS"/>
        </w:rPr>
        <w:t>”, идентификован</w:t>
      </w:r>
      <w:r w:rsidRPr="00BB0922">
        <w:rPr>
          <w:rFonts w:ascii="Times New Roman" w:eastAsia="Calibri" w:hAnsi="Times New Roman" w:cs="Times New Roman"/>
          <w:sz w:val="24"/>
        </w:rPr>
        <w:t>а</w:t>
      </w:r>
      <w:r w:rsidR="00E247F9">
        <w:rPr>
          <w:rFonts w:ascii="Times New Roman" w:eastAsia="Calibri" w:hAnsi="Times New Roman" w:cs="Times New Roman"/>
          <w:sz w:val="24"/>
        </w:rPr>
        <w:t xml:space="preserve"> ј</w:t>
      </w:r>
      <w:r w:rsidRPr="00BB0922">
        <w:rPr>
          <w:rFonts w:ascii="Times New Roman" w:eastAsia="Calibri" w:hAnsi="Times New Roman" w:cs="Times New Roman"/>
          <w:sz w:val="24"/>
        </w:rPr>
        <w:t>е</w:t>
      </w:r>
      <w:r w:rsidR="00E247F9">
        <w:rPr>
          <w:rFonts w:ascii="Times New Roman" w:eastAsia="Calibri" w:hAnsi="Times New Roman" w:cs="Times New Roman"/>
          <w:sz w:val="24"/>
        </w:rPr>
        <w:t xml:space="preserve"> прва и</w:t>
      </w:r>
      <w:r w:rsidR="007B048F">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четврта категорија HCV шум</w:t>
      </w:r>
      <w:r w:rsidRPr="00BB0922">
        <w:rPr>
          <w:rFonts w:ascii="Times New Roman" w:eastAsia="Calibri" w:hAnsi="Times New Roman" w:cs="Times New Roman"/>
          <w:sz w:val="24"/>
        </w:rPr>
        <w:t>а.</w:t>
      </w:r>
      <w:r w:rsidR="00E247F9">
        <w:rPr>
          <w:rFonts w:ascii="Times New Roman" w:eastAsia="Calibri" w:hAnsi="Times New Roman" w:cs="Times New Roman"/>
          <w:sz w:val="24"/>
        </w:rPr>
        <w:t xml:space="preserve"> Првом категоријом су обухваћене</w:t>
      </w:r>
      <w:r w:rsidR="007B048F">
        <w:rPr>
          <w:rFonts w:ascii="Times New Roman" w:eastAsia="Calibri" w:hAnsi="Times New Roman" w:cs="Times New Roman"/>
          <w:sz w:val="24"/>
        </w:rPr>
        <w:t xml:space="preserve"> </w:t>
      </w:r>
      <w:r w:rsidR="00A43512">
        <w:rPr>
          <w:rFonts w:ascii="Times New Roman" w:eastAsia="Calibri" w:hAnsi="Times New Roman" w:cs="Times New Roman"/>
          <w:sz w:val="24"/>
          <w:lang w:val="sr-Latn-CS"/>
        </w:rPr>
        <w:t xml:space="preserve">све састојине којима </w:t>
      </w:r>
      <w:r w:rsidR="00A43512">
        <w:rPr>
          <w:rFonts w:ascii="Times New Roman" w:eastAsia="Calibri" w:hAnsi="Times New Roman" w:cs="Times New Roman"/>
          <w:sz w:val="24"/>
        </w:rPr>
        <w:t>је</w:t>
      </w:r>
      <w:r w:rsidR="00E247F9" w:rsidRPr="00BB0922">
        <w:rPr>
          <w:rFonts w:ascii="Times New Roman" w:eastAsia="Calibri" w:hAnsi="Times New Roman" w:cs="Times New Roman"/>
          <w:sz w:val="24"/>
          <w:lang w:val="sr-Latn-CS"/>
        </w:rPr>
        <w:t xml:space="preserve"> одређена основна намена</w:t>
      </w:r>
      <w:r w:rsidR="00E247F9">
        <w:rPr>
          <w:rFonts w:ascii="Times New Roman" w:eastAsia="Calibri" w:hAnsi="Times New Roman" w:cs="Times New Roman"/>
          <w:sz w:val="24"/>
        </w:rPr>
        <w:t xml:space="preserve"> парк природе</w:t>
      </w:r>
      <w:r w:rsidR="007B048F">
        <w:rPr>
          <w:rFonts w:ascii="Times New Roman" w:eastAsia="Calibri" w:hAnsi="Times New Roman" w:cs="Times New Roman"/>
          <w:sz w:val="24"/>
        </w:rPr>
        <w:t xml:space="preserve"> </w:t>
      </w:r>
      <w:r w:rsidR="00A43512">
        <w:rPr>
          <w:rFonts w:ascii="Times New Roman" w:eastAsia="Calibri" w:hAnsi="Times New Roman" w:cs="Times New Roman"/>
          <w:sz w:val="24"/>
        </w:rPr>
        <w:t xml:space="preserve">II степен заштите </w:t>
      </w:r>
      <w:r w:rsidR="00A43512" w:rsidRPr="00BB0922">
        <w:rPr>
          <w:rFonts w:ascii="Times New Roman" w:eastAsia="Calibri" w:hAnsi="Times New Roman" w:cs="Times New Roman"/>
          <w:sz w:val="24"/>
          <w:lang w:val="sr-Latn-CS"/>
        </w:rPr>
        <w:t xml:space="preserve">(код </w:t>
      </w:r>
      <w:r w:rsidR="00A43512">
        <w:rPr>
          <w:rFonts w:ascii="Times New Roman" w:eastAsia="Calibri" w:hAnsi="Times New Roman" w:cs="Times New Roman"/>
          <w:sz w:val="24"/>
        </w:rPr>
        <w:t>52</w:t>
      </w:r>
      <w:r w:rsidR="00A43512" w:rsidRPr="00BB0922">
        <w:rPr>
          <w:rFonts w:ascii="Times New Roman" w:eastAsia="Calibri" w:hAnsi="Times New Roman" w:cs="Times New Roman"/>
          <w:sz w:val="24"/>
          <w:lang w:val="sr-Latn-CS"/>
        </w:rPr>
        <w:t>)</w:t>
      </w:r>
      <w:r w:rsidR="00A43512">
        <w:rPr>
          <w:rFonts w:ascii="Times New Roman" w:eastAsia="Calibri" w:hAnsi="Times New Roman" w:cs="Times New Roman"/>
          <w:sz w:val="24"/>
        </w:rPr>
        <w:t xml:space="preserve"> и</w:t>
      </w:r>
      <w:r w:rsidR="007B048F">
        <w:rPr>
          <w:rFonts w:ascii="Times New Roman" w:eastAsia="Calibri" w:hAnsi="Times New Roman" w:cs="Times New Roman"/>
          <w:sz w:val="24"/>
        </w:rPr>
        <w:t xml:space="preserve"> </w:t>
      </w:r>
      <w:r w:rsidR="00A43512">
        <w:rPr>
          <w:rFonts w:ascii="Times New Roman" w:eastAsia="Calibri" w:hAnsi="Times New Roman" w:cs="Times New Roman"/>
          <w:sz w:val="24"/>
        </w:rPr>
        <w:t xml:space="preserve">парк природе III степен заштите </w:t>
      </w:r>
      <w:r w:rsidR="00A43512" w:rsidRPr="00BB0922">
        <w:rPr>
          <w:rFonts w:ascii="Times New Roman" w:eastAsia="Calibri" w:hAnsi="Times New Roman" w:cs="Times New Roman"/>
          <w:sz w:val="24"/>
          <w:lang w:val="sr-Latn-CS"/>
        </w:rPr>
        <w:t xml:space="preserve">(код </w:t>
      </w:r>
      <w:r w:rsidR="00A43512">
        <w:rPr>
          <w:rFonts w:ascii="Times New Roman" w:eastAsia="Calibri" w:hAnsi="Times New Roman" w:cs="Times New Roman"/>
          <w:sz w:val="24"/>
        </w:rPr>
        <w:t>53</w:t>
      </w:r>
      <w:r w:rsidR="00A43512" w:rsidRPr="00BB0922">
        <w:rPr>
          <w:rFonts w:ascii="Times New Roman" w:eastAsia="Calibri" w:hAnsi="Times New Roman" w:cs="Times New Roman"/>
          <w:sz w:val="24"/>
          <w:lang w:val="sr-Latn-CS"/>
        </w:rPr>
        <w:t>)</w:t>
      </w:r>
      <w:r w:rsidR="00A43512">
        <w:rPr>
          <w:rFonts w:ascii="Times New Roman" w:eastAsia="Calibri" w:hAnsi="Times New Roman" w:cs="Times New Roman"/>
          <w:sz w:val="24"/>
        </w:rPr>
        <w:t>, док су ч</w:t>
      </w:r>
      <w:r w:rsidRPr="00BB0922">
        <w:rPr>
          <w:rFonts w:ascii="Times New Roman" w:eastAsia="Calibri" w:hAnsi="Times New Roman" w:cs="Times New Roman"/>
          <w:sz w:val="24"/>
          <w:lang w:val="sr-Latn-CS"/>
        </w:rPr>
        <w:t xml:space="preserve">етвртом категоријом </w:t>
      </w:r>
      <w:r w:rsidRPr="00BB0922">
        <w:rPr>
          <w:rFonts w:ascii="Times New Roman" w:eastAsia="Calibri" w:hAnsi="Times New Roman" w:cs="Times New Roman"/>
          <w:sz w:val="24"/>
        </w:rPr>
        <w:t>обухваће</w:t>
      </w:r>
      <w:r w:rsidR="00A43512">
        <w:rPr>
          <w:rFonts w:ascii="Times New Roman" w:eastAsia="Calibri" w:hAnsi="Times New Roman" w:cs="Times New Roman"/>
          <w:sz w:val="24"/>
        </w:rPr>
        <w:t>не</w:t>
      </w:r>
      <w:r w:rsidRPr="00BB0922">
        <w:rPr>
          <w:rFonts w:ascii="Times New Roman" w:eastAsia="Calibri" w:hAnsi="Times New Roman" w:cs="Times New Roman"/>
          <w:sz w:val="24"/>
          <w:lang w:val="sr-Latn-CS"/>
        </w:rPr>
        <w:t xml:space="preserve">све састојине којима је одређена основна намена заштита земљишта од ерозије (код 26) и стална заштита шума (изван газдинског третмана) (код 66).  </w:t>
      </w:r>
    </w:p>
    <w:p w:rsidR="00BB0922" w:rsidRPr="00BB0922" w:rsidRDefault="00BB0922" w:rsidP="00BB0922">
      <w:pPr>
        <w:spacing w:after="0" w:line="240" w:lineRule="auto"/>
        <w:ind w:firstLine="851"/>
        <w:jc w:val="both"/>
        <w:rPr>
          <w:rFonts w:ascii="Times New Roman" w:eastAsia="Times New Roman" w:hAnsi="Times New Roman" w:cs="Times New Roman"/>
          <w:color w:val="000000"/>
        </w:rPr>
      </w:pPr>
      <w:r w:rsidRPr="00BB0922">
        <w:rPr>
          <w:rFonts w:ascii="Times New Roman" w:eastAsia="Times New Roman" w:hAnsi="Times New Roman" w:cs="Times New Roman"/>
          <w:sz w:val="24"/>
          <w:szCs w:val="24"/>
          <w:lang w:val="sr-Latn-CS" w:eastAsia="sr-Latn-CS"/>
        </w:rPr>
        <w:t>Све HCV састојине биће приказане табеларно.</w:t>
      </w:r>
    </w:p>
    <w:p w:rsidR="00BB0922" w:rsidRPr="00BB0922" w:rsidRDefault="00BB0922" w:rsidP="00BB0922">
      <w:pPr>
        <w:spacing w:after="0" w:line="240" w:lineRule="auto"/>
        <w:ind w:left="3204" w:firstLine="336"/>
        <w:jc w:val="both"/>
        <w:rPr>
          <w:rFonts w:ascii="Times New Roman" w:eastAsia="Calibri" w:hAnsi="Times New Roman" w:cs="Times New Roman"/>
          <w:sz w:val="24"/>
          <w:lang w:val="sr-Latn-CS"/>
        </w:rPr>
      </w:pPr>
    </w:p>
    <w:p w:rsidR="00BB0922" w:rsidRPr="00BB0922" w:rsidRDefault="00BB0922" w:rsidP="00BB0922">
      <w:pPr>
        <w:spacing w:after="0" w:line="240" w:lineRule="auto"/>
        <w:jc w:val="both"/>
        <w:rPr>
          <w:rFonts w:ascii="Times New Roman" w:eastAsia="Calibri" w:hAnsi="Times New Roman" w:cs="Times New Roman"/>
          <w:i/>
          <w:sz w:val="16"/>
          <w:szCs w:val="16"/>
          <w:lang w:val="sr-Latn-CS"/>
        </w:rPr>
      </w:pPr>
      <w:r w:rsidRPr="00BB0922">
        <w:rPr>
          <w:rFonts w:ascii="Times New Roman" w:eastAsia="Calibri" w:hAnsi="Times New Roman" w:cs="Times New Roman"/>
          <w:i/>
          <w:sz w:val="16"/>
          <w:szCs w:val="16"/>
          <w:lang w:val="sr-Latn-CS"/>
        </w:rPr>
        <w:t>Табела бр. 2</w:t>
      </w:r>
      <w:r w:rsidR="00642299">
        <w:rPr>
          <w:rFonts w:ascii="Times New Roman" w:eastAsia="Calibri" w:hAnsi="Times New Roman" w:cs="Times New Roman"/>
          <w:i/>
          <w:sz w:val="16"/>
          <w:szCs w:val="16"/>
        </w:rPr>
        <w:t>1</w:t>
      </w:r>
      <w:r w:rsidRPr="00BB0922">
        <w:rPr>
          <w:rFonts w:ascii="Times New Roman" w:eastAsia="Calibri" w:hAnsi="Times New Roman" w:cs="Times New Roman"/>
          <w:i/>
          <w:sz w:val="16"/>
          <w:szCs w:val="16"/>
          <w:lang w:val="sr-Latn-CS"/>
        </w:rPr>
        <w:t xml:space="preserve">- HCV шуме </w:t>
      </w:r>
    </w:p>
    <w:tbl>
      <w:tblPr>
        <w:tblW w:w="13200" w:type="dxa"/>
        <w:jc w:val="center"/>
        <w:tblLayout w:type="fixed"/>
        <w:tblLook w:val="04A0"/>
      </w:tblPr>
      <w:tblGrid>
        <w:gridCol w:w="1228"/>
        <w:gridCol w:w="1148"/>
        <w:gridCol w:w="950"/>
        <w:gridCol w:w="184"/>
        <w:gridCol w:w="851"/>
        <w:gridCol w:w="992"/>
        <w:gridCol w:w="990"/>
        <w:gridCol w:w="1109"/>
        <w:gridCol w:w="951"/>
        <w:gridCol w:w="951"/>
        <w:gridCol w:w="991"/>
        <w:gridCol w:w="951"/>
        <w:gridCol w:w="951"/>
        <w:gridCol w:w="953"/>
      </w:tblGrid>
      <w:tr w:rsidR="00E247F9" w:rsidRPr="00E247F9" w:rsidTr="00994680">
        <w:trPr>
          <w:trHeight w:val="765"/>
          <w:tblHeader/>
          <w:jc w:val="center"/>
        </w:trPr>
        <w:tc>
          <w:tcPr>
            <w:tcW w:w="1228"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E247F9" w:rsidRPr="00F64F03" w:rsidRDefault="00F64F03" w:rsidP="00E247F9">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HCV категорија</w:t>
            </w:r>
          </w:p>
        </w:tc>
        <w:tc>
          <w:tcPr>
            <w:tcW w:w="1148"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E247F9" w:rsidRPr="00E247F9" w:rsidRDefault="00E247F9" w:rsidP="00E247F9">
            <w:pPr>
              <w:spacing w:after="0" w:line="240" w:lineRule="auto"/>
              <w:jc w:val="center"/>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Oсновна намена</w:t>
            </w:r>
          </w:p>
        </w:tc>
        <w:tc>
          <w:tcPr>
            <w:tcW w:w="1134" w:type="dxa"/>
            <w:gridSpan w:val="2"/>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E247F9" w:rsidRPr="00E247F9" w:rsidRDefault="00E247F9" w:rsidP="00E247F9">
            <w:pPr>
              <w:spacing w:after="0" w:line="240" w:lineRule="auto"/>
              <w:jc w:val="center"/>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Oдељење</w:t>
            </w:r>
          </w:p>
        </w:tc>
        <w:tc>
          <w:tcPr>
            <w:tcW w:w="851"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E247F9" w:rsidRPr="00E247F9" w:rsidRDefault="00E247F9" w:rsidP="00E247F9">
            <w:pPr>
              <w:spacing w:after="0" w:line="240" w:lineRule="auto"/>
              <w:jc w:val="center"/>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Oдсек</w:t>
            </w:r>
          </w:p>
        </w:tc>
        <w:tc>
          <w:tcPr>
            <w:tcW w:w="1982" w:type="dxa"/>
            <w:gridSpan w:val="2"/>
            <w:tcBorders>
              <w:top w:val="double" w:sz="6" w:space="0" w:color="auto"/>
              <w:left w:val="nil"/>
              <w:bottom w:val="single" w:sz="4" w:space="0" w:color="auto"/>
              <w:right w:val="single" w:sz="4" w:space="0" w:color="auto"/>
            </w:tcBorders>
            <w:shd w:val="clear" w:color="auto" w:fill="auto"/>
            <w:vAlign w:val="center"/>
            <w:hideMark/>
          </w:tcPr>
          <w:p w:rsidR="00E247F9" w:rsidRPr="00E247F9" w:rsidRDefault="00E247F9" w:rsidP="00E247F9">
            <w:pPr>
              <w:spacing w:after="0" w:line="240" w:lineRule="auto"/>
              <w:jc w:val="center"/>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Површина</w:t>
            </w:r>
          </w:p>
        </w:tc>
        <w:tc>
          <w:tcPr>
            <w:tcW w:w="3011" w:type="dxa"/>
            <w:gridSpan w:val="3"/>
            <w:tcBorders>
              <w:top w:val="double" w:sz="6" w:space="0" w:color="auto"/>
              <w:left w:val="nil"/>
              <w:bottom w:val="single" w:sz="4" w:space="0" w:color="auto"/>
              <w:right w:val="single" w:sz="4" w:space="0" w:color="auto"/>
            </w:tcBorders>
            <w:shd w:val="clear" w:color="auto" w:fill="auto"/>
            <w:vAlign w:val="center"/>
            <w:hideMark/>
          </w:tcPr>
          <w:p w:rsidR="00E247F9" w:rsidRPr="00E247F9" w:rsidRDefault="00E247F9" w:rsidP="00E247F9">
            <w:pPr>
              <w:spacing w:after="0" w:line="240" w:lineRule="auto"/>
              <w:jc w:val="center"/>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Запремина</w:t>
            </w:r>
          </w:p>
        </w:tc>
        <w:tc>
          <w:tcPr>
            <w:tcW w:w="2893" w:type="dxa"/>
            <w:gridSpan w:val="3"/>
            <w:tcBorders>
              <w:top w:val="double" w:sz="6" w:space="0" w:color="auto"/>
              <w:left w:val="nil"/>
              <w:bottom w:val="single" w:sz="4" w:space="0" w:color="auto"/>
              <w:right w:val="single" w:sz="4" w:space="0" w:color="auto"/>
            </w:tcBorders>
            <w:shd w:val="clear" w:color="auto" w:fill="auto"/>
            <w:vAlign w:val="center"/>
            <w:hideMark/>
          </w:tcPr>
          <w:p w:rsidR="00E247F9" w:rsidRPr="00E247F9" w:rsidRDefault="00E247F9" w:rsidP="00E247F9">
            <w:pPr>
              <w:spacing w:after="0" w:line="240" w:lineRule="auto"/>
              <w:jc w:val="center"/>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Запремински прираст</w:t>
            </w:r>
          </w:p>
        </w:tc>
        <w:tc>
          <w:tcPr>
            <w:tcW w:w="953" w:type="dxa"/>
            <w:tcBorders>
              <w:top w:val="double" w:sz="6" w:space="0" w:color="auto"/>
              <w:left w:val="nil"/>
              <w:bottom w:val="single" w:sz="4" w:space="0" w:color="auto"/>
              <w:right w:val="double" w:sz="6" w:space="0" w:color="auto"/>
            </w:tcBorders>
            <w:shd w:val="clear" w:color="auto" w:fill="auto"/>
            <w:vAlign w:val="center"/>
            <w:hideMark/>
          </w:tcPr>
          <w:p w:rsidR="00E247F9" w:rsidRPr="00E247F9" w:rsidRDefault="00E247F9" w:rsidP="00E247F9">
            <w:pPr>
              <w:spacing w:after="0" w:line="240" w:lineRule="auto"/>
              <w:jc w:val="center"/>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p</w:t>
            </w:r>
            <w:r w:rsidRPr="00E247F9">
              <w:rPr>
                <w:rFonts w:ascii="Times New Roman" w:eastAsia="Times New Roman" w:hAnsi="Times New Roman" w:cs="Times New Roman"/>
                <w:vertAlign w:val="subscript"/>
                <w:lang w:val="en-GB" w:eastAsia="en-GB"/>
              </w:rPr>
              <w:t>iv</w:t>
            </w:r>
          </w:p>
        </w:tc>
      </w:tr>
      <w:tr w:rsidR="00E247F9" w:rsidRPr="00E247F9" w:rsidTr="00FC4E5C">
        <w:trPr>
          <w:trHeight w:val="315"/>
          <w:tblHeader/>
          <w:jc w:val="center"/>
        </w:trPr>
        <w:tc>
          <w:tcPr>
            <w:tcW w:w="1228" w:type="dxa"/>
            <w:vMerge/>
            <w:tcBorders>
              <w:top w:val="double" w:sz="6" w:space="0" w:color="auto"/>
              <w:left w:val="double" w:sz="6"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48" w:type="dxa"/>
            <w:vMerge/>
            <w:tcBorders>
              <w:top w:val="double" w:sz="6" w:space="0" w:color="auto"/>
              <w:left w:val="single" w:sz="4"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34" w:type="dxa"/>
            <w:gridSpan w:val="2"/>
            <w:vMerge/>
            <w:tcBorders>
              <w:top w:val="double" w:sz="6" w:space="0" w:color="auto"/>
              <w:left w:val="single" w:sz="4"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851" w:type="dxa"/>
            <w:vMerge/>
            <w:tcBorders>
              <w:top w:val="double" w:sz="6" w:space="0" w:color="auto"/>
              <w:left w:val="single" w:sz="4"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92" w:type="dxa"/>
            <w:tcBorders>
              <w:top w:val="nil"/>
              <w:left w:val="nil"/>
              <w:bottom w:val="single" w:sz="4" w:space="0" w:color="auto"/>
              <w:right w:val="single" w:sz="4" w:space="0" w:color="auto"/>
            </w:tcBorders>
            <w:shd w:val="clear" w:color="auto" w:fill="auto"/>
            <w:vAlign w:val="center"/>
            <w:hideMark/>
          </w:tcPr>
          <w:p w:rsidR="00E247F9" w:rsidRPr="00E247F9" w:rsidRDefault="00E247F9" w:rsidP="00E247F9">
            <w:pPr>
              <w:spacing w:after="0" w:line="240" w:lineRule="auto"/>
              <w:jc w:val="right"/>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ha</w:t>
            </w:r>
          </w:p>
        </w:tc>
        <w:tc>
          <w:tcPr>
            <w:tcW w:w="990" w:type="dxa"/>
            <w:tcBorders>
              <w:top w:val="nil"/>
              <w:left w:val="nil"/>
              <w:bottom w:val="single" w:sz="4" w:space="0" w:color="auto"/>
              <w:right w:val="single" w:sz="4" w:space="0" w:color="auto"/>
            </w:tcBorders>
            <w:shd w:val="clear" w:color="auto" w:fill="auto"/>
            <w:vAlign w:val="center"/>
            <w:hideMark/>
          </w:tcPr>
          <w:p w:rsidR="00E247F9" w:rsidRPr="00E247F9" w:rsidRDefault="00E247F9" w:rsidP="00E247F9">
            <w:pPr>
              <w:spacing w:after="0" w:line="240" w:lineRule="auto"/>
              <w:jc w:val="center"/>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w:t>
            </w:r>
          </w:p>
        </w:tc>
        <w:tc>
          <w:tcPr>
            <w:tcW w:w="1109" w:type="dxa"/>
            <w:tcBorders>
              <w:top w:val="nil"/>
              <w:left w:val="nil"/>
              <w:bottom w:val="single" w:sz="4" w:space="0" w:color="auto"/>
              <w:right w:val="single" w:sz="4" w:space="0" w:color="auto"/>
            </w:tcBorders>
            <w:shd w:val="clear" w:color="auto" w:fill="auto"/>
            <w:vAlign w:val="bottom"/>
            <w:hideMark/>
          </w:tcPr>
          <w:p w:rsidR="00E247F9" w:rsidRPr="00E247F9" w:rsidRDefault="00E247F9" w:rsidP="00E247F9">
            <w:pPr>
              <w:spacing w:after="0" w:line="240" w:lineRule="auto"/>
              <w:jc w:val="right"/>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m</w:t>
            </w:r>
            <w:r w:rsidRPr="00E247F9">
              <w:rPr>
                <w:rFonts w:ascii="Times New Roman" w:eastAsia="Times New Roman" w:hAnsi="Times New Roman" w:cs="Times New Roman"/>
                <w:vertAlign w:val="superscript"/>
                <w:lang w:val="en-GB" w:eastAsia="en-GB"/>
              </w:rPr>
              <w:t>3</w:t>
            </w:r>
          </w:p>
        </w:tc>
        <w:tc>
          <w:tcPr>
            <w:tcW w:w="951" w:type="dxa"/>
            <w:tcBorders>
              <w:top w:val="nil"/>
              <w:left w:val="nil"/>
              <w:bottom w:val="single" w:sz="4" w:space="0" w:color="auto"/>
              <w:right w:val="single" w:sz="4" w:space="0" w:color="auto"/>
            </w:tcBorders>
            <w:shd w:val="clear" w:color="auto" w:fill="auto"/>
            <w:vAlign w:val="center"/>
            <w:hideMark/>
          </w:tcPr>
          <w:p w:rsidR="00E247F9" w:rsidRPr="00E247F9" w:rsidRDefault="00E247F9" w:rsidP="00E247F9">
            <w:pPr>
              <w:spacing w:after="0" w:line="240" w:lineRule="auto"/>
              <w:jc w:val="center"/>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w:t>
            </w:r>
          </w:p>
        </w:tc>
        <w:tc>
          <w:tcPr>
            <w:tcW w:w="951" w:type="dxa"/>
            <w:tcBorders>
              <w:top w:val="nil"/>
              <w:left w:val="nil"/>
              <w:bottom w:val="single" w:sz="4" w:space="0" w:color="auto"/>
              <w:right w:val="single" w:sz="4" w:space="0" w:color="auto"/>
            </w:tcBorders>
            <w:shd w:val="clear" w:color="auto" w:fill="auto"/>
            <w:vAlign w:val="bottom"/>
            <w:hideMark/>
          </w:tcPr>
          <w:p w:rsidR="00E247F9" w:rsidRPr="00E247F9" w:rsidRDefault="00E247F9" w:rsidP="00E247F9">
            <w:pPr>
              <w:spacing w:after="0" w:line="240" w:lineRule="auto"/>
              <w:jc w:val="center"/>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m</w:t>
            </w:r>
            <w:r w:rsidRPr="00E247F9">
              <w:rPr>
                <w:rFonts w:ascii="Times New Roman" w:eastAsia="Times New Roman" w:hAnsi="Times New Roman" w:cs="Times New Roman"/>
                <w:vertAlign w:val="superscript"/>
                <w:lang w:val="en-GB" w:eastAsia="en-GB"/>
              </w:rPr>
              <w:t>3</w:t>
            </w:r>
            <w:r w:rsidRPr="00E247F9">
              <w:rPr>
                <w:rFonts w:ascii="Times New Roman" w:eastAsia="Times New Roman" w:hAnsi="Times New Roman" w:cs="Times New Roman"/>
                <w:lang w:val="en-GB" w:eastAsia="en-GB"/>
              </w:rPr>
              <w:t>/ha</w:t>
            </w:r>
          </w:p>
        </w:tc>
        <w:tc>
          <w:tcPr>
            <w:tcW w:w="991" w:type="dxa"/>
            <w:tcBorders>
              <w:top w:val="nil"/>
              <w:left w:val="nil"/>
              <w:bottom w:val="single" w:sz="4" w:space="0" w:color="auto"/>
              <w:right w:val="single" w:sz="4" w:space="0" w:color="auto"/>
            </w:tcBorders>
            <w:shd w:val="clear" w:color="auto" w:fill="auto"/>
            <w:vAlign w:val="bottom"/>
            <w:hideMark/>
          </w:tcPr>
          <w:p w:rsidR="00E247F9" w:rsidRPr="00E247F9" w:rsidRDefault="00E247F9" w:rsidP="00E247F9">
            <w:pPr>
              <w:spacing w:after="0" w:line="240" w:lineRule="auto"/>
              <w:jc w:val="right"/>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m</w:t>
            </w:r>
            <w:r w:rsidRPr="00E247F9">
              <w:rPr>
                <w:rFonts w:ascii="Times New Roman" w:eastAsia="Times New Roman" w:hAnsi="Times New Roman" w:cs="Times New Roman"/>
                <w:vertAlign w:val="superscript"/>
                <w:lang w:val="en-GB" w:eastAsia="en-GB"/>
              </w:rPr>
              <w:t>3</w:t>
            </w:r>
          </w:p>
        </w:tc>
        <w:tc>
          <w:tcPr>
            <w:tcW w:w="951" w:type="dxa"/>
            <w:tcBorders>
              <w:top w:val="nil"/>
              <w:left w:val="nil"/>
              <w:bottom w:val="single" w:sz="4" w:space="0" w:color="auto"/>
              <w:right w:val="single" w:sz="4" w:space="0" w:color="auto"/>
            </w:tcBorders>
            <w:shd w:val="clear" w:color="auto" w:fill="auto"/>
            <w:vAlign w:val="center"/>
            <w:hideMark/>
          </w:tcPr>
          <w:p w:rsidR="00E247F9" w:rsidRPr="00E247F9" w:rsidRDefault="00E247F9" w:rsidP="00E247F9">
            <w:pPr>
              <w:spacing w:after="0" w:line="240" w:lineRule="auto"/>
              <w:jc w:val="center"/>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w:t>
            </w:r>
          </w:p>
        </w:tc>
        <w:tc>
          <w:tcPr>
            <w:tcW w:w="951" w:type="dxa"/>
            <w:tcBorders>
              <w:top w:val="nil"/>
              <w:left w:val="nil"/>
              <w:bottom w:val="single" w:sz="4" w:space="0" w:color="auto"/>
              <w:right w:val="single" w:sz="4" w:space="0" w:color="auto"/>
            </w:tcBorders>
            <w:shd w:val="clear" w:color="auto" w:fill="auto"/>
            <w:vAlign w:val="bottom"/>
            <w:hideMark/>
          </w:tcPr>
          <w:p w:rsidR="00E247F9" w:rsidRPr="00E247F9" w:rsidRDefault="00E247F9" w:rsidP="00E247F9">
            <w:pPr>
              <w:spacing w:after="0" w:line="240" w:lineRule="auto"/>
              <w:jc w:val="center"/>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m</w:t>
            </w:r>
            <w:r w:rsidRPr="00E247F9">
              <w:rPr>
                <w:rFonts w:ascii="Times New Roman" w:eastAsia="Times New Roman" w:hAnsi="Times New Roman" w:cs="Times New Roman"/>
                <w:vertAlign w:val="superscript"/>
                <w:lang w:val="en-GB" w:eastAsia="en-GB"/>
              </w:rPr>
              <w:t>3</w:t>
            </w:r>
            <w:r w:rsidRPr="00E247F9">
              <w:rPr>
                <w:rFonts w:ascii="Times New Roman" w:eastAsia="Times New Roman" w:hAnsi="Times New Roman" w:cs="Times New Roman"/>
                <w:lang w:val="en-GB" w:eastAsia="en-GB"/>
              </w:rPr>
              <w:t>/ha</w:t>
            </w:r>
          </w:p>
        </w:tc>
        <w:tc>
          <w:tcPr>
            <w:tcW w:w="953" w:type="dxa"/>
            <w:tcBorders>
              <w:top w:val="nil"/>
              <w:left w:val="nil"/>
              <w:bottom w:val="single" w:sz="4" w:space="0" w:color="auto"/>
              <w:right w:val="double" w:sz="6" w:space="0" w:color="auto"/>
            </w:tcBorders>
            <w:shd w:val="clear" w:color="auto" w:fill="auto"/>
            <w:vAlign w:val="center"/>
            <w:hideMark/>
          </w:tcPr>
          <w:p w:rsidR="00E247F9" w:rsidRPr="00E247F9" w:rsidRDefault="00E247F9" w:rsidP="00E247F9">
            <w:pPr>
              <w:spacing w:after="0" w:line="240" w:lineRule="auto"/>
              <w:jc w:val="center"/>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w:t>
            </w:r>
          </w:p>
        </w:tc>
      </w:tr>
      <w:tr w:rsidR="00E247F9" w:rsidRPr="00E247F9" w:rsidTr="00FC4E5C">
        <w:trPr>
          <w:trHeight w:val="315"/>
          <w:jc w:val="center"/>
        </w:trPr>
        <w:tc>
          <w:tcPr>
            <w:tcW w:w="1228" w:type="dxa"/>
            <w:vMerge w:val="restart"/>
            <w:tcBorders>
              <w:top w:val="nil"/>
              <w:left w:val="double" w:sz="6" w:space="0" w:color="auto"/>
              <w:bottom w:val="single" w:sz="4" w:space="0" w:color="auto"/>
              <w:right w:val="single" w:sz="4" w:space="0" w:color="auto"/>
            </w:tcBorders>
            <w:shd w:val="clear" w:color="auto" w:fill="auto"/>
            <w:vAlign w:val="center"/>
            <w:hideMark/>
          </w:tcPr>
          <w:p w:rsidR="00E247F9" w:rsidRPr="00E247F9" w:rsidRDefault="00E247F9" w:rsidP="00E247F9">
            <w:pPr>
              <w:spacing w:after="0" w:line="240" w:lineRule="auto"/>
              <w:jc w:val="center"/>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1</w:t>
            </w:r>
          </w:p>
        </w:tc>
        <w:tc>
          <w:tcPr>
            <w:tcW w:w="1148" w:type="dxa"/>
            <w:vMerge w:val="restart"/>
            <w:tcBorders>
              <w:top w:val="nil"/>
              <w:left w:val="single" w:sz="4" w:space="0" w:color="auto"/>
              <w:bottom w:val="single" w:sz="4" w:space="0" w:color="auto"/>
              <w:right w:val="single" w:sz="4" w:space="0" w:color="auto"/>
            </w:tcBorders>
            <w:shd w:val="clear" w:color="auto" w:fill="auto"/>
            <w:vAlign w:val="center"/>
            <w:hideMark/>
          </w:tcPr>
          <w:p w:rsidR="00E247F9" w:rsidRPr="00E247F9" w:rsidRDefault="00E247F9" w:rsidP="00E247F9">
            <w:pPr>
              <w:spacing w:after="0" w:line="240" w:lineRule="auto"/>
              <w:jc w:val="center"/>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52</w:t>
            </w: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19</w:t>
            </w:r>
          </w:p>
        </w:tc>
        <w:tc>
          <w:tcPr>
            <w:tcW w:w="8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12.93</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0.9</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15"/>
          <w:jc w:val="center"/>
        </w:trPr>
        <w:tc>
          <w:tcPr>
            <w:tcW w:w="1228" w:type="dxa"/>
            <w:vMerge/>
            <w:tcBorders>
              <w:top w:val="nil"/>
              <w:left w:val="double" w:sz="6"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48" w:type="dxa"/>
            <w:vMerge/>
            <w:tcBorders>
              <w:top w:val="nil"/>
              <w:left w:val="single" w:sz="4"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19</w:t>
            </w:r>
          </w:p>
        </w:tc>
        <w:tc>
          <w:tcPr>
            <w:tcW w:w="8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12.41</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0.9</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3,127.7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252.0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62.6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48" w:type="dxa"/>
            <w:vMerge/>
            <w:tcBorders>
              <w:top w:val="nil"/>
              <w:left w:val="single" w:sz="4"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19</w:t>
            </w:r>
          </w:p>
        </w:tc>
        <w:tc>
          <w:tcPr>
            <w:tcW w:w="8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2.30</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15"/>
          <w:jc w:val="center"/>
        </w:trPr>
        <w:tc>
          <w:tcPr>
            <w:tcW w:w="1228" w:type="dxa"/>
            <w:vMerge/>
            <w:tcBorders>
              <w:top w:val="nil"/>
              <w:left w:val="double" w:sz="6"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48" w:type="dxa"/>
            <w:vMerge/>
            <w:tcBorders>
              <w:top w:val="nil"/>
              <w:left w:val="single" w:sz="4"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19</w:t>
            </w:r>
          </w:p>
        </w:tc>
        <w:tc>
          <w:tcPr>
            <w:tcW w:w="8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д</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3.36</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350.8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104.4</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4.2</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4.0</w:t>
            </w:r>
          </w:p>
        </w:tc>
      </w:tr>
      <w:tr w:rsidR="00E247F9" w:rsidRPr="00E247F9" w:rsidTr="00FC4E5C">
        <w:trPr>
          <w:trHeight w:val="315"/>
          <w:jc w:val="center"/>
        </w:trPr>
        <w:tc>
          <w:tcPr>
            <w:tcW w:w="1228" w:type="dxa"/>
            <w:vMerge/>
            <w:tcBorders>
              <w:top w:val="nil"/>
              <w:left w:val="double" w:sz="6"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48" w:type="dxa"/>
            <w:vMerge/>
            <w:tcBorders>
              <w:top w:val="nil"/>
              <w:left w:val="single" w:sz="4"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19</w:t>
            </w:r>
          </w:p>
        </w:tc>
        <w:tc>
          <w:tcPr>
            <w:tcW w:w="8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е</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0.84</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50.3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59.9</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1.8</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3.0</w:t>
            </w:r>
          </w:p>
        </w:tc>
      </w:tr>
      <w:tr w:rsidR="00E247F9" w:rsidRPr="00E247F9" w:rsidTr="00FC4E5C">
        <w:trPr>
          <w:trHeight w:val="315"/>
          <w:jc w:val="center"/>
        </w:trPr>
        <w:tc>
          <w:tcPr>
            <w:tcW w:w="1228" w:type="dxa"/>
            <w:vMerge/>
            <w:tcBorders>
              <w:top w:val="nil"/>
              <w:left w:val="double" w:sz="6"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48" w:type="dxa"/>
            <w:vMerge/>
            <w:tcBorders>
              <w:top w:val="nil"/>
              <w:left w:val="single" w:sz="4"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19</w:t>
            </w:r>
          </w:p>
        </w:tc>
        <w:tc>
          <w:tcPr>
            <w:tcW w:w="8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ф</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4.23</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15"/>
          <w:jc w:val="center"/>
        </w:trPr>
        <w:tc>
          <w:tcPr>
            <w:tcW w:w="1228" w:type="dxa"/>
            <w:vMerge/>
            <w:tcBorders>
              <w:top w:val="nil"/>
              <w:left w:val="double" w:sz="6"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48" w:type="dxa"/>
            <w:vMerge/>
            <w:tcBorders>
              <w:top w:val="nil"/>
              <w:left w:val="single" w:sz="4"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19</w:t>
            </w:r>
          </w:p>
        </w:tc>
        <w:tc>
          <w:tcPr>
            <w:tcW w:w="8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г</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7.48</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15"/>
          <w:jc w:val="center"/>
        </w:trPr>
        <w:tc>
          <w:tcPr>
            <w:tcW w:w="1228" w:type="dxa"/>
            <w:vMerge/>
            <w:tcBorders>
              <w:top w:val="nil"/>
              <w:left w:val="double" w:sz="6"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48" w:type="dxa"/>
            <w:vMerge/>
            <w:tcBorders>
              <w:top w:val="nil"/>
              <w:left w:val="single" w:sz="4"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19</w:t>
            </w:r>
          </w:p>
        </w:tc>
        <w:tc>
          <w:tcPr>
            <w:tcW w:w="8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х</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2.84</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15"/>
          <w:jc w:val="center"/>
        </w:trPr>
        <w:tc>
          <w:tcPr>
            <w:tcW w:w="1228" w:type="dxa"/>
            <w:vMerge/>
            <w:tcBorders>
              <w:top w:val="nil"/>
              <w:left w:val="double" w:sz="6"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48" w:type="dxa"/>
            <w:vMerge/>
            <w:tcBorders>
              <w:top w:val="nil"/>
              <w:left w:val="single" w:sz="4"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c>
          <w:tcPr>
            <w:tcW w:w="8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4.68</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15"/>
          <w:jc w:val="center"/>
        </w:trPr>
        <w:tc>
          <w:tcPr>
            <w:tcW w:w="1228" w:type="dxa"/>
            <w:vMerge/>
            <w:tcBorders>
              <w:top w:val="nil"/>
              <w:left w:val="double" w:sz="6"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48" w:type="dxa"/>
            <w:vMerge/>
            <w:tcBorders>
              <w:top w:val="nil"/>
              <w:left w:val="single" w:sz="4"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c>
          <w:tcPr>
            <w:tcW w:w="8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20.59</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5,358.0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260.2</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107.2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5.2</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48" w:type="dxa"/>
            <w:vMerge/>
            <w:tcBorders>
              <w:top w:val="nil"/>
              <w:left w:val="single" w:sz="4"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34"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c>
          <w:tcPr>
            <w:tcW w:w="8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10.31</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0.7</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15"/>
          <w:jc w:val="center"/>
        </w:trPr>
        <w:tc>
          <w:tcPr>
            <w:tcW w:w="1228" w:type="dxa"/>
            <w:vMerge/>
            <w:tcBorders>
              <w:top w:val="nil"/>
              <w:left w:val="double" w:sz="6"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3133" w:type="dxa"/>
            <w:gridSpan w:val="4"/>
            <w:tcBorders>
              <w:top w:val="single" w:sz="4" w:space="0" w:color="auto"/>
              <w:left w:val="nil"/>
              <w:bottom w:val="single" w:sz="4" w:space="0" w:color="auto"/>
              <w:right w:val="single" w:sz="4" w:space="0" w:color="auto"/>
            </w:tcBorders>
            <w:shd w:val="clear" w:color="auto" w:fill="auto"/>
            <w:vAlign w:val="center"/>
            <w:hideMark/>
          </w:tcPr>
          <w:p w:rsidR="00E247F9" w:rsidRPr="00E247F9" w:rsidRDefault="00E247F9" w:rsidP="00E247F9">
            <w:pPr>
              <w:spacing w:after="0" w:line="240" w:lineRule="auto"/>
              <w:jc w:val="center"/>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НЦ 52</w:t>
            </w:r>
          </w:p>
        </w:tc>
        <w:tc>
          <w:tcPr>
            <w:tcW w:w="992" w:type="dxa"/>
            <w:tcBorders>
              <w:top w:val="nil"/>
              <w:left w:val="nil"/>
              <w:bottom w:val="single" w:sz="4" w:space="0" w:color="auto"/>
              <w:right w:val="single" w:sz="4" w:space="0" w:color="auto"/>
            </w:tcBorders>
            <w:shd w:val="clear" w:color="auto" w:fill="auto"/>
            <w:vAlign w:val="center"/>
            <w:hideMark/>
          </w:tcPr>
          <w:p w:rsidR="00E247F9" w:rsidRPr="00E247F9" w:rsidRDefault="00E247F9" w:rsidP="00E247F9">
            <w:pPr>
              <w:spacing w:after="0" w:line="240" w:lineRule="auto"/>
              <w:jc w:val="right"/>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81.97</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5.8</w:t>
            </w:r>
          </w:p>
        </w:tc>
        <w:tc>
          <w:tcPr>
            <w:tcW w:w="1109" w:type="dxa"/>
            <w:tcBorders>
              <w:top w:val="nil"/>
              <w:left w:val="nil"/>
              <w:bottom w:val="single" w:sz="4" w:space="0" w:color="auto"/>
              <w:right w:val="single" w:sz="4" w:space="0" w:color="auto"/>
            </w:tcBorders>
            <w:shd w:val="clear" w:color="auto" w:fill="auto"/>
            <w:vAlign w:val="center"/>
            <w:hideMark/>
          </w:tcPr>
          <w:p w:rsidR="00E247F9" w:rsidRPr="00E247F9" w:rsidRDefault="00E247F9" w:rsidP="00E247F9">
            <w:pPr>
              <w:spacing w:after="0" w:line="240" w:lineRule="auto"/>
              <w:jc w:val="right"/>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8,886.9</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2.9</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108.4</w:t>
            </w:r>
          </w:p>
        </w:tc>
        <w:tc>
          <w:tcPr>
            <w:tcW w:w="991" w:type="dxa"/>
            <w:tcBorders>
              <w:top w:val="nil"/>
              <w:left w:val="nil"/>
              <w:bottom w:val="single" w:sz="4" w:space="0" w:color="auto"/>
              <w:right w:val="single" w:sz="4" w:space="0" w:color="auto"/>
            </w:tcBorders>
            <w:shd w:val="clear" w:color="auto" w:fill="auto"/>
            <w:vAlign w:val="center"/>
            <w:hideMark/>
          </w:tcPr>
          <w:p w:rsidR="00E247F9" w:rsidRPr="00E247F9" w:rsidRDefault="00E247F9" w:rsidP="00E247F9">
            <w:pPr>
              <w:spacing w:after="0" w:line="240" w:lineRule="auto"/>
              <w:jc w:val="right"/>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185.3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2.3</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2.1</w:t>
            </w:r>
          </w:p>
        </w:tc>
      </w:tr>
      <w:tr w:rsidR="00E247F9" w:rsidRPr="00E247F9" w:rsidTr="00FC4E5C">
        <w:trPr>
          <w:trHeight w:val="315"/>
          <w:jc w:val="center"/>
        </w:trPr>
        <w:tc>
          <w:tcPr>
            <w:tcW w:w="1228" w:type="dxa"/>
            <w:vMerge/>
            <w:tcBorders>
              <w:top w:val="nil"/>
              <w:left w:val="double" w:sz="6"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48" w:type="dxa"/>
            <w:vMerge w:val="restart"/>
            <w:tcBorders>
              <w:top w:val="nil"/>
              <w:left w:val="single" w:sz="4" w:space="0" w:color="auto"/>
              <w:bottom w:val="single" w:sz="4" w:space="0" w:color="auto"/>
              <w:right w:val="single" w:sz="4" w:space="0" w:color="auto"/>
            </w:tcBorders>
            <w:shd w:val="clear" w:color="auto" w:fill="auto"/>
            <w:vAlign w:val="center"/>
            <w:hideMark/>
          </w:tcPr>
          <w:p w:rsidR="00E247F9" w:rsidRPr="00E247F9" w:rsidRDefault="00E247F9" w:rsidP="00E247F9">
            <w:pPr>
              <w:spacing w:after="0" w:line="240" w:lineRule="auto"/>
              <w:jc w:val="center"/>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53</w:t>
            </w: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21</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18.20</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1,570.2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86.3</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102.9</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5.7</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6.6</w:t>
            </w:r>
          </w:p>
        </w:tc>
      </w:tr>
      <w:tr w:rsidR="00E247F9" w:rsidRPr="00E247F9" w:rsidTr="00FC4E5C">
        <w:trPr>
          <w:trHeight w:val="315"/>
          <w:jc w:val="center"/>
        </w:trPr>
        <w:tc>
          <w:tcPr>
            <w:tcW w:w="1228" w:type="dxa"/>
            <w:vMerge/>
            <w:tcBorders>
              <w:top w:val="nil"/>
              <w:left w:val="double" w:sz="6"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48" w:type="dxa"/>
            <w:vMerge/>
            <w:tcBorders>
              <w:top w:val="nil"/>
              <w:left w:val="single" w:sz="4"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21</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3.29</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15"/>
          <w:jc w:val="center"/>
        </w:trPr>
        <w:tc>
          <w:tcPr>
            <w:tcW w:w="1228" w:type="dxa"/>
            <w:vMerge/>
            <w:tcBorders>
              <w:top w:val="nil"/>
              <w:left w:val="double" w:sz="6"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48" w:type="dxa"/>
            <w:vMerge/>
            <w:tcBorders>
              <w:top w:val="nil"/>
              <w:left w:val="single" w:sz="4"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21</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6.44</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1,373.8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213.3</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27.5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4.3</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48" w:type="dxa"/>
            <w:vMerge/>
            <w:tcBorders>
              <w:top w:val="nil"/>
              <w:left w:val="single" w:sz="4"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21</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д</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1.02</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73.4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72.0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2.2</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3.0</w:t>
            </w:r>
          </w:p>
        </w:tc>
      </w:tr>
      <w:tr w:rsidR="00E247F9" w:rsidRPr="00E247F9" w:rsidTr="00FC4E5C">
        <w:trPr>
          <w:trHeight w:val="315"/>
          <w:jc w:val="center"/>
        </w:trPr>
        <w:tc>
          <w:tcPr>
            <w:tcW w:w="1228" w:type="dxa"/>
            <w:vMerge/>
            <w:tcBorders>
              <w:top w:val="nil"/>
              <w:left w:val="double" w:sz="6"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48" w:type="dxa"/>
            <w:vMerge/>
            <w:tcBorders>
              <w:top w:val="nil"/>
              <w:left w:val="single" w:sz="4"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21</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е</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1.36</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388.1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285.4</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5.7</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48" w:type="dxa"/>
            <w:vMerge/>
            <w:tcBorders>
              <w:top w:val="nil"/>
              <w:left w:val="single" w:sz="4"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21</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ф</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0.62</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129.7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209.1</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2.1</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r>
      <w:tr w:rsidR="00E247F9" w:rsidRPr="00E247F9" w:rsidTr="00FC4E5C">
        <w:trPr>
          <w:trHeight w:val="315"/>
          <w:jc w:val="center"/>
        </w:trPr>
        <w:tc>
          <w:tcPr>
            <w:tcW w:w="1228" w:type="dxa"/>
            <w:vMerge/>
            <w:tcBorders>
              <w:top w:val="nil"/>
              <w:left w:val="double" w:sz="6"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48" w:type="dxa"/>
            <w:vMerge/>
            <w:tcBorders>
              <w:top w:val="nil"/>
              <w:left w:val="single" w:sz="4"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22</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14.98</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15"/>
          <w:jc w:val="center"/>
        </w:trPr>
        <w:tc>
          <w:tcPr>
            <w:tcW w:w="1228" w:type="dxa"/>
            <w:vMerge/>
            <w:tcBorders>
              <w:top w:val="nil"/>
              <w:left w:val="double" w:sz="6"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48" w:type="dxa"/>
            <w:vMerge/>
            <w:tcBorders>
              <w:top w:val="nil"/>
              <w:left w:val="single" w:sz="4"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22</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6.14</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1,269.9</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206.8</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25.4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4.1</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48" w:type="dxa"/>
            <w:vMerge/>
            <w:tcBorders>
              <w:top w:val="nil"/>
              <w:left w:val="single" w:sz="4"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22</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3.60</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15"/>
          <w:jc w:val="center"/>
        </w:trPr>
        <w:tc>
          <w:tcPr>
            <w:tcW w:w="1228" w:type="dxa"/>
            <w:vMerge/>
            <w:tcBorders>
              <w:top w:val="nil"/>
              <w:left w:val="double" w:sz="6"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48" w:type="dxa"/>
            <w:vMerge/>
            <w:tcBorders>
              <w:top w:val="nil"/>
              <w:left w:val="single" w:sz="4"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22</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д</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1.03</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232.0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225.3</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2.3</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r>
      <w:tr w:rsidR="00E247F9" w:rsidRPr="00E247F9" w:rsidTr="00FC4E5C">
        <w:trPr>
          <w:trHeight w:val="315"/>
          <w:jc w:val="center"/>
        </w:trPr>
        <w:tc>
          <w:tcPr>
            <w:tcW w:w="1228" w:type="dxa"/>
            <w:vMerge/>
            <w:tcBorders>
              <w:top w:val="nil"/>
              <w:left w:val="double" w:sz="6"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48" w:type="dxa"/>
            <w:vMerge/>
            <w:tcBorders>
              <w:top w:val="nil"/>
              <w:left w:val="single" w:sz="4"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22</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е</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6.15</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730.4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118.8</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2.4</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48" w:type="dxa"/>
            <w:vMerge/>
            <w:tcBorders>
              <w:top w:val="nil"/>
              <w:left w:val="single" w:sz="4"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24</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г</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3.09</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15"/>
          <w:jc w:val="center"/>
        </w:trPr>
        <w:tc>
          <w:tcPr>
            <w:tcW w:w="1228" w:type="dxa"/>
            <w:vMerge/>
            <w:tcBorders>
              <w:top w:val="nil"/>
              <w:left w:val="double" w:sz="6"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48" w:type="dxa"/>
            <w:vMerge/>
            <w:tcBorders>
              <w:top w:val="nil"/>
              <w:left w:val="single" w:sz="4"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24</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и</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0.54</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21.6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40.1</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2.6</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6.5</w:t>
            </w:r>
          </w:p>
        </w:tc>
      </w:tr>
      <w:tr w:rsidR="00E247F9" w:rsidRPr="00E247F9" w:rsidTr="00FC4E5C">
        <w:trPr>
          <w:trHeight w:val="315"/>
          <w:jc w:val="center"/>
        </w:trPr>
        <w:tc>
          <w:tcPr>
            <w:tcW w:w="1228" w:type="dxa"/>
            <w:vMerge/>
            <w:tcBorders>
              <w:top w:val="nil"/>
              <w:left w:val="double" w:sz="6"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48" w:type="dxa"/>
            <w:vMerge/>
            <w:tcBorders>
              <w:top w:val="nil"/>
              <w:left w:val="single" w:sz="4"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33</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д</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5.16</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1,203.6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233.3</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24.1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4.7</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48" w:type="dxa"/>
            <w:vMerge/>
            <w:tcBorders>
              <w:top w:val="nil"/>
              <w:left w:val="single" w:sz="4"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33</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е</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7.71</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15"/>
          <w:jc w:val="center"/>
        </w:trPr>
        <w:tc>
          <w:tcPr>
            <w:tcW w:w="1228" w:type="dxa"/>
            <w:vMerge/>
            <w:tcBorders>
              <w:top w:val="nil"/>
              <w:left w:val="double" w:sz="6"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1148" w:type="dxa"/>
            <w:vMerge/>
            <w:tcBorders>
              <w:top w:val="nil"/>
              <w:left w:val="single" w:sz="4"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33</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ф</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3.25</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736.7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226.7</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4.5</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auto"/>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3133" w:type="dxa"/>
            <w:gridSpan w:val="4"/>
            <w:tcBorders>
              <w:top w:val="single" w:sz="4" w:space="0" w:color="auto"/>
              <w:left w:val="nil"/>
              <w:bottom w:val="single" w:sz="4" w:space="0" w:color="auto"/>
              <w:right w:val="single" w:sz="4" w:space="0" w:color="auto"/>
            </w:tcBorders>
            <w:shd w:val="clear" w:color="auto" w:fill="auto"/>
            <w:vAlign w:val="center"/>
            <w:hideMark/>
          </w:tcPr>
          <w:p w:rsidR="00E247F9" w:rsidRPr="00E247F9" w:rsidRDefault="00E247F9" w:rsidP="00E247F9">
            <w:pPr>
              <w:spacing w:after="0" w:line="240" w:lineRule="auto"/>
              <w:jc w:val="center"/>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НЦ 53</w:t>
            </w:r>
          </w:p>
        </w:tc>
        <w:tc>
          <w:tcPr>
            <w:tcW w:w="992" w:type="dxa"/>
            <w:tcBorders>
              <w:top w:val="nil"/>
              <w:left w:val="nil"/>
              <w:bottom w:val="single" w:sz="4" w:space="0" w:color="auto"/>
              <w:right w:val="single" w:sz="4" w:space="0" w:color="auto"/>
            </w:tcBorders>
            <w:shd w:val="clear" w:color="auto" w:fill="auto"/>
            <w:vAlign w:val="center"/>
            <w:hideMark/>
          </w:tcPr>
          <w:p w:rsidR="00E247F9" w:rsidRPr="00E247F9" w:rsidRDefault="00E247F9" w:rsidP="00E247F9">
            <w:pPr>
              <w:spacing w:after="0" w:line="240" w:lineRule="auto"/>
              <w:jc w:val="right"/>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82.58</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5.8</w:t>
            </w:r>
          </w:p>
        </w:tc>
        <w:tc>
          <w:tcPr>
            <w:tcW w:w="1109" w:type="dxa"/>
            <w:tcBorders>
              <w:top w:val="nil"/>
              <w:left w:val="nil"/>
              <w:bottom w:val="single" w:sz="4" w:space="0" w:color="auto"/>
              <w:right w:val="single" w:sz="4" w:space="0" w:color="auto"/>
            </w:tcBorders>
            <w:shd w:val="clear" w:color="auto" w:fill="auto"/>
            <w:vAlign w:val="center"/>
            <w:hideMark/>
          </w:tcPr>
          <w:p w:rsidR="00E247F9" w:rsidRPr="00E247F9" w:rsidRDefault="00E247F9" w:rsidP="00E247F9">
            <w:pPr>
              <w:spacing w:after="0" w:line="240" w:lineRule="auto"/>
              <w:jc w:val="right"/>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7,729.4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93.6</w:t>
            </w:r>
          </w:p>
        </w:tc>
        <w:tc>
          <w:tcPr>
            <w:tcW w:w="991" w:type="dxa"/>
            <w:tcBorders>
              <w:top w:val="nil"/>
              <w:left w:val="nil"/>
              <w:bottom w:val="single" w:sz="4" w:space="0" w:color="auto"/>
              <w:right w:val="single" w:sz="4" w:space="0" w:color="auto"/>
            </w:tcBorders>
            <w:shd w:val="clear" w:color="auto" w:fill="auto"/>
            <w:vAlign w:val="center"/>
            <w:hideMark/>
          </w:tcPr>
          <w:p w:rsidR="00E247F9" w:rsidRPr="00E247F9" w:rsidRDefault="00E247F9" w:rsidP="00E247F9">
            <w:pPr>
              <w:spacing w:after="0" w:line="240" w:lineRule="auto"/>
              <w:jc w:val="right"/>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224.2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2.7</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2.9</w:t>
            </w:r>
          </w:p>
        </w:tc>
      </w:tr>
      <w:tr w:rsidR="00E247F9" w:rsidRPr="00E247F9" w:rsidTr="00FC4E5C">
        <w:trPr>
          <w:trHeight w:val="315"/>
          <w:jc w:val="center"/>
        </w:trPr>
        <w:tc>
          <w:tcPr>
            <w:tcW w:w="4361" w:type="dxa"/>
            <w:gridSpan w:val="5"/>
            <w:tcBorders>
              <w:top w:val="single" w:sz="4" w:space="0" w:color="auto"/>
              <w:left w:val="double" w:sz="6" w:space="0" w:color="auto"/>
              <w:bottom w:val="single" w:sz="4" w:space="0" w:color="auto"/>
              <w:right w:val="single" w:sz="4" w:space="0" w:color="auto"/>
            </w:tcBorders>
            <w:shd w:val="clear" w:color="auto" w:fill="auto"/>
            <w:vAlign w:val="center"/>
            <w:hideMark/>
          </w:tcPr>
          <w:p w:rsidR="00E247F9" w:rsidRPr="00E247F9" w:rsidRDefault="00E247F9" w:rsidP="00E247F9">
            <w:pPr>
              <w:spacing w:after="0" w:line="240" w:lineRule="auto"/>
              <w:jc w:val="center"/>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ХЦВ 1</w:t>
            </w:r>
          </w:p>
        </w:tc>
        <w:tc>
          <w:tcPr>
            <w:tcW w:w="992" w:type="dxa"/>
            <w:tcBorders>
              <w:top w:val="nil"/>
              <w:left w:val="nil"/>
              <w:bottom w:val="single" w:sz="4" w:space="0" w:color="auto"/>
              <w:right w:val="single" w:sz="4" w:space="0" w:color="auto"/>
            </w:tcBorders>
            <w:shd w:val="clear" w:color="auto" w:fill="auto"/>
            <w:vAlign w:val="center"/>
            <w:hideMark/>
          </w:tcPr>
          <w:p w:rsidR="00E247F9" w:rsidRPr="00E247F9" w:rsidRDefault="00E247F9" w:rsidP="00E247F9">
            <w:pPr>
              <w:spacing w:after="0" w:line="240" w:lineRule="auto"/>
              <w:jc w:val="right"/>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164.55</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11.6</w:t>
            </w:r>
          </w:p>
        </w:tc>
        <w:tc>
          <w:tcPr>
            <w:tcW w:w="1109" w:type="dxa"/>
            <w:tcBorders>
              <w:top w:val="nil"/>
              <w:left w:val="nil"/>
              <w:bottom w:val="single" w:sz="4" w:space="0" w:color="auto"/>
              <w:right w:val="single" w:sz="4" w:space="0" w:color="auto"/>
            </w:tcBorders>
            <w:shd w:val="clear" w:color="auto" w:fill="auto"/>
            <w:vAlign w:val="center"/>
            <w:hideMark/>
          </w:tcPr>
          <w:p w:rsidR="00E247F9" w:rsidRPr="00E247F9" w:rsidRDefault="00E247F9" w:rsidP="00E247F9">
            <w:pPr>
              <w:spacing w:after="0" w:line="240" w:lineRule="auto"/>
              <w:jc w:val="right"/>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16,616.3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101.0</w:t>
            </w:r>
          </w:p>
        </w:tc>
        <w:tc>
          <w:tcPr>
            <w:tcW w:w="991" w:type="dxa"/>
            <w:tcBorders>
              <w:top w:val="nil"/>
              <w:left w:val="nil"/>
              <w:bottom w:val="single" w:sz="4" w:space="0" w:color="auto"/>
              <w:right w:val="single" w:sz="4" w:space="0" w:color="auto"/>
            </w:tcBorders>
            <w:shd w:val="clear" w:color="auto" w:fill="auto"/>
            <w:vAlign w:val="center"/>
            <w:hideMark/>
          </w:tcPr>
          <w:p w:rsidR="00E247F9" w:rsidRPr="00E247F9" w:rsidRDefault="00E247F9" w:rsidP="00E247F9">
            <w:pPr>
              <w:spacing w:after="0" w:line="240" w:lineRule="auto"/>
              <w:jc w:val="right"/>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409.5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2.5</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2.5</w:t>
            </w:r>
          </w:p>
        </w:tc>
      </w:tr>
      <w:tr w:rsidR="00E247F9" w:rsidRPr="00E247F9" w:rsidTr="00FC4E5C">
        <w:trPr>
          <w:trHeight w:val="315"/>
          <w:jc w:val="center"/>
        </w:trPr>
        <w:tc>
          <w:tcPr>
            <w:tcW w:w="1228" w:type="dxa"/>
            <w:vMerge w:val="restart"/>
            <w:tcBorders>
              <w:top w:val="nil"/>
              <w:left w:val="double" w:sz="6" w:space="0" w:color="auto"/>
              <w:bottom w:val="single" w:sz="4" w:space="0" w:color="000000"/>
              <w:right w:val="single" w:sz="4" w:space="0" w:color="auto"/>
            </w:tcBorders>
            <w:shd w:val="clear" w:color="auto" w:fill="auto"/>
            <w:noWrap/>
            <w:vAlign w:val="center"/>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w:t>
            </w:r>
          </w:p>
        </w:tc>
        <w:tc>
          <w:tcPr>
            <w:tcW w:w="1148" w:type="dxa"/>
            <w:vMerge w:val="restart"/>
            <w:tcBorders>
              <w:top w:val="nil"/>
              <w:left w:val="single" w:sz="4" w:space="0" w:color="auto"/>
              <w:bottom w:val="single" w:sz="4" w:space="0" w:color="000000"/>
              <w:right w:val="single" w:sz="4" w:space="0" w:color="auto"/>
            </w:tcBorders>
            <w:shd w:val="clear" w:color="auto" w:fill="auto"/>
            <w:vAlign w:val="bottom"/>
            <w:hideMark/>
          </w:tcPr>
          <w:p w:rsidR="00E247F9" w:rsidRPr="00E247F9" w:rsidRDefault="00E247F9" w:rsidP="00E247F9">
            <w:pPr>
              <w:spacing w:after="0" w:line="240" w:lineRule="auto"/>
              <w:jc w:val="center"/>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26</w:t>
            </w: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12.03</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0.8</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3,359.9</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279.3</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67.2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5.6</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4.95</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1,707.5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345.0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34.2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6.9</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е</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0.55</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ф</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3.59</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1,120.1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312.0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22.4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6.2</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9.73</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0.7</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3,202.8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329.2</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64.1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6.6</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15.73</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5,000.6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317.9</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150.0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9.5</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10.46</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0.7</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3,285.8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314.1</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65.7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6.3</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10.10</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0.7</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3,345.8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331.3</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66.9</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6.6</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18.19</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5,545.3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304.9</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166.4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9.1</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14.94</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4,257.5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285.0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85.1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5.7</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21.19</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1.5</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6,497.7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306.6</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6.1</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0.56</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85.2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152.2</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4.6</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е</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1.34</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91.5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68.3</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2.48</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1,203.6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485.3</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24.1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9.7</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7.05</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1,134.3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160.9</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34.0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4.8</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е</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1.10</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345.8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314.3</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6.9</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6.3</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9</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6.03</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1,575.1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261.2</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31.5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5.2</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9</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4.28</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806.5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188.4</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24.2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5.7</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9</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3.47</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1,129.0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325.4</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22.6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6.5</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9</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ф</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1.15</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4.93</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1,810.0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367.1</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36.2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7.3</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28.42</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8,405.6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295.8</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168.1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5.9</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9.00</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0.6</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2,975.2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330.6</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59.5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6.6</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12</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32.80</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2.3</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12,544.5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382.5</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250.9</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7.6</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12</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0.90</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183.8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204.2</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8.79</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0.6</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2,474.3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281.5</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74.2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8.4</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6.79</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2,005.2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295.3</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40.1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5.9</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3.43</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452.9</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132.0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3.87</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15</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21.12</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1.5</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6,329.1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299.7</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126.6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15</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4.80</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15</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2.28</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736.5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323.0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6.5</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16</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2.88</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16</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4.99</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1,321.7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264.9</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26.4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5.3</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16</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7.25</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16</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д</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0.53</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147.3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277.9</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2.9</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5.6</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16</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е</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6.70</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1,341.5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200.2</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26.8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16</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ф</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8.72</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0.6</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2,360.9</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270.7</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47.2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5.4</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17</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2.62</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17</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6.44</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1,495.7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232.2</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29.9</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4.6</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17</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д</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8.65</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0.6</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2,130.7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246.3</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42.6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4.9</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17</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е</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9.75</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0.7</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3,148.8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323.0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63.0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6.5</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17</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ф</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4.86</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1,617.6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332.8</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32.4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6.7</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23</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6.23</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809.0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129.9</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16.2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2.6</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24</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2.91</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24</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д</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12.81</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0.9</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4,157.6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324.6</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83.2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6.5</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24</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е</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3.41</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24</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ф</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1.57</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24</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х</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2.70</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24</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ј</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0.70</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76.1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108.7</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6.5</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25</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16.49</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3,912.4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237.3</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78.2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4.7</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25</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2.57</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25</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д</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8.17</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0.6</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1,465.6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179.4</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1.8</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26</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1.85</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26</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1.65</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124.8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75.6</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1.5</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28</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4.35</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903.8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207.8</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9.0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2.1</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28</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14.81</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4,185.5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282.6</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83.7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5.7</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28</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10.62</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0.7</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28</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д</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1.04</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28</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е</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5.10</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28</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ф</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0.48</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29</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1.54</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30</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12.59</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0.9</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3,473.0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275.9</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69.5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5.5</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30</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13.06</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0.9</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30</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7.05</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15"/>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30</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д</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5.77</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1,555.5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269.6</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31.1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5.4</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31</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д</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8.16</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0.6</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1,855.1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227.3</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18.6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2.3</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32</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28.23</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7,805.9</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276.5</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156.1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5.5</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32</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0.93</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32</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2.87</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33</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10.26</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0.7</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2,796.2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0.9</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272.5</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55.9</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0.9</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5.5</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33</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13.65</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390BE7">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33</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5.23</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1,321.8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252.7</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26.4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5.1</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34</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11.87</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0.8</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3,193.4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269.0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63.9</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5.4</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34</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13.69</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34</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д</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8.18</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0.6</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35</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17.47</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5,806.4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1.9</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332.4</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116.1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1.9</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6.6</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35</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4.91</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863.7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175.9</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42.1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8.6</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4.9</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36</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8.18</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0.6</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1,830.5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223.8</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18.3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2.2</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36</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16.89</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4,764.7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282.1</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95.3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5.6</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36</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д</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4.50</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1,179.8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262.2</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23.6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5.2</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37</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26.36</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1.9</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6,937.5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263.2</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138.7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5.3</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39</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19.76</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5,002.0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253.1</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5.1</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39</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3.51</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390BE7">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39</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1.47</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39</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д</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4.70</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1,459.8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310.6</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29.2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6.2</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40</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20.12</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4,364.6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216.9</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87.3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4.3</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40</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2.38</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390BE7">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40</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3.84</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40</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д</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10.07</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0.7</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2,823.2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0.9</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280.4</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56.5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0.9</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5.6</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43</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1.27</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110.2</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43</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д</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0.90</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106.2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118.0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1.2</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43</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е</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1.73</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377.1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218.0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4.4</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45</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3.43</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45</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13.17</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0.9</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3,533.0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268.3</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70.7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5.4</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45</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д</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8.75</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0.6</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1,567.0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179.1</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31.3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3.6</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46</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35.97</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2.5</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9,911.6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275.6</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198.2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5.5</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46</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13.64</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3,399.6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249.2</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34.0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2.5</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46</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0.82</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48</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г</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2.79</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360.8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129.3</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49</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7.53</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1,543.2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204.9</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30.9</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4.1</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49</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9.35</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0.7</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2,059.5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220.3</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61.8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6.6</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49</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1.16</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49</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д</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7.62</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2,059.1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270.2</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41.2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5.4</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49</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е</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8.61</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0.6</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1,727.1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200.6</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34.5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51</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35.73</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2.5</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8,127.6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227.5</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162.6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4.5</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52</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13.73</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3,973.8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289.4</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79.5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5.8</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52</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4.94</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642.0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52</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7.48</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2,306.3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308.3</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46.1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6.2</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52</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д</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4.44</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774.9</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174.5</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15.5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3.5</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53</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32.88</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2.3</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8,779.5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2.9</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267.0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175.6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5.3</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53</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0.84</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181.3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215.8</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4.3</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53</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1.58</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429.1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271.6</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5.4</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53</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д</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3.85</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890.7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231.3</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26.7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6.9</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54</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7.80</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2,027.8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260.0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40.6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5.2</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54</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8.89</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0.6</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55</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8.98</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0.6</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1,845.9</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205.6</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36.9</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4.1</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55</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8.64</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0.6</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2,060.5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238.5</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41.2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4.8</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55</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2.63</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302.9</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115.2</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2.3</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55</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д</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2.82</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383.4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136.0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55</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ф</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0.89</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56</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13.20</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0.9</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3937.9</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298.3</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78.8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57</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23.37</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1.6</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7,834.0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335.2</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156.7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6.7</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58</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19.51</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6,121.3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313.8</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183.6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9.4</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58</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9.70</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0.7</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59</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2.08</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64</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20.29</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4,529.1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223.2</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45.3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2.2</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64</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1.59</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390BE7">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64</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д</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5.19</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1,102.5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212.4</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2.1</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65</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15.32</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4,804.7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313.6</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96.1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6.3</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65</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1.30</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67</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2.59</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1,066.9</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411.9</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28.1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10.9</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2.6</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68</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8.66</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0.6</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2,029.5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234.4</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40.6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4.7</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69</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11.43</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0.8</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3,680.3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322.0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73.6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6.4</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69</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14.45</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4,620.3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319.7</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92.4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6.4</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69</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4.29</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1,162.0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270.9</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23.2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5.4</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69</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д</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2.42</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71</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24.14</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1.7</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6,815.7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282.3</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136.3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5.6</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71</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5.65</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801.1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141.8</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16.0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2.8</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71</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0.53</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71</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д</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0.93</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72</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1.18</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126.1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106.8</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1.1</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72</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б</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6.31</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1,572.0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249.1</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31.4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72</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0.32</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80.7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252.1</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72</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д</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0.92</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300.8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327.0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6.5</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72</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е</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1.94</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616.1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317.6</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12.3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6.4</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72</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ф</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8.84</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0.6</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1,704.4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192.8</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34.1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3.9</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72</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г</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1.81</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545.5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301.4</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10.9</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72</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х</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2.59</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72</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ј</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4.06</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891.2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219.5</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26.7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6.6</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72</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к</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0.78</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72</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л</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1.44</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72</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м</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1.42</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72</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н</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2.64</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776.8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294.2</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15.5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5.9</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72</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о</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2.47</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459.8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186.1</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5.6</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3133" w:type="dxa"/>
            <w:gridSpan w:val="4"/>
            <w:tcBorders>
              <w:top w:val="single" w:sz="4" w:space="0" w:color="auto"/>
              <w:left w:val="nil"/>
              <w:bottom w:val="single" w:sz="4" w:space="0" w:color="auto"/>
              <w:right w:val="single" w:sz="4" w:space="0" w:color="auto"/>
            </w:tcBorders>
            <w:shd w:val="clear" w:color="auto" w:fill="auto"/>
            <w:vAlign w:val="center"/>
            <w:hideMark/>
          </w:tcPr>
          <w:p w:rsidR="00E247F9" w:rsidRPr="00E247F9" w:rsidRDefault="00E247F9" w:rsidP="00E247F9">
            <w:pPr>
              <w:spacing w:after="0" w:line="240" w:lineRule="auto"/>
              <w:jc w:val="center"/>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НЦ 26</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1,210.36</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85.2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282,931.8</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93.9</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233.8</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5,782.2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93.1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4.8</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66</w:t>
            </w: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д</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14.69</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0.39</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д</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2.65</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е</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2.94</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ф</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0.94</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г</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0.93</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ц</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1.06</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д</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6.47</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9</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д</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2.17</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17</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6.52</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0.5</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1,239.2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190.1</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12.4</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1.9</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58</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а</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5.15</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668.5</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129.8</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1.3</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1148" w:type="dxa"/>
            <w:vMerge/>
            <w:tcBorders>
              <w:top w:val="nil"/>
              <w:left w:val="single" w:sz="4"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95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72</w:t>
            </w:r>
          </w:p>
        </w:tc>
        <w:tc>
          <w:tcPr>
            <w:tcW w:w="1035" w:type="dxa"/>
            <w:gridSpan w:val="2"/>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и</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2.53</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0.2</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0.0</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p>
        </w:tc>
      </w:tr>
      <w:tr w:rsidR="00E247F9" w:rsidRPr="00E247F9" w:rsidTr="00FC4E5C">
        <w:trPr>
          <w:trHeight w:val="300"/>
          <w:jc w:val="center"/>
        </w:trPr>
        <w:tc>
          <w:tcPr>
            <w:tcW w:w="1228" w:type="dxa"/>
            <w:vMerge/>
            <w:tcBorders>
              <w:top w:val="nil"/>
              <w:left w:val="double" w:sz="6" w:space="0" w:color="auto"/>
              <w:bottom w:val="single" w:sz="4" w:space="0" w:color="000000"/>
              <w:right w:val="single" w:sz="4" w:space="0" w:color="auto"/>
            </w:tcBorders>
            <w:vAlign w:val="center"/>
            <w:hideMark/>
          </w:tcPr>
          <w:p w:rsidR="00E247F9" w:rsidRPr="00E247F9" w:rsidRDefault="00E247F9" w:rsidP="00E247F9">
            <w:pPr>
              <w:spacing w:after="0" w:line="240" w:lineRule="auto"/>
              <w:rPr>
                <w:rFonts w:ascii="Times New Roman" w:eastAsia="Times New Roman" w:hAnsi="Times New Roman" w:cs="Times New Roman"/>
                <w:color w:val="000000"/>
                <w:lang w:val="en-GB" w:eastAsia="en-GB"/>
              </w:rPr>
            </w:pPr>
          </w:p>
        </w:tc>
        <w:tc>
          <w:tcPr>
            <w:tcW w:w="3133" w:type="dxa"/>
            <w:gridSpan w:val="4"/>
            <w:tcBorders>
              <w:top w:val="single" w:sz="4" w:space="0" w:color="auto"/>
              <w:left w:val="nil"/>
              <w:bottom w:val="single" w:sz="4" w:space="0" w:color="auto"/>
              <w:right w:val="single" w:sz="4" w:space="0" w:color="auto"/>
            </w:tcBorders>
            <w:shd w:val="clear" w:color="auto" w:fill="auto"/>
            <w:vAlign w:val="center"/>
            <w:hideMark/>
          </w:tcPr>
          <w:p w:rsidR="00E247F9" w:rsidRPr="00E247F9" w:rsidRDefault="00E247F9" w:rsidP="00E247F9">
            <w:pPr>
              <w:spacing w:after="0" w:line="240" w:lineRule="auto"/>
              <w:jc w:val="center"/>
              <w:rPr>
                <w:rFonts w:ascii="Times New Roman" w:eastAsia="Times New Roman" w:hAnsi="Times New Roman" w:cs="Times New Roman"/>
                <w:lang w:val="en-GB" w:eastAsia="en-GB"/>
              </w:rPr>
            </w:pPr>
            <w:r w:rsidRPr="00E247F9">
              <w:rPr>
                <w:rFonts w:ascii="Times New Roman" w:eastAsia="Times New Roman" w:hAnsi="Times New Roman" w:cs="Times New Roman"/>
                <w:lang w:val="en-GB" w:eastAsia="en-GB"/>
              </w:rPr>
              <w:t>НЦ 66</w:t>
            </w:r>
          </w:p>
        </w:tc>
        <w:tc>
          <w:tcPr>
            <w:tcW w:w="992"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46.44</w:t>
            </w:r>
          </w:p>
        </w:tc>
        <w:tc>
          <w:tcPr>
            <w:tcW w:w="990"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3.3</w:t>
            </w:r>
          </w:p>
        </w:tc>
        <w:tc>
          <w:tcPr>
            <w:tcW w:w="1109"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1,907.7</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0.6</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41.1</w:t>
            </w:r>
          </w:p>
        </w:tc>
        <w:tc>
          <w:tcPr>
            <w:tcW w:w="99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19.1</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0.3</w:t>
            </w:r>
          </w:p>
        </w:tc>
        <w:tc>
          <w:tcPr>
            <w:tcW w:w="951" w:type="dxa"/>
            <w:tcBorders>
              <w:top w:val="nil"/>
              <w:left w:val="nil"/>
              <w:bottom w:val="single" w:sz="4"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0.4</w:t>
            </w:r>
          </w:p>
        </w:tc>
        <w:tc>
          <w:tcPr>
            <w:tcW w:w="953" w:type="dxa"/>
            <w:tcBorders>
              <w:top w:val="nil"/>
              <w:left w:val="nil"/>
              <w:bottom w:val="single" w:sz="4"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w:t>
            </w:r>
          </w:p>
        </w:tc>
      </w:tr>
      <w:tr w:rsidR="00E247F9" w:rsidRPr="00E247F9" w:rsidTr="00FC4E5C">
        <w:trPr>
          <w:trHeight w:val="315"/>
          <w:jc w:val="center"/>
        </w:trPr>
        <w:tc>
          <w:tcPr>
            <w:tcW w:w="4361" w:type="dxa"/>
            <w:gridSpan w:val="5"/>
            <w:tcBorders>
              <w:top w:val="single" w:sz="4" w:space="0" w:color="auto"/>
              <w:left w:val="double" w:sz="6" w:space="0" w:color="auto"/>
              <w:bottom w:val="nil"/>
              <w:right w:val="single" w:sz="4"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ХЦВ 4</w:t>
            </w:r>
          </w:p>
        </w:tc>
        <w:tc>
          <w:tcPr>
            <w:tcW w:w="992" w:type="dxa"/>
            <w:tcBorders>
              <w:top w:val="nil"/>
              <w:left w:val="nil"/>
              <w:bottom w:val="nil"/>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1,256.80</w:t>
            </w:r>
          </w:p>
        </w:tc>
        <w:tc>
          <w:tcPr>
            <w:tcW w:w="990" w:type="dxa"/>
            <w:tcBorders>
              <w:top w:val="nil"/>
              <w:left w:val="nil"/>
              <w:bottom w:val="nil"/>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88.4</w:t>
            </w:r>
          </w:p>
        </w:tc>
        <w:tc>
          <w:tcPr>
            <w:tcW w:w="1109" w:type="dxa"/>
            <w:tcBorders>
              <w:top w:val="nil"/>
              <w:left w:val="nil"/>
              <w:bottom w:val="nil"/>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284,839.5</w:t>
            </w:r>
          </w:p>
        </w:tc>
        <w:tc>
          <w:tcPr>
            <w:tcW w:w="951" w:type="dxa"/>
            <w:tcBorders>
              <w:top w:val="nil"/>
              <w:left w:val="nil"/>
              <w:bottom w:val="nil"/>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94.5</w:t>
            </w:r>
          </w:p>
        </w:tc>
        <w:tc>
          <w:tcPr>
            <w:tcW w:w="951" w:type="dxa"/>
            <w:tcBorders>
              <w:top w:val="nil"/>
              <w:left w:val="nil"/>
              <w:bottom w:val="nil"/>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226.6</w:t>
            </w:r>
          </w:p>
        </w:tc>
        <w:tc>
          <w:tcPr>
            <w:tcW w:w="991" w:type="dxa"/>
            <w:tcBorders>
              <w:top w:val="nil"/>
              <w:left w:val="nil"/>
              <w:bottom w:val="nil"/>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5,801.3</w:t>
            </w:r>
          </w:p>
        </w:tc>
        <w:tc>
          <w:tcPr>
            <w:tcW w:w="951" w:type="dxa"/>
            <w:tcBorders>
              <w:top w:val="nil"/>
              <w:left w:val="nil"/>
              <w:bottom w:val="nil"/>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93.4</w:t>
            </w:r>
          </w:p>
        </w:tc>
        <w:tc>
          <w:tcPr>
            <w:tcW w:w="951" w:type="dxa"/>
            <w:tcBorders>
              <w:top w:val="nil"/>
              <w:left w:val="nil"/>
              <w:bottom w:val="nil"/>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4.6</w:t>
            </w:r>
          </w:p>
        </w:tc>
        <w:tc>
          <w:tcPr>
            <w:tcW w:w="953" w:type="dxa"/>
            <w:tcBorders>
              <w:top w:val="nil"/>
              <w:left w:val="nil"/>
              <w:bottom w:val="nil"/>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2.0</w:t>
            </w:r>
          </w:p>
        </w:tc>
      </w:tr>
      <w:tr w:rsidR="00E247F9" w:rsidRPr="00E247F9" w:rsidTr="00FC4E5C">
        <w:trPr>
          <w:trHeight w:val="330"/>
          <w:jc w:val="center"/>
        </w:trPr>
        <w:tc>
          <w:tcPr>
            <w:tcW w:w="4361" w:type="dxa"/>
            <w:gridSpan w:val="5"/>
            <w:tcBorders>
              <w:top w:val="double" w:sz="6" w:space="0" w:color="auto"/>
              <w:left w:val="double" w:sz="6" w:space="0" w:color="auto"/>
              <w:bottom w:val="double" w:sz="6" w:space="0" w:color="auto"/>
              <w:right w:val="single" w:sz="4" w:space="0" w:color="auto"/>
            </w:tcBorders>
            <w:shd w:val="clear" w:color="auto" w:fill="auto"/>
            <w:noWrap/>
            <w:vAlign w:val="bottom"/>
            <w:hideMark/>
          </w:tcPr>
          <w:p w:rsidR="00E247F9" w:rsidRPr="00E247F9" w:rsidRDefault="00E247F9" w:rsidP="00E247F9">
            <w:pPr>
              <w:spacing w:after="0" w:line="240" w:lineRule="auto"/>
              <w:jc w:val="center"/>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Укупно ГЈ</w:t>
            </w:r>
          </w:p>
        </w:tc>
        <w:tc>
          <w:tcPr>
            <w:tcW w:w="992" w:type="dxa"/>
            <w:tcBorders>
              <w:top w:val="double" w:sz="6" w:space="0" w:color="auto"/>
              <w:left w:val="nil"/>
              <w:bottom w:val="double" w:sz="6"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1,421.35</w:t>
            </w:r>
          </w:p>
        </w:tc>
        <w:tc>
          <w:tcPr>
            <w:tcW w:w="990" w:type="dxa"/>
            <w:tcBorders>
              <w:top w:val="double" w:sz="6" w:space="0" w:color="auto"/>
              <w:left w:val="nil"/>
              <w:bottom w:val="double" w:sz="6"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100.0</w:t>
            </w:r>
          </w:p>
        </w:tc>
        <w:tc>
          <w:tcPr>
            <w:tcW w:w="1109" w:type="dxa"/>
            <w:tcBorders>
              <w:top w:val="double" w:sz="6" w:space="0" w:color="auto"/>
              <w:left w:val="nil"/>
              <w:bottom w:val="double" w:sz="6"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301,455.9</w:t>
            </w:r>
          </w:p>
        </w:tc>
        <w:tc>
          <w:tcPr>
            <w:tcW w:w="951" w:type="dxa"/>
            <w:tcBorders>
              <w:top w:val="double" w:sz="6" w:space="0" w:color="auto"/>
              <w:left w:val="nil"/>
              <w:bottom w:val="double" w:sz="6"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100.0</w:t>
            </w:r>
          </w:p>
        </w:tc>
        <w:tc>
          <w:tcPr>
            <w:tcW w:w="951" w:type="dxa"/>
            <w:tcBorders>
              <w:top w:val="double" w:sz="6" w:space="0" w:color="auto"/>
              <w:left w:val="nil"/>
              <w:bottom w:val="double" w:sz="6"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212.1</w:t>
            </w:r>
          </w:p>
        </w:tc>
        <w:tc>
          <w:tcPr>
            <w:tcW w:w="991" w:type="dxa"/>
            <w:tcBorders>
              <w:top w:val="double" w:sz="6" w:space="0" w:color="auto"/>
              <w:left w:val="nil"/>
              <w:bottom w:val="double" w:sz="6"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6,210.8</w:t>
            </w:r>
          </w:p>
        </w:tc>
        <w:tc>
          <w:tcPr>
            <w:tcW w:w="951" w:type="dxa"/>
            <w:tcBorders>
              <w:top w:val="double" w:sz="6" w:space="0" w:color="auto"/>
              <w:left w:val="nil"/>
              <w:bottom w:val="double" w:sz="6"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100.0</w:t>
            </w:r>
          </w:p>
        </w:tc>
        <w:tc>
          <w:tcPr>
            <w:tcW w:w="951" w:type="dxa"/>
            <w:tcBorders>
              <w:top w:val="double" w:sz="6" w:space="0" w:color="auto"/>
              <w:left w:val="nil"/>
              <w:bottom w:val="double" w:sz="6" w:space="0" w:color="auto"/>
              <w:right w:val="single" w:sz="4"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4.4</w:t>
            </w:r>
          </w:p>
        </w:tc>
        <w:tc>
          <w:tcPr>
            <w:tcW w:w="953" w:type="dxa"/>
            <w:tcBorders>
              <w:top w:val="double" w:sz="6" w:space="0" w:color="auto"/>
              <w:left w:val="nil"/>
              <w:bottom w:val="double" w:sz="6" w:space="0" w:color="auto"/>
              <w:right w:val="double" w:sz="6" w:space="0" w:color="auto"/>
            </w:tcBorders>
            <w:shd w:val="clear" w:color="auto" w:fill="auto"/>
            <w:noWrap/>
            <w:vAlign w:val="bottom"/>
            <w:hideMark/>
          </w:tcPr>
          <w:p w:rsidR="00E247F9" w:rsidRPr="00E247F9" w:rsidRDefault="00E247F9" w:rsidP="00E247F9">
            <w:pPr>
              <w:spacing w:after="0" w:line="240" w:lineRule="auto"/>
              <w:jc w:val="right"/>
              <w:rPr>
                <w:rFonts w:ascii="Times New Roman" w:eastAsia="Times New Roman" w:hAnsi="Times New Roman" w:cs="Times New Roman"/>
                <w:color w:val="000000"/>
                <w:lang w:val="en-GB" w:eastAsia="en-GB"/>
              </w:rPr>
            </w:pPr>
            <w:r w:rsidRPr="00E247F9">
              <w:rPr>
                <w:rFonts w:ascii="Times New Roman" w:eastAsia="Times New Roman" w:hAnsi="Times New Roman" w:cs="Times New Roman"/>
                <w:color w:val="000000"/>
                <w:lang w:val="en-GB" w:eastAsia="en-GB"/>
              </w:rPr>
              <w:t>2.1</w:t>
            </w:r>
          </w:p>
        </w:tc>
      </w:tr>
    </w:tbl>
    <w:p w:rsidR="00BB0922" w:rsidRPr="00BB0922" w:rsidRDefault="00BB0922" w:rsidP="00BB0922">
      <w:pPr>
        <w:spacing w:after="0" w:line="240" w:lineRule="auto"/>
        <w:jc w:val="both"/>
        <w:rPr>
          <w:rFonts w:ascii="Times New Roman" w:eastAsia="Calibri" w:hAnsi="Times New Roman" w:cs="Times New Roman"/>
          <w:i/>
          <w:sz w:val="16"/>
          <w:szCs w:val="16"/>
          <w:lang w:val="sr-Latn-CS"/>
        </w:rPr>
      </w:pPr>
    </w:p>
    <w:p w:rsidR="00A43512" w:rsidRDefault="00A43512" w:rsidP="00BB0922">
      <w:pPr>
        <w:spacing w:after="0" w:line="240" w:lineRule="auto"/>
        <w:ind w:firstLine="851"/>
        <w:jc w:val="both"/>
        <w:rPr>
          <w:rFonts w:ascii="Times New Roman" w:eastAsia="Calibri" w:hAnsi="Times New Roman" w:cs="Times New Roman"/>
          <w:sz w:val="24"/>
        </w:rPr>
      </w:pPr>
    </w:p>
    <w:p w:rsidR="001169B5" w:rsidRPr="00944BBE" w:rsidRDefault="00A43512" w:rsidP="00944BBE">
      <w:pPr>
        <w:spacing w:after="0" w:line="240" w:lineRule="auto"/>
        <w:ind w:firstLine="851"/>
        <w:jc w:val="both"/>
        <w:rPr>
          <w:rFonts w:ascii="Times New Roman" w:eastAsia="Calibri" w:hAnsi="Times New Roman" w:cs="Times New Roman"/>
          <w:sz w:val="24"/>
        </w:rPr>
      </w:pPr>
      <w:r>
        <w:rPr>
          <w:rFonts w:ascii="Times New Roman" w:eastAsia="Calibri" w:hAnsi="Times New Roman" w:cs="Times New Roman"/>
          <w:sz w:val="24"/>
        </w:rPr>
        <w:lastRenderedPageBreak/>
        <w:t xml:space="preserve">На подручју ГЈ </w:t>
      </w:r>
      <w:r w:rsidRPr="00BB0922">
        <w:rPr>
          <w:rFonts w:ascii="Times New Roman" w:eastAsia="Calibri" w:hAnsi="Times New Roman" w:cs="Times New Roman"/>
          <w:sz w:val="24"/>
          <w:lang w:val="sr-Latn-CS"/>
        </w:rPr>
        <w:t>„</w:t>
      </w:r>
      <w:r>
        <w:rPr>
          <w:rFonts w:ascii="Times New Roman" w:eastAsia="Calibri" w:hAnsi="Times New Roman" w:cs="Times New Roman"/>
          <w:sz w:val="24"/>
        </w:rPr>
        <w:t>Креманске косе</w:t>
      </w:r>
      <w:r w:rsidRPr="00BB0922">
        <w:rPr>
          <w:rFonts w:ascii="Times New Roman" w:eastAsia="Calibri" w:hAnsi="Times New Roman" w:cs="Times New Roman"/>
          <w:sz w:val="24"/>
          <w:lang w:val="sr-Latn-CS"/>
        </w:rPr>
        <w:t>”</w:t>
      </w:r>
      <w:r>
        <w:rPr>
          <w:rFonts w:ascii="Times New Roman" w:eastAsia="Calibri" w:hAnsi="Times New Roman" w:cs="Times New Roman"/>
          <w:sz w:val="24"/>
        </w:rPr>
        <w:t xml:space="preserve"> су заступљене 1. и 4. категорија </w:t>
      </w:r>
      <w:r w:rsidRPr="00BB0922">
        <w:rPr>
          <w:rFonts w:ascii="Times New Roman" w:eastAsia="Calibri" w:hAnsi="Times New Roman" w:cs="Times New Roman"/>
          <w:sz w:val="24"/>
          <w:lang w:val="sr-Latn-CS"/>
        </w:rPr>
        <w:t>HCV</w:t>
      </w:r>
      <w:r w:rsidR="00944BBE">
        <w:rPr>
          <w:rFonts w:ascii="Times New Roman" w:eastAsia="Calibri" w:hAnsi="Times New Roman" w:cs="Times New Roman"/>
          <w:sz w:val="24"/>
        </w:rPr>
        <w:t xml:space="preserve"> шума. </w:t>
      </w:r>
      <w:r w:rsidR="00BB0922" w:rsidRPr="00BB0922">
        <w:rPr>
          <w:rFonts w:ascii="Times New Roman" w:eastAsia="Calibri" w:hAnsi="Times New Roman" w:cs="Times New Roman"/>
          <w:sz w:val="24"/>
          <w:lang w:val="sr-Latn-CS"/>
        </w:rPr>
        <w:t xml:space="preserve">HCV </w:t>
      </w:r>
      <w:r w:rsidR="001169B5">
        <w:rPr>
          <w:rFonts w:ascii="Times New Roman" w:eastAsia="Calibri" w:hAnsi="Times New Roman" w:cs="Times New Roman"/>
          <w:sz w:val="24"/>
          <w:lang w:val="sr-Latn-CS"/>
        </w:rPr>
        <w:t>1</w:t>
      </w:r>
      <w:r w:rsidR="00BB0922" w:rsidRPr="00BB0922">
        <w:rPr>
          <w:rFonts w:ascii="Times New Roman" w:eastAsia="Calibri" w:hAnsi="Times New Roman" w:cs="Times New Roman"/>
          <w:sz w:val="24"/>
          <w:lang w:val="sr-Latn-CS"/>
        </w:rPr>
        <w:t xml:space="preserve"> шуме</w:t>
      </w:r>
      <w:r w:rsidR="007B048F">
        <w:rPr>
          <w:rFonts w:ascii="Times New Roman" w:eastAsia="Calibri" w:hAnsi="Times New Roman" w:cs="Times New Roman"/>
          <w:sz w:val="24"/>
        </w:rPr>
        <w:t xml:space="preserve"> </w:t>
      </w:r>
      <w:r w:rsidR="001169B5">
        <w:rPr>
          <w:rFonts w:ascii="Times New Roman" w:eastAsia="Calibri" w:hAnsi="Times New Roman" w:cs="Times New Roman"/>
          <w:sz w:val="24"/>
        </w:rPr>
        <w:t>се</w:t>
      </w:r>
      <w:r w:rsidR="001169B5">
        <w:rPr>
          <w:rFonts w:ascii="Times New Roman" w:eastAsia="Calibri" w:hAnsi="Times New Roman" w:cs="Times New Roman"/>
          <w:sz w:val="24"/>
          <w:lang w:val="sr-Latn-CS"/>
        </w:rPr>
        <w:t xml:space="preserve"> простиру</w:t>
      </w:r>
      <w:r w:rsidR="00BB0922" w:rsidRPr="00BB0922">
        <w:rPr>
          <w:rFonts w:ascii="Times New Roman" w:eastAsia="Calibri" w:hAnsi="Times New Roman" w:cs="Times New Roman"/>
          <w:sz w:val="24"/>
          <w:lang w:val="sr-Latn-CS"/>
        </w:rPr>
        <w:t xml:space="preserve"> на</w:t>
      </w:r>
      <w:r w:rsidR="001169B5">
        <w:rPr>
          <w:rFonts w:ascii="Times New Roman" w:eastAsia="Calibri" w:hAnsi="Times New Roman" w:cs="Times New Roman"/>
          <w:sz w:val="24"/>
        </w:rPr>
        <w:t xml:space="preserve"> површини од</w:t>
      </w:r>
      <w:r w:rsidR="007B048F">
        <w:rPr>
          <w:rFonts w:ascii="Times New Roman" w:eastAsia="Calibri" w:hAnsi="Times New Roman" w:cs="Times New Roman"/>
          <w:sz w:val="24"/>
        </w:rPr>
        <w:t xml:space="preserve"> </w:t>
      </w:r>
      <w:r w:rsidR="001169B5">
        <w:rPr>
          <w:rFonts w:ascii="Times New Roman" w:eastAsia="Calibri" w:hAnsi="Times New Roman" w:cs="Times New Roman"/>
          <w:sz w:val="24"/>
        </w:rPr>
        <w:t>164,55</w:t>
      </w:r>
      <w:r w:rsidR="00BB0922" w:rsidRPr="00BB0922">
        <w:rPr>
          <w:rFonts w:ascii="Times New Roman" w:eastAsia="Calibri" w:hAnsi="Times New Roman" w:cs="Times New Roman"/>
          <w:sz w:val="24"/>
          <w:lang w:val="sr-Latn-CS"/>
        </w:rPr>
        <w:t xml:space="preserve">ha, укупне дрвне запремине </w:t>
      </w:r>
      <w:r w:rsidR="001169B5">
        <w:rPr>
          <w:rFonts w:ascii="Times New Roman" w:eastAsia="Calibri" w:hAnsi="Times New Roman" w:cs="Times New Roman"/>
          <w:sz w:val="24"/>
        </w:rPr>
        <w:t>16.616,30</w:t>
      </w:r>
      <w:r w:rsidR="001169B5">
        <w:rPr>
          <w:rFonts w:ascii="Times New Roman" w:eastAsia="Calibri" w:hAnsi="Times New Roman" w:cs="Times New Roman"/>
          <w:sz w:val="24"/>
          <w:lang w:val="sr-Latn-CS"/>
        </w:rPr>
        <w:t xml:space="preserve">m³  и запреминског прираста </w:t>
      </w:r>
      <w:r w:rsidR="001169B5">
        <w:rPr>
          <w:rFonts w:ascii="Times New Roman" w:eastAsia="Calibri" w:hAnsi="Times New Roman" w:cs="Times New Roman"/>
          <w:sz w:val="24"/>
        </w:rPr>
        <w:t>409,5</w:t>
      </w:r>
      <w:r w:rsidR="00BB0922" w:rsidRPr="00BB0922">
        <w:rPr>
          <w:rFonts w:ascii="Times New Roman" w:eastAsia="Calibri" w:hAnsi="Times New Roman" w:cs="Times New Roman"/>
          <w:sz w:val="24"/>
          <w:lang w:val="sr-Latn-CS"/>
        </w:rPr>
        <w:t>m³</w:t>
      </w:r>
      <w:r w:rsidR="00BB0922" w:rsidRPr="00BB0922">
        <w:rPr>
          <w:rFonts w:ascii="Times New Roman" w:eastAsia="Calibri" w:hAnsi="Times New Roman" w:cs="Times New Roman"/>
          <w:sz w:val="24"/>
        </w:rPr>
        <w:t>.</w:t>
      </w:r>
      <w:r w:rsidR="00D61EB6">
        <w:rPr>
          <w:rFonts w:ascii="Times New Roman" w:eastAsia="Calibri" w:hAnsi="Times New Roman" w:cs="Times New Roman"/>
          <w:sz w:val="24"/>
        </w:rPr>
        <w:t xml:space="preserve"> </w:t>
      </w:r>
      <w:r w:rsidR="001169B5" w:rsidRPr="00BB0922">
        <w:rPr>
          <w:rFonts w:ascii="Times New Roman" w:eastAsia="Calibri" w:hAnsi="Times New Roman" w:cs="Times New Roman"/>
          <w:sz w:val="24"/>
          <w:lang w:val="sr-Latn-CS"/>
        </w:rPr>
        <w:t xml:space="preserve">HCV </w:t>
      </w:r>
      <w:r w:rsidR="001169B5">
        <w:rPr>
          <w:rFonts w:ascii="Times New Roman" w:eastAsia="Calibri" w:hAnsi="Times New Roman" w:cs="Times New Roman"/>
          <w:sz w:val="24"/>
        </w:rPr>
        <w:t>4</w:t>
      </w:r>
      <w:r w:rsidR="001169B5" w:rsidRPr="00BB0922">
        <w:rPr>
          <w:rFonts w:ascii="Times New Roman" w:eastAsia="Calibri" w:hAnsi="Times New Roman" w:cs="Times New Roman"/>
          <w:sz w:val="24"/>
          <w:lang w:val="sr-Latn-CS"/>
        </w:rPr>
        <w:t xml:space="preserve"> шуме</w:t>
      </w:r>
      <w:r w:rsidR="00D61EB6">
        <w:rPr>
          <w:rFonts w:ascii="Times New Roman" w:eastAsia="Calibri" w:hAnsi="Times New Roman" w:cs="Times New Roman"/>
          <w:sz w:val="24"/>
        </w:rPr>
        <w:t xml:space="preserve"> </w:t>
      </w:r>
      <w:r w:rsidR="001169B5">
        <w:rPr>
          <w:rFonts w:ascii="Times New Roman" w:eastAsia="Calibri" w:hAnsi="Times New Roman" w:cs="Times New Roman"/>
          <w:sz w:val="24"/>
        </w:rPr>
        <w:t>се</w:t>
      </w:r>
      <w:r w:rsidR="001169B5">
        <w:rPr>
          <w:rFonts w:ascii="Times New Roman" w:eastAsia="Calibri" w:hAnsi="Times New Roman" w:cs="Times New Roman"/>
          <w:sz w:val="24"/>
          <w:lang w:val="sr-Latn-CS"/>
        </w:rPr>
        <w:t xml:space="preserve"> простиру</w:t>
      </w:r>
      <w:r w:rsidR="001169B5" w:rsidRPr="00BB0922">
        <w:rPr>
          <w:rFonts w:ascii="Times New Roman" w:eastAsia="Calibri" w:hAnsi="Times New Roman" w:cs="Times New Roman"/>
          <w:sz w:val="24"/>
          <w:lang w:val="sr-Latn-CS"/>
        </w:rPr>
        <w:t xml:space="preserve"> на</w:t>
      </w:r>
      <w:r w:rsidR="001169B5">
        <w:rPr>
          <w:rFonts w:ascii="Times New Roman" w:eastAsia="Calibri" w:hAnsi="Times New Roman" w:cs="Times New Roman"/>
          <w:sz w:val="24"/>
        </w:rPr>
        <w:t xml:space="preserve"> површини од</w:t>
      </w:r>
      <w:r w:rsidR="00D61EB6">
        <w:rPr>
          <w:rFonts w:ascii="Times New Roman" w:eastAsia="Calibri" w:hAnsi="Times New Roman" w:cs="Times New Roman"/>
          <w:sz w:val="24"/>
        </w:rPr>
        <w:t xml:space="preserve"> </w:t>
      </w:r>
      <w:r w:rsidR="001169B5">
        <w:rPr>
          <w:rFonts w:ascii="Times New Roman" w:eastAsia="Calibri" w:hAnsi="Times New Roman" w:cs="Times New Roman"/>
          <w:sz w:val="24"/>
        </w:rPr>
        <w:t>1.256,80</w:t>
      </w:r>
      <w:r w:rsidR="001169B5" w:rsidRPr="00BB0922">
        <w:rPr>
          <w:rFonts w:ascii="Times New Roman" w:eastAsia="Calibri" w:hAnsi="Times New Roman" w:cs="Times New Roman"/>
          <w:sz w:val="24"/>
          <w:lang w:val="sr-Latn-CS"/>
        </w:rPr>
        <w:t xml:space="preserve">ha, укупне дрвне запремине </w:t>
      </w:r>
      <w:r w:rsidR="00D61EB6">
        <w:rPr>
          <w:rFonts w:ascii="Times New Roman" w:eastAsia="Calibri" w:hAnsi="Times New Roman" w:cs="Times New Roman"/>
          <w:sz w:val="24"/>
        </w:rPr>
        <w:t>284.839,5</w:t>
      </w:r>
      <w:r w:rsidR="001169B5">
        <w:rPr>
          <w:rFonts w:ascii="Times New Roman" w:eastAsia="Calibri" w:hAnsi="Times New Roman" w:cs="Times New Roman"/>
          <w:sz w:val="24"/>
          <w:lang w:val="sr-Latn-CS"/>
        </w:rPr>
        <w:t xml:space="preserve">m³  и запреминског прираста </w:t>
      </w:r>
      <w:r w:rsidR="00D61EB6">
        <w:rPr>
          <w:rFonts w:ascii="Times New Roman" w:eastAsia="Calibri" w:hAnsi="Times New Roman" w:cs="Times New Roman"/>
          <w:sz w:val="24"/>
        </w:rPr>
        <w:t>5.801,3</w:t>
      </w:r>
      <w:r w:rsidR="001169B5" w:rsidRPr="00BB0922">
        <w:rPr>
          <w:rFonts w:ascii="Times New Roman" w:eastAsia="Calibri" w:hAnsi="Times New Roman" w:cs="Times New Roman"/>
          <w:sz w:val="24"/>
          <w:lang w:val="sr-Latn-CS"/>
        </w:rPr>
        <w:t>m³</w:t>
      </w:r>
      <w:r w:rsidR="001169B5" w:rsidRPr="00BB0922">
        <w:rPr>
          <w:rFonts w:ascii="Times New Roman" w:eastAsia="Calibri" w:hAnsi="Times New Roman" w:cs="Times New Roman"/>
          <w:sz w:val="24"/>
        </w:rPr>
        <w:t>.</w:t>
      </w:r>
      <w:r w:rsidR="001169B5">
        <w:rPr>
          <w:rFonts w:ascii="Times New Roman" w:eastAsia="Calibri" w:hAnsi="Times New Roman" w:cs="Times New Roman"/>
          <w:sz w:val="24"/>
        </w:rPr>
        <w:t xml:space="preserve"> Укупно се под </w:t>
      </w:r>
      <w:r w:rsidR="001169B5" w:rsidRPr="00BB0922">
        <w:rPr>
          <w:rFonts w:ascii="Times New Roman" w:eastAsia="Calibri" w:hAnsi="Times New Roman" w:cs="Times New Roman"/>
          <w:sz w:val="24"/>
          <w:lang w:val="sr-Latn-CS"/>
        </w:rPr>
        <w:t>HCV</w:t>
      </w:r>
      <w:r w:rsidR="001169B5">
        <w:rPr>
          <w:rFonts w:ascii="Times New Roman" w:eastAsia="Calibri" w:hAnsi="Times New Roman" w:cs="Times New Roman"/>
          <w:sz w:val="24"/>
        </w:rPr>
        <w:t xml:space="preserve"> шумама у овој газдинској јединици налази 1.421,35</w:t>
      </w:r>
      <w:r w:rsidR="001169B5" w:rsidRPr="00BB0922">
        <w:rPr>
          <w:rFonts w:ascii="Times New Roman" w:eastAsia="Calibri" w:hAnsi="Times New Roman" w:cs="Times New Roman"/>
          <w:sz w:val="24"/>
          <w:lang w:val="sr-Latn-CS"/>
        </w:rPr>
        <w:t>ha</w:t>
      </w:r>
      <w:r w:rsidR="00944BBE">
        <w:rPr>
          <w:rFonts w:ascii="Times New Roman" w:eastAsia="Calibri" w:hAnsi="Times New Roman" w:cs="Times New Roman"/>
          <w:sz w:val="24"/>
        </w:rPr>
        <w:t xml:space="preserve">, </w:t>
      </w:r>
      <w:r w:rsidR="001169B5">
        <w:rPr>
          <w:rFonts w:ascii="Times New Roman" w:eastAsia="Calibri" w:hAnsi="Times New Roman" w:cs="Times New Roman"/>
          <w:sz w:val="24"/>
        </w:rPr>
        <w:t>њихова запремина је</w:t>
      </w:r>
      <w:r w:rsidR="00944BBE">
        <w:rPr>
          <w:rFonts w:ascii="Times New Roman" w:eastAsia="Calibri" w:hAnsi="Times New Roman" w:cs="Times New Roman"/>
          <w:sz w:val="24"/>
        </w:rPr>
        <w:t xml:space="preserve"> 301.455,9</w:t>
      </w:r>
      <w:r w:rsidR="00944BBE" w:rsidRPr="00BB0922">
        <w:rPr>
          <w:rFonts w:ascii="Times New Roman" w:eastAsia="Calibri" w:hAnsi="Times New Roman" w:cs="Times New Roman"/>
          <w:sz w:val="24"/>
          <w:lang w:val="sr-Latn-CS"/>
        </w:rPr>
        <w:t>m³</w:t>
      </w:r>
      <w:r w:rsidR="00944BBE">
        <w:rPr>
          <w:rFonts w:ascii="Times New Roman" w:eastAsia="Calibri" w:hAnsi="Times New Roman" w:cs="Times New Roman"/>
          <w:sz w:val="24"/>
        </w:rPr>
        <w:t>,</w:t>
      </w:r>
      <w:r w:rsidR="00D61EB6">
        <w:rPr>
          <w:rFonts w:ascii="Times New Roman" w:eastAsia="Calibri" w:hAnsi="Times New Roman" w:cs="Times New Roman"/>
          <w:sz w:val="24"/>
        </w:rPr>
        <w:t xml:space="preserve"> запремински прираст је 6.210,8</w:t>
      </w:r>
      <w:r w:rsidR="00944BBE" w:rsidRPr="00BB0922">
        <w:rPr>
          <w:rFonts w:ascii="Times New Roman" w:eastAsia="Calibri" w:hAnsi="Times New Roman" w:cs="Times New Roman"/>
          <w:sz w:val="24"/>
          <w:lang w:val="sr-Latn-CS"/>
        </w:rPr>
        <w:t>m³</w:t>
      </w:r>
      <w:r w:rsidR="00944BBE">
        <w:rPr>
          <w:rFonts w:ascii="Times New Roman" w:eastAsia="Calibri" w:hAnsi="Times New Roman" w:cs="Times New Roman"/>
          <w:sz w:val="24"/>
        </w:rPr>
        <w:t>.</w:t>
      </w:r>
    </w:p>
    <w:p w:rsidR="00BB0922" w:rsidRPr="001169B5" w:rsidRDefault="00BB0922" w:rsidP="00BB0922">
      <w:pPr>
        <w:spacing w:after="0" w:line="240" w:lineRule="auto"/>
        <w:ind w:firstLine="851"/>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i/>
          <w:sz w:val="16"/>
          <w:szCs w:val="16"/>
        </w:rPr>
      </w:pPr>
    </w:p>
    <w:p w:rsidR="00BB0922" w:rsidRPr="00BB0922" w:rsidRDefault="00BB0922" w:rsidP="00BB0922">
      <w:pPr>
        <w:spacing w:after="0" w:line="240" w:lineRule="auto"/>
        <w:jc w:val="both"/>
        <w:rPr>
          <w:rFonts w:ascii="Times New Roman" w:eastAsia="Calibri" w:hAnsi="Times New Roman" w:cs="Times New Roman"/>
          <w:i/>
          <w:sz w:val="16"/>
          <w:szCs w:val="16"/>
        </w:rPr>
      </w:pPr>
    </w:p>
    <w:p w:rsidR="00BB0922" w:rsidRPr="00BB0922" w:rsidRDefault="00E247F9" w:rsidP="002A4DC7">
      <w:pPr>
        <w:pStyle w:val="Heading2"/>
      </w:pPr>
      <w:bookmarkStart w:id="97" w:name="_Toc482181564"/>
      <w:bookmarkStart w:id="98" w:name="_Toc482603388"/>
      <w:bookmarkStart w:id="99" w:name="_Toc137194883"/>
      <w:r>
        <w:t>5.17</w:t>
      </w:r>
      <w:r w:rsidR="002257A4">
        <w:t xml:space="preserve">. </w:t>
      </w:r>
      <w:r w:rsidR="00BB0922" w:rsidRPr="00BB0922">
        <w:t>Општи осврт на затечено стање</w:t>
      </w:r>
      <w:bookmarkEnd w:id="97"/>
      <w:bookmarkEnd w:id="98"/>
      <w:bookmarkEnd w:id="99"/>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bidi="en-US"/>
        </w:rPr>
      </w:pPr>
    </w:p>
    <w:p w:rsidR="00BB0922" w:rsidRPr="00BB0922" w:rsidRDefault="00BB0922" w:rsidP="00165DA6">
      <w:pPr>
        <w:spacing w:after="0" w:line="240" w:lineRule="auto"/>
        <w:ind w:firstLine="851"/>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Газдинска јединица  „</w:t>
      </w:r>
      <w:r w:rsidR="00A261E2">
        <w:rPr>
          <w:rFonts w:ascii="Times New Roman" w:eastAsia="Calibri" w:hAnsi="Times New Roman" w:cs="Times New Roman"/>
          <w:sz w:val="24"/>
        </w:rPr>
        <w:t>Креманске косе</w:t>
      </w:r>
      <w:r w:rsidRPr="00BB0922">
        <w:rPr>
          <w:rFonts w:ascii="Times New Roman" w:eastAsia="Calibri" w:hAnsi="Times New Roman" w:cs="Times New Roman"/>
          <w:sz w:val="24"/>
          <w:lang w:val="sr-Latn-CS"/>
        </w:rPr>
        <w:t>” се простире на територији  политичк</w:t>
      </w:r>
      <w:r w:rsidR="00A261E2">
        <w:rPr>
          <w:rFonts w:ascii="Times New Roman" w:eastAsia="Calibri" w:hAnsi="Times New Roman" w:cs="Times New Roman"/>
          <w:sz w:val="24"/>
        </w:rPr>
        <w:t>е</w:t>
      </w:r>
      <w:r w:rsidRPr="00BB0922">
        <w:rPr>
          <w:rFonts w:ascii="Times New Roman" w:eastAsia="Calibri" w:hAnsi="Times New Roman" w:cs="Times New Roman"/>
          <w:sz w:val="24"/>
          <w:lang w:val="sr-Latn-CS"/>
        </w:rPr>
        <w:t xml:space="preserve"> општин</w:t>
      </w:r>
      <w:r w:rsidR="00A261E2">
        <w:rPr>
          <w:rFonts w:ascii="Times New Roman" w:eastAsia="Calibri" w:hAnsi="Times New Roman" w:cs="Times New Roman"/>
          <w:sz w:val="24"/>
        </w:rPr>
        <w:t>е</w:t>
      </w:r>
      <w:r w:rsidR="008D5405">
        <w:rPr>
          <w:rFonts w:ascii="Times New Roman" w:eastAsia="Calibri" w:hAnsi="Times New Roman" w:cs="Times New Roman"/>
          <w:sz w:val="24"/>
        </w:rPr>
        <w:t xml:space="preserve"> </w:t>
      </w:r>
      <w:r w:rsidR="00A261E2">
        <w:rPr>
          <w:rFonts w:ascii="Times New Roman" w:eastAsia="Calibri" w:hAnsi="Times New Roman" w:cs="Times New Roman"/>
          <w:sz w:val="24"/>
        </w:rPr>
        <w:t>Ужице</w:t>
      </w:r>
      <w:r w:rsidRPr="00BB0922">
        <w:rPr>
          <w:rFonts w:ascii="Times New Roman" w:eastAsia="Calibri" w:hAnsi="Times New Roman" w:cs="Times New Roman"/>
          <w:sz w:val="24"/>
          <w:lang w:val="sr-Latn-CS"/>
        </w:rPr>
        <w:t>.</w:t>
      </w:r>
    </w:p>
    <w:p w:rsidR="00BB0922" w:rsidRPr="00BB0922" w:rsidRDefault="00BB0922" w:rsidP="00165DA6">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Укупна површина газдинске јединице износи </w:t>
      </w:r>
      <w:r w:rsidR="0067566D">
        <w:rPr>
          <w:rFonts w:ascii="Times New Roman" w:eastAsia="Calibri" w:hAnsi="Times New Roman" w:cs="Times New Roman"/>
          <w:sz w:val="24"/>
        </w:rPr>
        <w:t>2.575,34</w:t>
      </w:r>
      <w:r w:rsidRPr="00BB0922">
        <w:rPr>
          <w:rFonts w:ascii="Times New Roman" w:eastAsia="Calibri" w:hAnsi="Times New Roman" w:cs="Times New Roman"/>
          <w:sz w:val="24"/>
          <w:lang w:val="sr-Latn-CS"/>
        </w:rPr>
        <w:t xml:space="preserve">ha, од чега је </w:t>
      </w:r>
      <w:r w:rsidR="0067566D">
        <w:rPr>
          <w:rFonts w:ascii="Times New Roman" w:eastAsia="Calibri" w:hAnsi="Times New Roman" w:cs="Times New Roman"/>
          <w:sz w:val="24"/>
        </w:rPr>
        <w:t>2.301,48</w:t>
      </w:r>
      <w:r w:rsidRPr="00BB0922">
        <w:rPr>
          <w:rFonts w:ascii="Times New Roman" w:eastAsia="Calibri" w:hAnsi="Times New Roman" w:cs="Times New Roman"/>
          <w:sz w:val="24"/>
          <w:lang w:val="sr-Latn-CS"/>
        </w:rPr>
        <w:t>ha (</w:t>
      </w:r>
      <w:r w:rsidR="0067566D">
        <w:rPr>
          <w:rFonts w:ascii="Times New Roman" w:eastAsia="Calibri" w:hAnsi="Times New Roman" w:cs="Times New Roman"/>
          <w:sz w:val="24"/>
        </w:rPr>
        <w:t>89,4</w:t>
      </w:r>
      <w:r w:rsidRPr="00BB0922">
        <w:rPr>
          <w:rFonts w:ascii="Times New Roman" w:eastAsia="Calibri" w:hAnsi="Times New Roman" w:cs="Times New Roman"/>
          <w:sz w:val="24"/>
          <w:lang w:val="sr-Latn-CS"/>
        </w:rPr>
        <w:t xml:space="preserve">%) обрасло, а </w:t>
      </w:r>
      <w:r w:rsidR="0067566D">
        <w:rPr>
          <w:rFonts w:ascii="Times New Roman" w:eastAsia="Calibri" w:hAnsi="Times New Roman" w:cs="Times New Roman"/>
          <w:sz w:val="24"/>
        </w:rPr>
        <w:t>273,86</w:t>
      </w:r>
      <w:r w:rsidRPr="00BB0922">
        <w:rPr>
          <w:rFonts w:ascii="Times New Roman" w:eastAsia="Calibri" w:hAnsi="Times New Roman" w:cs="Times New Roman"/>
          <w:sz w:val="24"/>
          <w:lang w:val="sr-Latn-CS"/>
        </w:rPr>
        <w:t>ha (</w:t>
      </w:r>
      <w:r w:rsidR="0067566D">
        <w:rPr>
          <w:rFonts w:ascii="Times New Roman" w:eastAsia="Calibri" w:hAnsi="Times New Roman" w:cs="Times New Roman"/>
          <w:sz w:val="24"/>
        </w:rPr>
        <w:t>10,6</w:t>
      </w:r>
      <w:r w:rsidRPr="00BB0922">
        <w:rPr>
          <w:rFonts w:ascii="Times New Roman" w:eastAsia="Calibri" w:hAnsi="Times New Roman" w:cs="Times New Roman"/>
          <w:sz w:val="24"/>
          <w:lang w:val="sr-Latn-CS"/>
        </w:rPr>
        <w:t>%) необрасло.</w:t>
      </w:r>
    </w:p>
    <w:p w:rsidR="00BB0922" w:rsidRPr="00BB0922" w:rsidRDefault="00504582" w:rsidP="00165DA6">
      <w:pPr>
        <w:spacing w:after="0" w:line="240" w:lineRule="auto"/>
        <w:ind w:firstLine="851"/>
        <w:jc w:val="both"/>
        <w:rPr>
          <w:rFonts w:ascii="Times New Roman" w:eastAsia="Calibri" w:hAnsi="Times New Roman" w:cs="Times New Roman"/>
          <w:sz w:val="24"/>
          <w:lang w:val="sr-Latn-CS"/>
        </w:rPr>
      </w:pPr>
      <w:r>
        <w:rPr>
          <w:rFonts w:ascii="Times New Roman" w:eastAsia="Calibri" w:hAnsi="Times New Roman" w:cs="Times New Roman"/>
          <w:sz w:val="24"/>
          <w:lang w:val="sr-Latn-CS"/>
        </w:rPr>
        <w:t xml:space="preserve">Укупна запремина </w:t>
      </w:r>
      <w:r>
        <w:rPr>
          <w:rFonts w:ascii="Times New Roman" w:eastAsia="Calibri" w:hAnsi="Times New Roman" w:cs="Times New Roman"/>
          <w:sz w:val="24"/>
        </w:rPr>
        <w:t>г</w:t>
      </w:r>
      <w:r w:rsidR="00BB0922" w:rsidRPr="00BB0922">
        <w:rPr>
          <w:rFonts w:ascii="Times New Roman" w:eastAsia="Calibri" w:hAnsi="Times New Roman" w:cs="Times New Roman"/>
          <w:sz w:val="24"/>
          <w:lang w:val="sr-Latn-CS"/>
        </w:rPr>
        <w:t>аздинске јединице „</w:t>
      </w:r>
      <w:r>
        <w:rPr>
          <w:rFonts w:ascii="Times New Roman" w:eastAsia="Calibri" w:hAnsi="Times New Roman" w:cs="Times New Roman"/>
          <w:sz w:val="24"/>
        </w:rPr>
        <w:t>Креманске косе</w:t>
      </w:r>
      <w:r w:rsidR="00BB0922" w:rsidRPr="00BB0922">
        <w:rPr>
          <w:rFonts w:ascii="Times New Roman" w:eastAsia="Calibri" w:hAnsi="Times New Roman" w:cs="Times New Roman"/>
          <w:sz w:val="24"/>
          <w:lang w:val="sr-Latn-CS"/>
        </w:rPr>
        <w:t xml:space="preserve">” износи </w:t>
      </w:r>
      <w:r>
        <w:rPr>
          <w:rFonts w:ascii="Times New Roman" w:eastAsia="Calibri" w:hAnsi="Times New Roman" w:cs="Times New Roman"/>
          <w:sz w:val="24"/>
        </w:rPr>
        <w:t>514.508,1</w:t>
      </w:r>
      <w:r w:rsidR="00BB0922" w:rsidRPr="00BB0922">
        <w:rPr>
          <w:rFonts w:ascii="Times New Roman" w:eastAsia="Calibri" w:hAnsi="Times New Roman" w:cs="Times New Roman"/>
          <w:sz w:val="24"/>
          <w:lang w:val="sr-Latn-CS"/>
        </w:rPr>
        <w:t xml:space="preserve">m³, што по јединици површине износи </w:t>
      </w:r>
      <w:r>
        <w:rPr>
          <w:rFonts w:ascii="Times New Roman" w:eastAsia="Calibri" w:hAnsi="Times New Roman" w:cs="Times New Roman"/>
          <w:sz w:val="24"/>
        </w:rPr>
        <w:t>223,6</w:t>
      </w:r>
      <w:r w:rsidR="00BB0922" w:rsidRPr="00BB0922">
        <w:rPr>
          <w:rFonts w:ascii="Times New Roman" w:eastAsia="Calibri" w:hAnsi="Times New Roman" w:cs="Times New Roman"/>
          <w:sz w:val="24"/>
          <w:lang w:val="sr-Latn-CS"/>
        </w:rPr>
        <w:t xml:space="preserve">m³/ha. Запремински прираст износи </w:t>
      </w:r>
      <w:r>
        <w:rPr>
          <w:rFonts w:ascii="Times New Roman" w:eastAsia="Calibri" w:hAnsi="Times New Roman" w:cs="Times New Roman"/>
          <w:sz w:val="24"/>
        </w:rPr>
        <w:t>10.302,9</w:t>
      </w:r>
      <w:r w:rsidR="00BB0922" w:rsidRPr="00BB0922">
        <w:rPr>
          <w:rFonts w:ascii="Times New Roman" w:eastAsia="Calibri" w:hAnsi="Times New Roman" w:cs="Times New Roman"/>
          <w:sz w:val="24"/>
          <w:lang w:val="sr-Latn-CS"/>
        </w:rPr>
        <w:t xml:space="preserve">m³, односно </w:t>
      </w:r>
      <w:r>
        <w:rPr>
          <w:rFonts w:ascii="Times New Roman" w:eastAsia="Calibri" w:hAnsi="Times New Roman" w:cs="Times New Roman"/>
          <w:sz w:val="24"/>
        </w:rPr>
        <w:t>4</w:t>
      </w:r>
      <w:r w:rsidR="00BB0922" w:rsidRPr="00BB0922">
        <w:rPr>
          <w:rFonts w:ascii="Times New Roman" w:eastAsia="Calibri" w:hAnsi="Times New Roman" w:cs="Times New Roman"/>
          <w:sz w:val="24"/>
          <w:lang w:val="sr-Latn-CS"/>
        </w:rPr>
        <w:t>,</w:t>
      </w:r>
      <w:r w:rsidR="00BB0922" w:rsidRPr="00BB0922">
        <w:rPr>
          <w:rFonts w:ascii="Times New Roman" w:eastAsia="Calibri" w:hAnsi="Times New Roman" w:cs="Times New Roman"/>
          <w:sz w:val="24"/>
        </w:rPr>
        <w:t>5</w:t>
      </w:r>
      <w:r w:rsidR="00BB0922" w:rsidRPr="00BB0922">
        <w:rPr>
          <w:rFonts w:ascii="Times New Roman" w:eastAsia="Calibri" w:hAnsi="Times New Roman" w:cs="Times New Roman"/>
          <w:sz w:val="24"/>
          <w:lang w:val="sr-Latn-CS"/>
        </w:rPr>
        <w:t>m³/ha.</w:t>
      </w:r>
    </w:p>
    <w:p w:rsidR="00BB0922" w:rsidRDefault="00BB0922" w:rsidP="00165DA6">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 Најзасту</w:t>
      </w:r>
      <w:r w:rsidR="00F40844">
        <w:rPr>
          <w:rFonts w:ascii="Times New Roman" w:eastAsia="Calibri" w:hAnsi="Times New Roman" w:cs="Times New Roman"/>
          <w:sz w:val="24"/>
          <w:lang w:val="sr-Latn-CS"/>
        </w:rPr>
        <w:t xml:space="preserve">пљенија </w:t>
      </w:r>
      <w:r w:rsidR="008D5405">
        <w:rPr>
          <w:rFonts w:ascii="Times New Roman" w:eastAsia="Calibri" w:hAnsi="Times New Roman" w:cs="Times New Roman"/>
          <w:sz w:val="24"/>
        </w:rPr>
        <w:t xml:space="preserve">глобална </w:t>
      </w:r>
      <w:r w:rsidR="00F40844">
        <w:rPr>
          <w:rFonts w:ascii="Times New Roman" w:eastAsia="Calibri" w:hAnsi="Times New Roman" w:cs="Times New Roman"/>
          <w:sz w:val="24"/>
          <w:lang w:val="sr-Latn-CS"/>
        </w:rPr>
        <w:t>наменск</w:t>
      </w:r>
      <w:r w:rsidR="00F40844">
        <w:rPr>
          <w:rFonts w:ascii="Times New Roman" w:eastAsia="Calibri" w:hAnsi="Times New Roman" w:cs="Times New Roman"/>
          <w:sz w:val="24"/>
        </w:rPr>
        <w:t>а</w:t>
      </w:r>
      <w:r w:rsidR="00F40844">
        <w:rPr>
          <w:rFonts w:ascii="Times New Roman" w:eastAsia="Calibri" w:hAnsi="Times New Roman" w:cs="Times New Roman"/>
          <w:sz w:val="24"/>
          <w:lang w:val="sr-Latn-CS"/>
        </w:rPr>
        <w:t xml:space="preserve"> целин</w:t>
      </w:r>
      <w:r w:rsidR="00F40844">
        <w:rPr>
          <w:rFonts w:ascii="Times New Roman" w:eastAsia="Calibri" w:hAnsi="Times New Roman" w:cs="Times New Roman"/>
          <w:sz w:val="24"/>
        </w:rPr>
        <w:t>а</w:t>
      </w:r>
      <w:r w:rsidR="008D5405">
        <w:rPr>
          <w:rFonts w:ascii="Times New Roman" w:eastAsia="Calibri" w:hAnsi="Times New Roman" w:cs="Times New Roman"/>
          <w:sz w:val="24"/>
        </w:rPr>
        <w:t xml:space="preserve"> </w:t>
      </w:r>
      <w:r w:rsidR="00F40844">
        <w:rPr>
          <w:rFonts w:ascii="Times New Roman" w:eastAsia="Calibri" w:hAnsi="Times New Roman" w:cs="Times New Roman"/>
          <w:sz w:val="24"/>
        </w:rPr>
        <w:t>је</w:t>
      </w:r>
      <w:r w:rsidR="00F40844">
        <w:rPr>
          <w:rFonts w:ascii="Times New Roman" w:eastAsia="Calibri" w:hAnsi="Times New Roman" w:cs="Times New Roman"/>
          <w:sz w:val="24"/>
          <w:lang w:val="sr-Latn-CS"/>
        </w:rPr>
        <w:t xml:space="preserve"> НЦ </w:t>
      </w:r>
      <w:r w:rsidR="00F40844">
        <w:rPr>
          <w:rFonts w:ascii="Times New Roman" w:eastAsia="Calibri" w:hAnsi="Times New Roman" w:cs="Times New Roman"/>
          <w:sz w:val="24"/>
        </w:rPr>
        <w:t>12</w:t>
      </w:r>
      <w:r w:rsidRPr="00BB0922">
        <w:rPr>
          <w:rFonts w:ascii="Times New Roman" w:eastAsia="Calibri" w:hAnsi="Times New Roman" w:cs="Times New Roman"/>
          <w:sz w:val="24"/>
          <w:lang w:val="sr-Latn-CS"/>
        </w:rPr>
        <w:t xml:space="preserve"> која у укупној површини учествује са </w:t>
      </w:r>
      <w:r w:rsidR="00F40844">
        <w:rPr>
          <w:rFonts w:ascii="Times New Roman" w:eastAsia="Calibri" w:hAnsi="Times New Roman" w:cs="Times New Roman"/>
          <w:sz w:val="24"/>
        </w:rPr>
        <w:t>54,6</w:t>
      </w:r>
      <w:r w:rsidR="00F40844">
        <w:rPr>
          <w:rFonts w:ascii="Times New Roman" w:eastAsia="Calibri" w:hAnsi="Times New Roman" w:cs="Times New Roman"/>
          <w:sz w:val="24"/>
          <w:lang w:val="sr-Latn-CS"/>
        </w:rPr>
        <w:t xml:space="preserve">%, </w:t>
      </w:r>
      <w:r w:rsidR="00F40844">
        <w:rPr>
          <w:rFonts w:ascii="Times New Roman" w:eastAsia="Calibri" w:hAnsi="Times New Roman" w:cs="Times New Roman"/>
          <w:sz w:val="24"/>
        </w:rPr>
        <w:t>односно</w:t>
      </w:r>
      <w:r w:rsidRPr="00BB0922">
        <w:rPr>
          <w:rFonts w:ascii="Times New Roman" w:eastAsia="Calibri" w:hAnsi="Times New Roman" w:cs="Times New Roman"/>
          <w:sz w:val="24"/>
          <w:lang w:val="sr-Latn-CS"/>
        </w:rPr>
        <w:t xml:space="preserve"> </w:t>
      </w:r>
      <w:r w:rsidR="008D5405">
        <w:rPr>
          <w:rFonts w:ascii="Times New Roman" w:eastAsia="Calibri" w:hAnsi="Times New Roman" w:cs="Times New Roman"/>
          <w:sz w:val="24"/>
        </w:rPr>
        <w:t xml:space="preserve">основна </w:t>
      </w:r>
      <w:r w:rsidRPr="00BB0922">
        <w:rPr>
          <w:rFonts w:ascii="Times New Roman" w:eastAsia="Calibri" w:hAnsi="Times New Roman" w:cs="Times New Roman"/>
          <w:sz w:val="24"/>
          <w:lang w:val="sr-Latn-CS"/>
        </w:rPr>
        <w:t xml:space="preserve">наменска целина </w:t>
      </w:r>
      <w:r w:rsidR="00F40844">
        <w:rPr>
          <w:rFonts w:ascii="Times New Roman" w:eastAsia="Calibri" w:hAnsi="Times New Roman" w:cs="Times New Roman"/>
          <w:sz w:val="24"/>
        </w:rPr>
        <w:t>26</w:t>
      </w:r>
      <w:r w:rsidRPr="00BB0922">
        <w:rPr>
          <w:rFonts w:ascii="Times New Roman" w:eastAsia="Calibri" w:hAnsi="Times New Roman" w:cs="Times New Roman"/>
          <w:sz w:val="24"/>
          <w:lang w:val="sr-Latn-CS"/>
        </w:rPr>
        <w:t xml:space="preserve"> са  </w:t>
      </w:r>
      <w:r w:rsidR="00F40844">
        <w:rPr>
          <w:rFonts w:ascii="Times New Roman" w:eastAsia="Calibri" w:hAnsi="Times New Roman" w:cs="Times New Roman"/>
          <w:sz w:val="24"/>
        </w:rPr>
        <w:t>52,6</w:t>
      </w:r>
      <w:r w:rsidRPr="00BB0922">
        <w:rPr>
          <w:rFonts w:ascii="Times New Roman" w:eastAsia="Calibri" w:hAnsi="Times New Roman" w:cs="Times New Roman"/>
          <w:sz w:val="24"/>
          <w:lang w:val="sr-Latn-CS"/>
        </w:rPr>
        <w:t>% укупне обрасле површине газдинске јединице.</w:t>
      </w:r>
    </w:p>
    <w:p w:rsidR="00F40844" w:rsidRPr="00EB4A33" w:rsidRDefault="00B82B29" w:rsidP="00165DA6">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По површини је најзаступљенија газдинска класа 26.</w:t>
      </w:r>
      <w:r>
        <w:rPr>
          <w:rFonts w:ascii="Times New Roman" w:eastAsia="Calibri" w:hAnsi="Times New Roman" w:cs="Times New Roman"/>
          <w:sz w:val="24"/>
        </w:rPr>
        <w:t>381</w:t>
      </w:r>
      <w:r>
        <w:rPr>
          <w:rFonts w:ascii="Times New Roman" w:eastAsia="Calibri" w:hAnsi="Times New Roman" w:cs="Times New Roman"/>
          <w:sz w:val="24"/>
          <w:lang w:val="sr-Latn-CS"/>
        </w:rPr>
        <w:t>.</w:t>
      </w:r>
      <w:r>
        <w:rPr>
          <w:rFonts w:ascii="Times New Roman" w:eastAsia="Calibri" w:hAnsi="Times New Roman" w:cs="Times New Roman"/>
          <w:sz w:val="24"/>
        </w:rPr>
        <w:t>514</w:t>
      </w:r>
      <w:r w:rsidRPr="00BB0922">
        <w:rPr>
          <w:rFonts w:ascii="Times New Roman" w:eastAsia="Calibri" w:hAnsi="Times New Roman" w:cs="Times New Roman"/>
          <w:sz w:val="24"/>
          <w:lang w:val="sr-Latn-CS"/>
        </w:rPr>
        <w:t xml:space="preserve"> која заузима површину од </w:t>
      </w:r>
      <w:r>
        <w:rPr>
          <w:rFonts w:ascii="Times New Roman" w:eastAsia="Calibri" w:hAnsi="Times New Roman" w:cs="Times New Roman"/>
          <w:sz w:val="24"/>
        </w:rPr>
        <w:t>705,26</w:t>
      </w:r>
      <w:r w:rsidRPr="00BB0922">
        <w:rPr>
          <w:rFonts w:ascii="Times New Roman" w:eastAsia="Calibri" w:hAnsi="Times New Roman" w:cs="Times New Roman"/>
          <w:sz w:val="24"/>
          <w:lang w:val="sr-Latn-CS"/>
        </w:rPr>
        <w:t xml:space="preserve">hа, односно </w:t>
      </w:r>
      <w:r>
        <w:rPr>
          <w:rFonts w:ascii="Times New Roman" w:eastAsia="Calibri" w:hAnsi="Times New Roman" w:cs="Times New Roman"/>
          <w:sz w:val="24"/>
        </w:rPr>
        <w:t>30</w:t>
      </w:r>
      <w:r w:rsidRPr="00BB0922">
        <w:rPr>
          <w:rFonts w:ascii="Times New Roman" w:eastAsia="Calibri" w:hAnsi="Times New Roman" w:cs="Times New Roman"/>
          <w:sz w:val="24"/>
          <w:lang w:val="sr-Latn-CS"/>
        </w:rPr>
        <w:t xml:space="preserve">,6% укупне обрасле површине газдинске јединице. Следећа по површини је газдинска класа </w:t>
      </w:r>
      <w:r>
        <w:rPr>
          <w:rFonts w:ascii="Times New Roman" w:eastAsia="Calibri" w:hAnsi="Times New Roman" w:cs="Times New Roman"/>
          <w:sz w:val="24"/>
        </w:rPr>
        <w:t>10</w:t>
      </w:r>
      <w:r>
        <w:rPr>
          <w:rFonts w:ascii="Times New Roman" w:eastAsia="Calibri" w:hAnsi="Times New Roman" w:cs="Times New Roman"/>
          <w:sz w:val="24"/>
          <w:lang w:val="sr-Latn-CS"/>
        </w:rPr>
        <w:t>.3</w:t>
      </w:r>
      <w:r>
        <w:rPr>
          <w:rFonts w:ascii="Times New Roman" w:eastAsia="Calibri" w:hAnsi="Times New Roman" w:cs="Times New Roman"/>
          <w:sz w:val="24"/>
        </w:rPr>
        <w:t>81</w:t>
      </w:r>
      <w:r>
        <w:rPr>
          <w:rFonts w:ascii="Times New Roman" w:eastAsia="Calibri" w:hAnsi="Times New Roman" w:cs="Times New Roman"/>
          <w:sz w:val="24"/>
          <w:lang w:val="sr-Latn-CS"/>
        </w:rPr>
        <w:t>.</w:t>
      </w:r>
      <w:r>
        <w:rPr>
          <w:rFonts w:ascii="Times New Roman" w:eastAsia="Calibri" w:hAnsi="Times New Roman" w:cs="Times New Roman"/>
          <w:sz w:val="24"/>
        </w:rPr>
        <w:t>514</w:t>
      </w:r>
      <w:r w:rsidRPr="00BB0922">
        <w:rPr>
          <w:rFonts w:ascii="Times New Roman" w:eastAsia="Calibri" w:hAnsi="Times New Roman" w:cs="Times New Roman"/>
          <w:sz w:val="24"/>
          <w:lang w:val="sr-Latn-CS"/>
        </w:rPr>
        <w:t xml:space="preserve"> која се простире на </w:t>
      </w:r>
      <w:r>
        <w:rPr>
          <w:rFonts w:ascii="Times New Roman" w:eastAsia="Calibri" w:hAnsi="Times New Roman" w:cs="Times New Roman"/>
          <w:sz w:val="24"/>
        </w:rPr>
        <w:t>468,50</w:t>
      </w:r>
      <w:r w:rsidRPr="00BB0922">
        <w:rPr>
          <w:rFonts w:ascii="Times New Roman" w:eastAsia="Calibri" w:hAnsi="Times New Roman" w:cs="Times New Roman"/>
          <w:sz w:val="24"/>
          <w:lang w:val="sr-Latn-CS"/>
        </w:rPr>
        <w:t xml:space="preserve">hа, односно </w:t>
      </w:r>
      <w:r>
        <w:rPr>
          <w:rFonts w:ascii="Times New Roman" w:eastAsia="Calibri" w:hAnsi="Times New Roman" w:cs="Times New Roman"/>
          <w:sz w:val="24"/>
        </w:rPr>
        <w:t>20,4</w:t>
      </w:r>
      <w:r w:rsidRPr="00BB0922">
        <w:rPr>
          <w:rFonts w:ascii="Times New Roman" w:eastAsia="Calibri" w:hAnsi="Times New Roman" w:cs="Times New Roman"/>
          <w:sz w:val="24"/>
          <w:lang w:val="sr-Latn-CS"/>
        </w:rPr>
        <w:t xml:space="preserve">% обрасле површине. Трећа по површини је газдинска класа </w:t>
      </w:r>
      <w:r>
        <w:rPr>
          <w:rFonts w:ascii="Times New Roman" w:eastAsia="Calibri" w:hAnsi="Times New Roman" w:cs="Times New Roman"/>
          <w:sz w:val="24"/>
        </w:rPr>
        <w:t>26.475.514</w:t>
      </w:r>
      <w:r w:rsidRPr="00BB0922">
        <w:rPr>
          <w:rFonts w:ascii="Times New Roman" w:eastAsia="Calibri" w:hAnsi="Times New Roman" w:cs="Times New Roman"/>
          <w:sz w:val="24"/>
          <w:lang w:val="sr-Latn-CS"/>
        </w:rPr>
        <w:t xml:space="preserve"> и налази се на </w:t>
      </w:r>
      <w:r>
        <w:rPr>
          <w:rFonts w:ascii="Times New Roman" w:eastAsia="Calibri" w:hAnsi="Times New Roman" w:cs="Times New Roman"/>
          <w:sz w:val="24"/>
        </w:rPr>
        <w:t>368,40</w:t>
      </w:r>
      <w:r w:rsidRPr="00BB0922">
        <w:rPr>
          <w:rFonts w:ascii="Times New Roman" w:eastAsia="Calibri" w:hAnsi="Times New Roman" w:cs="Times New Roman"/>
          <w:sz w:val="24"/>
          <w:lang w:val="sr-Latn-CS"/>
        </w:rPr>
        <w:t xml:space="preserve">hа, односно </w:t>
      </w:r>
      <w:r>
        <w:rPr>
          <w:rFonts w:ascii="Times New Roman" w:eastAsia="Calibri" w:hAnsi="Times New Roman" w:cs="Times New Roman"/>
          <w:sz w:val="24"/>
        </w:rPr>
        <w:t>16,0</w:t>
      </w:r>
      <w:r w:rsidRPr="00BB0922">
        <w:rPr>
          <w:rFonts w:ascii="Times New Roman" w:eastAsia="Calibri" w:hAnsi="Times New Roman" w:cs="Times New Roman"/>
          <w:sz w:val="24"/>
          <w:lang w:val="sr-Latn-CS"/>
        </w:rPr>
        <w:t>% обрасле површине.</w:t>
      </w:r>
    </w:p>
    <w:p w:rsidR="00C51336" w:rsidRPr="00491C79" w:rsidRDefault="00165DA6" w:rsidP="00165DA6">
      <w:pPr>
        <w:spacing w:after="0" w:line="240" w:lineRule="auto"/>
        <w:ind w:firstLine="851"/>
        <w:jc w:val="both"/>
        <w:rPr>
          <w:rFonts w:ascii="Times New Roman" w:eastAsia="Times New Roman" w:hAnsi="Times New Roman" w:cs="Times New Roman"/>
          <w:sz w:val="24"/>
          <w:szCs w:val="24"/>
          <w:lang w:eastAsia="sr-Latn-CS"/>
        </w:rPr>
      </w:pPr>
      <w:r>
        <w:rPr>
          <w:rFonts w:ascii="Times New Roman" w:eastAsia="Times New Roman" w:hAnsi="Times New Roman" w:cs="Times New Roman"/>
          <w:sz w:val="24"/>
          <w:szCs w:val="24"/>
          <w:lang w:eastAsia="sr-Latn-CS"/>
        </w:rPr>
        <w:t xml:space="preserve"> </w:t>
      </w:r>
      <w:r w:rsidR="00BB0922" w:rsidRPr="00BB0922">
        <w:rPr>
          <w:rFonts w:ascii="Times New Roman" w:eastAsia="Times New Roman" w:hAnsi="Times New Roman" w:cs="Times New Roman"/>
          <w:sz w:val="24"/>
          <w:szCs w:val="24"/>
          <w:lang w:val="sr-Latn-CS" w:eastAsia="sr-Latn-CS"/>
        </w:rPr>
        <w:t>Највећу запремину имају газдинске класе 26.3</w:t>
      </w:r>
      <w:r w:rsidR="00EB4A33">
        <w:rPr>
          <w:rFonts w:ascii="Times New Roman" w:eastAsia="Times New Roman" w:hAnsi="Times New Roman" w:cs="Times New Roman"/>
          <w:sz w:val="24"/>
          <w:szCs w:val="24"/>
          <w:lang w:eastAsia="sr-Latn-CS"/>
        </w:rPr>
        <w:t>81</w:t>
      </w:r>
      <w:r w:rsidR="00BB0922" w:rsidRPr="00BB0922">
        <w:rPr>
          <w:rFonts w:ascii="Times New Roman" w:eastAsia="Times New Roman" w:hAnsi="Times New Roman" w:cs="Times New Roman"/>
          <w:sz w:val="24"/>
          <w:szCs w:val="24"/>
          <w:lang w:val="sr-Latn-CS" w:eastAsia="sr-Latn-CS"/>
        </w:rPr>
        <w:t>.</w:t>
      </w:r>
      <w:r w:rsidR="00EB4A33">
        <w:rPr>
          <w:rFonts w:ascii="Times New Roman" w:eastAsia="Times New Roman" w:hAnsi="Times New Roman" w:cs="Times New Roman"/>
          <w:sz w:val="24"/>
          <w:szCs w:val="24"/>
          <w:lang w:eastAsia="sr-Latn-CS"/>
        </w:rPr>
        <w:t>514</w:t>
      </w:r>
      <w:r w:rsidR="00BB0922" w:rsidRPr="00BB0922">
        <w:rPr>
          <w:rFonts w:ascii="Times New Roman" w:eastAsia="Times New Roman" w:hAnsi="Times New Roman" w:cs="Times New Roman"/>
          <w:sz w:val="24"/>
          <w:szCs w:val="24"/>
          <w:lang w:val="sr-Latn-CS" w:eastAsia="sr-Latn-CS"/>
        </w:rPr>
        <w:t xml:space="preserve"> са </w:t>
      </w:r>
      <w:r w:rsidR="00EB4A33">
        <w:rPr>
          <w:rFonts w:ascii="Times New Roman" w:eastAsia="Times New Roman" w:hAnsi="Times New Roman" w:cs="Times New Roman"/>
          <w:sz w:val="24"/>
          <w:szCs w:val="24"/>
          <w:lang w:eastAsia="sr-Latn-CS"/>
        </w:rPr>
        <w:t>157.506,4</w:t>
      </w:r>
      <w:r w:rsidR="00BB0922" w:rsidRPr="00BB0922">
        <w:rPr>
          <w:rFonts w:ascii="Times New Roman" w:eastAsia="Times New Roman" w:hAnsi="Times New Roman" w:cs="Times New Roman"/>
          <w:sz w:val="24"/>
          <w:szCs w:val="24"/>
          <w:lang w:val="sr-Latn-CS" w:eastAsia="sr-Latn-CS"/>
        </w:rPr>
        <w:t xml:space="preserve">m³, односно </w:t>
      </w:r>
      <w:r w:rsidR="00EB4A33">
        <w:rPr>
          <w:rFonts w:ascii="Times New Roman" w:eastAsia="Times New Roman" w:hAnsi="Times New Roman" w:cs="Times New Roman"/>
          <w:sz w:val="24"/>
          <w:szCs w:val="24"/>
          <w:lang w:eastAsia="sr-Latn-CS"/>
        </w:rPr>
        <w:t>30,6</w:t>
      </w:r>
      <w:r w:rsidR="00BB0922" w:rsidRPr="00BB0922">
        <w:rPr>
          <w:rFonts w:ascii="Times New Roman" w:eastAsia="Times New Roman" w:hAnsi="Times New Roman" w:cs="Times New Roman"/>
          <w:sz w:val="24"/>
          <w:szCs w:val="24"/>
          <w:lang w:val="sr-Latn-CS" w:eastAsia="sr-Latn-CS"/>
        </w:rPr>
        <w:t xml:space="preserve">% и </w:t>
      </w:r>
      <w:r w:rsidR="00BB0922" w:rsidRPr="00BB0922">
        <w:rPr>
          <w:rFonts w:ascii="Times New Roman" w:eastAsia="Times New Roman" w:hAnsi="Times New Roman" w:cs="Times New Roman"/>
          <w:sz w:val="24"/>
          <w:szCs w:val="24"/>
          <w:lang w:eastAsia="sr-Latn-CS"/>
        </w:rPr>
        <w:t>10.</w:t>
      </w:r>
      <w:r w:rsidR="00EB4A33">
        <w:rPr>
          <w:rFonts w:ascii="Times New Roman" w:eastAsia="Times New Roman" w:hAnsi="Times New Roman" w:cs="Times New Roman"/>
          <w:sz w:val="24"/>
          <w:szCs w:val="24"/>
          <w:lang w:eastAsia="sr-Latn-CS"/>
        </w:rPr>
        <w:t>381.514</w:t>
      </w:r>
      <w:r w:rsidR="00D61EB6">
        <w:rPr>
          <w:rFonts w:ascii="Times New Roman" w:eastAsia="Times New Roman" w:hAnsi="Times New Roman" w:cs="Times New Roman"/>
          <w:sz w:val="24"/>
          <w:szCs w:val="24"/>
          <w:lang w:eastAsia="sr-Latn-CS"/>
        </w:rPr>
        <w:t xml:space="preserve"> </w:t>
      </w:r>
      <w:r w:rsidR="00BB0922" w:rsidRPr="00BB0922">
        <w:rPr>
          <w:rFonts w:ascii="Times New Roman" w:eastAsia="Times New Roman" w:hAnsi="Times New Roman" w:cs="Times New Roman"/>
          <w:sz w:val="24"/>
          <w:szCs w:val="24"/>
          <w:lang w:val="sr-Latn-CS" w:eastAsia="sr-Latn-CS"/>
        </w:rPr>
        <w:t xml:space="preserve">са </w:t>
      </w:r>
      <w:r w:rsidR="00EB4A33">
        <w:rPr>
          <w:rFonts w:ascii="Times New Roman" w:eastAsia="Times New Roman" w:hAnsi="Times New Roman" w:cs="Times New Roman"/>
          <w:sz w:val="24"/>
          <w:szCs w:val="24"/>
          <w:lang w:eastAsia="sr-Latn-CS"/>
        </w:rPr>
        <w:t>108.437,1</w:t>
      </w:r>
      <w:r w:rsidR="00BB0922" w:rsidRPr="00BB0922">
        <w:rPr>
          <w:rFonts w:ascii="Times New Roman" w:eastAsia="Times New Roman" w:hAnsi="Times New Roman" w:cs="Times New Roman"/>
          <w:sz w:val="24"/>
          <w:szCs w:val="24"/>
          <w:lang w:val="sr-Latn-CS" w:eastAsia="sr-Latn-CS"/>
        </w:rPr>
        <w:t xml:space="preserve">m³, односно </w:t>
      </w:r>
      <w:r w:rsidR="00503EA5">
        <w:rPr>
          <w:rFonts w:ascii="Times New Roman" w:eastAsia="Times New Roman" w:hAnsi="Times New Roman" w:cs="Times New Roman"/>
          <w:sz w:val="24"/>
          <w:szCs w:val="24"/>
          <w:lang w:eastAsia="sr-Latn-CS"/>
        </w:rPr>
        <w:t>21,1</w:t>
      </w:r>
      <w:r w:rsidR="00BB0922" w:rsidRPr="00BB0922">
        <w:rPr>
          <w:rFonts w:ascii="Times New Roman" w:eastAsia="Times New Roman" w:hAnsi="Times New Roman" w:cs="Times New Roman"/>
          <w:sz w:val="24"/>
          <w:szCs w:val="24"/>
          <w:lang w:val="sr-Latn-CS" w:eastAsia="sr-Latn-CS"/>
        </w:rPr>
        <w:t>% укупне запремине газдинске јединице</w:t>
      </w:r>
      <w:r w:rsidR="00BB0922" w:rsidRPr="00BB0922">
        <w:rPr>
          <w:rFonts w:ascii="Times New Roman" w:eastAsia="Times New Roman" w:hAnsi="Times New Roman" w:cs="Times New Roman"/>
          <w:sz w:val="24"/>
          <w:szCs w:val="24"/>
          <w:lang w:eastAsia="sr-Latn-CS"/>
        </w:rPr>
        <w:t>, као и ГК 26.475.</w:t>
      </w:r>
      <w:r w:rsidR="00503EA5">
        <w:rPr>
          <w:rFonts w:ascii="Times New Roman" w:eastAsia="Times New Roman" w:hAnsi="Times New Roman" w:cs="Times New Roman"/>
          <w:sz w:val="24"/>
          <w:szCs w:val="24"/>
          <w:lang w:eastAsia="sr-Latn-CS"/>
        </w:rPr>
        <w:t>514</w:t>
      </w:r>
      <w:r w:rsidR="00D61EB6">
        <w:rPr>
          <w:rFonts w:ascii="Times New Roman" w:eastAsia="Times New Roman" w:hAnsi="Times New Roman" w:cs="Times New Roman"/>
          <w:sz w:val="24"/>
          <w:szCs w:val="24"/>
          <w:lang w:eastAsia="sr-Latn-CS"/>
        </w:rPr>
        <w:t xml:space="preserve"> </w:t>
      </w:r>
      <w:r w:rsidR="00BB0922" w:rsidRPr="00BB0922">
        <w:rPr>
          <w:rFonts w:ascii="Times New Roman" w:eastAsia="Times New Roman" w:hAnsi="Times New Roman" w:cs="Times New Roman"/>
          <w:sz w:val="24"/>
          <w:szCs w:val="24"/>
          <w:lang w:val="sr-Latn-CS" w:eastAsia="sr-Latn-CS"/>
        </w:rPr>
        <w:t xml:space="preserve">са </w:t>
      </w:r>
      <w:r w:rsidR="00503EA5">
        <w:rPr>
          <w:rFonts w:ascii="Times New Roman" w:eastAsia="Times New Roman" w:hAnsi="Times New Roman" w:cs="Times New Roman"/>
          <w:sz w:val="24"/>
          <w:szCs w:val="24"/>
          <w:lang w:eastAsia="sr-Latn-CS"/>
        </w:rPr>
        <w:t>97.263,7</w:t>
      </w:r>
      <w:r w:rsidR="00BB0922" w:rsidRPr="00BB0922">
        <w:rPr>
          <w:rFonts w:ascii="Times New Roman" w:eastAsia="Times New Roman" w:hAnsi="Times New Roman" w:cs="Times New Roman"/>
          <w:sz w:val="24"/>
          <w:szCs w:val="24"/>
          <w:lang w:val="sr-Latn-CS" w:eastAsia="sr-Latn-CS"/>
        </w:rPr>
        <w:t xml:space="preserve">m³, </w:t>
      </w:r>
      <w:r w:rsidR="00BB0922" w:rsidRPr="00BB0922">
        <w:rPr>
          <w:rFonts w:ascii="Times New Roman" w:eastAsia="Times New Roman" w:hAnsi="Times New Roman" w:cs="Times New Roman"/>
          <w:sz w:val="24"/>
          <w:szCs w:val="24"/>
          <w:lang w:eastAsia="sr-Latn-CS"/>
        </w:rPr>
        <w:t xml:space="preserve">односно </w:t>
      </w:r>
      <w:r w:rsidR="00503EA5">
        <w:rPr>
          <w:rFonts w:ascii="Times New Roman" w:eastAsia="Times New Roman" w:hAnsi="Times New Roman" w:cs="Times New Roman"/>
          <w:sz w:val="24"/>
          <w:szCs w:val="24"/>
          <w:lang w:eastAsia="sr-Latn-CS"/>
        </w:rPr>
        <w:t>18,9</w:t>
      </w:r>
      <w:r w:rsidR="00BB0922" w:rsidRPr="00BB0922">
        <w:rPr>
          <w:rFonts w:ascii="Times New Roman" w:eastAsia="Times New Roman" w:hAnsi="Times New Roman" w:cs="Times New Roman"/>
          <w:sz w:val="24"/>
          <w:szCs w:val="24"/>
          <w:lang w:eastAsia="sr-Latn-CS"/>
        </w:rPr>
        <w:t xml:space="preserve">%. </w:t>
      </w:r>
      <w:r w:rsidR="00BB0922" w:rsidRPr="00BB0922">
        <w:rPr>
          <w:rFonts w:ascii="Times New Roman" w:eastAsia="Times New Roman" w:hAnsi="Times New Roman" w:cs="Times New Roman"/>
          <w:sz w:val="24"/>
          <w:szCs w:val="24"/>
          <w:lang w:val="sr-Latn-CS" w:eastAsia="sr-Latn-CS"/>
        </w:rPr>
        <w:t xml:space="preserve">Највеће запреминске прирасте имају ГК </w:t>
      </w:r>
      <w:r w:rsidR="00503EA5">
        <w:rPr>
          <w:rFonts w:ascii="Times New Roman" w:eastAsia="Times New Roman" w:hAnsi="Times New Roman" w:cs="Times New Roman"/>
          <w:sz w:val="24"/>
          <w:szCs w:val="24"/>
          <w:lang w:eastAsia="sr-Latn-CS"/>
        </w:rPr>
        <w:t>26.381.514</w:t>
      </w:r>
      <w:r w:rsidR="00BB0922" w:rsidRPr="00BB0922">
        <w:rPr>
          <w:rFonts w:ascii="Times New Roman" w:eastAsia="Times New Roman" w:hAnsi="Times New Roman" w:cs="Times New Roman"/>
          <w:sz w:val="24"/>
          <w:szCs w:val="24"/>
          <w:lang w:val="sr-Latn-CS" w:eastAsia="sr-Latn-CS"/>
        </w:rPr>
        <w:t xml:space="preserve"> са </w:t>
      </w:r>
      <w:r w:rsidR="00503EA5">
        <w:rPr>
          <w:rFonts w:ascii="Times New Roman" w:eastAsia="Times New Roman" w:hAnsi="Times New Roman" w:cs="Times New Roman"/>
          <w:sz w:val="24"/>
          <w:szCs w:val="24"/>
          <w:lang w:eastAsia="sr-Latn-CS"/>
        </w:rPr>
        <w:t>3.015,1</w:t>
      </w:r>
      <w:r w:rsidR="00BB0922" w:rsidRPr="00BB0922">
        <w:rPr>
          <w:rFonts w:ascii="Times New Roman" w:eastAsia="Times New Roman" w:hAnsi="Times New Roman" w:cs="Times New Roman"/>
          <w:sz w:val="24"/>
          <w:szCs w:val="24"/>
          <w:lang w:val="sr-Latn-CS" w:eastAsia="sr-Latn-CS"/>
        </w:rPr>
        <w:t>m³ (</w:t>
      </w:r>
      <w:r w:rsidR="00503EA5">
        <w:rPr>
          <w:rFonts w:ascii="Times New Roman" w:eastAsia="Times New Roman" w:hAnsi="Times New Roman" w:cs="Times New Roman"/>
          <w:sz w:val="24"/>
          <w:szCs w:val="24"/>
          <w:lang w:eastAsia="sr-Latn-CS"/>
        </w:rPr>
        <w:t>29,3</w:t>
      </w:r>
      <w:r w:rsidR="00BB0922" w:rsidRPr="00BB0922">
        <w:rPr>
          <w:rFonts w:ascii="Times New Roman" w:eastAsia="Times New Roman" w:hAnsi="Times New Roman" w:cs="Times New Roman"/>
          <w:sz w:val="24"/>
          <w:szCs w:val="24"/>
          <w:lang w:val="sr-Latn-CS" w:eastAsia="sr-Latn-CS"/>
        </w:rPr>
        <w:t>%)</w:t>
      </w:r>
      <w:r w:rsidR="00BB0922" w:rsidRPr="00BB0922">
        <w:rPr>
          <w:rFonts w:ascii="Times New Roman" w:eastAsia="Times New Roman" w:hAnsi="Times New Roman" w:cs="Times New Roman"/>
          <w:sz w:val="24"/>
          <w:szCs w:val="24"/>
          <w:lang w:eastAsia="sr-Latn-CS"/>
        </w:rPr>
        <w:t>,</w:t>
      </w:r>
      <w:r w:rsidR="00BB0922" w:rsidRPr="00BB0922">
        <w:rPr>
          <w:rFonts w:ascii="Times New Roman" w:eastAsia="Times New Roman" w:hAnsi="Times New Roman" w:cs="Times New Roman"/>
          <w:sz w:val="24"/>
          <w:szCs w:val="24"/>
          <w:lang w:val="sr-Latn-CS" w:eastAsia="sr-Latn-CS"/>
        </w:rPr>
        <w:t xml:space="preserve"> ГК 26.475.</w:t>
      </w:r>
      <w:r w:rsidR="00503EA5">
        <w:rPr>
          <w:rFonts w:ascii="Times New Roman" w:eastAsia="Times New Roman" w:hAnsi="Times New Roman" w:cs="Times New Roman"/>
          <w:sz w:val="24"/>
          <w:szCs w:val="24"/>
          <w:lang w:eastAsia="sr-Latn-CS"/>
        </w:rPr>
        <w:t>514</w:t>
      </w:r>
      <w:r w:rsidR="00BB0922" w:rsidRPr="00BB0922">
        <w:rPr>
          <w:rFonts w:ascii="Times New Roman" w:eastAsia="Times New Roman" w:hAnsi="Times New Roman" w:cs="Times New Roman"/>
          <w:sz w:val="24"/>
          <w:szCs w:val="24"/>
          <w:lang w:val="sr-Latn-CS" w:eastAsia="sr-Latn-CS"/>
        </w:rPr>
        <w:t xml:space="preserve"> са </w:t>
      </w:r>
      <w:r w:rsidR="00503EA5">
        <w:rPr>
          <w:rFonts w:ascii="Times New Roman" w:eastAsia="Times New Roman" w:hAnsi="Times New Roman" w:cs="Times New Roman"/>
          <w:sz w:val="24"/>
          <w:szCs w:val="24"/>
          <w:lang w:eastAsia="sr-Latn-CS"/>
        </w:rPr>
        <w:t>2.198,6</w:t>
      </w:r>
      <w:r w:rsidR="00BB0922" w:rsidRPr="00BB0922">
        <w:rPr>
          <w:rFonts w:ascii="Times New Roman" w:eastAsia="Times New Roman" w:hAnsi="Times New Roman" w:cs="Times New Roman"/>
          <w:sz w:val="24"/>
          <w:szCs w:val="24"/>
          <w:lang w:val="sr-Latn-CS" w:eastAsia="sr-Latn-CS"/>
        </w:rPr>
        <w:t>m³ (</w:t>
      </w:r>
      <w:r w:rsidR="00503EA5">
        <w:rPr>
          <w:rFonts w:ascii="Times New Roman" w:eastAsia="Times New Roman" w:hAnsi="Times New Roman" w:cs="Times New Roman"/>
          <w:sz w:val="24"/>
          <w:szCs w:val="24"/>
          <w:lang w:eastAsia="sr-Latn-CS"/>
        </w:rPr>
        <w:t>21,3</w:t>
      </w:r>
      <w:r w:rsidR="00BB0922" w:rsidRPr="00BB0922">
        <w:rPr>
          <w:rFonts w:ascii="Times New Roman" w:eastAsia="Times New Roman" w:hAnsi="Times New Roman" w:cs="Times New Roman"/>
          <w:sz w:val="24"/>
          <w:szCs w:val="24"/>
          <w:lang w:val="sr-Latn-CS" w:eastAsia="sr-Latn-CS"/>
        </w:rPr>
        <w:t xml:space="preserve">%) и </w:t>
      </w:r>
      <w:r w:rsidR="00BB0922" w:rsidRPr="00BB0922">
        <w:rPr>
          <w:rFonts w:ascii="Times New Roman" w:eastAsia="Times New Roman" w:hAnsi="Times New Roman" w:cs="Times New Roman"/>
          <w:sz w:val="24"/>
          <w:szCs w:val="24"/>
          <w:lang w:eastAsia="sr-Latn-CS"/>
        </w:rPr>
        <w:t xml:space="preserve">ГК </w:t>
      </w:r>
      <w:r w:rsidR="00503EA5">
        <w:rPr>
          <w:rFonts w:ascii="Times New Roman" w:eastAsia="Times New Roman" w:hAnsi="Times New Roman" w:cs="Times New Roman"/>
          <w:sz w:val="24"/>
          <w:szCs w:val="24"/>
          <w:lang w:eastAsia="sr-Latn-CS"/>
        </w:rPr>
        <w:t>10.381.514</w:t>
      </w:r>
      <w:r w:rsidR="00BB0922" w:rsidRPr="00BB0922">
        <w:rPr>
          <w:rFonts w:ascii="Times New Roman" w:eastAsia="Times New Roman" w:hAnsi="Times New Roman" w:cs="Times New Roman"/>
          <w:sz w:val="24"/>
          <w:szCs w:val="24"/>
          <w:lang w:eastAsia="sr-Latn-CS"/>
        </w:rPr>
        <w:t xml:space="preserve"> са </w:t>
      </w:r>
      <w:r w:rsidR="00503EA5">
        <w:rPr>
          <w:rFonts w:ascii="Times New Roman" w:eastAsia="Times New Roman" w:hAnsi="Times New Roman" w:cs="Times New Roman"/>
          <w:sz w:val="24"/>
          <w:szCs w:val="24"/>
          <w:lang w:eastAsia="sr-Latn-CS"/>
        </w:rPr>
        <w:t>1.899,8</w:t>
      </w:r>
      <w:r w:rsidR="00BB0922" w:rsidRPr="00BB0922">
        <w:rPr>
          <w:rFonts w:ascii="Times New Roman" w:eastAsia="Times New Roman" w:hAnsi="Times New Roman" w:cs="Times New Roman"/>
          <w:sz w:val="24"/>
          <w:szCs w:val="24"/>
          <w:lang w:val="sr-Latn-CS" w:eastAsia="sr-Latn-CS"/>
        </w:rPr>
        <w:t>m³</w:t>
      </w:r>
      <w:r w:rsidR="00BB0922" w:rsidRPr="00BB0922">
        <w:rPr>
          <w:rFonts w:ascii="Times New Roman" w:eastAsia="Times New Roman" w:hAnsi="Times New Roman" w:cs="Times New Roman"/>
          <w:sz w:val="24"/>
          <w:szCs w:val="24"/>
          <w:lang w:eastAsia="sr-Latn-CS"/>
        </w:rPr>
        <w:t xml:space="preserve"> (</w:t>
      </w:r>
      <w:r w:rsidR="00503EA5">
        <w:rPr>
          <w:rFonts w:ascii="Times New Roman" w:eastAsia="Times New Roman" w:hAnsi="Times New Roman" w:cs="Times New Roman"/>
          <w:sz w:val="24"/>
          <w:szCs w:val="24"/>
          <w:lang w:eastAsia="sr-Latn-CS"/>
        </w:rPr>
        <w:t>18,4</w:t>
      </w:r>
      <w:r w:rsidR="00BB0922" w:rsidRPr="00BB0922">
        <w:rPr>
          <w:rFonts w:ascii="Times New Roman" w:eastAsia="Times New Roman" w:hAnsi="Times New Roman" w:cs="Times New Roman"/>
          <w:sz w:val="24"/>
          <w:szCs w:val="24"/>
          <w:lang w:eastAsia="sr-Latn-CS"/>
        </w:rPr>
        <w:t>%).</w:t>
      </w:r>
      <w:r w:rsidR="00BB0922" w:rsidRPr="00BB0922">
        <w:rPr>
          <w:rFonts w:ascii="Times New Roman" w:eastAsia="Times New Roman" w:hAnsi="Times New Roman" w:cs="Times New Roman"/>
          <w:sz w:val="24"/>
          <w:szCs w:val="24"/>
          <w:lang w:val="sr-Latn-CS" w:eastAsia="sr-Latn-CS"/>
        </w:rPr>
        <w:t xml:space="preserve">  Када се посматра запремина по јединици површине, највећа је код ГК 10.47</w:t>
      </w:r>
      <w:r w:rsidR="00BB0922" w:rsidRPr="00BB0922">
        <w:rPr>
          <w:rFonts w:ascii="Times New Roman" w:eastAsia="Times New Roman" w:hAnsi="Times New Roman" w:cs="Times New Roman"/>
          <w:sz w:val="24"/>
          <w:szCs w:val="24"/>
          <w:lang w:eastAsia="sr-Latn-CS"/>
        </w:rPr>
        <w:t>5</w:t>
      </w:r>
      <w:r w:rsidR="00BB0922" w:rsidRPr="00BB0922">
        <w:rPr>
          <w:rFonts w:ascii="Times New Roman" w:eastAsia="Times New Roman" w:hAnsi="Times New Roman" w:cs="Times New Roman"/>
          <w:sz w:val="24"/>
          <w:szCs w:val="24"/>
          <w:lang w:val="sr-Latn-CS" w:eastAsia="sr-Latn-CS"/>
        </w:rPr>
        <w:t>.</w:t>
      </w:r>
      <w:r w:rsidR="00503EA5">
        <w:rPr>
          <w:rFonts w:ascii="Times New Roman" w:eastAsia="Times New Roman" w:hAnsi="Times New Roman" w:cs="Times New Roman"/>
          <w:sz w:val="24"/>
          <w:szCs w:val="24"/>
          <w:lang w:eastAsia="sr-Latn-CS"/>
        </w:rPr>
        <w:t>514</w:t>
      </w:r>
      <w:r w:rsidR="00BB0922" w:rsidRPr="00BB0922">
        <w:rPr>
          <w:rFonts w:ascii="Times New Roman" w:eastAsia="Times New Roman" w:hAnsi="Times New Roman" w:cs="Times New Roman"/>
          <w:sz w:val="24"/>
          <w:szCs w:val="24"/>
          <w:lang w:val="sr-Latn-CS" w:eastAsia="sr-Latn-CS"/>
        </w:rPr>
        <w:t xml:space="preserve"> и износи </w:t>
      </w:r>
      <w:r w:rsidR="00BB0922" w:rsidRPr="00BB0922">
        <w:rPr>
          <w:rFonts w:ascii="Times New Roman" w:eastAsia="Times New Roman" w:hAnsi="Times New Roman" w:cs="Times New Roman"/>
          <w:sz w:val="24"/>
          <w:szCs w:val="24"/>
          <w:lang w:eastAsia="sr-Latn-CS"/>
        </w:rPr>
        <w:t>2</w:t>
      </w:r>
      <w:r w:rsidR="00503EA5">
        <w:rPr>
          <w:rFonts w:ascii="Times New Roman" w:eastAsia="Times New Roman" w:hAnsi="Times New Roman" w:cs="Times New Roman"/>
          <w:sz w:val="24"/>
          <w:szCs w:val="24"/>
          <w:lang w:eastAsia="sr-Latn-CS"/>
        </w:rPr>
        <w:t>76,0</w:t>
      </w:r>
      <w:r w:rsidR="00BB0922" w:rsidRPr="00BB0922">
        <w:rPr>
          <w:rFonts w:ascii="Times New Roman" w:eastAsia="Times New Roman" w:hAnsi="Times New Roman" w:cs="Times New Roman"/>
          <w:sz w:val="24"/>
          <w:szCs w:val="24"/>
          <w:lang w:val="sr-Latn-CS" w:eastAsia="sr-Latn-CS"/>
        </w:rPr>
        <w:t xml:space="preserve">m³/ ha. Што се тиче расподеле запреминског прираста по јединици површине,  највећи је код ГК </w:t>
      </w:r>
      <w:r w:rsidR="00BB0922" w:rsidRPr="00BB0922">
        <w:rPr>
          <w:rFonts w:ascii="Times New Roman" w:eastAsia="Times New Roman" w:hAnsi="Times New Roman" w:cs="Times New Roman"/>
          <w:sz w:val="24"/>
          <w:szCs w:val="24"/>
          <w:lang w:eastAsia="sr-Latn-CS"/>
        </w:rPr>
        <w:t>26.</w:t>
      </w:r>
      <w:r w:rsidR="00503EA5">
        <w:rPr>
          <w:rFonts w:ascii="Times New Roman" w:eastAsia="Times New Roman" w:hAnsi="Times New Roman" w:cs="Times New Roman"/>
          <w:sz w:val="24"/>
          <w:szCs w:val="24"/>
          <w:lang w:eastAsia="sr-Latn-CS"/>
        </w:rPr>
        <w:t>475.514</w:t>
      </w:r>
      <w:r w:rsidR="00BB0922" w:rsidRPr="00BB0922">
        <w:rPr>
          <w:rFonts w:ascii="Times New Roman" w:eastAsia="Times New Roman" w:hAnsi="Times New Roman" w:cs="Times New Roman"/>
          <w:sz w:val="24"/>
          <w:szCs w:val="24"/>
          <w:lang w:val="sr-Latn-CS" w:eastAsia="sr-Latn-CS"/>
        </w:rPr>
        <w:t xml:space="preserve"> са </w:t>
      </w:r>
      <w:r w:rsidR="00503EA5">
        <w:rPr>
          <w:rFonts w:ascii="Times New Roman" w:eastAsia="Times New Roman" w:hAnsi="Times New Roman" w:cs="Times New Roman"/>
          <w:sz w:val="24"/>
          <w:szCs w:val="24"/>
          <w:lang w:eastAsia="sr-Latn-CS"/>
        </w:rPr>
        <w:t>6,0</w:t>
      </w:r>
      <w:r w:rsidR="00BB0922" w:rsidRPr="00BB0922">
        <w:rPr>
          <w:rFonts w:ascii="Times New Roman" w:eastAsia="Times New Roman" w:hAnsi="Times New Roman" w:cs="Times New Roman"/>
          <w:sz w:val="24"/>
          <w:szCs w:val="24"/>
          <w:lang w:val="sr-Latn-CS" w:eastAsia="sr-Latn-CS"/>
        </w:rPr>
        <w:t>m³/ ha</w:t>
      </w:r>
      <w:r w:rsidR="00BB0922" w:rsidRPr="00BB0922">
        <w:rPr>
          <w:rFonts w:ascii="Times New Roman" w:eastAsia="Times New Roman" w:hAnsi="Times New Roman" w:cs="Times New Roman"/>
          <w:sz w:val="24"/>
          <w:szCs w:val="24"/>
          <w:lang w:eastAsia="sr-Latn-CS"/>
        </w:rPr>
        <w:t xml:space="preserve"> и ГК 10.</w:t>
      </w:r>
      <w:r w:rsidR="00503EA5">
        <w:rPr>
          <w:rFonts w:ascii="Times New Roman" w:eastAsia="Times New Roman" w:hAnsi="Times New Roman" w:cs="Times New Roman"/>
          <w:sz w:val="24"/>
          <w:szCs w:val="24"/>
          <w:lang w:eastAsia="sr-Latn-CS"/>
        </w:rPr>
        <w:t>475.514</w:t>
      </w:r>
      <w:r w:rsidR="00BB0922" w:rsidRPr="00BB0922">
        <w:rPr>
          <w:rFonts w:ascii="Times New Roman" w:eastAsia="Times New Roman" w:hAnsi="Times New Roman" w:cs="Times New Roman"/>
          <w:sz w:val="24"/>
          <w:szCs w:val="24"/>
          <w:lang w:eastAsia="sr-Latn-CS"/>
        </w:rPr>
        <w:t xml:space="preserve"> са </w:t>
      </w:r>
      <w:r w:rsidR="00503EA5">
        <w:rPr>
          <w:rFonts w:ascii="Times New Roman" w:eastAsia="Times New Roman" w:hAnsi="Times New Roman" w:cs="Times New Roman"/>
          <w:sz w:val="24"/>
          <w:szCs w:val="24"/>
          <w:lang w:eastAsia="sr-Latn-CS"/>
        </w:rPr>
        <w:t>5,9</w:t>
      </w:r>
      <w:r w:rsidR="00BB0922" w:rsidRPr="00BB0922">
        <w:rPr>
          <w:rFonts w:ascii="Times New Roman" w:eastAsia="Times New Roman" w:hAnsi="Times New Roman" w:cs="Times New Roman"/>
          <w:sz w:val="24"/>
          <w:szCs w:val="24"/>
          <w:lang w:val="sr-Latn-CS" w:eastAsia="sr-Latn-CS"/>
        </w:rPr>
        <w:t>m³/ ha</w:t>
      </w:r>
      <w:r w:rsidR="00BB0922" w:rsidRPr="00BB0922">
        <w:rPr>
          <w:rFonts w:ascii="Times New Roman" w:eastAsia="Times New Roman" w:hAnsi="Times New Roman" w:cs="Times New Roman"/>
          <w:sz w:val="24"/>
          <w:szCs w:val="24"/>
          <w:lang w:eastAsia="sr-Latn-CS"/>
        </w:rPr>
        <w:t>.</w:t>
      </w:r>
    </w:p>
    <w:p w:rsidR="00491C79" w:rsidRPr="00491C79" w:rsidRDefault="00BB0922" w:rsidP="00165DA6">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Када се посматра стање састојина по пореклу, примећује се да су најзаступљеније</w:t>
      </w:r>
      <w:r w:rsidR="00D61EB6">
        <w:rPr>
          <w:rFonts w:ascii="Times New Roman" w:eastAsia="Calibri" w:hAnsi="Times New Roman" w:cs="Times New Roman"/>
          <w:sz w:val="24"/>
        </w:rPr>
        <w:t xml:space="preserve"> </w:t>
      </w:r>
      <w:r w:rsidR="00D23008">
        <w:rPr>
          <w:rFonts w:ascii="Times New Roman" w:eastAsia="Calibri" w:hAnsi="Times New Roman" w:cs="Times New Roman"/>
          <w:sz w:val="24"/>
        </w:rPr>
        <w:t>високе природне</w:t>
      </w:r>
      <w:r w:rsidRPr="00BB0922">
        <w:rPr>
          <w:rFonts w:ascii="Times New Roman" w:eastAsia="Calibri" w:hAnsi="Times New Roman" w:cs="Times New Roman"/>
          <w:sz w:val="24"/>
          <w:lang w:val="sr-Latn-CS"/>
        </w:rPr>
        <w:t xml:space="preserve"> састојине, које у укупној </w:t>
      </w:r>
      <w:r w:rsidR="00D23008">
        <w:rPr>
          <w:rFonts w:ascii="Times New Roman" w:eastAsia="Calibri" w:hAnsi="Times New Roman" w:cs="Times New Roman"/>
          <w:sz w:val="24"/>
        </w:rPr>
        <w:t xml:space="preserve">обраслој </w:t>
      </w:r>
      <w:r w:rsidRPr="00BB0922">
        <w:rPr>
          <w:rFonts w:ascii="Times New Roman" w:eastAsia="Calibri" w:hAnsi="Times New Roman" w:cs="Times New Roman"/>
          <w:sz w:val="24"/>
          <w:lang w:val="sr-Latn-CS"/>
        </w:rPr>
        <w:t xml:space="preserve">површини газдинске јединице учествују са </w:t>
      </w:r>
      <w:r w:rsidR="00D23008">
        <w:rPr>
          <w:rFonts w:ascii="Times New Roman" w:eastAsia="Calibri" w:hAnsi="Times New Roman" w:cs="Times New Roman"/>
          <w:sz w:val="24"/>
        </w:rPr>
        <w:t>1.561,99</w:t>
      </w:r>
      <w:r w:rsidRPr="00BB0922">
        <w:rPr>
          <w:rFonts w:ascii="Times New Roman" w:eastAsia="Calibri" w:hAnsi="Times New Roman" w:cs="Times New Roman"/>
          <w:sz w:val="24"/>
          <w:lang w:val="sr-Latn-CS"/>
        </w:rPr>
        <w:t xml:space="preserve">ha, односно </w:t>
      </w:r>
      <w:r w:rsidR="00D23008">
        <w:rPr>
          <w:rFonts w:ascii="Times New Roman" w:eastAsia="Calibri" w:hAnsi="Times New Roman" w:cs="Times New Roman"/>
          <w:sz w:val="24"/>
        </w:rPr>
        <w:t>67,9</w:t>
      </w:r>
      <w:r w:rsidRPr="00BB0922">
        <w:rPr>
          <w:rFonts w:ascii="Times New Roman" w:eastAsia="Calibri" w:hAnsi="Times New Roman" w:cs="Times New Roman"/>
          <w:sz w:val="24"/>
          <w:lang w:val="sr-Latn-CS"/>
        </w:rPr>
        <w:t>%, док в</w:t>
      </w:r>
      <w:r w:rsidRPr="00BB0922">
        <w:rPr>
          <w:rFonts w:ascii="Times New Roman" w:eastAsia="Calibri" w:hAnsi="Times New Roman" w:cs="Times New Roman"/>
          <w:sz w:val="24"/>
        </w:rPr>
        <w:t>ештачки подигнуте</w:t>
      </w:r>
      <w:r w:rsidRPr="00BB0922">
        <w:rPr>
          <w:rFonts w:ascii="Times New Roman" w:eastAsia="Calibri" w:hAnsi="Times New Roman" w:cs="Times New Roman"/>
          <w:sz w:val="24"/>
          <w:lang w:val="sr-Latn-CS"/>
        </w:rPr>
        <w:t xml:space="preserve"> састојине заузимају површину од </w:t>
      </w:r>
      <w:r w:rsidR="00D23008">
        <w:rPr>
          <w:rFonts w:ascii="Times New Roman" w:eastAsia="Calibri" w:hAnsi="Times New Roman" w:cs="Times New Roman"/>
          <w:sz w:val="24"/>
        </w:rPr>
        <w:t>714,12</w:t>
      </w:r>
      <w:r w:rsidRPr="00BB0922">
        <w:rPr>
          <w:rFonts w:ascii="Times New Roman" w:eastAsia="Calibri" w:hAnsi="Times New Roman" w:cs="Times New Roman"/>
          <w:sz w:val="24"/>
          <w:lang w:val="sr-Latn-CS"/>
        </w:rPr>
        <w:t xml:space="preserve">ha, односно </w:t>
      </w:r>
      <w:r w:rsidR="00D23008">
        <w:rPr>
          <w:rFonts w:ascii="Times New Roman" w:eastAsia="Calibri" w:hAnsi="Times New Roman" w:cs="Times New Roman"/>
          <w:sz w:val="24"/>
        </w:rPr>
        <w:t>31,0</w:t>
      </w:r>
      <w:r w:rsidRPr="00BB0922">
        <w:rPr>
          <w:rFonts w:ascii="Times New Roman" w:eastAsia="Calibri" w:hAnsi="Times New Roman" w:cs="Times New Roman"/>
          <w:sz w:val="24"/>
          <w:lang w:val="sr-Latn-CS"/>
        </w:rPr>
        <w:t xml:space="preserve">%. </w:t>
      </w:r>
      <w:r w:rsidR="00D23008">
        <w:rPr>
          <w:rFonts w:ascii="Times New Roman" w:eastAsia="Calibri" w:hAnsi="Times New Roman" w:cs="Times New Roman"/>
          <w:sz w:val="24"/>
        </w:rPr>
        <w:t>Шикаре</w:t>
      </w:r>
      <w:r w:rsidRPr="00BB0922">
        <w:rPr>
          <w:rFonts w:ascii="Times New Roman" w:eastAsia="Calibri" w:hAnsi="Times New Roman" w:cs="Times New Roman"/>
          <w:sz w:val="24"/>
          <w:lang w:val="sr-Latn-CS"/>
        </w:rPr>
        <w:t xml:space="preserve"> заузимају површину од </w:t>
      </w:r>
      <w:r w:rsidR="00D23008">
        <w:rPr>
          <w:rFonts w:ascii="Times New Roman" w:eastAsia="Calibri" w:hAnsi="Times New Roman" w:cs="Times New Roman"/>
          <w:sz w:val="24"/>
        </w:rPr>
        <w:t>14,32</w:t>
      </w:r>
      <w:r w:rsidRPr="00BB0922">
        <w:rPr>
          <w:rFonts w:ascii="Times New Roman" w:eastAsia="Calibri" w:hAnsi="Times New Roman" w:cs="Times New Roman"/>
          <w:sz w:val="24"/>
          <w:lang w:val="sr-Latn-CS"/>
        </w:rPr>
        <w:t xml:space="preserve">ha односно </w:t>
      </w:r>
      <w:r w:rsidR="00D23008">
        <w:rPr>
          <w:rFonts w:ascii="Times New Roman" w:eastAsia="Calibri" w:hAnsi="Times New Roman" w:cs="Times New Roman"/>
          <w:sz w:val="24"/>
        </w:rPr>
        <w:t>0,6</w:t>
      </w:r>
      <w:r w:rsidRPr="00BB0922">
        <w:rPr>
          <w:rFonts w:ascii="Times New Roman" w:eastAsia="Calibri" w:hAnsi="Times New Roman" w:cs="Times New Roman"/>
          <w:sz w:val="24"/>
          <w:lang w:val="sr-Latn-CS"/>
        </w:rPr>
        <w:t xml:space="preserve">%. </w:t>
      </w:r>
      <w:r w:rsidR="00D23008">
        <w:rPr>
          <w:rFonts w:ascii="Times New Roman" w:eastAsia="Calibri" w:hAnsi="Times New Roman" w:cs="Times New Roman"/>
          <w:sz w:val="24"/>
        </w:rPr>
        <w:t>Изданачке састојине</w:t>
      </w:r>
      <w:r w:rsidRPr="00BB0922">
        <w:rPr>
          <w:rFonts w:ascii="Times New Roman" w:eastAsia="Calibri" w:hAnsi="Times New Roman" w:cs="Times New Roman"/>
          <w:sz w:val="24"/>
          <w:lang w:val="sr-Latn-CS"/>
        </w:rPr>
        <w:t xml:space="preserve"> се јављају на површини од </w:t>
      </w:r>
      <w:r w:rsidR="00D23008">
        <w:rPr>
          <w:rFonts w:ascii="Times New Roman" w:eastAsia="Calibri" w:hAnsi="Times New Roman" w:cs="Times New Roman"/>
          <w:sz w:val="24"/>
        </w:rPr>
        <w:t>11,05</w:t>
      </w:r>
      <w:r w:rsidRPr="00BB0922">
        <w:rPr>
          <w:rFonts w:ascii="Times New Roman" w:eastAsia="Calibri" w:hAnsi="Times New Roman" w:cs="Times New Roman"/>
          <w:sz w:val="24"/>
          <w:lang w:val="sr-Latn-CS"/>
        </w:rPr>
        <w:t>hа,</w:t>
      </w:r>
      <w:r w:rsidR="00165DA6">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односно </w:t>
      </w:r>
      <w:r w:rsidR="00D23008">
        <w:rPr>
          <w:rFonts w:ascii="Times New Roman" w:eastAsia="Calibri" w:hAnsi="Times New Roman" w:cs="Times New Roman"/>
          <w:sz w:val="24"/>
        </w:rPr>
        <w:t>0,5</w:t>
      </w:r>
      <w:r w:rsidRPr="00BB0922">
        <w:rPr>
          <w:rFonts w:ascii="Times New Roman" w:eastAsia="Calibri" w:hAnsi="Times New Roman" w:cs="Times New Roman"/>
          <w:sz w:val="24"/>
          <w:lang w:val="sr-Latn-CS"/>
        </w:rPr>
        <w:t xml:space="preserve">%. </w:t>
      </w:r>
      <w:r w:rsidR="00D23008">
        <w:rPr>
          <w:rFonts w:ascii="Times New Roman" w:eastAsia="Calibri" w:hAnsi="Times New Roman" w:cs="Times New Roman"/>
          <w:sz w:val="24"/>
        </w:rPr>
        <w:t>Високе природне</w:t>
      </w:r>
      <w:r w:rsidR="00D23008" w:rsidRPr="00BB0922">
        <w:rPr>
          <w:rFonts w:ascii="Times New Roman" w:eastAsia="Calibri" w:hAnsi="Times New Roman" w:cs="Times New Roman"/>
          <w:sz w:val="24"/>
          <w:lang w:val="sr-Latn-CS"/>
        </w:rPr>
        <w:t xml:space="preserve"> састојине</w:t>
      </w:r>
      <w:r w:rsidRPr="00BB0922">
        <w:rPr>
          <w:rFonts w:ascii="Times New Roman" w:eastAsia="Calibri" w:hAnsi="Times New Roman" w:cs="Times New Roman"/>
          <w:sz w:val="24"/>
          <w:lang w:val="sr-Latn-CS"/>
        </w:rPr>
        <w:t xml:space="preserve"> имају највећу запремину и она износи </w:t>
      </w:r>
      <w:r w:rsidR="00D23008">
        <w:rPr>
          <w:rFonts w:ascii="Times New Roman" w:eastAsia="Calibri" w:hAnsi="Times New Roman" w:cs="Times New Roman"/>
          <w:sz w:val="24"/>
        </w:rPr>
        <w:t>333.430,0</w:t>
      </w:r>
      <w:r w:rsidRPr="00BB0922">
        <w:rPr>
          <w:rFonts w:ascii="Times New Roman" w:eastAsia="Calibri" w:hAnsi="Times New Roman" w:cs="Times New Roman"/>
          <w:sz w:val="24"/>
          <w:lang w:val="sr-Latn-CS"/>
        </w:rPr>
        <w:t xml:space="preserve">m³, односно </w:t>
      </w:r>
      <w:r w:rsidR="00D23008">
        <w:rPr>
          <w:rFonts w:ascii="Times New Roman" w:eastAsia="Calibri" w:hAnsi="Times New Roman" w:cs="Times New Roman"/>
          <w:sz w:val="24"/>
        </w:rPr>
        <w:t>64,8</w:t>
      </w:r>
      <w:r w:rsidRPr="00BB0922">
        <w:rPr>
          <w:rFonts w:ascii="Times New Roman" w:eastAsia="Calibri" w:hAnsi="Times New Roman" w:cs="Times New Roman"/>
          <w:sz w:val="24"/>
          <w:lang w:val="sr-Latn-CS"/>
        </w:rPr>
        <w:t xml:space="preserve">% укупне запремине, као и највећи запремински прираст од </w:t>
      </w:r>
      <w:r w:rsidR="00D23008">
        <w:rPr>
          <w:rFonts w:ascii="Times New Roman" w:eastAsia="Calibri" w:hAnsi="Times New Roman" w:cs="Times New Roman"/>
          <w:sz w:val="24"/>
        </w:rPr>
        <w:t>6.223,5</w:t>
      </w:r>
      <w:r w:rsidRPr="00BB0922">
        <w:rPr>
          <w:rFonts w:ascii="Times New Roman" w:eastAsia="Calibri" w:hAnsi="Times New Roman" w:cs="Times New Roman"/>
          <w:sz w:val="24"/>
          <w:lang w:val="sr-Latn-CS"/>
        </w:rPr>
        <w:t xml:space="preserve">m³, што чини </w:t>
      </w:r>
      <w:r w:rsidR="00D23008">
        <w:rPr>
          <w:rFonts w:ascii="Times New Roman" w:eastAsia="Calibri" w:hAnsi="Times New Roman" w:cs="Times New Roman"/>
          <w:sz w:val="24"/>
        </w:rPr>
        <w:t>60,4</w:t>
      </w:r>
      <w:r w:rsidRPr="00BB0922">
        <w:rPr>
          <w:rFonts w:ascii="Times New Roman" w:eastAsia="Calibri" w:hAnsi="Times New Roman" w:cs="Times New Roman"/>
          <w:sz w:val="24"/>
          <w:lang w:val="sr-Latn-CS"/>
        </w:rPr>
        <w:t xml:space="preserve">% укупног запреминског прираста. </w:t>
      </w:r>
      <w:r w:rsidR="00D23008">
        <w:rPr>
          <w:rFonts w:ascii="Times New Roman" w:eastAsia="Calibri" w:hAnsi="Times New Roman" w:cs="Times New Roman"/>
          <w:sz w:val="24"/>
        </w:rPr>
        <w:t>В</w:t>
      </w:r>
      <w:r w:rsidR="00D23008" w:rsidRPr="00BB0922">
        <w:rPr>
          <w:rFonts w:ascii="Times New Roman" w:eastAsia="Calibri" w:hAnsi="Times New Roman" w:cs="Times New Roman"/>
          <w:sz w:val="24"/>
        </w:rPr>
        <w:t>ештачки подигнуте</w:t>
      </w:r>
      <w:r w:rsidR="00D23008" w:rsidRPr="00BB0922">
        <w:rPr>
          <w:rFonts w:ascii="Times New Roman" w:eastAsia="Calibri" w:hAnsi="Times New Roman" w:cs="Times New Roman"/>
          <w:sz w:val="24"/>
          <w:lang w:val="sr-Latn-CS"/>
        </w:rPr>
        <w:t xml:space="preserve"> састојине</w:t>
      </w:r>
      <w:r w:rsidRPr="00BB0922">
        <w:rPr>
          <w:rFonts w:ascii="Times New Roman" w:eastAsia="Calibri" w:hAnsi="Times New Roman" w:cs="Times New Roman"/>
          <w:sz w:val="24"/>
          <w:lang w:val="sr-Latn-CS"/>
        </w:rPr>
        <w:t xml:space="preserve"> имају запремину </w:t>
      </w:r>
      <w:r w:rsidR="00D23008">
        <w:rPr>
          <w:rFonts w:ascii="Times New Roman" w:eastAsia="Calibri" w:hAnsi="Times New Roman" w:cs="Times New Roman"/>
          <w:sz w:val="24"/>
        </w:rPr>
        <w:t>178.988,7</w:t>
      </w:r>
      <w:r w:rsidRPr="00BB0922">
        <w:rPr>
          <w:rFonts w:ascii="Times New Roman" w:eastAsia="Calibri" w:hAnsi="Times New Roman" w:cs="Times New Roman"/>
          <w:sz w:val="24"/>
          <w:lang w:val="sr-Latn-CS"/>
        </w:rPr>
        <w:t>m³ (</w:t>
      </w:r>
      <w:r w:rsidR="00D23008">
        <w:rPr>
          <w:rFonts w:ascii="Times New Roman" w:eastAsia="Calibri" w:hAnsi="Times New Roman" w:cs="Times New Roman"/>
          <w:sz w:val="24"/>
        </w:rPr>
        <w:t>34,8</w:t>
      </w:r>
      <w:r w:rsidRPr="00BB0922">
        <w:rPr>
          <w:rFonts w:ascii="Times New Roman" w:eastAsia="Calibri" w:hAnsi="Times New Roman" w:cs="Times New Roman"/>
          <w:sz w:val="24"/>
          <w:lang w:val="sr-Latn-CS"/>
        </w:rPr>
        <w:t xml:space="preserve">%) и запремински прираст </w:t>
      </w:r>
      <w:r w:rsidR="00D23008">
        <w:rPr>
          <w:rFonts w:ascii="Times New Roman" w:eastAsia="Calibri" w:hAnsi="Times New Roman" w:cs="Times New Roman"/>
          <w:sz w:val="24"/>
        </w:rPr>
        <w:t>4</w:t>
      </w:r>
      <w:r w:rsidR="0011237C">
        <w:rPr>
          <w:rFonts w:ascii="Times New Roman" w:eastAsia="Calibri" w:hAnsi="Times New Roman" w:cs="Times New Roman"/>
          <w:sz w:val="24"/>
        </w:rPr>
        <w:t>.</w:t>
      </w:r>
      <w:r w:rsidR="00D23008">
        <w:rPr>
          <w:rFonts w:ascii="Times New Roman" w:eastAsia="Calibri" w:hAnsi="Times New Roman" w:cs="Times New Roman"/>
          <w:sz w:val="24"/>
        </w:rPr>
        <w:t>021,2</w:t>
      </w:r>
      <w:r w:rsidRPr="00BB0922">
        <w:rPr>
          <w:rFonts w:ascii="Times New Roman" w:eastAsia="Calibri" w:hAnsi="Times New Roman" w:cs="Times New Roman"/>
          <w:sz w:val="24"/>
          <w:lang w:val="sr-Latn-CS"/>
        </w:rPr>
        <w:t>m³ (</w:t>
      </w:r>
      <w:r w:rsidR="00D23008">
        <w:rPr>
          <w:rFonts w:ascii="Times New Roman" w:eastAsia="Calibri" w:hAnsi="Times New Roman" w:cs="Times New Roman"/>
          <w:sz w:val="24"/>
        </w:rPr>
        <w:t>39,0</w:t>
      </w:r>
      <w:r w:rsidRPr="00BB0922">
        <w:rPr>
          <w:rFonts w:ascii="Times New Roman" w:eastAsia="Calibri" w:hAnsi="Times New Roman" w:cs="Times New Roman"/>
          <w:sz w:val="24"/>
          <w:lang w:val="sr-Latn-CS"/>
        </w:rPr>
        <w:t xml:space="preserve">%), док изданачке састојине имају запремину </w:t>
      </w:r>
      <w:r w:rsidR="0011237C">
        <w:rPr>
          <w:rFonts w:ascii="Times New Roman" w:eastAsia="Calibri" w:hAnsi="Times New Roman" w:cs="Times New Roman"/>
          <w:sz w:val="24"/>
        </w:rPr>
        <w:t>2.089,3</w:t>
      </w:r>
      <w:r w:rsidRPr="00BB0922">
        <w:rPr>
          <w:rFonts w:ascii="Times New Roman" w:eastAsia="Calibri" w:hAnsi="Times New Roman" w:cs="Times New Roman"/>
          <w:sz w:val="24"/>
          <w:lang w:val="sr-Latn-CS"/>
        </w:rPr>
        <w:t>m³ (</w:t>
      </w:r>
      <w:r w:rsidR="0011237C">
        <w:rPr>
          <w:rFonts w:ascii="Times New Roman" w:eastAsia="Calibri" w:hAnsi="Times New Roman" w:cs="Times New Roman"/>
          <w:sz w:val="24"/>
        </w:rPr>
        <w:t>0,4</w:t>
      </w:r>
      <w:r w:rsidRPr="00BB0922">
        <w:rPr>
          <w:rFonts w:ascii="Times New Roman" w:eastAsia="Calibri" w:hAnsi="Times New Roman" w:cs="Times New Roman"/>
          <w:sz w:val="24"/>
          <w:lang w:val="sr-Latn-CS"/>
        </w:rPr>
        <w:t xml:space="preserve">%) и запремински прираст </w:t>
      </w:r>
      <w:r w:rsidR="0011237C">
        <w:rPr>
          <w:rFonts w:ascii="Times New Roman" w:eastAsia="Calibri" w:hAnsi="Times New Roman" w:cs="Times New Roman"/>
          <w:sz w:val="24"/>
        </w:rPr>
        <w:t>58,1</w:t>
      </w:r>
      <w:r w:rsidRPr="00BB0922">
        <w:rPr>
          <w:rFonts w:ascii="Times New Roman" w:eastAsia="Calibri" w:hAnsi="Times New Roman" w:cs="Times New Roman"/>
          <w:sz w:val="24"/>
          <w:lang w:val="sr-Latn-CS"/>
        </w:rPr>
        <w:t>m³ (</w:t>
      </w:r>
      <w:r w:rsidR="0011237C">
        <w:rPr>
          <w:rFonts w:ascii="Times New Roman" w:eastAsia="Calibri" w:hAnsi="Times New Roman" w:cs="Times New Roman"/>
          <w:sz w:val="24"/>
        </w:rPr>
        <w:t>0,6</w:t>
      </w:r>
      <w:r w:rsidRPr="00BB0922">
        <w:rPr>
          <w:rFonts w:ascii="Times New Roman" w:eastAsia="Calibri" w:hAnsi="Times New Roman" w:cs="Times New Roman"/>
          <w:sz w:val="24"/>
          <w:lang w:val="sr-Latn-CS"/>
        </w:rPr>
        <w:t xml:space="preserve">%). Расподела запремине по јединици површине је највећа код </w:t>
      </w:r>
      <w:r w:rsidR="00491C79" w:rsidRPr="00BB0922">
        <w:rPr>
          <w:rFonts w:ascii="Times New Roman" w:eastAsia="Calibri" w:hAnsi="Times New Roman" w:cs="Times New Roman"/>
          <w:sz w:val="24"/>
          <w:lang w:val="sr-Latn-CS"/>
        </w:rPr>
        <w:t>в</w:t>
      </w:r>
      <w:r w:rsidR="00491C79" w:rsidRPr="00BB0922">
        <w:rPr>
          <w:rFonts w:ascii="Times New Roman" w:eastAsia="Calibri" w:hAnsi="Times New Roman" w:cs="Times New Roman"/>
          <w:sz w:val="24"/>
        </w:rPr>
        <w:t>ештачки подигнутих састојина</w:t>
      </w:r>
      <w:r w:rsidRPr="00BB0922">
        <w:rPr>
          <w:rFonts w:ascii="Times New Roman" w:eastAsia="Calibri" w:hAnsi="Times New Roman" w:cs="Times New Roman"/>
          <w:sz w:val="24"/>
          <w:lang w:val="sr-Latn-CS"/>
        </w:rPr>
        <w:t xml:space="preserve"> и износи </w:t>
      </w:r>
      <w:r w:rsidR="00491C79">
        <w:rPr>
          <w:rFonts w:ascii="Times New Roman" w:eastAsia="Calibri" w:hAnsi="Times New Roman" w:cs="Times New Roman"/>
          <w:sz w:val="24"/>
        </w:rPr>
        <w:t>250,6</w:t>
      </w:r>
      <w:r w:rsidRPr="00BB0922">
        <w:rPr>
          <w:rFonts w:ascii="Times New Roman" w:eastAsia="Calibri" w:hAnsi="Times New Roman" w:cs="Times New Roman"/>
          <w:sz w:val="24"/>
          <w:lang w:val="sr-Latn-CS"/>
        </w:rPr>
        <w:t xml:space="preserve">m³/ha, код </w:t>
      </w:r>
      <w:r w:rsidR="00491C79">
        <w:rPr>
          <w:rFonts w:ascii="Times New Roman" w:eastAsia="Calibri" w:hAnsi="Times New Roman" w:cs="Times New Roman"/>
          <w:sz w:val="24"/>
        </w:rPr>
        <w:t>високих природних</w:t>
      </w:r>
      <w:r w:rsidR="00491C79">
        <w:rPr>
          <w:rFonts w:ascii="Times New Roman" w:eastAsia="Calibri" w:hAnsi="Times New Roman" w:cs="Times New Roman"/>
          <w:sz w:val="24"/>
          <w:lang w:val="sr-Latn-CS"/>
        </w:rPr>
        <w:t xml:space="preserve"> састојин</w:t>
      </w:r>
      <w:r w:rsidR="00491C79">
        <w:rPr>
          <w:rFonts w:ascii="Times New Roman" w:eastAsia="Calibri" w:hAnsi="Times New Roman" w:cs="Times New Roman"/>
          <w:sz w:val="24"/>
        </w:rPr>
        <w:t>а</w:t>
      </w:r>
      <w:r w:rsidR="00165DA6">
        <w:rPr>
          <w:rFonts w:ascii="Times New Roman" w:eastAsia="Calibri" w:hAnsi="Times New Roman" w:cs="Times New Roman"/>
          <w:sz w:val="24"/>
        </w:rPr>
        <w:t xml:space="preserve"> </w:t>
      </w:r>
      <w:r w:rsidR="00491C79">
        <w:rPr>
          <w:rFonts w:ascii="Times New Roman" w:eastAsia="Calibri" w:hAnsi="Times New Roman" w:cs="Times New Roman"/>
          <w:sz w:val="24"/>
        </w:rPr>
        <w:t>213,5</w:t>
      </w:r>
      <w:r w:rsidRPr="00BB0922">
        <w:rPr>
          <w:rFonts w:ascii="Times New Roman" w:eastAsia="Calibri" w:hAnsi="Times New Roman" w:cs="Times New Roman"/>
          <w:sz w:val="24"/>
          <w:lang w:val="sr-Latn-CS"/>
        </w:rPr>
        <w:t xml:space="preserve">m³/ha, а код изданачких </w:t>
      </w:r>
      <w:r w:rsidR="00491C79">
        <w:rPr>
          <w:rFonts w:ascii="Times New Roman" w:eastAsia="Calibri" w:hAnsi="Times New Roman" w:cs="Times New Roman"/>
          <w:sz w:val="24"/>
        </w:rPr>
        <w:t>189,1</w:t>
      </w:r>
      <w:r w:rsidRPr="00BB0922">
        <w:rPr>
          <w:rFonts w:ascii="Times New Roman" w:eastAsia="Calibri" w:hAnsi="Times New Roman" w:cs="Times New Roman"/>
          <w:sz w:val="24"/>
          <w:lang w:val="sr-Latn-CS"/>
        </w:rPr>
        <w:t>m³/ha.</w:t>
      </w:r>
    </w:p>
    <w:p w:rsidR="009B16CC" w:rsidRPr="009B16CC" w:rsidRDefault="00BB0922" w:rsidP="00165DA6">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У погледу очуваности, примећује се да је највеће учешће очуваних састојина и износи </w:t>
      </w:r>
      <w:r w:rsidR="00DB1A06">
        <w:rPr>
          <w:rFonts w:ascii="Times New Roman" w:eastAsia="Calibri" w:hAnsi="Times New Roman" w:cs="Times New Roman"/>
          <w:sz w:val="24"/>
        </w:rPr>
        <w:t>1.612,32</w:t>
      </w:r>
      <w:r w:rsidRPr="00BB0922">
        <w:rPr>
          <w:rFonts w:ascii="Times New Roman" w:eastAsia="Calibri" w:hAnsi="Times New Roman" w:cs="Times New Roman"/>
          <w:sz w:val="24"/>
          <w:lang w:val="sr-Latn-CS"/>
        </w:rPr>
        <w:t>ha (</w:t>
      </w:r>
      <w:r w:rsidRPr="00BB0922">
        <w:rPr>
          <w:rFonts w:ascii="Times New Roman" w:eastAsia="Calibri" w:hAnsi="Times New Roman" w:cs="Times New Roman"/>
          <w:sz w:val="24"/>
        </w:rPr>
        <w:t>7</w:t>
      </w:r>
      <w:r w:rsidR="00DB1A06">
        <w:rPr>
          <w:rFonts w:ascii="Times New Roman" w:eastAsia="Calibri" w:hAnsi="Times New Roman" w:cs="Times New Roman"/>
          <w:sz w:val="24"/>
        </w:rPr>
        <w:t>0</w:t>
      </w:r>
      <w:r w:rsidRPr="00BB0922">
        <w:rPr>
          <w:rFonts w:ascii="Times New Roman" w:eastAsia="Calibri" w:hAnsi="Times New Roman" w:cs="Times New Roman"/>
          <w:sz w:val="24"/>
          <w:lang w:val="sr-Latn-CS"/>
        </w:rPr>
        <w:t>,</w:t>
      </w:r>
      <w:r w:rsidR="00DB1A06">
        <w:rPr>
          <w:rFonts w:ascii="Times New Roman" w:eastAsia="Calibri" w:hAnsi="Times New Roman" w:cs="Times New Roman"/>
          <w:sz w:val="24"/>
        </w:rPr>
        <w:t>1</w:t>
      </w:r>
      <w:r w:rsidRPr="00BB0922">
        <w:rPr>
          <w:rFonts w:ascii="Times New Roman" w:eastAsia="Calibri" w:hAnsi="Times New Roman" w:cs="Times New Roman"/>
          <w:sz w:val="24"/>
          <w:lang w:val="sr-Latn-CS"/>
        </w:rPr>
        <w:t xml:space="preserve">%), док су разређене састојине на површини од </w:t>
      </w:r>
      <w:r w:rsidR="00DB1A06">
        <w:rPr>
          <w:rFonts w:ascii="Times New Roman" w:eastAsia="Calibri" w:hAnsi="Times New Roman" w:cs="Times New Roman"/>
          <w:sz w:val="24"/>
        </w:rPr>
        <w:t>674,84</w:t>
      </w:r>
      <w:r w:rsidRPr="00BB0922">
        <w:rPr>
          <w:rFonts w:ascii="Times New Roman" w:eastAsia="Calibri" w:hAnsi="Times New Roman" w:cs="Times New Roman"/>
          <w:sz w:val="24"/>
          <w:lang w:val="sr-Latn-CS"/>
        </w:rPr>
        <w:t>ha (</w:t>
      </w:r>
      <w:r w:rsidR="00DB1A06">
        <w:rPr>
          <w:rFonts w:ascii="Times New Roman" w:eastAsia="Calibri" w:hAnsi="Times New Roman" w:cs="Times New Roman"/>
          <w:sz w:val="24"/>
        </w:rPr>
        <w:t>29,3</w:t>
      </w:r>
      <w:r w:rsidRPr="00BB0922">
        <w:rPr>
          <w:rFonts w:ascii="Times New Roman" w:eastAsia="Calibri" w:hAnsi="Times New Roman" w:cs="Times New Roman"/>
          <w:sz w:val="24"/>
          <w:lang w:val="sr-Latn-CS"/>
        </w:rPr>
        <w:t>%)</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Шикаре се јављају на површини од </w:t>
      </w:r>
      <w:r w:rsidR="009B16CC">
        <w:rPr>
          <w:rFonts w:ascii="Times New Roman" w:eastAsia="Calibri" w:hAnsi="Times New Roman" w:cs="Times New Roman"/>
          <w:sz w:val="24"/>
        </w:rPr>
        <w:t>14,32</w:t>
      </w:r>
      <w:r w:rsidRPr="00BB0922">
        <w:rPr>
          <w:rFonts w:ascii="Times New Roman" w:eastAsia="Calibri" w:hAnsi="Times New Roman" w:cs="Times New Roman"/>
          <w:sz w:val="24"/>
          <w:lang w:val="sr-Latn-CS"/>
        </w:rPr>
        <w:t>ha (</w:t>
      </w:r>
      <w:r w:rsidR="009B16CC">
        <w:rPr>
          <w:rFonts w:ascii="Times New Roman" w:eastAsia="Calibri" w:hAnsi="Times New Roman" w:cs="Times New Roman"/>
          <w:sz w:val="24"/>
        </w:rPr>
        <w:t>0,6</w:t>
      </w:r>
      <w:r w:rsidRPr="00BB0922">
        <w:rPr>
          <w:rFonts w:ascii="Times New Roman" w:eastAsia="Calibri" w:hAnsi="Times New Roman" w:cs="Times New Roman"/>
          <w:sz w:val="24"/>
          <w:lang w:val="sr-Latn-CS"/>
        </w:rPr>
        <w:t xml:space="preserve">%). Запремина је највећа код очуваних састојина и износи </w:t>
      </w:r>
      <w:r w:rsidR="009B16CC">
        <w:rPr>
          <w:rFonts w:ascii="Times New Roman" w:eastAsia="Calibri" w:hAnsi="Times New Roman" w:cs="Times New Roman"/>
          <w:sz w:val="24"/>
        </w:rPr>
        <w:t>397.280,7</w:t>
      </w:r>
      <w:r w:rsidRPr="00BB0922">
        <w:rPr>
          <w:rFonts w:ascii="Times New Roman" w:eastAsia="Calibri" w:hAnsi="Times New Roman" w:cs="Times New Roman"/>
          <w:sz w:val="24"/>
          <w:lang w:val="sr-Latn-CS"/>
        </w:rPr>
        <w:t xml:space="preserve">m³, односно </w:t>
      </w:r>
      <w:r w:rsidR="009B16CC">
        <w:rPr>
          <w:rFonts w:ascii="Times New Roman" w:eastAsia="Calibri" w:hAnsi="Times New Roman" w:cs="Times New Roman"/>
          <w:sz w:val="24"/>
        </w:rPr>
        <w:t>77,2</w:t>
      </w:r>
      <w:r w:rsidRPr="00BB0922">
        <w:rPr>
          <w:rFonts w:ascii="Times New Roman" w:eastAsia="Calibri" w:hAnsi="Times New Roman" w:cs="Times New Roman"/>
          <w:sz w:val="24"/>
          <w:lang w:val="sr-Latn-CS"/>
        </w:rPr>
        <w:t xml:space="preserve">% укупне запремине. Очуване састојине имају и највећи запремински прираст и износи </w:t>
      </w:r>
      <w:r w:rsidR="009B16CC">
        <w:rPr>
          <w:rFonts w:ascii="Times New Roman" w:eastAsia="Calibri" w:hAnsi="Times New Roman" w:cs="Times New Roman"/>
          <w:sz w:val="24"/>
        </w:rPr>
        <w:t>79,4</w:t>
      </w:r>
      <w:r w:rsidRPr="00BB0922">
        <w:rPr>
          <w:rFonts w:ascii="Times New Roman" w:eastAsia="Calibri" w:hAnsi="Times New Roman" w:cs="Times New Roman"/>
          <w:sz w:val="24"/>
          <w:lang w:val="sr-Latn-CS"/>
        </w:rPr>
        <w:t xml:space="preserve">% укупног прираста, односно </w:t>
      </w:r>
      <w:r w:rsidR="009B16CC">
        <w:rPr>
          <w:rFonts w:ascii="Times New Roman" w:eastAsia="Calibri" w:hAnsi="Times New Roman" w:cs="Times New Roman"/>
          <w:sz w:val="24"/>
        </w:rPr>
        <w:t>8.179,8</w:t>
      </w:r>
      <w:r w:rsidRPr="00BB0922">
        <w:rPr>
          <w:rFonts w:ascii="Times New Roman" w:eastAsia="Calibri" w:hAnsi="Times New Roman" w:cs="Times New Roman"/>
          <w:sz w:val="24"/>
          <w:lang w:val="sr-Latn-CS"/>
        </w:rPr>
        <w:t xml:space="preserve">m³. Када се посматра расподела запремине по јединици површине, највећа је код очуваних састојина и износи </w:t>
      </w:r>
      <w:r w:rsidR="009B16CC">
        <w:rPr>
          <w:rFonts w:ascii="Times New Roman" w:eastAsia="Calibri" w:hAnsi="Times New Roman" w:cs="Times New Roman"/>
          <w:sz w:val="24"/>
        </w:rPr>
        <w:t>246,4</w:t>
      </w:r>
      <w:r w:rsidRPr="00BB0922">
        <w:rPr>
          <w:rFonts w:ascii="Times New Roman" w:eastAsia="Calibri" w:hAnsi="Times New Roman" w:cs="Times New Roman"/>
          <w:sz w:val="24"/>
          <w:lang w:val="sr-Latn-CS"/>
        </w:rPr>
        <w:t>m³/ha.</w:t>
      </w:r>
    </w:p>
    <w:p w:rsidR="0005135F" w:rsidRPr="00482013" w:rsidRDefault="00BB0922" w:rsidP="00165DA6">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Када се посматра стање састојина и по пореклу и по очуваности, примећује се да су најзаступљеније </w:t>
      </w:r>
      <w:r w:rsidR="003032A3">
        <w:rPr>
          <w:rFonts w:ascii="Times New Roman" w:eastAsia="Calibri" w:hAnsi="Times New Roman" w:cs="Times New Roman"/>
          <w:sz w:val="24"/>
        </w:rPr>
        <w:t>високе</w:t>
      </w:r>
      <w:r w:rsidR="00454068">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очуване састојине са</w:t>
      </w:r>
      <w:r w:rsidR="00454068">
        <w:rPr>
          <w:rFonts w:ascii="Times New Roman" w:eastAsia="Calibri" w:hAnsi="Times New Roman" w:cs="Times New Roman"/>
          <w:sz w:val="24"/>
        </w:rPr>
        <w:t xml:space="preserve"> </w:t>
      </w:r>
      <w:r w:rsidR="003032A3">
        <w:rPr>
          <w:rFonts w:ascii="Times New Roman" w:eastAsia="Calibri" w:hAnsi="Times New Roman" w:cs="Times New Roman"/>
          <w:sz w:val="24"/>
        </w:rPr>
        <w:t>969,44</w:t>
      </w:r>
      <w:r w:rsidRPr="00BB0922">
        <w:rPr>
          <w:rFonts w:ascii="Times New Roman" w:eastAsia="Calibri" w:hAnsi="Times New Roman" w:cs="Times New Roman"/>
          <w:sz w:val="24"/>
          <w:lang w:val="sr-Latn-CS"/>
        </w:rPr>
        <w:t xml:space="preserve">ha, односно </w:t>
      </w:r>
      <w:r w:rsidR="003032A3">
        <w:rPr>
          <w:rFonts w:ascii="Times New Roman" w:eastAsia="Calibri" w:hAnsi="Times New Roman" w:cs="Times New Roman"/>
          <w:sz w:val="24"/>
        </w:rPr>
        <w:t>42,1</w:t>
      </w:r>
      <w:r w:rsidRPr="00BB0922">
        <w:rPr>
          <w:rFonts w:ascii="Times New Roman" w:eastAsia="Calibri" w:hAnsi="Times New Roman" w:cs="Times New Roman"/>
          <w:sz w:val="24"/>
          <w:lang w:val="sr-Latn-CS"/>
        </w:rPr>
        <w:t xml:space="preserve">%. </w:t>
      </w:r>
      <w:r w:rsidR="003032A3">
        <w:rPr>
          <w:rFonts w:ascii="Times New Roman" w:eastAsia="Calibri" w:hAnsi="Times New Roman" w:cs="Times New Roman"/>
          <w:sz w:val="24"/>
        </w:rPr>
        <w:t>Високе природне</w:t>
      </w:r>
      <w:r w:rsidRPr="00BB0922">
        <w:rPr>
          <w:rFonts w:ascii="Times New Roman" w:eastAsia="Calibri" w:hAnsi="Times New Roman" w:cs="Times New Roman"/>
          <w:sz w:val="24"/>
        </w:rPr>
        <w:t xml:space="preserve"> очуване</w:t>
      </w:r>
      <w:r w:rsidRPr="00BB0922">
        <w:rPr>
          <w:rFonts w:ascii="Times New Roman" w:eastAsia="Calibri" w:hAnsi="Times New Roman" w:cs="Times New Roman"/>
          <w:sz w:val="24"/>
          <w:lang w:val="sr-Latn-CS"/>
        </w:rPr>
        <w:t xml:space="preserve"> састојине имају  највећу запремину и она износи </w:t>
      </w:r>
      <w:r w:rsidR="0005135F">
        <w:rPr>
          <w:rFonts w:ascii="Times New Roman" w:eastAsia="Calibri" w:hAnsi="Times New Roman" w:cs="Times New Roman"/>
          <w:sz w:val="24"/>
        </w:rPr>
        <w:t>43,2</w:t>
      </w:r>
      <w:r w:rsidRPr="00BB0922">
        <w:rPr>
          <w:rFonts w:ascii="Times New Roman" w:eastAsia="Calibri" w:hAnsi="Times New Roman" w:cs="Times New Roman"/>
          <w:sz w:val="24"/>
          <w:lang w:val="sr-Latn-CS"/>
        </w:rPr>
        <w:t xml:space="preserve">% укупне запремине састојине, односно </w:t>
      </w:r>
      <w:r w:rsidR="0005135F">
        <w:rPr>
          <w:rFonts w:ascii="Times New Roman" w:eastAsia="Calibri" w:hAnsi="Times New Roman" w:cs="Times New Roman"/>
          <w:sz w:val="24"/>
        </w:rPr>
        <w:t>222.352,0</w:t>
      </w:r>
      <w:r w:rsidRPr="00BB0922">
        <w:rPr>
          <w:rFonts w:ascii="Times New Roman" w:eastAsia="Calibri" w:hAnsi="Times New Roman" w:cs="Times New Roman"/>
          <w:sz w:val="24"/>
          <w:lang w:val="sr-Latn-CS"/>
        </w:rPr>
        <w:t xml:space="preserve">m³, као и запремински прираст који је </w:t>
      </w:r>
      <w:r w:rsidR="0005135F">
        <w:rPr>
          <w:rFonts w:ascii="Times New Roman" w:eastAsia="Calibri" w:hAnsi="Times New Roman" w:cs="Times New Roman"/>
          <w:sz w:val="24"/>
        </w:rPr>
        <w:t>41,7</w:t>
      </w:r>
      <w:r w:rsidRPr="00BB0922">
        <w:rPr>
          <w:rFonts w:ascii="Times New Roman" w:eastAsia="Calibri" w:hAnsi="Times New Roman" w:cs="Times New Roman"/>
          <w:sz w:val="24"/>
          <w:lang w:val="sr-Latn-CS"/>
        </w:rPr>
        <w:t>% укупног запреминског прираста газдинске јединице (</w:t>
      </w:r>
      <w:r w:rsidR="0005135F">
        <w:rPr>
          <w:rFonts w:ascii="Times New Roman" w:eastAsia="Calibri" w:hAnsi="Times New Roman" w:cs="Times New Roman"/>
          <w:sz w:val="24"/>
        </w:rPr>
        <w:t>4.298,9</w:t>
      </w:r>
      <w:r w:rsidRPr="00BB0922">
        <w:rPr>
          <w:rFonts w:ascii="Times New Roman" w:eastAsia="Calibri" w:hAnsi="Times New Roman" w:cs="Times New Roman"/>
          <w:sz w:val="24"/>
          <w:lang w:val="sr-Latn-CS"/>
        </w:rPr>
        <w:t xml:space="preserve">m³). </w:t>
      </w:r>
    </w:p>
    <w:p w:rsidR="00482013" w:rsidRPr="00482013" w:rsidRDefault="00BB0922" w:rsidP="00A747C1">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lastRenderedPageBreak/>
        <w:t>Гледано по мешовитости</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чисте састојине заузимају површину од </w:t>
      </w:r>
      <w:r w:rsidR="00482013">
        <w:rPr>
          <w:rFonts w:ascii="Times New Roman" w:eastAsia="Calibri" w:hAnsi="Times New Roman" w:cs="Times New Roman"/>
          <w:sz w:val="24"/>
        </w:rPr>
        <w:t>1.913,17</w:t>
      </w:r>
      <w:r w:rsidRPr="00BB0922">
        <w:rPr>
          <w:rFonts w:ascii="Times New Roman" w:eastAsia="Calibri" w:hAnsi="Times New Roman" w:cs="Times New Roman"/>
          <w:sz w:val="24"/>
          <w:lang w:val="sr-Latn-CS"/>
        </w:rPr>
        <w:t xml:space="preserve">ha, односно </w:t>
      </w:r>
      <w:r w:rsidR="00482013">
        <w:rPr>
          <w:rFonts w:ascii="Times New Roman" w:eastAsia="Calibri" w:hAnsi="Times New Roman" w:cs="Times New Roman"/>
          <w:sz w:val="24"/>
        </w:rPr>
        <w:t>83,1</w:t>
      </w:r>
      <w:r w:rsidRPr="00BB0922">
        <w:rPr>
          <w:rFonts w:ascii="Times New Roman" w:eastAsia="Calibri" w:hAnsi="Times New Roman" w:cs="Times New Roman"/>
          <w:sz w:val="24"/>
          <w:lang w:val="sr-Latn-CS"/>
        </w:rPr>
        <w:t xml:space="preserve">% укупне обрасле површине, док су мешовите на површини од </w:t>
      </w:r>
      <w:r w:rsidR="00482013">
        <w:rPr>
          <w:rFonts w:ascii="Times New Roman" w:eastAsia="Calibri" w:hAnsi="Times New Roman" w:cs="Times New Roman"/>
          <w:sz w:val="24"/>
        </w:rPr>
        <w:t>388,31</w:t>
      </w:r>
      <w:r w:rsidRPr="00BB0922">
        <w:rPr>
          <w:rFonts w:ascii="Times New Roman" w:eastAsia="Calibri" w:hAnsi="Times New Roman" w:cs="Times New Roman"/>
          <w:sz w:val="24"/>
          <w:lang w:val="sr-Latn-CS"/>
        </w:rPr>
        <w:t xml:space="preserve">hа или </w:t>
      </w:r>
      <w:r w:rsidR="00482013">
        <w:rPr>
          <w:rFonts w:ascii="Times New Roman" w:eastAsia="Calibri" w:hAnsi="Times New Roman" w:cs="Times New Roman"/>
          <w:sz w:val="24"/>
        </w:rPr>
        <w:t>16,9</w:t>
      </w:r>
      <w:r w:rsidRPr="00BB0922">
        <w:rPr>
          <w:rFonts w:ascii="Times New Roman" w:eastAsia="Calibri" w:hAnsi="Times New Roman" w:cs="Times New Roman"/>
          <w:sz w:val="24"/>
          <w:lang w:val="sr-Latn-CS"/>
        </w:rPr>
        <w:t>% укупне</w:t>
      </w:r>
      <w:r w:rsidR="00482013">
        <w:rPr>
          <w:rFonts w:ascii="Times New Roman" w:eastAsia="Calibri" w:hAnsi="Times New Roman" w:cs="Times New Roman"/>
          <w:sz w:val="24"/>
        </w:rPr>
        <w:t xml:space="preserve"> обрасле</w:t>
      </w:r>
      <w:r w:rsidRPr="00BB0922">
        <w:rPr>
          <w:rFonts w:ascii="Times New Roman" w:eastAsia="Calibri" w:hAnsi="Times New Roman" w:cs="Times New Roman"/>
          <w:sz w:val="24"/>
          <w:lang w:val="sr-Latn-CS"/>
        </w:rPr>
        <w:t xml:space="preserve"> површине ГЈ. Када се посматра запремина, чисте састојине имају већу запремину и она износи </w:t>
      </w:r>
      <w:r w:rsidR="00482013">
        <w:rPr>
          <w:rFonts w:ascii="Times New Roman" w:eastAsia="Calibri" w:hAnsi="Times New Roman" w:cs="Times New Roman"/>
          <w:sz w:val="24"/>
        </w:rPr>
        <w:t>432.450,7</w:t>
      </w:r>
      <w:r w:rsidRPr="00BB0922">
        <w:rPr>
          <w:rFonts w:ascii="Times New Roman" w:eastAsia="Calibri" w:hAnsi="Times New Roman" w:cs="Times New Roman"/>
          <w:sz w:val="24"/>
          <w:lang w:val="sr-Latn-CS"/>
        </w:rPr>
        <w:t>m³ (</w:t>
      </w:r>
      <w:r w:rsidR="00482013">
        <w:rPr>
          <w:rFonts w:ascii="Times New Roman" w:eastAsia="Calibri" w:hAnsi="Times New Roman" w:cs="Times New Roman"/>
          <w:sz w:val="24"/>
        </w:rPr>
        <w:t>84,1</w:t>
      </w:r>
      <w:r w:rsidRPr="00BB0922">
        <w:rPr>
          <w:rFonts w:ascii="Times New Roman" w:eastAsia="Calibri" w:hAnsi="Times New Roman" w:cs="Times New Roman"/>
          <w:sz w:val="24"/>
          <w:lang w:val="sr-Latn-CS"/>
        </w:rPr>
        <w:t xml:space="preserve">%) и имају запремински прираст </w:t>
      </w:r>
      <w:r w:rsidR="00482013">
        <w:rPr>
          <w:rFonts w:ascii="Times New Roman" w:eastAsia="Calibri" w:hAnsi="Times New Roman" w:cs="Times New Roman"/>
          <w:sz w:val="24"/>
        </w:rPr>
        <w:t>8.649,1</w:t>
      </w:r>
      <w:r w:rsidRPr="00BB0922">
        <w:rPr>
          <w:rFonts w:ascii="Times New Roman" w:eastAsia="Calibri" w:hAnsi="Times New Roman" w:cs="Times New Roman"/>
          <w:sz w:val="24"/>
          <w:lang w:val="sr-Latn-CS"/>
        </w:rPr>
        <w:t xml:space="preserve">m³, односно </w:t>
      </w:r>
      <w:r w:rsidR="00482013">
        <w:rPr>
          <w:rFonts w:ascii="Times New Roman" w:eastAsia="Calibri" w:hAnsi="Times New Roman" w:cs="Times New Roman"/>
          <w:sz w:val="24"/>
        </w:rPr>
        <w:t>83,9</w:t>
      </w:r>
      <w:r w:rsidRPr="00BB0922">
        <w:rPr>
          <w:rFonts w:ascii="Times New Roman" w:eastAsia="Calibri" w:hAnsi="Times New Roman" w:cs="Times New Roman"/>
          <w:sz w:val="24"/>
          <w:lang w:val="sr-Latn-CS"/>
        </w:rPr>
        <w:t xml:space="preserve">% укупног запреминског прираста газдинске јединице. Мешовите састојине имају запремину </w:t>
      </w:r>
      <w:r w:rsidR="00482013">
        <w:rPr>
          <w:rFonts w:ascii="Times New Roman" w:eastAsia="Calibri" w:hAnsi="Times New Roman" w:cs="Times New Roman"/>
          <w:sz w:val="24"/>
        </w:rPr>
        <w:t>82.057,4</w:t>
      </w:r>
      <w:r w:rsidRPr="00BB0922">
        <w:rPr>
          <w:rFonts w:ascii="Times New Roman" w:eastAsia="Calibri" w:hAnsi="Times New Roman" w:cs="Times New Roman"/>
          <w:sz w:val="24"/>
          <w:lang w:val="sr-Latn-CS"/>
        </w:rPr>
        <w:t>m³ (</w:t>
      </w:r>
      <w:r w:rsidR="00482013">
        <w:rPr>
          <w:rFonts w:ascii="Times New Roman" w:eastAsia="Calibri" w:hAnsi="Times New Roman" w:cs="Times New Roman"/>
          <w:sz w:val="24"/>
        </w:rPr>
        <w:t>15,9</w:t>
      </w:r>
      <w:r w:rsidRPr="00BB0922">
        <w:rPr>
          <w:rFonts w:ascii="Times New Roman" w:eastAsia="Calibri" w:hAnsi="Times New Roman" w:cs="Times New Roman"/>
          <w:sz w:val="24"/>
          <w:lang w:val="sr-Latn-CS"/>
        </w:rPr>
        <w:t xml:space="preserve">%) и запремински прираст </w:t>
      </w:r>
      <w:r w:rsidR="00482013">
        <w:rPr>
          <w:rFonts w:ascii="Times New Roman" w:eastAsia="Calibri" w:hAnsi="Times New Roman" w:cs="Times New Roman"/>
          <w:sz w:val="24"/>
        </w:rPr>
        <w:t>1.653,8</w:t>
      </w:r>
      <w:r w:rsidRPr="00BB0922">
        <w:rPr>
          <w:rFonts w:ascii="Times New Roman" w:eastAsia="Calibri" w:hAnsi="Times New Roman" w:cs="Times New Roman"/>
          <w:sz w:val="24"/>
          <w:lang w:val="sr-Latn-CS"/>
        </w:rPr>
        <w:t>m³ (</w:t>
      </w:r>
      <w:r w:rsidR="00482013">
        <w:rPr>
          <w:rFonts w:ascii="Times New Roman" w:eastAsia="Calibri" w:hAnsi="Times New Roman" w:cs="Times New Roman"/>
          <w:sz w:val="24"/>
        </w:rPr>
        <w:t>16,1</w:t>
      </w:r>
      <w:r w:rsidRPr="00BB0922">
        <w:rPr>
          <w:rFonts w:ascii="Times New Roman" w:eastAsia="Calibri" w:hAnsi="Times New Roman" w:cs="Times New Roman"/>
          <w:sz w:val="24"/>
          <w:lang w:val="sr-Latn-CS"/>
        </w:rPr>
        <w:t xml:space="preserve">%). Запремина по јединици површине је већа код чистих састојина и износи </w:t>
      </w:r>
      <w:r w:rsidR="00482013">
        <w:rPr>
          <w:rFonts w:ascii="Times New Roman" w:eastAsia="Calibri" w:hAnsi="Times New Roman" w:cs="Times New Roman"/>
          <w:sz w:val="24"/>
        </w:rPr>
        <w:t>226,0</w:t>
      </w:r>
      <w:r w:rsidRPr="00BB0922">
        <w:rPr>
          <w:rFonts w:ascii="Times New Roman" w:eastAsia="Calibri" w:hAnsi="Times New Roman" w:cs="Times New Roman"/>
          <w:sz w:val="24"/>
          <w:lang w:val="sr-Latn-CS"/>
        </w:rPr>
        <w:t>m³/ha.</w:t>
      </w:r>
    </w:p>
    <w:p w:rsidR="00A747C1" w:rsidRPr="00A747C1" w:rsidRDefault="00BB0922" w:rsidP="00A747C1">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Најзаступљенија врста је </w:t>
      </w:r>
      <w:r w:rsidR="008A308B">
        <w:rPr>
          <w:rFonts w:ascii="Times New Roman" w:eastAsia="Calibri" w:hAnsi="Times New Roman" w:cs="Times New Roman"/>
          <w:sz w:val="24"/>
        </w:rPr>
        <w:t>црни бор</w:t>
      </w:r>
      <w:r w:rsidRPr="00BB0922">
        <w:rPr>
          <w:rFonts w:ascii="Times New Roman" w:eastAsia="Calibri" w:hAnsi="Times New Roman" w:cs="Times New Roman"/>
          <w:sz w:val="24"/>
          <w:lang w:val="sr-Latn-CS"/>
        </w:rPr>
        <w:t xml:space="preserve"> са </w:t>
      </w:r>
      <w:r w:rsidR="008A308B">
        <w:rPr>
          <w:rFonts w:ascii="Times New Roman" w:eastAsia="Calibri" w:hAnsi="Times New Roman" w:cs="Times New Roman"/>
          <w:sz w:val="24"/>
        </w:rPr>
        <w:t>92,8</w:t>
      </w:r>
      <w:r w:rsidRPr="00BB0922">
        <w:rPr>
          <w:rFonts w:ascii="Times New Roman" w:eastAsia="Calibri" w:hAnsi="Times New Roman" w:cs="Times New Roman"/>
          <w:sz w:val="24"/>
          <w:lang w:val="sr-Latn-CS"/>
        </w:rPr>
        <w:t xml:space="preserve">% од укупне запремине, односно </w:t>
      </w:r>
      <w:r w:rsidR="008A308B">
        <w:rPr>
          <w:rFonts w:ascii="Times New Roman" w:eastAsia="Calibri" w:hAnsi="Times New Roman" w:cs="Times New Roman"/>
          <w:sz w:val="24"/>
          <w:szCs w:val="20"/>
        </w:rPr>
        <w:t>477.678,8</w:t>
      </w:r>
      <w:r w:rsidRPr="00BB0922">
        <w:rPr>
          <w:rFonts w:ascii="Times New Roman" w:eastAsia="Calibri" w:hAnsi="Times New Roman" w:cs="Times New Roman"/>
          <w:sz w:val="24"/>
          <w:lang w:val="sr-Latn-CS"/>
        </w:rPr>
        <w:t xml:space="preserve">m³. Запремински прираст ове врсте је </w:t>
      </w:r>
      <w:r w:rsidR="00A747C1">
        <w:rPr>
          <w:rFonts w:ascii="Times New Roman" w:eastAsia="Calibri" w:hAnsi="Times New Roman" w:cs="Times New Roman"/>
          <w:sz w:val="24"/>
          <w:szCs w:val="20"/>
        </w:rPr>
        <w:t>9.559,1</w:t>
      </w:r>
      <w:r w:rsidRPr="00BB0922">
        <w:rPr>
          <w:rFonts w:ascii="Times New Roman" w:eastAsia="Calibri" w:hAnsi="Times New Roman" w:cs="Times New Roman"/>
          <w:sz w:val="24"/>
          <w:lang w:val="sr-Latn-CS"/>
        </w:rPr>
        <w:t xml:space="preserve">m³, односно </w:t>
      </w:r>
      <w:r w:rsidR="00A747C1">
        <w:rPr>
          <w:rFonts w:ascii="Times New Roman" w:eastAsia="Calibri" w:hAnsi="Times New Roman" w:cs="Times New Roman"/>
          <w:sz w:val="24"/>
          <w:szCs w:val="20"/>
        </w:rPr>
        <w:t>92,8</w:t>
      </w:r>
      <w:r w:rsidRPr="00BB0922">
        <w:rPr>
          <w:rFonts w:ascii="Times New Roman" w:eastAsia="Calibri" w:hAnsi="Times New Roman" w:cs="Times New Roman"/>
          <w:sz w:val="24"/>
          <w:lang w:val="sr-Latn-CS"/>
        </w:rPr>
        <w:t xml:space="preserve">% укупног запреминског прираста. </w:t>
      </w:r>
      <w:r w:rsidRPr="00BB0922">
        <w:rPr>
          <w:rFonts w:ascii="Times New Roman" w:eastAsia="Calibri" w:hAnsi="Times New Roman" w:cs="Times New Roman"/>
          <w:sz w:val="24"/>
        </w:rPr>
        <w:t xml:space="preserve">Од </w:t>
      </w:r>
      <w:r w:rsidR="008A308B">
        <w:rPr>
          <w:rFonts w:ascii="Times New Roman" w:eastAsia="Calibri" w:hAnsi="Times New Roman" w:cs="Times New Roman"/>
          <w:sz w:val="24"/>
        </w:rPr>
        <w:t>лишћара</w:t>
      </w:r>
      <w:r w:rsidRPr="00BB0922">
        <w:rPr>
          <w:rFonts w:ascii="Times New Roman" w:eastAsia="Calibri" w:hAnsi="Times New Roman" w:cs="Times New Roman"/>
          <w:sz w:val="24"/>
        </w:rPr>
        <w:t xml:space="preserve"> је најзаступљенији </w:t>
      </w:r>
      <w:r w:rsidR="008A308B">
        <w:rPr>
          <w:rFonts w:ascii="Times New Roman" w:eastAsia="Calibri" w:hAnsi="Times New Roman" w:cs="Times New Roman"/>
          <w:sz w:val="24"/>
        </w:rPr>
        <w:t>цер</w:t>
      </w:r>
      <w:r w:rsidRPr="00BB0922">
        <w:rPr>
          <w:rFonts w:ascii="Times New Roman" w:eastAsia="Calibri" w:hAnsi="Times New Roman" w:cs="Times New Roman"/>
          <w:sz w:val="24"/>
        </w:rPr>
        <w:t xml:space="preserve"> са </w:t>
      </w:r>
      <w:r w:rsidR="008A308B">
        <w:rPr>
          <w:rFonts w:ascii="Times New Roman" w:eastAsia="Calibri" w:hAnsi="Times New Roman" w:cs="Times New Roman"/>
          <w:sz w:val="24"/>
        </w:rPr>
        <w:t>0,2</w:t>
      </w:r>
      <w:r w:rsidRPr="00BB0922">
        <w:rPr>
          <w:rFonts w:ascii="Times New Roman" w:eastAsia="Calibri" w:hAnsi="Times New Roman" w:cs="Times New Roman"/>
          <w:sz w:val="24"/>
        </w:rPr>
        <w:t xml:space="preserve">% од укупне запремине, односно </w:t>
      </w:r>
      <w:r w:rsidR="008A308B">
        <w:rPr>
          <w:rFonts w:ascii="Times New Roman" w:eastAsia="Calibri" w:hAnsi="Times New Roman" w:cs="Times New Roman"/>
          <w:sz w:val="24"/>
        </w:rPr>
        <w:t>1.245,8</w:t>
      </w:r>
      <w:r w:rsidRPr="00BB0922">
        <w:rPr>
          <w:rFonts w:ascii="Times New Roman" w:eastAsia="Calibri" w:hAnsi="Times New Roman" w:cs="Times New Roman"/>
          <w:sz w:val="24"/>
          <w:lang w:val="sr-Latn-CS"/>
        </w:rPr>
        <w:t>m³</w:t>
      </w:r>
      <w:r w:rsidRPr="00BB0922">
        <w:rPr>
          <w:rFonts w:ascii="Times New Roman" w:eastAsia="Calibri" w:hAnsi="Times New Roman" w:cs="Times New Roman"/>
          <w:sz w:val="24"/>
        </w:rPr>
        <w:t>.</w:t>
      </w:r>
    </w:p>
    <w:p w:rsidR="00A747C1" w:rsidRPr="00A747C1" w:rsidRDefault="00BB0922" w:rsidP="00654D25">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Највећи део дрвне запремине налази се у другом дебљинском разреду </w:t>
      </w:r>
      <w:r w:rsidR="00A747C1">
        <w:rPr>
          <w:rFonts w:ascii="Times New Roman" w:eastAsia="Calibri" w:hAnsi="Times New Roman" w:cs="Times New Roman"/>
          <w:sz w:val="24"/>
        </w:rPr>
        <w:t>227.207,1</w:t>
      </w:r>
      <w:r w:rsidRPr="00BB0922">
        <w:rPr>
          <w:rFonts w:ascii="Times New Roman" w:eastAsia="Calibri" w:hAnsi="Times New Roman" w:cs="Times New Roman"/>
          <w:sz w:val="24"/>
          <w:lang w:val="sr-Latn-CS"/>
        </w:rPr>
        <w:t>m³ (</w:t>
      </w:r>
      <w:r w:rsidR="00A747C1">
        <w:rPr>
          <w:rFonts w:ascii="Times New Roman" w:eastAsia="Calibri" w:hAnsi="Times New Roman" w:cs="Times New Roman"/>
          <w:sz w:val="24"/>
        </w:rPr>
        <w:t>44,2</w:t>
      </w:r>
      <w:r w:rsidRPr="00BB0922">
        <w:rPr>
          <w:rFonts w:ascii="Times New Roman" w:eastAsia="Calibri" w:hAnsi="Times New Roman" w:cs="Times New Roman"/>
          <w:sz w:val="24"/>
          <w:lang w:val="sr-Latn-CS"/>
        </w:rPr>
        <w:t>%).</w:t>
      </w:r>
    </w:p>
    <w:p w:rsidR="00654D25" w:rsidRPr="00654D25" w:rsidRDefault="00BB0922" w:rsidP="000E0069">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Ст</w:t>
      </w:r>
      <w:r w:rsidR="00981F32">
        <w:rPr>
          <w:rFonts w:ascii="Times New Roman" w:eastAsia="Calibri" w:hAnsi="Times New Roman" w:cs="Times New Roman"/>
          <w:sz w:val="24"/>
          <w:lang w:val="sr-Latn-CS"/>
        </w:rPr>
        <w:t>аросна структура показује</w:t>
      </w:r>
      <w:r w:rsidRPr="00BB0922">
        <w:rPr>
          <w:rFonts w:ascii="Times New Roman" w:eastAsia="Calibri" w:hAnsi="Times New Roman" w:cs="Times New Roman"/>
          <w:sz w:val="24"/>
          <w:lang w:val="sr-Latn-CS"/>
        </w:rPr>
        <w:t xml:space="preserve"> одступања од нормалног размера добних разреда. </w:t>
      </w:r>
      <w:r w:rsidRPr="00BB0922">
        <w:rPr>
          <w:rFonts w:ascii="Times New Roman" w:eastAsia="Calibri" w:hAnsi="Times New Roman" w:cs="Times New Roman"/>
          <w:sz w:val="24"/>
        </w:rPr>
        <w:t>У овој газдинској јединици,</w:t>
      </w:r>
      <w:r w:rsidR="00981F32">
        <w:rPr>
          <w:rFonts w:ascii="Times New Roman" w:eastAsia="Calibri" w:hAnsi="Times New Roman" w:cs="Times New Roman"/>
          <w:sz w:val="24"/>
        </w:rPr>
        <w:t xml:space="preserve"> најзаступљеније по површини су састојине</w:t>
      </w:r>
      <w:r w:rsidR="00454068">
        <w:rPr>
          <w:rFonts w:ascii="Times New Roman" w:eastAsia="Calibri" w:hAnsi="Times New Roman" w:cs="Times New Roman"/>
          <w:sz w:val="24"/>
        </w:rPr>
        <w:t xml:space="preserve"> </w:t>
      </w:r>
      <w:r w:rsidR="00981F32">
        <w:rPr>
          <w:rFonts w:ascii="Times New Roman" w:eastAsia="Calibri" w:hAnsi="Times New Roman" w:cs="Times New Roman"/>
          <w:sz w:val="24"/>
        </w:rPr>
        <w:t>II</w:t>
      </w:r>
      <w:r w:rsidR="00E34763">
        <w:rPr>
          <w:rFonts w:ascii="Times New Roman" w:eastAsia="Calibri" w:hAnsi="Times New Roman" w:cs="Times New Roman"/>
          <w:sz w:val="24"/>
        </w:rPr>
        <w:t xml:space="preserve"> </w:t>
      </w:r>
      <w:r w:rsidRPr="00BB0922">
        <w:rPr>
          <w:rFonts w:ascii="Times New Roman" w:eastAsia="Calibri" w:hAnsi="Times New Roman" w:cs="Times New Roman"/>
          <w:sz w:val="24"/>
        </w:rPr>
        <w:t xml:space="preserve">добног разреда, површине </w:t>
      </w:r>
      <w:r w:rsidR="00981F32">
        <w:rPr>
          <w:rFonts w:ascii="Times New Roman" w:eastAsia="Calibri" w:hAnsi="Times New Roman" w:cs="Times New Roman"/>
          <w:sz w:val="24"/>
        </w:rPr>
        <w:t>524,46</w:t>
      </w:r>
      <w:r w:rsidRPr="00BB0922">
        <w:rPr>
          <w:rFonts w:ascii="Times New Roman" w:eastAsia="Calibri" w:hAnsi="Times New Roman" w:cs="Times New Roman"/>
          <w:sz w:val="24"/>
        </w:rPr>
        <w:t>ha,</w:t>
      </w:r>
      <w:r w:rsidR="00981F32">
        <w:rPr>
          <w:rFonts w:ascii="Times New Roman" w:eastAsia="Calibri" w:hAnsi="Times New Roman" w:cs="Times New Roman"/>
          <w:sz w:val="24"/>
        </w:rPr>
        <w:t xml:space="preserve"> док састојине</w:t>
      </w:r>
      <w:r w:rsidR="00454068">
        <w:rPr>
          <w:rFonts w:ascii="Times New Roman" w:eastAsia="Calibri" w:hAnsi="Times New Roman" w:cs="Times New Roman"/>
          <w:sz w:val="24"/>
        </w:rPr>
        <w:t xml:space="preserve"> </w:t>
      </w:r>
      <w:r w:rsidR="00981F32">
        <w:rPr>
          <w:rFonts w:ascii="Times New Roman" w:eastAsia="Calibri" w:hAnsi="Times New Roman" w:cs="Times New Roman"/>
          <w:sz w:val="24"/>
        </w:rPr>
        <w:t>V добног разреда имају највећу запремину</w:t>
      </w:r>
      <w:r w:rsidR="00454068">
        <w:rPr>
          <w:rFonts w:ascii="Times New Roman" w:eastAsia="Calibri" w:hAnsi="Times New Roman" w:cs="Times New Roman"/>
          <w:sz w:val="24"/>
        </w:rPr>
        <w:t xml:space="preserve"> </w:t>
      </w:r>
      <w:r w:rsidR="00981F32">
        <w:rPr>
          <w:rFonts w:ascii="Times New Roman" w:eastAsia="Calibri" w:hAnsi="Times New Roman" w:cs="Times New Roman"/>
          <w:sz w:val="24"/>
        </w:rPr>
        <w:t>137.531,8</w:t>
      </w:r>
      <w:r w:rsidRPr="00BB0922">
        <w:rPr>
          <w:rFonts w:ascii="Times New Roman" w:eastAsia="Calibri" w:hAnsi="Times New Roman" w:cs="Times New Roman"/>
          <w:sz w:val="24"/>
          <w:lang w:val="sr-Latn-CS"/>
        </w:rPr>
        <w:t>m³</w:t>
      </w:r>
      <w:r w:rsidRPr="00BB0922">
        <w:rPr>
          <w:rFonts w:ascii="Times New Roman" w:eastAsia="Calibri" w:hAnsi="Times New Roman" w:cs="Times New Roman"/>
          <w:sz w:val="24"/>
        </w:rPr>
        <w:t xml:space="preserve"> и запреминског прираста </w:t>
      </w:r>
      <w:r w:rsidR="00981F32">
        <w:rPr>
          <w:rFonts w:ascii="Times New Roman" w:eastAsia="Calibri" w:hAnsi="Times New Roman" w:cs="Times New Roman"/>
          <w:sz w:val="24"/>
        </w:rPr>
        <w:t>2.608,4</w:t>
      </w:r>
      <w:r w:rsidRPr="00BB0922">
        <w:rPr>
          <w:rFonts w:ascii="Times New Roman" w:eastAsia="Calibri" w:hAnsi="Times New Roman" w:cs="Times New Roman"/>
          <w:sz w:val="24"/>
          <w:lang w:val="sr-Latn-CS"/>
        </w:rPr>
        <w:t>m³</w:t>
      </w:r>
      <w:r w:rsidRPr="00BB0922">
        <w:rPr>
          <w:rFonts w:ascii="Times New Roman" w:eastAsia="Calibri" w:hAnsi="Times New Roman" w:cs="Times New Roman"/>
          <w:sz w:val="24"/>
        </w:rPr>
        <w:t>.</w:t>
      </w:r>
      <w:r w:rsidR="00454068">
        <w:rPr>
          <w:rFonts w:ascii="Times New Roman" w:eastAsia="Calibri" w:hAnsi="Times New Roman" w:cs="Times New Roman"/>
          <w:sz w:val="24"/>
        </w:rPr>
        <w:t xml:space="preserve"> </w:t>
      </w:r>
      <w:r w:rsidRPr="00BB0922">
        <w:rPr>
          <w:rFonts w:ascii="Times New Roman" w:eastAsia="Calibri" w:hAnsi="Times New Roman" w:cs="Times New Roman"/>
          <w:sz w:val="24"/>
        </w:rPr>
        <w:t>Посматрајући размере добних разреда по пореклу састојина, приметно је да је стварни размер високих</w:t>
      </w:r>
      <w:r w:rsidR="00981F32">
        <w:rPr>
          <w:rFonts w:ascii="Times New Roman" w:eastAsia="Calibri" w:hAnsi="Times New Roman" w:cs="Times New Roman"/>
          <w:sz w:val="24"/>
        </w:rPr>
        <w:t xml:space="preserve"> природних</w:t>
      </w:r>
      <w:r w:rsidRPr="00BB0922">
        <w:rPr>
          <w:rFonts w:ascii="Times New Roman" w:eastAsia="Calibri" w:hAnsi="Times New Roman" w:cs="Times New Roman"/>
          <w:sz w:val="24"/>
        </w:rPr>
        <w:t xml:space="preserve"> и </w:t>
      </w:r>
      <w:r w:rsidR="00981F32">
        <w:rPr>
          <w:rFonts w:ascii="Times New Roman" w:eastAsia="Calibri" w:hAnsi="Times New Roman" w:cs="Times New Roman"/>
          <w:sz w:val="24"/>
        </w:rPr>
        <w:t>вештачки подигнутих</w:t>
      </w:r>
      <w:r w:rsidRPr="00BB0922">
        <w:rPr>
          <w:rFonts w:ascii="Times New Roman" w:eastAsia="Calibri" w:hAnsi="Times New Roman" w:cs="Times New Roman"/>
          <w:sz w:val="24"/>
        </w:rPr>
        <w:t xml:space="preserve"> састојина померен ка </w:t>
      </w:r>
      <w:r w:rsidR="00981F32">
        <w:rPr>
          <w:rFonts w:ascii="Times New Roman" w:eastAsia="Calibri" w:hAnsi="Times New Roman" w:cs="Times New Roman"/>
          <w:sz w:val="24"/>
        </w:rPr>
        <w:t>нижим</w:t>
      </w:r>
      <w:r w:rsidRPr="00BB0922">
        <w:rPr>
          <w:rFonts w:ascii="Times New Roman" w:eastAsia="Calibri" w:hAnsi="Times New Roman" w:cs="Times New Roman"/>
          <w:sz w:val="24"/>
        </w:rPr>
        <w:t xml:space="preserve"> добним разредима</w:t>
      </w:r>
      <w:r w:rsidR="00654D25">
        <w:rPr>
          <w:rFonts w:ascii="Times New Roman" w:eastAsia="Calibri" w:hAnsi="Times New Roman" w:cs="Times New Roman"/>
          <w:sz w:val="24"/>
        </w:rPr>
        <w:t xml:space="preserve"> (осим у првом)</w:t>
      </w:r>
      <w:r w:rsidRPr="00BB0922">
        <w:rPr>
          <w:rFonts w:ascii="Times New Roman" w:eastAsia="Calibri" w:hAnsi="Times New Roman" w:cs="Times New Roman"/>
          <w:sz w:val="24"/>
        </w:rPr>
        <w:t xml:space="preserve">, док су </w:t>
      </w:r>
      <w:r w:rsidR="00654D25">
        <w:rPr>
          <w:rFonts w:ascii="Times New Roman" w:eastAsia="Calibri" w:hAnsi="Times New Roman" w:cs="Times New Roman"/>
          <w:sz w:val="24"/>
        </w:rPr>
        <w:t>изданачке</w:t>
      </w:r>
      <w:r w:rsidRPr="00BB0922">
        <w:rPr>
          <w:rFonts w:ascii="Times New Roman" w:eastAsia="Calibri" w:hAnsi="Times New Roman" w:cs="Times New Roman"/>
          <w:sz w:val="24"/>
        </w:rPr>
        <w:t xml:space="preserve"> састојине </w:t>
      </w:r>
      <w:r w:rsidR="00654D25">
        <w:rPr>
          <w:rFonts w:ascii="Times New Roman" w:eastAsia="Calibri" w:hAnsi="Times New Roman" w:cs="Times New Roman"/>
          <w:sz w:val="24"/>
        </w:rPr>
        <w:t xml:space="preserve">заступљене само у </w:t>
      </w:r>
      <w:r w:rsidRPr="00BB0922">
        <w:rPr>
          <w:rFonts w:ascii="Times New Roman" w:eastAsia="Calibri" w:hAnsi="Times New Roman" w:cs="Times New Roman"/>
          <w:sz w:val="24"/>
        </w:rPr>
        <w:t>V добном разреду.</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Површина вештачки подигнутих састојина у овој газдинској јединици износи </w:t>
      </w:r>
      <w:r w:rsidR="000E0069">
        <w:rPr>
          <w:rFonts w:ascii="Times New Roman" w:eastAsia="Calibri" w:hAnsi="Times New Roman" w:cs="Times New Roman"/>
          <w:sz w:val="24"/>
        </w:rPr>
        <w:t>714,12</w:t>
      </w:r>
      <w:r w:rsidRPr="00BB0922">
        <w:rPr>
          <w:rFonts w:ascii="Times New Roman" w:eastAsia="Calibri" w:hAnsi="Times New Roman" w:cs="Times New Roman"/>
          <w:sz w:val="24"/>
          <w:lang w:val="sr-Latn-CS"/>
        </w:rPr>
        <w:t xml:space="preserve">ha, што чини </w:t>
      </w:r>
      <w:r w:rsidR="000E0069">
        <w:rPr>
          <w:rFonts w:ascii="Times New Roman" w:eastAsia="Calibri" w:hAnsi="Times New Roman" w:cs="Times New Roman"/>
          <w:sz w:val="24"/>
        </w:rPr>
        <w:t>31,0</w:t>
      </w:r>
      <w:r w:rsidRPr="00BB0922">
        <w:rPr>
          <w:rFonts w:ascii="Times New Roman" w:eastAsia="Calibri" w:hAnsi="Times New Roman" w:cs="Times New Roman"/>
          <w:sz w:val="24"/>
          <w:lang w:val="sr-Latn-CS"/>
        </w:rPr>
        <w:t xml:space="preserve">% укупне обрасле површине. Запремина ових састојина је </w:t>
      </w:r>
      <w:r w:rsidR="000E0069">
        <w:rPr>
          <w:rFonts w:ascii="Times New Roman" w:eastAsia="Calibri" w:hAnsi="Times New Roman" w:cs="Times New Roman"/>
          <w:sz w:val="24"/>
        </w:rPr>
        <w:t>178.988,7</w:t>
      </w:r>
      <w:r w:rsidRPr="00BB0922">
        <w:rPr>
          <w:rFonts w:ascii="Times New Roman" w:eastAsia="Calibri" w:hAnsi="Times New Roman" w:cs="Times New Roman"/>
          <w:sz w:val="24"/>
          <w:lang w:val="sr-Latn-CS"/>
        </w:rPr>
        <w:t xml:space="preserve">m³, а запремински прираст </w:t>
      </w:r>
      <w:r w:rsidR="000E0069">
        <w:rPr>
          <w:rFonts w:ascii="Times New Roman" w:eastAsia="Calibri" w:hAnsi="Times New Roman" w:cs="Times New Roman"/>
          <w:sz w:val="24"/>
        </w:rPr>
        <w:t>4.021,2</w:t>
      </w:r>
      <w:r w:rsidRPr="00BB0922">
        <w:rPr>
          <w:rFonts w:ascii="Times New Roman" w:eastAsia="Calibri" w:hAnsi="Times New Roman" w:cs="Times New Roman"/>
          <w:sz w:val="24"/>
          <w:lang w:val="sr-Latn-CS"/>
        </w:rPr>
        <w:t xml:space="preserve">m³. Од укупне површине вештачки подигнутих састојина, културе су заступљене на </w:t>
      </w:r>
      <w:r w:rsidR="000E0069">
        <w:rPr>
          <w:rFonts w:ascii="Times New Roman" w:eastAsia="Calibri" w:hAnsi="Times New Roman" w:cs="Times New Roman"/>
          <w:sz w:val="24"/>
        </w:rPr>
        <w:t>2,88</w:t>
      </w:r>
      <w:r w:rsidRPr="00BB0922">
        <w:rPr>
          <w:rFonts w:ascii="Times New Roman" w:eastAsia="Calibri" w:hAnsi="Times New Roman" w:cs="Times New Roman"/>
          <w:sz w:val="24"/>
          <w:lang w:val="sr-Latn-CS"/>
        </w:rPr>
        <w:t xml:space="preserve">ha, а старије од 20 година на </w:t>
      </w:r>
      <w:r w:rsidR="000E0069">
        <w:rPr>
          <w:rFonts w:ascii="Times New Roman" w:eastAsia="Calibri" w:hAnsi="Times New Roman" w:cs="Times New Roman"/>
          <w:sz w:val="24"/>
        </w:rPr>
        <w:t>711,24</w:t>
      </w:r>
      <w:r w:rsidRPr="00BB0922">
        <w:rPr>
          <w:rFonts w:ascii="Times New Roman" w:eastAsia="Calibri" w:hAnsi="Times New Roman" w:cs="Times New Roman"/>
          <w:sz w:val="24"/>
          <w:lang w:val="sr-Latn-CS"/>
        </w:rPr>
        <w:t>ha.</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У овој газдинској јединици </w:t>
      </w:r>
      <w:r w:rsidRPr="00BB0922">
        <w:rPr>
          <w:rFonts w:ascii="Times New Roman" w:eastAsia="Calibri" w:hAnsi="Times New Roman" w:cs="Times New Roman"/>
          <w:sz w:val="24"/>
        </w:rPr>
        <w:t xml:space="preserve">нема </w:t>
      </w:r>
      <w:r w:rsidRPr="00BB0922">
        <w:rPr>
          <w:rFonts w:ascii="Times New Roman" w:eastAsia="Calibri" w:hAnsi="Times New Roman" w:cs="Times New Roman"/>
          <w:sz w:val="24"/>
          <w:lang w:val="sr-Latn-CS"/>
        </w:rPr>
        <w:t>регистрован</w:t>
      </w:r>
      <w:r w:rsidRPr="00BB0922">
        <w:rPr>
          <w:rFonts w:ascii="Times New Roman" w:eastAsia="Calibri" w:hAnsi="Times New Roman" w:cs="Times New Roman"/>
          <w:sz w:val="24"/>
        </w:rPr>
        <w:t xml:space="preserve">их </w:t>
      </w:r>
      <w:r w:rsidRPr="00BB0922">
        <w:rPr>
          <w:rFonts w:ascii="Times New Roman" w:eastAsia="Calibri" w:hAnsi="Times New Roman" w:cs="Times New Roman"/>
          <w:sz w:val="24"/>
          <w:lang w:val="sr-Latn-CS"/>
        </w:rPr>
        <w:t>семенск</w:t>
      </w:r>
      <w:r w:rsidRPr="00BB0922">
        <w:rPr>
          <w:rFonts w:ascii="Times New Roman" w:eastAsia="Calibri" w:hAnsi="Times New Roman" w:cs="Times New Roman"/>
          <w:sz w:val="24"/>
        </w:rPr>
        <w:t>их</w:t>
      </w:r>
      <w:r w:rsidRPr="00BB0922">
        <w:rPr>
          <w:rFonts w:ascii="Times New Roman" w:eastAsia="Calibri" w:hAnsi="Times New Roman" w:cs="Times New Roman"/>
          <w:sz w:val="24"/>
          <w:lang w:val="sr-Latn-CS"/>
        </w:rPr>
        <w:t xml:space="preserve"> састојин</w:t>
      </w:r>
      <w:r w:rsidRPr="00BB0922">
        <w:rPr>
          <w:rFonts w:ascii="Times New Roman" w:eastAsia="Calibri" w:hAnsi="Times New Roman" w:cs="Times New Roman"/>
          <w:sz w:val="24"/>
        </w:rPr>
        <w:t>а</w:t>
      </w:r>
      <w:r w:rsidRPr="00BB0922">
        <w:rPr>
          <w:rFonts w:ascii="Times New Roman" w:eastAsia="Calibri" w:hAnsi="Times New Roman" w:cs="Times New Roman"/>
          <w:sz w:val="24"/>
          <w:lang w:val="sr-Latn-CS"/>
        </w:rPr>
        <w:t>.</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Здравствено стање састојина ове газдинске јединице је задовољавајуће.</w:t>
      </w:r>
    </w:p>
    <w:p w:rsidR="00BB0922" w:rsidRPr="001B00FD" w:rsidRDefault="00BB0922" w:rsidP="00BB0922">
      <w:pPr>
        <w:spacing w:after="0" w:line="240" w:lineRule="auto"/>
        <w:ind w:firstLine="851"/>
        <w:jc w:val="both"/>
        <w:rPr>
          <w:rFonts w:ascii="Times New Roman" w:eastAsia="Calibri" w:hAnsi="Times New Roman" w:cs="Times New Roman"/>
          <w:sz w:val="24"/>
        </w:rPr>
      </w:pPr>
      <w:r w:rsidRPr="001B00FD">
        <w:rPr>
          <w:rFonts w:ascii="Times New Roman" w:eastAsia="Calibri" w:hAnsi="Times New Roman" w:cs="Times New Roman"/>
          <w:sz w:val="24"/>
          <w:lang w:val="sr-Latn-CS"/>
        </w:rPr>
        <w:t>Г</w:t>
      </w:r>
      <w:r w:rsidRPr="001B00FD">
        <w:rPr>
          <w:rFonts w:ascii="Times New Roman" w:eastAsia="Calibri" w:hAnsi="Times New Roman" w:cs="Times New Roman"/>
          <w:sz w:val="24"/>
        </w:rPr>
        <w:t>аздинска јединица</w:t>
      </w:r>
      <w:r w:rsidRPr="001B00FD">
        <w:rPr>
          <w:rFonts w:ascii="Times New Roman" w:eastAsia="Calibri" w:hAnsi="Times New Roman" w:cs="Times New Roman"/>
          <w:sz w:val="24"/>
          <w:lang w:val="sr-Latn-CS"/>
        </w:rPr>
        <w:t xml:space="preserve"> „</w:t>
      </w:r>
      <w:r w:rsidR="0032379B" w:rsidRPr="001B00FD">
        <w:rPr>
          <w:rFonts w:ascii="Times New Roman" w:eastAsia="Calibri" w:hAnsi="Times New Roman" w:cs="Times New Roman"/>
          <w:sz w:val="24"/>
          <w:lang w:val="sr-Cyrl-CS"/>
        </w:rPr>
        <w:t>Креманске косе</w:t>
      </w:r>
      <w:r w:rsidRPr="001B00FD">
        <w:rPr>
          <w:rFonts w:ascii="Times New Roman" w:eastAsia="Calibri" w:hAnsi="Times New Roman" w:cs="Times New Roman"/>
          <w:sz w:val="24"/>
          <w:lang w:val="sr-Latn-CS"/>
        </w:rPr>
        <w:t>” улази у састав ловишта „</w:t>
      </w:r>
      <w:r w:rsidR="0032379B" w:rsidRPr="001B00FD">
        <w:rPr>
          <w:rFonts w:ascii="Times New Roman" w:eastAsia="Calibri" w:hAnsi="Times New Roman" w:cs="Times New Roman"/>
          <w:sz w:val="24"/>
        </w:rPr>
        <w:t>Ђетиња</w:t>
      </w:r>
      <w:r w:rsidRPr="001B00FD">
        <w:rPr>
          <w:rFonts w:ascii="Times New Roman" w:eastAsia="Calibri" w:hAnsi="Times New Roman" w:cs="Times New Roman"/>
          <w:sz w:val="24"/>
          <w:lang w:val="sr-Latn-CS"/>
        </w:rPr>
        <w:t xml:space="preserve">” </w:t>
      </w:r>
      <w:r w:rsidRPr="001B00FD">
        <w:rPr>
          <w:rFonts w:ascii="Times New Roman" w:eastAsia="Calibri" w:hAnsi="Times New Roman" w:cs="Times New Roman"/>
          <w:sz w:val="24"/>
        </w:rPr>
        <w:t>којим</w:t>
      </w:r>
      <w:r w:rsidRPr="001B00FD">
        <w:rPr>
          <w:rFonts w:ascii="Times New Roman" w:eastAsia="Calibri" w:hAnsi="Times New Roman" w:cs="Times New Roman"/>
          <w:sz w:val="24"/>
          <w:lang w:val="sr-Latn-CS"/>
        </w:rPr>
        <w:t xml:space="preserve"> газдује Ловачки савез Србије преко Ловачког удружења „</w:t>
      </w:r>
      <w:r w:rsidR="0032379B" w:rsidRPr="001B00FD">
        <w:rPr>
          <w:rFonts w:ascii="Times New Roman" w:eastAsia="Calibri" w:hAnsi="Times New Roman" w:cs="Times New Roman"/>
          <w:sz w:val="24"/>
        </w:rPr>
        <w:t>Ужице</w:t>
      </w:r>
      <w:r w:rsidRPr="001B00FD">
        <w:rPr>
          <w:rFonts w:ascii="Times New Roman" w:eastAsia="Calibri" w:hAnsi="Times New Roman" w:cs="Times New Roman"/>
          <w:sz w:val="24"/>
          <w:lang w:val="sr-Latn-CS"/>
        </w:rPr>
        <w:t xml:space="preserve">” из </w:t>
      </w:r>
      <w:r w:rsidR="0032379B" w:rsidRPr="001B00FD">
        <w:rPr>
          <w:rFonts w:ascii="Times New Roman" w:eastAsia="Calibri" w:hAnsi="Times New Roman" w:cs="Times New Roman"/>
          <w:sz w:val="24"/>
        </w:rPr>
        <w:t>Ужица</w:t>
      </w:r>
      <w:r w:rsidRPr="001B00FD">
        <w:rPr>
          <w:rFonts w:ascii="Times New Roman" w:eastAsia="Calibri" w:hAnsi="Times New Roman" w:cs="Times New Roman"/>
          <w:sz w:val="24"/>
        </w:rPr>
        <w:t xml:space="preserve">.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Део састојина ГЈ „</w:t>
      </w:r>
      <w:r w:rsidR="00C21A00">
        <w:rPr>
          <w:rFonts w:ascii="Times New Roman" w:eastAsia="Calibri" w:hAnsi="Times New Roman" w:cs="Times New Roman"/>
          <w:sz w:val="24"/>
        </w:rPr>
        <w:t>Креманске косе</w:t>
      </w:r>
      <w:r w:rsidRPr="00BB0922">
        <w:rPr>
          <w:rFonts w:ascii="Times New Roman" w:eastAsia="Calibri" w:hAnsi="Times New Roman" w:cs="Times New Roman"/>
          <w:sz w:val="24"/>
          <w:lang w:val="sr-Latn-CS"/>
        </w:rPr>
        <w:t>” су сврстане у  HCV</w:t>
      </w:r>
      <w:r w:rsidR="00C21A00">
        <w:rPr>
          <w:rFonts w:ascii="Times New Roman" w:eastAsia="Calibri" w:hAnsi="Times New Roman" w:cs="Times New Roman"/>
          <w:sz w:val="24"/>
        </w:rPr>
        <w:t xml:space="preserve"> шуме и њихова површина је 1.421,35</w:t>
      </w:r>
      <w:r w:rsidR="00C21A00" w:rsidRPr="00BB0922">
        <w:rPr>
          <w:rFonts w:ascii="Times New Roman" w:eastAsia="Calibri" w:hAnsi="Times New Roman" w:cs="Times New Roman"/>
          <w:sz w:val="24"/>
          <w:lang w:val="sr-Latn-CS"/>
        </w:rPr>
        <w:t>ha</w:t>
      </w:r>
      <w:r w:rsidR="00C21A00">
        <w:rPr>
          <w:rFonts w:ascii="Times New Roman" w:eastAsia="Calibri" w:hAnsi="Times New Roman" w:cs="Times New Roman"/>
          <w:sz w:val="24"/>
        </w:rPr>
        <w:t xml:space="preserve">, од чега у </w:t>
      </w:r>
      <w:r w:rsidR="00C21A00" w:rsidRPr="00BB0922">
        <w:rPr>
          <w:rFonts w:ascii="Times New Roman" w:eastAsia="Calibri" w:hAnsi="Times New Roman" w:cs="Times New Roman"/>
          <w:sz w:val="24"/>
          <w:lang w:val="sr-Latn-CS"/>
        </w:rPr>
        <w:t>HCV</w:t>
      </w:r>
      <w:r w:rsidR="00C21A00">
        <w:rPr>
          <w:rFonts w:ascii="Times New Roman" w:eastAsia="Calibri" w:hAnsi="Times New Roman" w:cs="Times New Roman"/>
          <w:sz w:val="24"/>
        </w:rPr>
        <w:t>1 категорију спада 164,55</w:t>
      </w:r>
      <w:r w:rsidR="001839E5" w:rsidRPr="00BB0922">
        <w:rPr>
          <w:rFonts w:ascii="Times New Roman" w:eastAsia="Calibri" w:hAnsi="Times New Roman" w:cs="Times New Roman"/>
          <w:sz w:val="24"/>
          <w:lang w:val="sr-Latn-CS"/>
        </w:rPr>
        <w:t>ha</w:t>
      </w:r>
      <w:r w:rsidR="001839E5">
        <w:rPr>
          <w:rFonts w:ascii="Times New Roman" w:eastAsia="Calibri" w:hAnsi="Times New Roman" w:cs="Times New Roman"/>
          <w:sz w:val="24"/>
        </w:rPr>
        <w:t xml:space="preserve">, а у </w:t>
      </w:r>
      <w:r w:rsidR="001839E5" w:rsidRPr="00BB0922">
        <w:rPr>
          <w:rFonts w:ascii="Times New Roman" w:eastAsia="Calibri" w:hAnsi="Times New Roman" w:cs="Times New Roman"/>
          <w:sz w:val="24"/>
          <w:lang w:val="sr-Latn-CS"/>
        </w:rPr>
        <w:t xml:space="preserve">HCV </w:t>
      </w:r>
      <w:r w:rsidRPr="00BB0922">
        <w:rPr>
          <w:rFonts w:ascii="Times New Roman" w:eastAsia="Calibri" w:hAnsi="Times New Roman" w:cs="Times New Roman"/>
          <w:sz w:val="24"/>
          <w:lang w:val="sr-Latn-CS"/>
        </w:rPr>
        <w:t>4 кате</w:t>
      </w:r>
      <w:r w:rsidR="001839E5">
        <w:rPr>
          <w:rFonts w:ascii="Times New Roman" w:eastAsia="Calibri" w:hAnsi="Times New Roman" w:cs="Times New Roman"/>
          <w:sz w:val="24"/>
          <w:lang w:val="sr-Latn-CS"/>
        </w:rPr>
        <w:t>горију</w:t>
      </w:r>
      <w:r w:rsidR="00E34763">
        <w:rPr>
          <w:rFonts w:ascii="Times New Roman" w:eastAsia="Calibri" w:hAnsi="Times New Roman" w:cs="Times New Roman"/>
          <w:sz w:val="24"/>
        </w:rPr>
        <w:t xml:space="preserve"> </w:t>
      </w:r>
      <w:r w:rsidR="001839E5">
        <w:rPr>
          <w:rFonts w:ascii="Times New Roman" w:eastAsia="Calibri" w:hAnsi="Times New Roman" w:cs="Times New Roman"/>
          <w:sz w:val="24"/>
        </w:rPr>
        <w:t>1.256,80</w:t>
      </w:r>
      <w:r w:rsidRPr="00BB0922">
        <w:rPr>
          <w:rFonts w:ascii="Times New Roman" w:eastAsia="Calibri" w:hAnsi="Times New Roman" w:cs="Times New Roman"/>
          <w:sz w:val="24"/>
          <w:lang w:val="sr-Latn-CS"/>
        </w:rPr>
        <w:t>ha.</w:t>
      </w:r>
    </w:p>
    <w:p w:rsidR="00BB0922" w:rsidRPr="00916965" w:rsidRDefault="00BB0922" w:rsidP="00BB0922">
      <w:pPr>
        <w:spacing w:after="0" w:line="240" w:lineRule="auto"/>
        <w:ind w:firstLine="851"/>
        <w:jc w:val="both"/>
        <w:rPr>
          <w:rFonts w:ascii="Times New Roman" w:eastAsia="Calibri" w:hAnsi="Times New Roman" w:cs="Times New Roman"/>
          <w:sz w:val="24"/>
        </w:rPr>
      </w:pPr>
      <w:r w:rsidRPr="00916965">
        <w:rPr>
          <w:rFonts w:ascii="Times New Roman" w:eastAsia="Calibri" w:hAnsi="Times New Roman" w:cs="Times New Roman"/>
          <w:sz w:val="24"/>
          <w:lang w:val="sr-Latn-CS"/>
        </w:rPr>
        <w:t xml:space="preserve">Отвореност газдинске јединице износи </w:t>
      </w:r>
      <w:r w:rsidR="00916965">
        <w:rPr>
          <w:rFonts w:ascii="Times New Roman" w:eastAsia="Calibri" w:hAnsi="Times New Roman" w:cs="Times New Roman"/>
          <w:sz w:val="24"/>
        </w:rPr>
        <w:t>27,118</w:t>
      </w:r>
      <w:r w:rsidRPr="00916965">
        <w:rPr>
          <w:rFonts w:ascii="Times New Roman" w:eastAsia="Calibri" w:hAnsi="Times New Roman" w:cs="Times New Roman"/>
          <w:sz w:val="24"/>
          <w:lang w:val="sr-Latn-CS"/>
        </w:rPr>
        <w:t>km/1</w:t>
      </w:r>
      <w:r w:rsidRPr="00916965">
        <w:rPr>
          <w:rFonts w:ascii="Times New Roman" w:eastAsia="Calibri" w:hAnsi="Times New Roman" w:cs="Times New Roman"/>
          <w:sz w:val="24"/>
        </w:rPr>
        <w:t>.</w:t>
      </w:r>
      <w:r w:rsidRPr="00916965">
        <w:rPr>
          <w:rFonts w:ascii="Times New Roman" w:eastAsia="Calibri" w:hAnsi="Times New Roman" w:cs="Times New Roman"/>
          <w:sz w:val="24"/>
          <w:lang w:val="sr-Latn-CS"/>
        </w:rPr>
        <w:t xml:space="preserve">000ha. </w:t>
      </w:r>
      <w:r w:rsidR="00916965">
        <w:rPr>
          <w:rFonts w:ascii="Times New Roman" w:eastAsia="Calibri" w:hAnsi="Times New Roman" w:cs="Times New Roman"/>
          <w:sz w:val="24"/>
        </w:rPr>
        <w:t>Већина</w:t>
      </w:r>
      <w:r w:rsidR="00916965">
        <w:rPr>
          <w:rFonts w:ascii="Times New Roman" w:eastAsia="Calibri" w:hAnsi="Times New Roman" w:cs="Times New Roman"/>
          <w:sz w:val="24"/>
          <w:lang w:val="sr-Latn-CS"/>
        </w:rPr>
        <w:t xml:space="preserve"> путев</w:t>
      </w:r>
      <w:r w:rsidR="00916965">
        <w:rPr>
          <w:rFonts w:ascii="Times New Roman" w:eastAsia="Calibri" w:hAnsi="Times New Roman" w:cs="Times New Roman"/>
          <w:sz w:val="24"/>
        </w:rPr>
        <w:t>а</w:t>
      </w:r>
      <w:r w:rsidRPr="00916965">
        <w:rPr>
          <w:rFonts w:ascii="Times New Roman" w:eastAsia="Calibri" w:hAnsi="Times New Roman" w:cs="Times New Roman"/>
          <w:sz w:val="24"/>
          <w:lang w:val="sr-Latn-CS"/>
        </w:rPr>
        <w:t xml:space="preserve">, осим јавних савремених </w:t>
      </w:r>
      <w:r w:rsidR="00916965">
        <w:rPr>
          <w:rFonts w:ascii="Times New Roman" w:eastAsia="Calibri" w:hAnsi="Times New Roman" w:cs="Times New Roman"/>
          <w:sz w:val="24"/>
          <w:lang w:val="sr-Latn-CS"/>
        </w:rPr>
        <w:t xml:space="preserve">путева, </w:t>
      </w:r>
      <w:r w:rsidR="00916965">
        <w:rPr>
          <w:rFonts w:ascii="Times New Roman" w:eastAsia="Calibri" w:hAnsi="Times New Roman" w:cs="Times New Roman"/>
          <w:sz w:val="24"/>
        </w:rPr>
        <w:t>је</w:t>
      </w:r>
      <w:r w:rsidR="00916965">
        <w:rPr>
          <w:rFonts w:ascii="Times New Roman" w:eastAsia="Calibri" w:hAnsi="Times New Roman" w:cs="Times New Roman"/>
          <w:sz w:val="24"/>
          <w:lang w:val="sr-Latn-CS"/>
        </w:rPr>
        <w:t xml:space="preserve"> условно употребљив</w:t>
      </w:r>
      <w:r w:rsidR="00916965">
        <w:rPr>
          <w:rFonts w:ascii="Times New Roman" w:eastAsia="Calibri" w:hAnsi="Times New Roman" w:cs="Times New Roman"/>
          <w:sz w:val="24"/>
        </w:rPr>
        <w:t>а</w:t>
      </w:r>
      <w:r w:rsidRPr="00916965">
        <w:rPr>
          <w:rFonts w:ascii="Times New Roman" w:eastAsia="Calibri" w:hAnsi="Times New Roman" w:cs="Times New Roman"/>
          <w:sz w:val="24"/>
        </w:rPr>
        <w:t xml:space="preserve">. </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 xml:space="preserve">У претходном уређајном периоду нису </w:t>
      </w:r>
      <w:r w:rsidRPr="00BB0922">
        <w:rPr>
          <w:rFonts w:ascii="Times New Roman" w:eastAsia="Calibri" w:hAnsi="Times New Roman" w:cs="Times New Roman"/>
          <w:sz w:val="24"/>
          <w:lang w:val="sr-Latn-CS"/>
        </w:rPr>
        <w:t xml:space="preserve">примећене </w:t>
      </w:r>
      <w:r w:rsidRPr="00BB0922">
        <w:rPr>
          <w:rFonts w:ascii="Times New Roman" w:eastAsia="Calibri" w:hAnsi="Times New Roman" w:cs="Times New Roman"/>
          <w:sz w:val="24"/>
        </w:rPr>
        <w:t xml:space="preserve">значајне </w:t>
      </w:r>
      <w:r w:rsidRPr="00BB0922">
        <w:rPr>
          <w:rFonts w:ascii="Times New Roman" w:eastAsia="Calibri" w:hAnsi="Times New Roman" w:cs="Times New Roman"/>
          <w:sz w:val="24"/>
          <w:lang w:val="sr-Latn-CS"/>
        </w:rPr>
        <w:t xml:space="preserve">појаве </w:t>
      </w:r>
      <w:r w:rsidRPr="00BB0922">
        <w:rPr>
          <w:rFonts w:ascii="Times New Roman" w:eastAsia="Calibri" w:hAnsi="Times New Roman" w:cs="Times New Roman"/>
          <w:sz w:val="24"/>
        </w:rPr>
        <w:t>штетних утицаја</w:t>
      </w:r>
      <w:r w:rsidRPr="00BB0922">
        <w:rPr>
          <w:rFonts w:ascii="Times New Roman" w:eastAsia="Calibri" w:hAnsi="Times New Roman" w:cs="Times New Roman"/>
          <w:sz w:val="24"/>
          <w:lang w:val="sr-Latn-CS"/>
        </w:rPr>
        <w:t xml:space="preserve">, али </w:t>
      </w:r>
      <w:r w:rsidRPr="00BB0922">
        <w:rPr>
          <w:rFonts w:ascii="Times New Roman" w:eastAsia="Calibri" w:hAnsi="Times New Roman" w:cs="Times New Roman"/>
          <w:sz w:val="24"/>
        </w:rPr>
        <w:t>здравствено стање шума треба редовно пратити. Такође, спроводити све мере предохране када су пожари у питању.</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bookmarkStart w:id="100" w:name="_Toc482181565"/>
      <w:bookmarkStart w:id="101" w:name="_Toc482603389"/>
      <w:bookmarkEnd w:id="86"/>
    </w:p>
    <w:p w:rsidR="00BB0922" w:rsidRPr="00BB0922" w:rsidRDefault="00BB0922" w:rsidP="00BB0922">
      <w:pPr>
        <w:spacing w:after="0" w:line="240" w:lineRule="auto"/>
        <w:jc w:val="both"/>
        <w:rPr>
          <w:rFonts w:ascii="Times New Roman" w:eastAsia="Calibri" w:hAnsi="Times New Roman" w:cs="Times New Roman"/>
          <w:sz w:val="24"/>
          <w:lang w:val="sr-Latn-CS"/>
        </w:rPr>
      </w:pPr>
    </w:p>
    <w:p w:rsidR="00BB0922" w:rsidRPr="00BB0922" w:rsidRDefault="00BB0922" w:rsidP="00BB0922">
      <w:pPr>
        <w:spacing w:after="0" w:line="240" w:lineRule="auto"/>
        <w:jc w:val="both"/>
        <w:rPr>
          <w:rFonts w:ascii="Times New Roman" w:eastAsia="Calibri" w:hAnsi="Times New Roman" w:cs="Times New Roman"/>
          <w:sz w:val="24"/>
          <w:lang w:val="sr-Latn-CS"/>
        </w:rPr>
      </w:pPr>
    </w:p>
    <w:p w:rsidR="00BB0922" w:rsidRPr="00BB0922" w:rsidRDefault="00BB0922" w:rsidP="00BB0922">
      <w:pPr>
        <w:spacing w:after="0" w:line="240" w:lineRule="auto"/>
        <w:jc w:val="both"/>
        <w:rPr>
          <w:rFonts w:ascii="Times New Roman" w:eastAsia="Calibri" w:hAnsi="Times New Roman" w:cs="Times New Roman"/>
          <w:sz w:val="24"/>
          <w:lang w:val="sr-Latn-C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Default="00BB0922" w:rsidP="00BB0922">
      <w:pPr>
        <w:spacing w:after="0" w:line="240" w:lineRule="auto"/>
        <w:jc w:val="both"/>
        <w:rPr>
          <w:rFonts w:ascii="Times New Roman" w:eastAsia="Calibri" w:hAnsi="Times New Roman" w:cs="Times New Roman"/>
          <w:sz w:val="24"/>
          <w:lang w:eastAsia="sr-Latn-CS" w:bidi="en-US"/>
        </w:rPr>
      </w:pPr>
    </w:p>
    <w:p w:rsidR="00055FB7" w:rsidRDefault="00055FB7" w:rsidP="00BB0922">
      <w:pPr>
        <w:spacing w:after="0" w:line="240" w:lineRule="auto"/>
        <w:jc w:val="both"/>
        <w:rPr>
          <w:rFonts w:ascii="Times New Roman" w:eastAsia="Calibri" w:hAnsi="Times New Roman" w:cs="Times New Roman"/>
          <w:sz w:val="24"/>
          <w:lang w:eastAsia="sr-Latn-CS" w:bidi="en-US"/>
        </w:rPr>
      </w:pPr>
    </w:p>
    <w:p w:rsidR="00055FB7" w:rsidRDefault="00055FB7" w:rsidP="00BB0922">
      <w:pPr>
        <w:spacing w:after="0" w:line="240" w:lineRule="auto"/>
        <w:jc w:val="both"/>
        <w:rPr>
          <w:rFonts w:ascii="Times New Roman" w:eastAsia="Calibri" w:hAnsi="Times New Roman" w:cs="Times New Roman"/>
          <w:sz w:val="24"/>
          <w:lang w:eastAsia="sr-Latn-CS" w:bidi="en-US"/>
        </w:rPr>
      </w:pPr>
    </w:p>
    <w:p w:rsidR="00055FB7" w:rsidRDefault="00055FB7" w:rsidP="00BB0922">
      <w:pPr>
        <w:spacing w:after="0" w:line="240" w:lineRule="auto"/>
        <w:jc w:val="both"/>
        <w:rPr>
          <w:rFonts w:ascii="Times New Roman" w:eastAsia="Calibri" w:hAnsi="Times New Roman" w:cs="Times New Roman"/>
          <w:sz w:val="24"/>
          <w:lang w:eastAsia="sr-Latn-CS" w:bidi="en-US"/>
        </w:rPr>
      </w:pPr>
    </w:p>
    <w:p w:rsidR="00055FB7" w:rsidRDefault="00055FB7" w:rsidP="00BB0922">
      <w:pPr>
        <w:spacing w:after="0" w:line="240" w:lineRule="auto"/>
        <w:jc w:val="both"/>
        <w:rPr>
          <w:rFonts w:ascii="Times New Roman" w:eastAsia="Calibri" w:hAnsi="Times New Roman" w:cs="Times New Roman"/>
          <w:sz w:val="24"/>
          <w:lang w:eastAsia="sr-Latn-CS" w:bidi="en-US"/>
        </w:rPr>
      </w:pPr>
    </w:p>
    <w:p w:rsidR="00055FB7" w:rsidRDefault="00055FB7" w:rsidP="00BB0922">
      <w:pPr>
        <w:spacing w:after="0" w:line="240" w:lineRule="auto"/>
        <w:jc w:val="both"/>
        <w:rPr>
          <w:rFonts w:ascii="Times New Roman" w:eastAsia="Calibri" w:hAnsi="Times New Roman" w:cs="Times New Roman"/>
          <w:sz w:val="24"/>
          <w:lang w:eastAsia="sr-Latn-CS" w:bidi="en-US"/>
        </w:rPr>
      </w:pPr>
    </w:p>
    <w:p w:rsidR="00055FB7" w:rsidRDefault="00055FB7" w:rsidP="00BB0922">
      <w:pPr>
        <w:spacing w:after="0" w:line="240" w:lineRule="auto"/>
        <w:jc w:val="both"/>
        <w:rPr>
          <w:rFonts w:ascii="Times New Roman" w:eastAsia="Calibri" w:hAnsi="Times New Roman" w:cs="Times New Roman"/>
          <w:sz w:val="24"/>
          <w:lang w:eastAsia="sr-Latn-CS" w:bidi="en-US"/>
        </w:rPr>
      </w:pPr>
    </w:p>
    <w:p w:rsidR="00055FB7" w:rsidRDefault="00055FB7" w:rsidP="00BB0922">
      <w:pPr>
        <w:spacing w:after="0" w:line="240" w:lineRule="auto"/>
        <w:jc w:val="both"/>
        <w:rPr>
          <w:rFonts w:ascii="Times New Roman" w:eastAsia="Calibri" w:hAnsi="Times New Roman" w:cs="Times New Roman"/>
          <w:sz w:val="24"/>
          <w:lang w:eastAsia="sr-Latn-CS" w:bidi="en-US"/>
        </w:rPr>
      </w:pPr>
    </w:p>
    <w:p w:rsidR="00055FB7" w:rsidRDefault="00055FB7" w:rsidP="00BB0922">
      <w:pPr>
        <w:spacing w:after="0" w:line="240" w:lineRule="auto"/>
        <w:jc w:val="both"/>
        <w:rPr>
          <w:rFonts w:ascii="Times New Roman" w:eastAsia="Calibri" w:hAnsi="Times New Roman" w:cs="Times New Roman"/>
          <w:sz w:val="24"/>
          <w:lang w:eastAsia="sr-Latn-CS" w:bidi="en-US"/>
        </w:rPr>
      </w:pPr>
    </w:p>
    <w:p w:rsidR="00055FB7" w:rsidRDefault="00055FB7" w:rsidP="00BB0922">
      <w:pPr>
        <w:spacing w:after="0" w:line="240" w:lineRule="auto"/>
        <w:jc w:val="both"/>
        <w:rPr>
          <w:rFonts w:ascii="Times New Roman" w:eastAsia="Calibri" w:hAnsi="Times New Roman" w:cs="Times New Roman"/>
          <w:sz w:val="24"/>
          <w:lang w:eastAsia="sr-Latn-CS" w:bidi="en-US"/>
        </w:rPr>
      </w:pPr>
    </w:p>
    <w:p w:rsidR="00055FB7" w:rsidRPr="00055FB7" w:rsidRDefault="00055FB7" w:rsidP="00BB0922">
      <w:pPr>
        <w:spacing w:after="0" w:line="240" w:lineRule="auto"/>
        <w:jc w:val="both"/>
        <w:rPr>
          <w:rFonts w:ascii="Times New Roman" w:eastAsia="Calibri" w:hAnsi="Times New Roman" w:cs="Times New Roman"/>
          <w:sz w:val="24"/>
          <w:lang w:eastAsia="sr-Latn-CS" w:bidi="en-US"/>
        </w:rPr>
      </w:pPr>
    </w:p>
    <w:p w:rsidR="00894A56" w:rsidRPr="001F33C1" w:rsidRDefault="00894A56" w:rsidP="00487423">
      <w:pPr>
        <w:pStyle w:val="Heading1"/>
      </w:pPr>
    </w:p>
    <w:p w:rsidR="00BB0922" w:rsidRPr="00BB0922" w:rsidRDefault="00487423" w:rsidP="00487423">
      <w:pPr>
        <w:pStyle w:val="Heading1"/>
      </w:pPr>
      <w:bookmarkStart w:id="102" w:name="_Toc137194884"/>
      <w:r>
        <w:t xml:space="preserve">6. </w:t>
      </w:r>
      <w:r w:rsidR="00BB0922" w:rsidRPr="00BB0922">
        <w:t>ДОСАДАШЊЕ  ГАЗДОВАЊЕ</w:t>
      </w:r>
      <w:bookmarkEnd w:id="100"/>
      <w:bookmarkEnd w:id="101"/>
      <w:bookmarkEnd w:id="102"/>
    </w:p>
    <w:p w:rsidR="00BB0922" w:rsidRPr="00BB0922" w:rsidRDefault="00487423" w:rsidP="002A4DC7">
      <w:pPr>
        <w:pStyle w:val="Heading2"/>
      </w:pPr>
      <w:bookmarkStart w:id="103" w:name="_Toc482181566"/>
      <w:bookmarkStart w:id="104" w:name="_Toc482181567"/>
      <w:bookmarkStart w:id="105" w:name="_Toc482603390"/>
      <w:bookmarkStart w:id="106" w:name="_Toc137194885"/>
      <w:bookmarkEnd w:id="103"/>
      <w:r>
        <w:t xml:space="preserve">6.1. </w:t>
      </w:r>
      <w:r w:rsidR="00BB0922" w:rsidRPr="00BB0922">
        <w:t>Промена шумског фонда</w:t>
      </w:r>
      <w:bookmarkEnd w:id="104"/>
      <w:bookmarkEnd w:id="105"/>
      <w:bookmarkEnd w:id="106"/>
    </w:p>
    <w:p w:rsidR="00B51232" w:rsidRDefault="00487423" w:rsidP="00B51232">
      <w:pPr>
        <w:pStyle w:val="Heading3"/>
      </w:pPr>
      <w:bookmarkStart w:id="107" w:name="_Toc482181568"/>
      <w:bookmarkStart w:id="108" w:name="_Toc482603391"/>
      <w:bookmarkStart w:id="109" w:name="_Toc137194886"/>
      <w:r>
        <w:t xml:space="preserve">6.1.1. </w:t>
      </w:r>
      <w:r w:rsidR="00BB0922" w:rsidRPr="00BB0922">
        <w:t>Промена шумског фонда по површини</w:t>
      </w:r>
      <w:bookmarkEnd w:id="107"/>
      <w:bookmarkEnd w:id="108"/>
      <w:bookmarkEnd w:id="109"/>
    </w:p>
    <w:p w:rsidR="00055FB7" w:rsidRPr="00055FB7" w:rsidRDefault="00055FB7" w:rsidP="00055FB7">
      <w:pPr>
        <w:rPr>
          <w:lang w:eastAsia="sr-Latn-CS"/>
        </w:rPr>
      </w:pPr>
    </w:p>
    <w:p w:rsidR="00B51232" w:rsidRDefault="00B51232" w:rsidP="00BB0922">
      <w:pPr>
        <w:spacing w:after="0" w:line="240" w:lineRule="auto"/>
        <w:ind w:left="708" w:firstLine="708"/>
        <w:rPr>
          <w:rFonts w:ascii="Times New Roman" w:eastAsia="Times New Roman" w:hAnsi="Times New Roman" w:cs="Times New Roman"/>
          <w:i/>
          <w:sz w:val="16"/>
          <w:szCs w:val="16"/>
          <w:lang w:val="sr-Latn-CS" w:eastAsia="sr-Latn-CS" w:bidi="en-US"/>
        </w:rPr>
      </w:pPr>
    </w:p>
    <w:p w:rsidR="00BB0922" w:rsidRDefault="00BB0922" w:rsidP="00BB0922">
      <w:pPr>
        <w:spacing w:after="0" w:line="240" w:lineRule="auto"/>
        <w:ind w:left="708" w:firstLine="708"/>
        <w:rPr>
          <w:rFonts w:ascii="Times New Roman" w:eastAsia="Times New Roman" w:hAnsi="Times New Roman" w:cs="Times New Roman"/>
          <w:i/>
          <w:sz w:val="16"/>
          <w:szCs w:val="16"/>
          <w:lang w:eastAsia="sr-Latn-CS" w:bidi="en-US"/>
        </w:rPr>
      </w:pPr>
      <w:r w:rsidRPr="00BB0922">
        <w:rPr>
          <w:rFonts w:ascii="Times New Roman" w:eastAsia="Times New Roman" w:hAnsi="Times New Roman" w:cs="Times New Roman"/>
          <w:i/>
          <w:sz w:val="16"/>
          <w:szCs w:val="16"/>
          <w:lang w:val="sr-Latn-CS" w:eastAsia="sr-Latn-CS" w:bidi="en-US"/>
        </w:rPr>
        <w:t>Табела бр. 2</w:t>
      </w:r>
      <w:r w:rsidR="00642299">
        <w:rPr>
          <w:rFonts w:ascii="Times New Roman" w:eastAsia="Times New Roman" w:hAnsi="Times New Roman" w:cs="Times New Roman"/>
          <w:i/>
          <w:sz w:val="16"/>
          <w:szCs w:val="16"/>
          <w:lang w:eastAsia="sr-Latn-CS" w:bidi="en-US"/>
        </w:rPr>
        <w:t>2</w:t>
      </w:r>
      <w:r w:rsidRPr="00BB0922">
        <w:rPr>
          <w:rFonts w:ascii="Times New Roman" w:eastAsia="Times New Roman" w:hAnsi="Times New Roman" w:cs="Times New Roman"/>
          <w:i/>
          <w:sz w:val="16"/>
          <w:szCs w:val="16"/>
          <w:lang w:val="sr-Latn-CS" w:eastAsia="sr-Latn-CS" w:bidi="en-US"/>
        </w:rPr>
        <w:t>-Промена шумског фонда по површини</w:t>
      </w:r>
    </w:p>
    <w:tbl>
      <w:tblPr>
        <w:tblW w:w="10646" w:type="dxa"/>
        <w:jc w:val="center"/>
        <w:tblLook w:val="04A0"/>
      </w:tblPr>
      <w:tblGrid>
        <w:gridCol w:w="1048"/>
        <w:gridCol w:w="1161"/>
        <w:gridCol w:w="986"/>
        <w:gridCol w:w="986"/>
        <w:gridCol w:w="1120"/>
        <w:gridCol w:w="1181"/>
        <w:gridCol w:w="960"/>
        <w:gridCol w:w="1150"/>
        <w:gridCol w:w="1094"/>
        <w:gridCol w:w="960"/>
      </w:tblGrid>
      <w:tr w:rsidR="00727BB1" w:rsidRPr="00727BB1" w:rsidTr="00226473">
        <w:trPr>
          <w:trHeight w:val="315"/>
          <w:tblHeader/>
          <w:jc w:val="center"/>
        </w:trPr>
        <w:tc>
          <w:tcPr>
            <w:tcW w:w="1048"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727BB1" w:rsidRPr="00727BB1" w:rsidRDefault="00727BB1" w:rsidP="00727BB1">
            <w:pPr>
              <w:spacing w:after="0" w:line="240" w:lineRule="auto"/>
              <w:jc w:val="center"/>
              <w:rPr>
                <w:rFonts w:ascii="Times New Roman" w:eastAsia="Times New Roman" w:hAnsi="Times New Roman" w:cs="Times New Roman"/>
                <w:lang w:val="en-GB" w:eastAsia="en-GB"/>
              </w:rPr>
            </w:pPr>
            <w:r w:rsidRPr="00727BB1">
              <w:rPr>
                <w:rFonts w:ascii="Times New Roman" w:eastAsia="Times New Roman" w:hAnsi="Times New Roman" w:cs="Times New Roman"/>
                <w:lang w:val="en-GB" w:eastAsia="en-GB"/>
              </w:rPr>
              <w:t>Година</w:t>
            </w:r>
          </w:p>
        </w:tc>
        <w:tc>
          <w:tcPr>
            <w:tcW w:w="1161"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727BB1" w:rsidRPr="00727BB1" w:rsidRDefault="00727BB1" w:rsidP="00727BB1">
            <w:pPr>
              <w:spacing w:after="0" w:line="240" w:lineRule="auto"/>
              <w:jc w:val="center"/>
              <w:rPr>
                <w:rFonts w:ascii="Times New Roman" w:eastAsia="Times New Roman" w:hAnsi="Times New Roman" w:cs="Times New Roman"/>
                <w:lang w:val="en-GB" w:eastAsia="en-GB"/>
              </w:rPr>
            </w:pPr>
            <w:r w:rsidRPr="00727BB1">
              <w:rPr>
                <w:rFonts w:ascii="Times New Roman" w:eastAsia="Times New Roman" w:hAnsi="Times New Roman" w:cs="Times New Roman"/>
                <w:lang w:val="en-GB" w:eastAsia="en-GB"/>
              </w:rPr>
              <w:t>Укупна површина</w:t>
            </w:r>
          </w:p>
        </w:tc>
        <w:tc>
          <w:tcPr>
            <w:tcW w:w="4273" w:type="dxa"/>
            <w:gridSpan w:val="4"/>
            <w:tcBorders>
              <w:top w:val="double" w:sz="6" w:space="0" w:color="auto"/>
              <w:left w:val="nil"/>
              <w:bottom w:val="single" w:sz="4" w:space="0" w:color="auto"/>
              <w:right w:val="single" w:sz="4" w:space="0" w:color="auto"/>
            </w:tcBorders>
            <w:shd w:val="clear" w:color="auto" w:fill="auto"/>
            <w:vAlign w:val="center"/>
            <w:hideMark/>
          </w:tcPr>
          <w:p w:rsidR="00727BB1" w:rsidRPr="00727BB1" w:rsidRDefault="00727BB1" w:rsidP="00727BB1">
            <w:pPr>
              <w:spacing w:after="0" w:line="240" w:lineRule="auto"/>
              <w:jc w:val="center"/>
              <w:rPr>
                <w:rFonts w:ascii="Times New Roman" w:eastAsia="Times New Roman" w:hAnsi="Times New Roman" w:cs="Times New Roman"/>
                <w:lang w:val="en-GB" w:eastAsia="en-GB"/>
              </w:rPr>
            </w:pPr>
            <w:r w:rsidRPr="00727BB1">
              <w:rPr>
                <w:rFonts w:ascii="Times New Roman" w:eastAsia="Times New Roman" w:hAnsi="Times New Roman" w:cs="Times New Roman"/>
                <w:lang w:val="en-GB" w:eastAsia="en-GB"/>
              </w:rPr>
              <w:t>Шуме и шумска станишта</w:t>
            </w:r>
          </w:p>
        </w:tc>
        <w:tc>
          <w:tcPr>
            <w:tcW w:w="3204" w:type="dxa"/>
            <w:gridSpan w:val="3"/>
            <w:tcBorders>
              <w:top w:val="double" w:sz="6" w:space="0" w:color="auto"/>
              <w:left w:val="nil"/>
              <w:bottom w:val="single" w:sz="4" w:space="0" w:color="auto"/>
              <w:right w:val="single" w:sz="4" w:space="0" w:color="000000"/>
            </w:tcBorders>
            <w:shd w:val="clear" w:color="auto" w:fill="auto"/>
            <w:vAlign w:val="center"/>
            <w:hideMark/>
          </w:tcPr>
          <w:p w:rsidR="00727BB1" w:rsidRPr="00727BB1" w:rsidRDefault="00727BB1" w:rsidP="00727BB1">
            <w:pPr>
              <w:spacing w:after="0" w:line="240" w:lineRule="auto"/>
              <w:jc w:val="center"/>
              <w:rPr>
                <w:rFonts w:ascii="Times New Roman" w:eastAsia="Times New Roman" w:hAnsi="Times New Roman" w:cs="Times New Roman"/>
                <w:lang w:val="en-GB" w:eastAsia="en-GB"/>
              </w:rPr>
            </w:pPr>
            <w:r w:rsidRPr="00727BB1">
              <w:rPr>
                <w:rFonts w:ascii="Times New Roman" w:eastAsia="Times New Roman" w:hAnsi="Times New Roman" w:cs="Times New Roman"/>
                <w:lang w:val="en-GB" w:eastAsia="en-GB"/>
              </w:rPr>
              <w:t>Остало земљиште</w:t>
            </w:r>
          </w:p>
        </w:tc>
        <w:tc>
          <w:tcPr>
            <w:tcW w:w="960" w:type="dxa"/>
            <w:vMerge w:val="restart"/>
            <w:tcBorders>
              <w:top w:val="double" w:sz="6" w:space="0" w:color="auto"/>
              <w:left w:val="single" w:sz="4" w:space="0" w:color="auto"/>
              <w:bottom w:val="double" w:sz="6" w:space="0" w:color="000000"/>
              <w:right w:val="double" w:sz="6" w:space="0" w:color="auto"/>
            </w:tcBorders>
            <w:shd w:val="clear" w:color="auto" w:fill="auto"/>
            <w:vAlign w:val="center"/>
            <w:hideMark/>
          </w:tcPr>
          <w:p w:rsidR="00727BB1" w:rsidRPr="00727BB1" w:rsidRDefault="00727BB1" w:rsidP="00727BB1">
            <w:pPr>
              <w:spacing w:after="0" w:line="240" w:lineRule="auto"/>
              <w:jc w:val="center"/>
              <w:rPr>
                <w:rFonts w:ascii="Times New Roman" w:eastAsia="Times New Roman" w:hAnsi="Times New Roman" w:cs="Times New Roman"/>
                <w:lang w:val="en-GB" w:eastAsia="en-GB"/>
              </w:rPr>
            </w:pPr>
            <w:r w:rsidRPr="00727BB1">
              <w:rPr>
                <w:rFonts w:ascii="Times New Roman" w:eastAsia="Times New Roman" w:hAnsi="Times New Roman" w:cs="Times New Roman"/>
                <w:lang w:val="en-GB" w:eastAsia="en-GB"/>
              </w:rPr>
              <w:t>Заузеће</w:t>
            </w:r>
          </w:p>
        </w:tc>
      </w:tr>
      <w:tr w:rsidR="00727BB1" w:rsidRPr="00727BB1" w:rsidTr="00226473">
        <w:trPr>
          <w:trHeight w:val="615"/>
          <w:tblHeader/>
          <w:jc w:val="center"/>
        </w:trPr>
        <w:tc>
          <w:tcPr>
            <w:tcW w:w="1048" w:type="dxa"/>
            <w:vMerge/>
            <w:tcBorders>
              <w:top w:val="double" w:sz="6" w:space="0" w:color="auto"/>
              <w:left w:val="double" w:sz="6" w:space="0" w:color="auto"/>
              <w:bottom w:val="double" w:sz="6" w:space="0" w:color="000000"/>
              <w:right w:val="single" w:sz="4" w:space="0" w:color="auto"/>
            </w:tcBorders>
            <w:vAlign w:val="center"/>
            <w:hideMark/>
          </w:tcPr>
          <w:p w:rsidR="00727BB1" w:rsidRPr="00727BB1" w:rsidRDefault="00727BB1" w:rsidP="00727BB1">
            <w:pPr>
              <w:spacing w:after="0" w:line="240" w:lineRule="auto"/>
              <w:rPr>
                <w:rFonts w:ascii="Times New Roman" w:eastAsia="Times New Roman" w:hAnsi="Times New Roman" w:cs="Times New Roman"/>
                <w:lang w:val="en-GB" w:eastAsia="en-GB"/>
              </w:rPr>
            </w:pPr>
          </w:p>
        </w:tc>
        <w:tc>
          <w:tcPr>
            <w:tcW w:w="1161" w:type="dxa"/>
            <w:vMerge/>
            <w:tcBorders>
              <w:top w:val="double" w:sz="6" w:space="0" w:color="auto"/>
              <w:left w:val="single" w:sz="4" w:space="0" w:color="auto"/>
              <w:bottom w:val="double" w:sz="6" w:space="0" w:color="000000"/>
              <w:right w:val="single" w:sz="4" w:space="0" w:color="auto"/>
            </w:tcBorders>
            <w:vAlign w:val="center"/>
            <w:hideMark/>
          </w:tcPr>
          <w:p w:rsidR="00727BB1" w:rsidRPr="00727BB1" w:rsidRDefault="00727BB1" w:rsidP="00727BB1">
            <w:pPr>
              <w:spacing w:after="0" w:line="240" w:lineRule="auto"/>
              <w:rPr>
                <w:rFonts w:ascii="Times New Roman" w:eastAsia="Times New Roman" w:hAnsi="Times New Roman" w:cs="Times New Roman"/>
                <w:lang w:val="en-GB" w:eastAsia="en-GB"/>
              </w:rPr>
            </w:pPr>
          </w:p>
        </w:tc>
        <w:tc>
          <w:tcPr>
            <w:tcW w:w="986" w:type="dxa"/>
            <w:tcBorders>
              <w:top w:val="nil"/>
              <w:left w:val="nil"/>
              <w:bottom w:val="double" w:sz="6" w:space="0" w:color="auto"/>
              <w:right w:val="single" w:sz="4" w:space="0" w:color="auto"/>
            </w:tcBorders>
            <w:shd w:val="clear" w:color="auto" w:fill="auto"/>
            <w:vAlign w:val="center"/>
            <w:hideMark/>
          </w:tcPr>
          <w:p w:rsidR="00727BB1" w:rsidRPr="00727BB1" w:rsidRDefault="00727BB1" w:rsidP="00727BB1">
            <w:pPr>
              <w:spacing w:after="0" w:line="240" w:lineRule="auto"/>
              <w:jc w:val="center"/>
              <w:rPr>
                <w:rFonts w:ascii="Times New Roman" w:eastAsia="Times New Roman" w:hAnsi="Times New Roman" w:cs="Times New Roman"/>
                <w:lang w:val="en-GB" w:eastAsia="en-GB"/>
              </w:rPr>
            </w:pPr>
            <w:r w:rsidRPr="00727BB1">
              <w:rPr>
                <w:rFonts w:ascii="Times New Roman" w:eastAsia="Times New Roman" w:hAnsi="Times New Roman" w:cs="Times New Roman"/>
                <w:lang w:val="en-GB" w:eastAsia="en-GB"/>
              </w:rPr>
              <w:t>Свега</w:t>
            </w:r>
          </w:p>
        </w:tc>
        <w:tc>
          <w:tcPr>
            <w:tcW w:w="986" w:type="dxa"/>
            <w:tcBorders>
              <w:top w:val="nil"/>
              <w:left w:val="nil"/>
              <w:bottom w:val="double" w:sz="6" w:space="0" w:color="auto"/>
              <w:right w:val="single" w:sz="4" w:space="0" w:color="auto"/>
            </w:tcBorders>
            <w:shd w:val="clear" w:color="auto" w:fill="auto"/>
            <w:vAlign w:val="center"/>
            <w:hideMark/>
          </w:tcPr>
          <w:p w:rsidR="00727BB1" w:rsidRPr="00727BB1" w:rsidRDefault="00727BB1" w:rsidP="00727BB1">
            <w:pPr>
              <w:spacing w:after="0" w:line="240" w:lineRule="auto"/>
              <w:jc w:val="center"/>
              <w:rPr>
                <w:rFonts w:ascii="Times New Roman" w:eastAsia="Times New Roman" w:hAnsi="Times New Roman" w:cs="Times New Roman"/>
                <w:lang w:val="en-GB" w:eastAsia="en-GB"/>
              </w:rPr>
            </w:pPr>
            <w:r w:rsidRPr="00727BB1">
              <w:rPr>
                <w:rFonts w:ascii="Times New Roman" w:eastAsia="Times New Roman" w:hAnsi="Times New Roman" w:cs="Times New Roman"/>
                <w:lang w:val="en-GB" w:eastAsia="en-GB"/>
              </w:rPr>
              <w:t>Шуме</w:t>
            </w:r>
          </w:p>
        </w:tc>
        <w:tc>
          <w:tcPr>
            <w:tcW w:w="1120" w:type="dxa"/>
            <w:tcBorders>
              <w:top w:val="nil"/>
              <w:left w:val="nil"/>
              <w:bottom w:val="double" w:sz="6" w:space="0" w:color="auto"/>
              <w:right w:val="single" w:sz="4" w:space="0" w:color="auto"/>
            </w:tcBorders>
            <w:shd w:val="clear" w:color="auto" w:fill="auto"/>
            <w:vAlign w:val="center"/>
            <w:hideMark/>
          </w:tcPr>
          <w:p w:rsidR="00727BB1" w:rsidRPr="00727BB1" w:rsidRDefault="00727BB1" w:rsidP="00727BB1">
            <w:pPr>
              <w:spacing w:after="0" w:line="240" w:lineRule="auto"/>
              <w:jc w:val="center"/>
              <w:rPr>
                <w:rFonts w:ascii="Times New Roman" w:eastAsia="Times New Roman" w:hAnsi="Times New Roman" w:cs="Times New Roman"/>
                <w:lang w:val="en-GB" w:eastAsia="en-GB"/>
              </w:rPr>
            </w:pPr>
            <w:r w:rsidRPr="00727BB1">
              <w:rPr>
                <w:rFonts w:ascii="Times New Roman" w:eastAsia="Times New Roman" w:hAnsi="Times New Roman" w:cs="Times New Roman"/>
                <w:lang w:val="en-GB" w:eastAsia="en-GB"/>
              </w:rPr>
              <w:t>Шумске културе</w:t>
            </w:r>
          </w:p>
        </w:tc>
        <w:tc>
          <w:tcPr>
            <w:tcW w:w="1181" w:type="dxa"/>
            <w:tcBorders>
              <w:top w:val="nil"/>
              <w:left w:val="nil"/>
              <w:bottom w:val="double" w:sz="6" w:space="0" w:color="auto"/>
              <w:right w:val="single" w:sz="4" w:space="0" w:color="auto"/>
            </w:tcBorders>
            <w:shd w:val="clear" w:color="auto" w:fill="auto"/>
            <w:vAlign w:val="center"/>
            <w:hideMark/>
          </w:tcPr>
          <w:p w:rsidR="00727BB1" w:rsidRPr="00727BB1" w:rsidRDefault="00727BB1" w:rsidP="00727BB1">
            <w:pPr>
              <w:spacing w:after="0" w:line="240" w:lineRule="auto"/>
              <w:jc w:val="center"/>
              <w:rPr>
                <w:rFonts w:ascii="Times New Roman" w:eastAsia="Times New Roman" w:hAnsi="Times New Roman" w:cs="Times New Roman"/>
                <w:lang w:val="en-GB" w:eastAsia="en-GB"/>
              </w:rPr>
            </w:pPr>
            <w:r w:rsidRPr="00727BB1">
              <w:rPr>
                <w:rFonts w:ascii="Times New Roman" w:eastAsia="Times New Roman" w:hAnsi="Times New Roman" w:cs="Times New Roman"/>
                <w:lang w:val="en-GB" w:eastAsia="en-GB"/>
              </w:rPr>
              <w:t>Шумско земљиште</w:t>
            </w:r>
          </w:p>
        </w:tc>
        <w:tc>
          <w:tcPr>
            <w:tcW w:w="960" w:type="dxa"/>
            <w:tcBorders>
              <w:top w:val="nil"/>
              <w:left w:val="nil"/>
              <w:bottom w:val="double" w:sz="6" w:space="0" w:color="auto"/>
              <w:right w:val="single" w:sz="4" w:space="0" w:color="auto"/>
            </w:tcBorders>
            <w:shd w:val="clear" w:color="auto" w:fill="auto"/>
            <w:vAlign w:val="center"/>
            <w:hideMark/>
          </w:tcPr>
          <w:p w:rsidR="00727BB1" w:rsidRPr="00727BB1" w:rsidRDefault="00727BB1" w:rsidP="00727BB1">
            <w:pPr>
              <w:spacing w:after="0" w:line="240" w:lineRule="auto"/>
              <w:jc w:val="center"/>
              <w:rPr>
                <w:rFonts w:ascii="Times New Roman" w:eastAsia="Times New Roman" w:hAnsi="Times New Roman" w:cs="Times New Roman"/>
                <w:lang w:val="en-GB" w:eastAsia="en-GB"/>
              </w:rPr>
            </w:pPr>
            <w:r w:rsidRPr="00727BB1">
              <w:rPr>
                <w:rFonts w:ascii="Times New Roman" w:eastAsia="Times New Roman" w:hAnsi="Times New Roman" w:cs="Times New Roman"/>
                <w:lang w:val="en-GB" w:eastAsia="en-GB"/>
              </w:rPr>
              <w:t>Свега</w:t>
            </w:r>
          </w:p>
        </w:tc>
        <w:tc>
          <w:tcPr>
            <w:tcW w:w="1150" w:type="dxa"/>
            <w:tcBorders>
              <w:top w:val="nil"/>
              <w:left w:val="nil"/>
              <w:bottom w:val="double" w:sz="6" w:space="0" w:color="auto"/>
              <w:right w:val="single" w:sz="4" w:space="0" w:color="auto"/>
            </w:tcBorders>
            <w:shd w:val="clear" w:color="auto" w:fill="auto"/>
            <w:vAlign w:val="center"/>
            <w:hideMark/>
          </w:tcPr>
          <w:p w:rsidR="00727BB1" w:rsidRPr="00727BB1" w:rsidRDefault="00727BB1" w:rsidP="00727BB1">
            <w:pPr>
              <w:spacing w:after="0" w:line="240" w:lineRule="auto"/>
              <w:jc w:val="center"/>
              <w:rPr>
                <w:rFonts w:ascii="Times New Roman" w:eastAsia="Times New Roman" w:hAnsi="Times New Roman" w:cs="Times New Roman"/>
                <w:lang w:val="en-GB" w:eastAsia="en-GB"/>
              </w:rPr>
            </w:pPr>
            <w:r w:rsidRPr="00727BB1">
              <w:rPr>
                <w:rFonts w:ascii="Times New Roman" w:eastAsia="Times New Roman" w:hAnsi="Times New Roman" w:cs="Times New Roman"/>
                <w:lang w:val="en-GB" w:eastAsia="en-GB"/>
              </w:rPr>
              <w:t>Неплодно</w:t>
            </w:r>
          </w:p>
        </w:tc>
        <w:tc>
          <w:tcPr>
            <w:tcW w:w="1094" w:type="dxa"/>
            <w:tcBorders>
              <w:top w:val="nil"/>
              <w:left w:val="nil"/>
              <w:bottom w:val="double" w:sz="6" w:space="0" w:color="auto"/>
              <w:right w:val="single" w:sz="4" w:space="0" w:color="auto"/>
            </w:tcBorders>
            <w:shd w:val="clear" w:color="auto" w:fill="auto"/>
            <w:vAlign w:val="center"/>
            <w:hideMark/>
          </w:tcPr>
          <w:p w:rsidR="00727BB1" w:rsidRPr="00727BB1" w:rsidRDefault="00727BB1" w:rsidP="00727BB1">
            <w:pPr>
              <w:spacing w:after="0" w:line="240" w:lineRule="auto"/>
              <w:jc w:val="center"/>
              <w:rPr>
                <w:rFonts w:ascii="Times New Roman" w:eastAsia="Times New Roman" w:hAnsi="Times New Roman" w:cs="Times New Roman"/>
                <w:lang w:val="en-GB" w:eastAsia="en-GB"/>
              </w:rPr>
            </w:pPr>
            <w:r w:rsidRPr="00727BB1">
              <w:rPr>
                <w:rFonts w:ascii="Times New Roman" w:eastAsia="Times New Roman" w:hAnsi="Times New Roman" w:cs="Times New Roman"/>
                <w:lang w:val="en-GB" w:eastAsia="en-GB"/>
              </w:rPr>
              <w:t>За ост.сврхе</w:t>
            </w:r>
          </w:p>
        </w:tc>
        <w:tc>
          <w:tcPr>
            <w:tcW w:w="960" w:type="dxa"/>
            <w:vMerge/>
            <w:tcBorders>
              <w:top w:val="double" w:sz="6" w:space="0" w:color="auto"/>
              <w:left w:val="single" w:sz="4" w:space="0" w:color="auto"/>
              <w:bottom w:val="double" w:sz="6" w:space="0" w:color="000000"/>
              <w:right w:val="double" w:sz="6" w:space="0" w:color="auto"/>
            </w:tcBorders>
            <w:vAlign w:val="center"/>
            <w:hideMark/>
          </w:tcPr>
          <w:p w:rsidR="00727BB1" w:rsidRPr="00727BB1" w:rsidRDefault="00727BB1" w:rsidP="00727BB1">
            <w:pPr>
              <w:spacing w:after="0" w:line="240" w:lineRule="auto"/>
              <w:rPr>
                <w:rFonts w:ascii="Times New Roman" w:eastAsia="Times New Roman" w:hAnsi="Times New Roman" w:cs="Times New Roman"/>
                <w:lang w:val="en-GB" w:eastAsia="en-GB"/>
              </w:rPr>
            </w:pPr>
          </w:p>
        </w:tc>
      </w:tr>
      <w:tr w:rsidR="00727BB1" w:rsidRPr="00727BB1" w:rsidTr="00226473">
        <w:trPr>
          <w:trHeight w:val="315"/>
          <w:jc w:val="center"/>
        </w:trPr>
        <w:tc>
          <w:tcPr>
            <w:tcW w:w="1048" w:type="dxa"/>
            <w:tcBorders>
              <w:top w:val="nil"/>
              <w:left w:val="double" w:sz="6" w:space="0" w:color="auto"/>
              <w:bottom w:val="single" w:sz="4" w:space="0" w:color="auto"/>
              <w:right w:val="single" w:sz="4" w:space="0" w:color="auto"/>
            </w:tcBorders>
            <w:shd w:val="clear" w:color="auto" w:fill="auto"/>
            <w:noWrap/>
            <w:vAlign w:val="bottom"/>
            <w:hideMark/>
          </w:tcPr>
          <w:p w:rsidR="00727BB1" w:rsidRPr="00727BB1" w:rsidRDefault="00727BB1" w:rsidP="00727BB1">
            <w:pPr>
              <w:spacing w:after="0" w:line="240" w:lineRule="auto"/>
              <w:jc w:val="center"/>
              <w:rPr>
                <w:rFonts w:ascii="Times New Roman" w:eastAsia="Times New Roman" w:hAnsi="Times New Roman" w:cs="Times New Roman"/>
                <w:color w:val="000000"/>
                <w:lang w:val="en-GB" w:eastAsia="en-GB"/>
              </w:rPr>
            </w:pPr>
            <w:r w:rsidRPr="00727BB1">
              <w:rPr>
                <w:rFonts w:ascii="Times New Roman" w:eastAsia="Times New Roman" w:hAnsi="Times New Roman" w:cs="Times New Roman"/>
                <w:color w:val="000000"/>
                <w:lang w:val="en-GB" w:eastAsia="en-GB"/>
              </w:rPr>
              <w:t>2012</w:t>
            </w:r>
          </w:p>
        </w:tc>
        <w:tc>
          <w:tcPr>
            <w:tcW w:w="1161" w:type="dxa"/>
            <w:tcBorders>
              <w:top w:val="nil"/>
              <w:left w:val="nil"/>
              <w:bottom w:val="single" w:sz="4" w:space="0" w:color="auto"/>
              <w:right w:val="single" w:sz="4" w:space="0" w:color="auto"/>
            </w:tcBorders>
            <w:shd w:val="clear" w:color="auto" w:fill="auto"/>
            <w:noWrap/>
            <w:vAlign w:val="bottom"/>
            <w:hideMark/>
          </w:tcPr>
          <w:p w:rsidR="00727BB1" w:rsidRPr="00727BB1" w:rsidRDefault="00727BB1" w:rsidP="00727BB1">
            <w:pPr>
              <w:spacing w:after="0" w:line="240" w:lineRule="auto"/>
              <w:jc w:val="right"/>
              <w:rPr>
                <w:rFonts w:ascii="Times New Roman" w:eastAsia="Times New Roman" w:hAnsi="Times New Roman" w:cs="Times New Roman"/>
                <w:color w:val="000000"/>
                <w:lang w:val="en-GB" w:eastAsia="en-GB"/>
              </w:rPr>
            </w:pPr>
            <w:r w:rsidRPr="00727BB1">
              <w:rPr>
                <w:rFonts w:ascii="Times New Roman" w:eastAsia="Times New Roman" w:hAnsi="Times New Roman" w:cs="Times New Roman"/>
                <w:color w:val="000000"/>
                <w:lang w:val="en-GB" w:eastAsia="en-GB"/>
              </w:rPr>
              <w:t>2,581.51</w:t>
            </w:r>
          </w:p>
        </w:tc>
        <w:tc>
          <w:tcPr>
            <w:tcW w:w="986" w:type="dxa"/>
            <w:tcBorders>
              <w:top w:val="nil"/>
              <w:left w:val="nil"/>
              <w:bottom w:val="single" w:sz="4" w:space="0" w:color="auto"/>
              <w:right w:val="single" w:sz="4" w:space="0" w:color="auto"/>
            </w:tcBorders>
            <w:shd w:val="clear" w:color="auto" w:fill="auto"/>
            <w:noWrap/>
            <w:vAlign w:val="bottom"/>
            <w:hideMark/>
          </w:tcPr>
          <w:p w:rsidR="00727BB1" w:rsidRPr="00727BB1" w:rsidRDefault="00727BB1" w:rsidP="00727BB1">
            <w:pPr>
              <w:spacing w:after="0" w:line="240" w:lineRule="auto"/>
              <w:jc w:val="right"/>
              <w:rPr>
                <w:rFonts w:ascii="Times New Roman" w:eastAsia="Times New Roman" w:hAnsi="Times New Roman" w:cs="Times New Roman"/>
                <w:color w:val="000000"/>
                <w:lang w:val="en-GB" w:eastAsia="en-GB"/>
              </w:rPr>
            </w:pPr>
            <w:r w:rsidRPr="00727BB1">
              <w:rPr>
                <w:rFonts w:ascii="Times New Roman" w:eastAsia="Times New Roman" w:hAnsi="Times New Roman" w:cs="Times New Roman"/>
                <w:color w:val="000000"/>
                <w:lang w:val="en-GB" w:eastAsia="en-GB"/>
              </w:rPr>
              <w:t>2,437.96</w:t>
            </w:r>
          </w:p>
        </w:tc>
        <w:tc>
          <w:tcPr>
            <w:tcW w:w="986" w:type="dxa"/>
            <w:tcBorders>
              <w:top w:val="nil"/>
              <w:left w:val="nil"/>
              <w:bottom w:val="single" w:sz="4" w:space="0" w:color="auto"/>
              <w:right w:val="single" w:sz="4" w:space="0" w:color="auto"/>
            </w:tcBorders>
            <w:shd w:val="clear" w:color="auto" w:fill="auto"/>
            <w:noWrap/>
            <w:vAlign w:val="bottom"/>
            <w:hideMark/>
          </w:tcPr>
          <w:p w:rsidR="00727BB1" w:rsidRPr="00727BB1" w:rsidRDefault="00727BB1" w:rsidP="00727BB1">
            <w:pPr>
              <w:spacing w:after="0" w:line="240" w:lineRule="auto"/>
              <w:jc w:val="right"/>
              <w:rPr>
                <w:rFonts w:ascii="Times New Roman" w:eastAsia="Times New Roman" w:hAnsi="Times New Roman" w:cs="Times New Roman"/>
                <w:color w:val="000000"/>
                <w:lang w:val="en-GB" w:eastAsia="en-GB"/>
              </w:rPr>
            </w:pPr>
            <w:r w:rsidRPr="00727BB1">
              <w:rPr>
                <w:rFonts w:ascii="Times New Roman" w:eastAsia="Times New Roman" w:hAnsi="Times New Roman" w:cs="Times New Roman"/>
                <w:color w:val="000000"/>
                <w:lang w:val="en-GB" w:eastAsia="en-GB"/>
              </w:rPr>
              <w:t>2,318.76</w:t>
            </w:r>
          </w:p>
        </w:tc>
        <w:tc>
          <w:tcPr>
            <w:tcW w:w="1120" w:type="dxa"/>
            <w:tcBorders>
              <w:top w:val="nil"/>
              <w:left w:val="nil"/>
              <w:bottom w:val="single" w:sz="4" w:space="0" w:color="auto"/>
              <w:right w:val="single" w:sz="4" w:space="0" w:color="auto"/>
            </w:tcBorders>
            <w:shd w:val="clear" w:color="auto" w:fill="auto"/>
            <w:noWrap/>
            <w:vAlign w:val="bottom"/>
            <w:hideMark/>
          </w:tcPr>
          <w:p w:rsidR="00727BB1" w:rsidRPr="00727BB1" w:rsidRDefault="00727BB1" w:rsidP="00727BB1">
            <w:pPr>
              <w:spacing w:after="0" w:line="240" w:lineRule="auto"/>
              <w:jc w:val="right"/>
              <w:rPr>
                <w:rFonts w:ascii="Times New Roman" w:eastAsia="Times New Roman" w:hAnsi="Times New Roman" w:cs="Times New Roman"/>
                <w:color w:val="000000"/>
                <w:lang w:val="en-GB" w:eastAsia="en-GB"/>
              </w:rPr>
            </w:pPr>
            <w:r w:rsidRPr="00727BB1">
              <w:rPr>
                <w:rFonts w:ascii="Times New Roman" w:eastAsia="Times New Roman" w:hAnsi="Times New Roman" w:cs="Times New Roman"/>
                <w:color w:val="000000"/>
                <w:lang w:val="en-GB" w:eastAsia="en-GB"/>
              </w:rPr>
              <w:t>0.00</w:t>
            </w:r>
          </w:p>
        </w:tc>
        <w:tc>
          <w:tcPr>
            <w:tcW w:w="1181" w:type="dxa"/>
            <w:tcBorders>
              <w:top w:val="nil"/>
              <w:left w:val="nil"/>
              <w:bottom w:val="single" w:sz="4" w:space="0" w:color="auto"/>
              <w:right w:val="single" w:sz="4" w:space="0" w:color="auto"/>
            </w:tcBorders>
            <w:shd w:val="clear" w:color="auto" w:fill="auto"/>
            <w:noWrap/>
            <w:vAlign w:val="bottom"/>
            <w:hideMark/>
          </w:tcPr>
          <w:p w:rsidR="00727BB1" w:rsidRPr="00727BB1" w:rsidRDefault="00727BB1" w:rsidP="00727BB1">
            <w:pPr>
              <w:spacing w:after="0" w:line="240" w:lineRule="auto"/>
              <w:jc w:val="right"/>
              <w:rPr>
                <w:rFonts w:ascii="Times New Roman" w:eastAsia="Times New Roman" w:hAnsi="Times New Roman" w:cs="Times New Roman"/>
                <w:color w:val="000000"/>
                <w:lang w:val="en-GB" w:eastAsia="en-GB"/>
              </w:rPr>
            </w:pPr>
            <w:r w:rsidRPr="00727BB1">
              <w:rPr>
                <w:rFonts w:ascii="Times New Roman" w:eastAsia="Times New Roman" w:hAnsi="Times New Roman" w:cs="Times New Roman"/>
                <w:color w:val="000000"/>
                <w:lang w:val="en-GB" w:eastAsia="en-GB"/>
              </w:rPr>
              <w:t>119.20</w:t>
            </w:r>
          </w:p>
        </w:tc>
        <w:tc>
          <w:tcPr>
            <w:tcW w:w="960" w:type="dxa"/>
            <w:tcBorders>
              <w:top w:val="nil"/>
              <w:left w:val="nil"/>
              <w:bottom w:val="single" w:sz="4" w:space="0" w:color="auto"/>
              <w:right w:val="single" w:sz="4" w:space="0" w:color="auto"/>
            </w:tcBorders>
            <w:shd w:val="clear" w:color="auto" w:fill="auto"/>
            <w:noWrap/>
            <w:vAlign w:val="bottom"/>
            <w:hideMark/>
          </w:tcPr>
          <w:p w:rsidR="00727BB1" w:rsidRPr="00727BB1" w:rsidRDefault="00727BB1" w:rsidP="00727BB1">
            <w:pPr>
              <w:spacing w:after="0" w:line="240" w:lineRule="auto"/>
              <w:jc w:val="right"/>
              <w:rPr>
                <w:rFonts w:ascii="Times New Roman" w:eastAsia="Times New Roman" w:hAnsi="Times New Roman" w:cs="Times New Roman"/>
                <w:color w:val="000000"/>
                <w:lang w:val="en-GB" w:eastAsia="en-GB"/>
              </w:rPr>
            </w:pPr>
            <w:r w:rsidRPr="00727BB1">
              <w:rPr>
                <w:rFonts w:ascii="Times New Roman" w:eastAsia="Times New Roman" w:hAnsi="Times New Roman" w:cs="Times New Roman"/>
                <w:color w:val="000000"/>
                <w:lang w:val="en-GB" w:eastAsia="en-GB"/>
              </w:rPr>
              <w:t>134.75</w:t>
            </w:r>
          </w:p>
        </w:tc>
        <w:tc>
          <w:tcPr>
            <w:tcW w:w="1150" w:type="dxa"/>
            <w:tcBorders>
              <w:top w:val="nil"/>
              <w:left w:val="nil"/>
              <w:bottom w:val="single" w:sz="4" w:space="0" w:color="auto"/>
              <w:right w:val="single" w:sz="4" w:space="0" w:color="auto"/>
            </w:tcBorders>
            <w:shd w:val="clear" w:color="auto" w:fill="auto"/>
            <w:noWrap/>
            <w:vAlign w:val="bottom"/>
            <w:hideMark/>
          </w:tcPr>
          <w:p w:rsidR="00727BB1" w:rsidRPr="00727BB1" w:rsidRDefault="00727BB1" w:rsidP="00727BB1">
            <w:pPr>
              <w:spacing w:after="0" w:line="240" w:lineRule="auto"/>
              <w:jc w:val="right"/>
              <w:rPr>
                <w:rFonts w:ascii="Times New Roman" w:eastAsia="Times New Roman" w:hAnsi="Times New Roman" w:cs="Times New Roman"/>
                <w:color w:val="000000"/>
                <w:lang w:val="en-GB" w:eastAsia="en-GB"/>
              </w:rPr>
            </w:pPr>
            <w:r w:rsidRPr="00727BB1">
              <w:rPr>
                <w:rFonts w:ascii="Times New Roman" w:eastAsia="Times New Roman" w:hAnsi="Times New Roman" w:cs="Times New Roman"/>
                <w:color w:val="000000"/>
                <w:lang w:val="en-GB" w:eastAsia="en-GB"/>
              </w:rPr>
              <w:t>56.16</w:t>
            </w:r>
          </w:p>
        </w:tc>
        <w:tc>
          <w:tcPr>
            <w:tcW w:w="1094" w:type="dxa"/>
            <w:tcBorders>
              <w:top w:val="nil"/>
              <w:left w:val="nil"/>
              <w:bottom w:val="single" w:sz="4" w:space="0" w:color="auto"/>
              <w:right w:val="single" w:sz="4" w:space="0" w:color="auto"/>
            </w:tcBorders>
            <w:shd w:val="clear" w:color="auto" w:fill="auto"/>
            <w:noWrap/>
            <w:vAlign w:val="bottom"/>
            <w:hideMark/>
          </w:tcPr>
          <w:p w:rsidR="00727BB1" w:rsidRPr="00727BB1" w:rsidRDefault="00727BB1" w:rsidP="00727BB1">
            <w:pPr>
              <w:spacing w:after="0" w:line="240" w:lineRule="auto"/>
              <w:jc w:val="right"/>
              <w:rPr>
                <w:rFonts w:ascii="Times New Roman" w:eastAsia="Times New Roman" w:hAnsi="Times New Roman" w:cs="Times New Roman"/>
                <w:color w:val="000000"/>
                <w:lang w:val="en-GB" w:eastAsia="en-GB"/>
              </w:rPr>
            </w:pPr>
            <w:r w:rsidRPr="00727BB1">
              <w:rPr>
                <w:rFonts w:ascii="Times New Roman" w:eastAsia="Times New Roman" w:hAnsi="Times New Roman" w:cs="Times New Roman"/>
                <w:color w:val="000000"/>
                <w:lang w:val="en-GB" w:eastAsia="en-GB"/>
              </w:rPr>
              <w:t>78.59</w:t>
            </w:r>
          </w:p>
        </w:tc>
        <w:tc>
          <w:tcPr>
            <w:tcW w:w="960" w:type="dxa"/>
            <w:tcBorders>
              <w:top w:val="nil"/>
              <w:left w:val="nil"/>
              <w:bottom w:val="single" w:sz="4" w:space="0" w:color="auto"/>
              <w:right w:val="double" w:sz="6" w:space="0" w:color="auto"/>
            </w:tcBorders>
            <w:shd w:val="clear" w:color="auto" w:fill="auto"/>
            <w:noWrap/>
            <w:vAlign w:val="bottom"/>
            <w:hideMark/>
          </w:tcPr>
          <w:p w:rsidR="00727BB1" w:rsidRPr="00727BB1" w:rsidRDefault="00727BB1" w:rsidP="00727BB1">
            <w:pPr>
              <w:spacing w:after="0" w:line="240" w:lineRule="auto"/>
              <w:jc w:val="right"/>
              <w:rPr>
                <w:rFonts w:ascii="Times New Roman" w:eastAsia="Times New Roman" w:hAnsi="Times New Roman" w:cs="Times New Roman"/>
                <w:color w:val="000000"/>
                <w:lang w:val="en-GB" w:eastAsia="en-GB"/>
              </w:rPr>
            </w:pPr>
            <w:r w:rsidRPr="00727BB1">
              <w:rPr>
                <w:rFonts w:ascii="Times New Roman" w:eastAsia="Times New Roman" w:hAnsi="Times New Roman" w:cs="Times New Roman"/>
                <w:color w:val="000000"/>
                <w:lang w:val="en-GB" w:eastAsia="en-GB"/>
              </w:rPr>
              <w:t>8.80</w:t>
            </w:r>
          </w:p>
        </w:tc>
      </w:tr>
      <w:tr w:rsidR="00727BB1" w:rsidRPr="00727BB1" w:rsidTr="00226473">
        <w:trPr>
          <w:trHeight w:val="315"/>
          <w:jc w:val="center"/>
        </w:trPr>
        <w:tc>
          <w:tcPr>
            <w:tcW w:w="1048" w:type="dxa"/>
            <w:tcBorders>
              <w:top w:val="nil"/>
              <w:left w:val="double" w:sz="6" w:space="0" w:color="auto"/>
              <w:bottom w:val="nil"/>
              <w:right w:val="single" w:sz="4" w:space="0" w:color="auto"/>
            </w:tcBorders>
            <w:shd w:val="clear" w:color="auto" w:fill="auto"/>
            <w:noWrap/>
            <w:vAlign w:val="bottom"/>
            <w:hideMark/>
          </w:tcPr>
          <w:p w:rsidR="00727BB1" w:rsidRPr="00727BB1" w:rsidRDefault="00727BB1" w:rsidP="00727BB1">
            <w:pPr>
              <w:spacing w:after="0" w:line="240" w:lineRule="auto"/>
              <w:jc w:val="center"/>
              <w:rPr>
                <w:rFonts w:ascii="Times New Roman" w:eastAsia="Times New Roman" w:hAnsi="Times New Roman" w:cs="Times New Roman"/>
                <w:color w:val="000000"/>
                <w:lang w:val="en-GB" w:eastAsia="en-GB"/>
              </w:rPr>
            </w:pPr>
            <w:r w:rsidRPr="00727BB1">
              <w:rPr>
                <w:rFonts w:ascii="Times New Roman" w:eastAsia="Times New Roman" w:hAnsi="Times New Roman" w:cs="Times New Roman"/>
                <w:color w:val="000000"/>
                <w:lang w:val="en-GB" w:eastAsia="en-GB"/>
              </w:rPr>
              <w:t>2022</w:t>
            </w:r>
          </w:p>
        </w:tc>
        <w:tc>
          <w:tcPr>
            <w:tcW w:w="1161" w:type="dxa"/>
            <w:tcBorders>
              <w:top w:val="single" w:sz="4" w:space="0" w:color="auto"/>
              <w:left w:val="single" w:sz="4" w:space="0" w:color="auto"/>
              <w:bottom w:val="nil"/>
              <w:right w:val="single" w:sz="4" w:space="0" w:color="auto"/>
            </w:tcBorders>
            <w:shd w:val="clear" w:color="auto" w:fill="auto"/>
            <w:noWrap/>
            <w:vAlign w:val="bottom"/>
            <w:hideMark/>
          </w:tcPr>
          <w:p w:rsidR="00727BB1" w:rsidRPr="00727BB1" w:rsidRDefault="00727BB1" w:rsidP="00727BB1">
            <w:pPr>
              <w:spacing w:after="0" w:line="240" w:lineRule="auto"/>
              <w:jc w:val="right"/>
              <w:rPr>
                <w:rFonts w:ascii="Times New Roman" w:eastAsia="Times New Roman" w:hAnsi="Times New Roman" w:cs="Times New Roman"/>
                <w:color w:val="000000"/>
                <w:lang w:val="en-GB" w:eastAsia="en-GB"/>
              </w:rPr>
            </w:pPr>
            <w:r w:rsidRPr="00727BB1">
              <w:rPr>
                <w:rFonts w:ascii="Times New Roman" w:eastAsia="Times New Roman" w:hAnsi="Times New Roman" w:cs="Times New Roman"/>
                <w:color w:val="000000"/>
                <w:lang w:val="en-GB" w:eastAsia="en-GB"/>
              </w:rPr>
              <w:t>2,575.34</w:t>
            </w:r>
          </w:p>
        </w:tc>
        <w:tc>
          <w:tcPr>
            <w:tcW w:w="986" w:type="dxa"/>
            <w:tcBorders>
              <w:top w:val="nil"/>
              <w:left w:val="single" w:sz="4" w:space="0" w:color="auto"/>
              <w:bottom w:val="single" w:sz="4" w:space="0" w:color="auto"/>
              <w:right w:val="single" w:sz="4" w:space="0" w:color="auto"/>
            </w:tcBorders>
            <w:shd w:val="clear" w:color="auto" w:fill="auto"/>
            <w:noWrap/>
            <w:vAlign w:val="bottom"/>
            <w:hideMark/>
          </w:tcPr>
          <w:p w:rsidR="00727BB1" w:rsidRPr="00727BB1" w:rsidRDefault="00727BB1" w:rsidP="00727BB1">
            <w:pPr>
              <w:spacing w:after="0" w:line="240" w:lineRule="auto"/>
              <w:jc w:val="right"/>
              <w:rPr>
                <w:rFonts w:ascii="Times New Roman" w:eastAsia="Times New Roman" w:hAnsi="Times New Roman" w:cs="Times New Roman"/>
                <w:color w:val="000000"/>
                <w:lang w:val="en-GB" w:eastAsia="en-GB"/>
              </w:rPr>
            </w:pPr>
            <w:r w:rsidRPr="00727BB1">
              <w:rPr>
                <w:rFonts w:ascii="Times New Roman" w:eastAsia="Times New Roman" w:hAnsi="Times New Roman" w:cs="Times New Roman"/>
                <w:color w:val="000000"/>
                <w:lang w:val="en-GB" w:eastAsia="en-GB"/>
              </w:rPr>
              <w:t>2,304.96</w:t>
            </w:r>
          </w:p>
        </w:tc>
        <w:tc>
          <w:tcPr>
            <w:tcW w:w="986" w:type="dxa"/>
            <w:tcBorders>
              <w:top w:val="single" w:sz="4" w:space="0" w:color="auto"/>
              <w:left w:val="single" w:sz="4" w:space="0" w:color="auto"/>
              <w:bottom w:val="nil"/>
              <w:right w:val="single" w:sz="4" w:space="0" w:color="auto"/>
            </w:tcBorders>
            <w:shd w:val="clear" w:color="auto" w:fill="auto"/>
            <w:noWrap/>
            <w:vAlign w:val="bottom"/>
            <w:hideMark/>
          </w:tcPr>
          <w:p w:rsidR="00727BB1" w:rsidRPr="00727BB1" w:rsidRDefault="00727BB1" w:rsidP="00727BB1">
            <w:pPr>
              <w:spacing w:after="0" w:line="240" w:lineRule="auto"/>
              <w:jc w:val="right"/>
              <w:rPr>
                <w:rFonts w:ascii="Times New Roman" w:eastAsia="Times New Roman" w:hAnsi="Times New Roman" w:cs="Times New Roman"/>
                <w:color w:val="000000"/>
                <w:lang w:val="en-GB" w:eastAsia="en-GB"/>
              </w:rPr>
            </w:pPr>
            <w:r w:rsidRPr="00727BB1">
              <w:rPr>
                <w:rFonts w:ascii="Times New Roman" w:eastAsia="Times New Roman" w:hAnsi="Times New Roman" w:cs="Times New Roman"/>
                <w:color w:val="000000"/>
                <w:lang w:val="en-GB" w:eastAsia="en-GB"/>
              </w:rPr>
              <w:t>2,298.60</w:t>
            </w:r>
          </w:p>
        </w:tc>
        <w:tc>
          <w:tcPr>
            <w:tcW w:w="1120" w:type="dxa"/>
            <w:tcBorders>
              <w:top w:val="single" w:sz="4" w:space="0" w:color="auto"/>
              <w:left w:val="nil"/>
              <w:bottom w:val="nil"/>
              <w:right w:val="single" w:sz="4" w:space="0" w:color="auto"/>
            </w:tcBorders>
            <w:shd w:val="clear" w:color="auto" w:fill="auto"/>
            <w:noWrap/>
            <w:vAlign w:val="bottom"/>
            <w:hideMark/>
          </w:tcPr>
          <w:p w:rsidR="00727BB1" w:rsidRPr="00727BB1" w:rsidRDefault="00727BB1" w:rsidP="00727BB1">
            <w:pPr>
              <w:spacing w:after="0" w:line="240" w:lineRule="auto"/>
              <w:jc w:val="right"/>
              <w:rPr>
                <w:rFonts w:ascii="Times New Roman" w:eastAsia="Times New Roman" w:hAnsi="Times New Roman" w:cs="Times New Roman"/>
                <w:color w:val="000000"/>
                <w:lang w:val="en-GB" w:eastAsia="en-GB"/>
              </w:rPr>
            </w:pPr>
            <w:r w:rsidRPr="00727BB1">
              <w:rPr>
                <w:rFonts w:ascii="Times New Roman" w:eastAsia="Times New Roman" w:hAnsi="Times New Roman" w:cs="Times New Roman"/>
                <w:color w:val="000000"/>
                <w:lang w:val="en-GB" w:eastAsia="en-GB"/>
              </w:rPr>
              <w:t>2.88</w:t>
            </w:r>
          </w:p>
        </w:tc>
        <w:tc>
          <w:tcPr>
            <w:tcW w:w="1181" w:type="dxa"/>
            <w:tcBorders>
              <w:top w:val="single" w:sz="4" w:space="0" w:color="auto"/>
              <w:left w:val="nil"/>
              <w:bottom w:val="nil"/>
              <w:right w:val="single" w:sz="4" w:space="0" w:color="auto"/>
            </w:tcBorders>
            <w:shd w:val="clear" w:color="auto" w:fill="auto"/>
            <w:noWrap/>
            <w:vAlign w:val="bottom"/>
            <w:hideMark/>
          </w:tcPr>
          <w:p w:rsidR="00727BB1" w:rsidRPr="00727BB1" w:rsidRDefault="00727BB1" w:rsidP="00727BB1">
            <w:pPr>
              <w:spacing w:after="0" w:line="240" w:lineRule="auto"/>
              <w:jc w:val="right"/>
              <w:rPr>
                <w:rFonts w:ascii="Times New Roman" w:eastAsia="Times New Roman" w:hAnsi="Times New Roman" w:cs="Times New Roman"/>
                <w:color w:val="000000"/>
                <w:lang w:val="en-GB" w:eastAsia="en-GB"/>
              </w:rPr>
            </w:pPr>
            <w:r w:rsidRPr="00727BB1">
              <w:rPr>
                <w:rFonts w:ascii="Times New Roman" w:eastAsia="Times New Roman" w:hAnsi="Times New Roman" w:cs="Times New Roman"/>
                <w:color w:val="000000"/>
                <w:lang w:val="en-GB" w:eastAsia="en-GB"/>
              </w:rPr>
              <w:t>3.48</w:t>
            </w: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27BB1" w:rsidRPr="00727BB1" w:rsidRDefault="00727BB1" w:rsidP="00727BB1">
            <w:pPr>
              <w:spacing w:after="0" w:line="240" w:lineRule="auto"/>
              <w:jc w:val="right"/>
              <w:rPr>
                <w:rFonts w:ascii="Times New Roman" w:eastAsia="Times New Roman" w:hAnsi="Times New Roman" w:cs="Times New Roman"/>
                <w:color w:val="000000"/>
                <w:lang w:val="en-GB" w:eastAsia="en-GB"/>
              </w:rPr>
            </w:pPr>
            <w:r w:rsidRPr="00727BB1">
              <w:rPr>
                <w:rFonts w:ascii="Times New Roman" w:eastAsia="Times New Roman" w:hAnsi="Times New Roman" w:cs="Times New Roman"/>
                <w:color w:val="000000"/>
                <w:lang w:val="en-GB" w:eastAsia="en-GB"/>
              </w:rPr>
              <w:t>264.43</w:t>
            </w:r>
          </w:p>
        </w:tc>
        <w:tc>
          <w:tcPr>
            <w:tcW w:w="1150" w:type="dxa"/>
            <w:tcBorders>
              <w:top w:val="single" w:sz="4" w:space="0" w:color="auto"/>
              <w:left w:val="single" w:sz="4" w:space="0" w:color="auto"/>
              <w:bottom w:val="nil"/>
              <w:right w:val="single" w:sz="4" w:space="0" w:color="auto"/>
            </w:tcBorders>
            <w:shd w:val="clear" w:color="auto" w:fill="auto"/>
            <w:noWrap/>
            <w:vAlign w:val="bottom"/>
            <w:hideMark/>
          </w:tcPr>
          <w:p w:rsidR="00727BB1" w:rsidRPr="00727BB1" w:rsidRDefault="00727BB1" w:rsidP="00727BB1">
            <w:pPr>
              <w:spacing w:after="0" w:line="240" w:lineRule="auto"/>
              <w:jc w:val="right"/>
              <w:rPr>
                <w:rFonts w:ascii="Times New Roman" w:eastAsia="Times New Roman" w:hAnsi="Times New Roman" w:cs="Times New Roman"/>
                <w:color w:val="000000"/>
                <w:lang w:val="en-GB" w:eastAsia="en-GB"/>
              </w:rPr>
            </w:pPr>
            <w:r w:rsidRPr="00727BB1">
              <w:rPr>
                <w:rFonts w:ascii="Times New Roman" w:eastAsia="Times New Roman" w:hAnsi="Times New Roman" w:cs="Times New Roman"/>
                <w:color w:val="000000"/>
                <w:lang w:val="en-GB" w:eastAsia="en-GB"/>
              </w:rPr>
              <w:t>177.41</w:t>
            </w:r>
          </w:p>
        </w:tc>
        <w:tc>
          <w:tcPr>
            <w:tcW w:w="1094" w:type="dxa"/>
            <w:tcBorders>
              <w:top w:val="single" w:sz="4" w:space="0" w:color="auto"/>
              <w:left w:val="nil"/>
              <w:bottom w:val="nil"/>
              <w:right w:val="single" w:sz="4" w:space="0" w:color="auto"/>
            </w:tcBorders>
            <w:shd w:val="clear" w:color="auto" w:fill="auto"/>
            <w:noWrap/>
            <w:vAlign w:val="bottom"/>
            <w:hideMark/>
          </w:tcPr>
          <w:p w:rsidR="00727BB1" w:rsidRPr="00727BB1" w:rsidRDefault="00727BB1" w:rsidP="00727BB1">
            <w:pPr>
              <w:spacing w:after="0" w:line="240" w:lineRule="auto"/>
              <w:jc w:val="right"/>
              <w:rPr>
                <w:rFonts w:ascii="Times New Roman" w:eastAsia="Times New Roman" w:hAnsi="Times New Roman" w:cs="Times New Roman"/>
                <w:color w:val="000000"/>
                <w:lang w:val="en-GB" w:eastAsia="en-GB"/>
              </w:rPr>
            </w:pPr>
            <w:r w:rsidRPr="00727BB1">
              <w:rPr>
                <w:rFonts w:ascii="Times New Roman" w:eastAsia="Times New Roman" w:hAnsi="Times New Roman" w:cs="Times New Roman"/>
                <w:color w:val="000000"/>
                <w:lang w:val="en-GB" w:eastAsia="en-GB"/>
              </w:rPr>
              <w:t>87.02</w:t>
            </w:r>
          </w:p>
        </w:tc>
        <w:tc>
          <w:tcPr>
            <w:tcW w:w="960" w:type="dxa"/>
            <w:tcBorders>
              <w:top w:val="nil"/>
              <w:left w:val="single" w:sz="4" w:space="0" w:color="auto"/>
              <w:bottom w:val="nil"/>
              <w:right w:val="double" w:sz="6" w:space="0" w:color="auto"/>
            </w:tcBorders>
            <w:shd w:val="clear" w:color="auto" w:fill="auto"/>
            <w:noWrap/>
            <w:vAlign w:val="bottom"/>
            <w:hideMark/>
          </w:tcPr>
          <w:p w:rsidR="00727BB1" w:rsidRPr="00727BB1" w:rsidRDefault="00727BB1" w:rsidP="00727BB1">
            <w:pPr>
              <w:spacing w:after="0" w:line="240" w:lineRule="auto"/>
              <w:jc w:val="right"/>
              <w:rPr>
                <w:rFonts w:ascii="Times New Roman" w:eastAsia="Times New Roman" w:hAnsi="Times New Roman" w:cs="Times New Roman"/>
                <w:color w:val="000000"/>
                <w:lang w:val="en-GB" w:eastAsia="en-GB"/>
              </w:rPr>
            </w:pPr>
            <w:r w:rsidRPr="00727BB1">
              <w:rPr>
                <w:rFonts w:ascii="Times New Roman" w:eastAsia="Times New Roman" w:hAnsi="Times New Roman" w:cs="Times New Roman"/>
                <w:color w:val="000000"/>
                <w:lang w:val="en-GB" w:eastAsia="en-GB"/>
              </w:rPr>
              <w:t>5.95</w:t>
            </w:r>
          </w:p>
        </w:tc>
      </w:tr>
      <w:tr w:rsidR="00727BB1" w:rsidRPr="00727BB1" w:rsidTr="00226473">
        <w:trPr>
          <w:trHeight w:val="330"/>
          <w:jc w:val="center"/>
        </w:trPr>
        <w:tc>
          <w:tcPr>
            <w:tcW w:w="1048"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727BB1" w:rsidRPr="00727BB1" w:rsidRDefault="00727BB1" w:rsidP="00727BB1">
            <w:pPr>
              <w:spacing w:after="0" w:line="240" w:lineRule="auto"/>
              <w:rPr>
                <w:rFonts w:ascii="Times New Roman" w:eastAsia="Times New Roman" w:hAnsi="Times New Roman" w:cs="Times New Roman"/>
                <w:color w:val="000000"/>
                <w:lang w:val="en-GB" w:eastAsia="en-GB"/>
              </w:rPr>
            </w:pPr>
            <w:r w:rsidRPr="00727BB1">
              <w:rPr>
                <w:rFonts w:ascii="Times New Roman" w:eastAsia="Times New Roman" w:hAnsi="Times New Roman" w:cs="Times New Roman"/>
                <w:color w:val="000000"/>
                <w:lang w:val="en-GB" w:eastAsia="en-GB"/>
              </w:rPr>
              <w:t>Промена</w:t>
            </w:r>
          </w:p>
        </w:tc>
        <w:tc>
          <w:tcPr>
            <w:tcW w:w="1161" w:type="dxa"/>
            <w:tcBorders>
              <w:top w:val="double" w:sz="6" w:space="0" w:color="auto"/>
              <w:left w:val="nil"/>
              <w:bottom w:val="double" w:sz="6" w:space="0" w:color="auto"/>
              <w:right w:val="single" w:sz="4" w:space="0" w:color="auto"/>
            </w:tcBorders>
            <w:shd w:val="clear" w:color="auto" w:fill="auto"/>
            <w:noWrap/>
            <w:vAlign w:val="bottom"/>
            <w:hideMark/>
          </w:tcPr>
          <w:p w:rsidR="00727BB1" w:rsidRPr="00727BB1" w:rsidRDefault="00727BB1" w:rsidP="00727BB1">
            <w:pPr>
              <w:spacing w:after="0" w:line="240" w:lineRule="auto"/>
              <w:jc w:val="right"/>
              <w:rPr>
                <w:rFonts w:ascii="Times New Roman" w:eastAsia="Times New Roman" w:hAnsi="Times New Roman" w:cs="Times New Roman"/>
                <w:color w:val="000000"/>
                <w:lang w:val="en-GB" w:eastAsia="en-GB"/>
              </w:rPr>
            </w:pPr>
            <w:r w:rsidRPr="00727BB1">
              <w:rPr>
                <w:rFonts w:ascii="Times New Roman" w:eastAsia="Times New Roman" w:hAnsi="Times New Roman" w:cs="Times New Roman"/>
                <w:color w:val="000000"/>
                <w:lang w:val="en-GB" w:eastAsia="en-GB"/>
              </w:rPr>
              <w:t>-6.17</w:t>
            </w:r>
          </w:p>
        </w:tc>
        <w:tc>
          <w:tcPr>
            <w:tcW w:w="986" w:type="dxa"/>
            <w:tcBorders>
              <w:top w:val="double" w:sz="6" w:space="0" w:color="auto"/>
              <w:left w:val="nil"/>
              <w:bottom w:val="double" w:sz="6" w:space="0" w:color="auto"/>
              <w:right w:val="single" w:sz="4" w:space="0" w:color="auto"/>
            </w:tcBorders>
            <w:shd w:val="clear" w:color="auto" w:fill="auto"/>
            <w:noWrap/>
            <w:vAlign w:val="bottom"/>
            <w:hideMark/>
          </w:tcPr>
          <w:p w:rsidR="00727BB1" w:rsidRPr="00727BB1" w:rsidRDefault="00727BB1" w:rsidP="00727BB1">
            <w:pPr>
              <w:spacing w:after="0" w:line="240" w:lineRule="auto"/>
              <w:jc w:val="right"/>
              <w:rPr>
                <w:rFonts w:ascii="Times New Roman" w:eastAsia="Times New Roman" w:hAnsi="Times New Roman" w:cs="Times New Roman"/>
                <w:color w:val="000000"/>
                <w:lang w:val="en-GB" w:eastAsia="en-GB"/>
              </w:rPr>
            </w:pPr>
            <w:r w:rsidRPr="00727BB1">
              <w:rPr>
                <w:rFonts w:ascii="Times New Roman" w:eastAsia="Times New Roman" w:hAnsi="Times New Roman" w:cs="Times New Roman"/>
                <w:color w:val="000000"/>
                <w:lang w:val="en-GB" w:eastAsia="en-GB"/>
              </w:rPr>
              <w:t>-133.00</w:t>
            </w:r>
          </w:p>
        </w:tc>
        <w:tc>
          <w:tcPr>
            <w:tcW w:w="986" w:type="dxa"/>
            <w:tcBorders>
              <w:top w:val="double" w:sz="6" w:space="0" w:color="auto"/>
              <w:left w:val="nil"/>
              <w:bottom w:val="double" w:sz="6" w:space="0" w:color="auto"/>
              <w:right w:val="single" w:sz="4" w:space="0" w:color="auto"/>
            </w:tcBorders>
            <w:shd w:val="clear" w:color="auto" w:fill="auto"/>
            <w:noWrap/>
            <w:vAlign w:val="bottom"/>
            <w:hideMark/>
          </w:tcPr>
          <w:p w:rsidR="00727BB1" w:rsidRPr="00727BB1" w:rsidRDefault="00727BB1" w:rsidP="00727BB1">
            <w:pPr>
              <w:spacing w:after="0" w:line="240" w:lineRule="auto"/>
              <w:jc w:val="right"/>
              <w:rPr>
                <w:rFonts w:ascii="Times New Roman" w:eastAsia="Times New Roman" w:hAnsi="Times New Roman" w:cs="Times New Roman"/>
                <w:color w:val="000000"/>
                <w:lang w:val="en-GB" w:eastAsia="en-GB"/>
              </w:rPr>
            </w:pPr>
            <w:r w:rsidRPr="00727BB1">
              <w:rPr>
                <w:rFonts w:ascii="Times New Roman" w:eastAsia="Times New Roman" w:hAnsi="Times New Roman" w:cs="Times New Roman"/>
                <w:color w:val="000000"/>
                <w:lang w:val="en-GB" w:eastAsia="en-GB"/>
              </w:rPr>
              <w:t>-20.16</w:t>
            </w:r>
          </w:p>
        </w:tc>
        <w:tc>
          <w:tcPr>
            <w:tcW w:w="1120" w:type="dxa"/>
            <w:tcBorders>
              <w:top w:val="double" w:sz="6" w:space="0" w:color="auto"/>
              <w:left w:val="nil"/>
              <w:bottom w:val="double" w:sz="6" w:space="0" w:color="auto"/>
              <w:right w:val="single" w:sz="4" w:space="0" w:color="auto"/>
            </w:tcBorders>
            <w:shd w:val="clear" w:color="auto" w:fill="auto"/>
            <w:noWrap/>
            <w:vAlign w:val="bottom"/>
            <w:hideMark/>
          </w:tcPr>
          <w:p w:rsidR="00727BB1" w:rsidRPr="00727BB1" w:rsidRDefault="00727BB1" w:rsidP="00727BB1">
            <w:pPr>
              <w:spacing w:after="0" w:line="240" w:lineRule="auto"/>
              <w:jc w:val="right"/>
              <w:rPr>
                <w:rFonts w:ascii="Times New Roman" w:eastAsia="Times New Roman" w:hAnsi="Times New Roman" w:cs="Times New Roman"/>
                <w:color w:val="000000"/>
                <w:lang w:val="en-GB" w:eastAsia="en-GB"/>
              </w:rPr>
            </w:pPr>
            <w:r w:rsidRPr="00727BB1">
              <w:rPr>
                <w:rFonts w:ascii="Times New Roman" w:eastAsia="Times New Roman" w:hAnsi="Times New Roman" w:cs="Times New Roman"/>
                <w:color w:val="000000"/>
                <w:lang w:val="en-GB" w:eastAsia="en-GB"/>
              </w:rPr>
              <w:t>2.88</w:t>
            </w:r>
          </w:p>
        </w:tc>
        <w:tc>
          <w:tcPr>
            <w:tcW w:w="1181" w:type="dxa"/>
            <w:tcBorders>
              <w:top w:val="double" w:sz="6" w:space="0" w:color="auto"/>
              <w:left w:val="nil"/>
              <w:bottom w:val="double" w:sz="6" w:space="0" w:color="auto"/>
              <w:right w:val="single" w:sz="4" w:space="0" w:color="auto"/>
            </w:tcBorders>
            <w:shd w:val="clear" w:color="auto" w:fill="auto"/>
            <w:noWrap/>
            <w:vAlign w:val="bottom"/>
            <w:hideMark/>
          </w:tcPr>
          <w:p w:rsidR="00727BB1" w:rsidRPr="00727BB1" w:rsidRDefault="00727BB1" w:rsidP="00727BB1">
            <w:pPr>
              <w:spacing w:after="0" w:line="240" w:lineRule="auto"/>
              <w:jc w:val="right"/>
              <w:rPr>
                <w:rFonts w:ascii="Times New Roman" w:eastAsia="Times New Roman" w:hAnsi="Times New Roman" w:cs="Times New Roman"/>
                <w:color w:val="000000"/>
                <w:lang w:val="en-GB" w:eastAsia="en-GB"/>
              </w:rPr>
            </w:pPr>
            <w:r w:rsidRPr="00727BB1">
              <w:rPr>
                <w:rFonts w:ascii="Times New Roman" w:eastAsia="Times New Roman" w:hAnsi="Times New Roman" w:cs="Times New Roman"/>
                <w:color w:val="000000"/>
                <w:lang w:val="en-GB" w:eastAsia="en-GB"/>
              </w:rPr>
              <w:t>-115.72</w:t>
            </w:r>
          </w:p>
        </w:tc>
        <w:tc>
          <w:tcPr>
            <w:tcW w:w="960" w:type="dxa"/>
            <w:tcBorders>
              <w:top w:val="double" w:sz="6" w:space="0" w:color="auto"/>
              <w:left w:val="nil"/>
              <w:bottom w:val="double" w:sz="6" w:space="0" w:color="auto"/>
              <w:right w:val="single" w:sz="4" w:space="0" w:color="auto"/>
            </w:tcBorders>
            <w:shd w:val="clear" w:color="auto" w:fill="auto"/>
            <w:noWrap/>
            <w:vAlign w:val="bottom"/>
            <w:hideMark/>
          </w:tcPr>
          <w:p w:rsidR="00727BB1" w:rsidRPr="00727BB1" w:rsidRDefault="00727BB1" w:rsidP="00727BB1">
            <w:pPr>
              <w:spacing w:after="0" w:line="240" w:lineRule="auto"/>
              <w:jc w:val="right"/>
              <w:rPr>
                <w:rFonts w:ascii="Times New Roman" w:eastAsia="Times New Roman" w:hAnsi="Times New Roman" w:cs="Times New Roman"/>
                <w:color w:val="000000"/>
                <w:lang w:val="en-GB" w:eastAsia="en-GB"/>
              </w:rPr>
            </w:pPr>
            <w:r w:rsidRPr="00727BB1">
              <w:rPr>
                <w:rFonts w:ascii="Times New Roman" w:eastAsia="Times New Roman" w:hAnsi="Times New Roman" w:cs="Times New Roman"/>
                <w:color w:val="000000"/>
                <w:lang w:val="en-GB" w:eastAsia="en-GB"/>
              </w:rPr>
              <w:t>129.68</w:t>
            </w:r>
          </w:p>
        </w:tc>
        <w:tc>
          <w:tcPr>
            <w:tcW w:w="1150" w:type="dxa"/>
            <w:tcBorders>
              <w:top w:val="double" w:sz="6" w:space="0" w:color="auto"/>
              <w:left w:val="nil"/>
              <w:bottom w:val="double" w:sz="6" w:space="0" w:color="auto"/>
              <w:right w:val="single" w:sz="4" w:space="0" w:color="auto"/>
            </w:tcBorders>
            <w:shd w:val="clear" w:color="auto" w:fill="auto"/>
            <w:noWrap/>
            <w:vAlign w:val="bottom"/>
            <w:hideMark/>
          </w:tcPr>
          <w:p w:rsidR="00727BB1" w:rsidRPr="00727BB1" w:rsidRDefault="00727BB1" w:rsidP="00727BB1">
            <w:pPr>
              <w:spacing w:after="0" w:line="240" w:lineRule="auto"/>
              <w:jc w:val="right"/>
              <w:rPr>
                <w:rFonts w:ascii="Times New Roman" w:eastAsia="Times New Roman" w:hAnsi="Times New Roman" w:cs="Times New Roman"/>
                <w:color w:val="000000"/>
                <w:lang w:val="en-GB" w:eastAsia="en-GB"/>
              </w:rPr>
            </w:pPr>
            <w:r w:rsidRPr="00727BB1">
              <w:rPr>
                <w:rFonts w:ascii="Times New Roman" w:eastAsia="Times New Roman" w:hAnsi="Times New Roman" w:cs="Times New Roman"/>
                <w:color w:val="000000"/>
                <w:lang w:val="en-GB" w:eastAsia="en-GB"/>
              </w:rPr>
              <w:t>121.25</w:t>
            </w:r>
          </w:p>
        </w:tc>
        <w:tc>
          <w:tcPr>
            <w:tcW w:w="1094" w:type="dxa"/>
            <w:tcBorders>
              <w:top w:val="double" w:sz="6" w:space="0" w:color="auto"/>
              <w:left w:val="nil"/>
              <w:bottom w:val="double" w:sz="6" w:space="0" w:color="auto"/>
              <w:right w:val="single" w:sz="4" w:space="0" w:color="auto"/>
            </w:tcBorders>
            <w:shd w:val="clear" w:color="auto" w:fill="auto"/>
            <w:noWrap/>
            <w:vAlign w:val="bottom"/>
            <w:hideMark/>
          </w:tcPr>
          <w:p w:rsidR="00727BB1" w:rsidRPr="00727BB1" w:rsidRDefault="00727BB1" w:rsidP="00727BB1">
            <w:pPr>
              <w:spacing w:after="0" w:line="240" w:lineRule="auto"/>
              <w:jc w:val="right"/>
              <w:rPr>
                <w:rFonts w:ascii="Times New Roman" w:eastAsia="Times New Roman" w:hAnsi="Times New Roman" w:cs="Times New Roman"/>
                <w:color w:val="000000"/>
                <w:lang w:val="en-GB" w:eastAsia="en-GB"/>
              </w:rPr>
            </w:pPr>
            <w:r w:rsidRPr="00727BB1">
              <w:rPr>
                <w:rFonts w:ascii="Times New Roman" w:eastAsia="Times New Roman" w:hAnsi="Times New Roman" w:cs="Times New Roman"/>
                <w:color w:val="000000"/>
                <w:lang w:val="en-GB" w:eastAsia="en-GB"/>
              </w:rPr>
              <w:t>8.43</w:t>
            </w:r>
          </w:p>
        </w:tc>
        <w:tc>
          <w:tcPr>
            <w:tcW w:w="960" w:type="dxa"/>
            <w:tcBorders>
              <w:top w:val="double" w:sz="6" w:space="0" w:color="auto"/>
              <w:left w:val="nil"/>
              <w:bottom w:val="double" w:sz="6" w:space="0" w:color="auto"/>
              <w:right w:val="double" w:sz="6" w:space="0" w:color="auto"/>
            </w:tcBorders>
            <w:shd w:val="clear" w:color="auto" w:fill="auto"/>
            <w:noWrap/>
            <w:vAlign w:val="bottom"/>
            <w:hideMark/>
          </w:tcPr>
          <w:p w:rsidR="00727BB1" w:rsidRPr="00727BB1" w:rsidRDefault="00727BB1" w:rsidP="00727BB1">
            <w:pPr>
              <w:spacing w:after="0" w:line="240" w:lineRule="auto"/>
              <w:jc w:val="right"/>
              <w:rPr>
                <w:rFonts w:ascii="Times New Roman" w:eastAsia="Times New Roman" w:hAnsi="Times New Roman" w:cs="Times New Roman"/>
                <w:color w:val="000000"/>
                <w:lang w:val="en-GB" w:eastAsia="en-GB"/>
              </w:rPr>
            </w:pPr>
            <w:r w:rsidRPr="00727BB1">
              <w:rPr>
                <w:rFonts w:ascii="Times New Roman" w:eastAsia="Times New Roman" w:hAnsi="Times New Roman" w:cs="Times New Roman"/>
                <w:color w:val="000000"/>
                <w:lang w:val="en-GB" w:eastAsia="en-GB"/>
              </w:rPr>
              <w:t>-2.85</w:t>
            </w:r>
          </w:p>
        </w:tc>
      </w:tr>
    </w:tbl>
    <w:p w:rsidR="00B51232" w:rsidRPr="00B51232" w:rsidRDefault="00B51232" w:rsidP="00B94A57">
      <w:pPr>
        <w:spacing w:after="0" w:line="240" w:lineRule="auto"/>
        <w:rPr>
          <w:rFonts w:ascii="Times New Roman" w:eastAsia="Times New Roman" w:hAnsi="Times New Roman" w:cs="Times New Roman"/>
          <w:i/>
          <w:sz w:val="16"/>
          <w:szCs w:val="16"/>
          <w:lang w:eastAsia="sr-Latn-CS" w:bidi="en-US"/>
        </w:rPr>
      </w:pPr>
    </w:p>
    <w:p w:rsidR="001F33C1" w:rsidRPr="001F33C1" w:rsidRDefault="00BB0922" w:rsidP="006E510A">
      <w:pPr>
        <w:spacing w:after="0" w:line="240" w:lineRule="auto"/>
        <w:ind w:firstLine="851"/>
        <w:jc w:val="both"/>
        <w:rPr>
          <w:rFonts w:ascii="Times New Roman" w:eastAsia="Calibri" w:hAnsi="Times New Roman" w:cs="Times New Roman"/>
          <w:sz w:val="24"/>
        </w:rPr>
      </w:pPr>
      <w:r w:rsidRPr="001F33C1">
        <w:rPr>
          <w:rFonts w:ascii="Times New Roman" w:eastAsia="Calibri" w:hAnsi="Times New Roman" w:cs="Times New Roman"/>
          <w:sz w:val="24"/>
          <w:lang w:val="sr-Latn-CS"/>
        </w:rPr>
        <w:t xml:space="preserve">Укупна површина газдинске јединице </w:t>
      </w:r>
      <w:bookmarkStart w:id="110" w:name="_Hlk35323406"/>
      <w:r w:rsidRPr="001F33C1">
        <w:rPr>
          <w:rFonts w:ascii="Times New Roman" w:eastAsia="Calibri" w:hAnsi="Times New Roman" w:cs="Times New Roman"/>
          <w:sz w:val="24"/>
          <w:lang w:val="sr-Latn-CS"/>
        </w:rPr>
        <w:t>,,</w:t>
      </w:r>
      <w:r w:rsidR="00B94A57" w:rsidRPr="001F33C1">
        <w:rPr>
          <w:rFonts w:ascii="Times New Roman" w:eastAsia="Calibri" w:hAnsi="Times New Roman" w:cs="Times New Roman"/>
          <w:sz w:val="24"/>
          <w:lang w:val="sr-Cyrl-CS"/>
        </w:rPr>
        <w:t>Креманске косе</w:t>
      </w:r>
      <w:r w:rsidRPr="001F33C1">
        <w:rPr>
          <w:rFonts w:ascii="Times New Roman" w:eastAsia="Calibri" w:hAnsi="Times New Roman" w:cs="Times New Roman"/>
          <w:sz w:val="24"/>
          <w:lang w:val="sr-Latn-CS"/>
        </w:rPr>
        <w:t xml:space="preserve">“ </w:t>
      </w:r>
      <w:bookmarkEnd w:id="110"/>
      <w:r w:rsidRPr="001F33C1">
        <w:rPr>
          <w:rFonts w:ascii="Times New Roman" w:eastAsia="Calibri" w:hAnsi="Times New Roman" w:cs="Times New Roman"/>
          <w:sz w:val="24"/>
        </w:rPr>
        <w:t xml:space="preserve">смањена </w:t>
      </w:r>
      <w:r w:rsidRPr="001F33C1">
        <w:rPr>
          <w:rFonts w:ascii="Times New Roman" w:eastAsia="Calibri" w:hAnsi="Times New Roman" w:cs="Times New Roman"/>
          <w:sz w:val="24"/>
          <w:lang w:val="sr-Latn-CS"/>
        </w:rPr>
        <w:t xml:space="preserve"> је за </w:t>
      </w:r>
      <w:r w:rsidR="00B94A57" w:rsidRPr="001F33C1">
        <w:rPr>
          <w:rFonts w:ascii="Times New Roman" w:eastAsia="Calibri" w:hAnsi="Times New Roman" w:cs="Times New Roman"/>
          <w:sz w:val="24"/>
        </w:rPr>
        <w:t>6,17</w:t>
      </w:r>
      <w:r w:rsidRPr="001F33C1">
        <w:rPr>
          <w:rFonts w:ascii="Times New Roman" w:eastAsia="Calibri" w:hAnsi="Times New Roman" w:cs="Times New Roman"/>
          <w:sz w:val="24"/>
          <w:lang w:val="sr-Latn-CS"/>
        </w:rPr>
        <w:t>ha у односу на претходни премер. Про</w:t>
      </w:r>
      <w:r w:rsidR="001F33C1" w:rsidRPr="001F33C1">
        <w:rPr>
          <w:rFonts w:ascii="Times New Roman" w:eastAsia="Calibri" w:hAnsi="Times New Roman" w:cs="Times New Roman"/>
          <w:sz w:val="24"/>
          <w:lang w:val="sr-Latn-CS"/>
        </w:rPr>
        <w:t>мена површине настала је из разлога</w:t>
      </w:r>
      <w:r w:rsidRPr="001F33C1">
        <w:rPr>
          <w:rFonts w:ascii="Times New Roman" w:eastAsia="Calibri" w:hAnsi="Times New Roman" w:cs="Times New Roman"/>
          <w:sz w:val="24"/>
        </w:rPr>
        <w:t xml:space="preserve"> враћања појединих парцела претходним власницима у с</w:t>
      </w:r>
      <w:r w:rsidR="006E510A">
        <w:rPr>
          <w:rFonts w:ascii="Times New Roman" w:eastAsia="Calibri" w:hAnsi="Times New Roman" w:cs="Times New Roman"/>
          <w:sz w:val="24"/>
        </w:rPr>
        <w:t>кладу са Законом о реституцији.</w:t>
      </w:r>
      <w:r w:rsidRPr="001F33C1">
        <w:rPr>
          <w:rFonts w:ascii="Times New Roman" w:eastAsia="Calibri" w:hAnsi="Times New Roman" w:cs="Times New Roman"/>
          <w:sz w:val="24"/>
          <w:lang w:val="sr-Latn-CS"/>
        </w:rPr>
        <w:t xml:space="preserve"> </w:t>
      </w:r>
      <w:r w:rsidR="006E510A" w:rsidRPr="001F33C1">
        <w:rPr>
          <w:rFonts w:ascii="Times New Roman" w:eastAsia="Calibri" w:hAnsi="Times New Roman" w:cs="Times New Roman"/>
          <w:sz w:val="24"/>
          <w:lang w:val="sr-Latn-CS"/>
        </w:rPr>
        <w:t>Процесом реституције враћен</w:t>
      </w:r>
      <w:r w:rsidR="006E510A" w:rsidRPr="001F33C1">
        <w:rPr>
          <w:rFonts w:ascii="Times New Roman" w:eastAsia="Calibri" w:hAnsi="Times New Roman" w:cs="Times New Roman"/>
          <w:sz w:val="24"/>
        </w:rPr>
        <w:t>оје 14 парцела укупне површине 12ha 35a 78m</w:t>
      </w:r>
      <w:r w:rsidR="006E510A" w:rsidRPr="001F33C1">
        <w:rPr>
          <w:rFonts w:ascii="Times New Roman" w:eastAsia="Calibri" w:hAnsi="Times New Roman" w:cs="Times New Roman"/>
          <w:sz w:val="24"/>
          <w:vertAlign w:val="superscript"/>
        </w:rPr>
        <w:t>2</w:t>
      </w:r>
      <w:r w:rsidR="006E510A" w:rsidRPr="001F33C1">
        <w:rPr>
          <w:rFonts w:ascii="Times New Roman" w:eastAsia="Calibri" w:hAnsi="Times New Roman" w:cs="Times New Roman"/>
          <w:sz w:val="24"/>
        </w:rPr>
        <w:t xml:space="preserve">, </w:t>
      </w:r>
      <w:r w:rsidR="006E510A">
        <w:rPr>
          <w:rFonts w:ascii="Times New Roman" w:eastAsia="Calibri" w:hAnsi="Times New Roman" w:cs="Times New Roman"/>
          <w:sz w:val="24"/>
        </w:rPr>
        <w:t>све у КО Кремна.</w:t>
      </w:r>
      <w:r w:rsidR="006E510A" w:rsidRPr="006E510A">
        <w:rPr>
          <w:rFonts w:ascii="Times New Roman" w:eastAsia="Calibri" w:hAnsi="Times New Roman" w:cs="Times New Roman"/>
          <w:sz w:val="24"/>
        </w:rPr>
        <w:t xml:space="preserve"> </w:t>
      </w:r>
      <w:r w:rsidR="006E510A">
        <w:rPr>
          <w:rFonts w:ascii="Times New Roman" w:eastAsia="Calibri" w:hAnsi="Times New Roman" w:cs="Times New Roman"/>
          <w:sz w:val="24"/>
        </w:rPr>
        <w:t>Р</w:t>
      </w:r>
      <w:r w:rsidR="006E510A" w:rsidRPr="001F33C1">
        <w:rPr>
          <w:rFonts w:ascii="Times New Roman" w:eastAsia="Calibri" w:hAnsi="Times New Roman" w:cs="Times New Roman"/>
          <w:sz w:val="24"/>
        </w:rPr>
        <w:t xml:space="preserve">азлика је последица дигитализације катастарских планова услед чега је дошло до </w:t>
      </w:r>
      <w:r w:rsidR="006E510A" w:rsidRPr="006E510A">
        <w:rPr>
          <w:rFonts w:ascii="Times New Roman" w:eastAsia="Calibri" w:hAnsi="Times New Roman" w:cs="Times New Roman"/>
          <w:sz w:val="24"/>
        </w:rPr>
        <w:t>промене површине</w:t>
      </w:r>
      <w:r w:rsidR="006E510A" w:rsidRPr="001F33C1">
        <w:rPr>
          <w:rFonts w:ascii="Times New Roman" w:eastAsia="Calibri" w:hAnsi="Times New Roman" w:cs="Times New Roman"/>
          <w:sz w:val="24"/>
        </w:rPr>
        <w:t xml:space="preserve">. </w:t>
      </w:r>
    </w:p>
    <w:p w:rsidR="00BB0922" w:rsidRPr="00725B6F" w:rsidRDefault="00BB0922" w:rsidP="00BB0922">
      <w:pPr>
        <w:spacing w:after="0" w:line="240" w:lineRule="auto"/>
        <w:ind w:firstLine="851"/>
        <w:jc w:val="both"/>
        <w:rPr>
          <w:rFonts w:ascii="Times New Roman" w:eastAsia="Calibri" w:hAnsi="Times New Roman" w:cs="Times New Roman"/>
          <w:sz w:val="24"/>
          <w:lang w:val="sr-Latn-CS"/>
        </w:rPr>
      </w:pPr>
      <w:r w:rsidRPr="00725B6F">
        <w:rPr>
          <w:rFonts w:ascii="Times New Roman" w:eastAsia="Calibri" w:hAnsi="Times New Roman" w:cs="Times New Roman"/>
          <w:sz w:val="24"/>
          <w:lang w:val="sr-Latn-CS"/>
        </w:rPr>
        <w:t xml:space="preserve">Савремени инструменти омогућили су знатно прецизнију припрему, издвајање, идентификацију и картирање површина, </w:t>
      </w:r>
      <w:r w:rsidRPr="00725B6F">
        <w:rPr>
          <w:rFonts w:ascii="Times New Roman" w:eastAsia="Calibri" w:hAnsi="Times New Roman" w:cs="Times New Roman"/>
          <w:sz w:val="24"/>
        </w:rPr>
        <w:t xml:space="preserve">као и </w:t>
      </w:r>
      <w:r w:rsidRPr="00725B6F">
        <w:rPr>
          <w:rFonts w:ascii="Times New Roman" w:eastAsia="Calibri" w:hAnsi="Times New Roman" w:cs="Times New Roman"/>
          <w:sz w:val="24"/>
          <w:lang w:val="sr-Latn-CS"/>
        </w:rPr>
        <w:t>прецизнији рад на терену.</w:t>
      </w:r>
      <w:r w:rsidR="00A12978">
        <w:rPr>
          <w:rFonts w:ascii="Times New Roman" w:eastAsia="Calibri" w:hAnsi="Times New Roman" w:cs="Times New Roman"/>
          <w:sz w:val="24"/>
          <w:lang w:val="sr-Latn-CS"/>
        </w:rPr>
        <w:t xml:space="preserve"> </w:t>
      </w:r>
      <w:r w:rsidRPr="00725B6F">
        <w:rPr>
          <w:rFonts w:ascii="Times New Roman" w:eastAsia="Calibri" w:hAnsi="Times New Roman" w:cs="Times New Roman"/>
          <w:sz w:val="24"/>
          <w:lang w:val="sr-Latn-CS"/>
        </w:rPr>
        <w:t xml:space="preserve">Из табеле се види да је површина под шумом смањена за </w:t>
      </w:r>
      <w:r w:rsidR="001F33C1" w:rsidRPr="00725B6F">
        <w:rPr>
          <w:rFonts w:ascii="Times New Roman" w:eastAsia="Calibri" w:hAnsi="Times New Roman" w:cs="Times New Roman"/>
          <w:sz w:val="24"/>
        </w:rPr>
        <w:t>20,16</w:t>
      </w:r>
      <w:r w:rsidRPr="00725B6F">
        <w:rPr>
          <w:rFonts w:ascii="Times New Roman" w:eastAsia="Calibri" w:hAnsi="Times New Roman" w:cs="Times New Roman"/>
          <w:sz w:val="24"/>
          <w:lang w:val="sr-Latn-CS"/>
        </w:rPr>
        <w:t xml:space="preserve">ha. </w:t>
      </w:r>
      <w:r w:rsidRPr="00725B6F">
        <w:rPr>
          <w:rFonts w:ascii="Times New Roman" w:eastAsia="Calibri" w:hAnsi="Times New Roman" w:cs="Times New Roman"/>
          <w:sz w:val="23"/>
          <w:szCs w:val="23"/>
          <w:lang w:val="sr-Latn-CS"/>
        </w:rPr>
        <w:t xml:space="preserve">Површина под шумским културама </w:t>
      </w:r>
      <w:r w:rsidR="001F33C1" w:rsidRPr="00725B6F">
        <w:rPr>
          <w:rFonts w:ascii="Times New Roman" w:eastAsia="Calibri" w:hAnsi="Times New Roman" w:cs="Times New Roman"/>
          <w:sz w:val="23"/>
          <w:szCs w:val="23"/>
        </w:rPr>
        <w:t>је повећана за 2,88</w:t>
      </w:r>
      <w:r w:rsidRPr="00725B6F">
        <w:rPr>
          <w:rFonts w:ascii="Times New Roman" w:eastAsia="Calibri" w:hAnsi="Times New Roman" w:cs="Times New Roman"/>
          <w:sz w:val="24"/>
          <w:lang w:val="sr-Latn-CS"/>
        </w:rPr>
        <w:t>ha</w:t>
      </w:r>
      <w:r w:rsidR="001F33C1" w:rsidRPr="00725B6F">
        <w:rPr>
          <w:rFonts w:ascii="Times New Roman" w:eastAsia="Calibri" w:hAnsi="Times New Roman" w:cs="Times New Roman"/>
          <w:sz w:val="23"/>
          <w:szCs w:val="23"/>
          <w:lang w:val="sr-Latn-CS"/>
        </w:rPr>
        <w:t xml:space="preserve">, </w:t>
      </w:r>
      <w:r w:rsidR="001F33C1" w:rsidRPr="00725B6F">
        <w:rPr>
          <w:rFonts w:ascii="Times New Roman" w:eastAsia="Calibri" w:hAnsi="Times New Roman" w:cs="Times New Roman"/>
          <w:sz w:val="23"/>
          <w:szCs w:val="23"/>
        </w:rPr>
        <w:t>а у претходној основи шумске културе нису евидентиране</w:t>
      </w:r>
      <w:r w:rsidRPr="00725B6F">
        <w:rPr>
          <w:rFonts w:ascii="Times New Roman" w:eastAsia="Calibri" w:hAnsi="Times New Roman" w:cs="Times New Roman"/>
          <w:sz w:val="23"/>
          <w:szCs w:val="23"/>
          <w:lang w:val="sr-Latn-CS"/>
        </w:rPr>
        <w:t>.</w:t>
      </w:r>
      <w:r w:rsidR="00A12978">
        <w:rPr>
          <w:rFonts w:ascii="Times New Roman" w:eastAsia="Calibri" w:hAnsi="Times New Roman" w:cs="Times New Roman"/>
          <w:sz w:val="23"/>
          <w:szCs w:val="23"/>
          <w:lang w:val="sr-Latn-CS"/>
        </w:rPr>
        <w:t xml:space="preserve"> </w:t>
      </w:r>
      <w:r w:rsidRPr="00725B6F">
        <w:rPr>
          <w:rFonts w:ascii="Times New Roman" w:eastAsia="Calibri" w:hAnsi="Times New Roman" w:cs="Times New Roman"/>
          <w:sz w:val="24"/>
          <w:lang w:val="sr-Latn-CS"/>
        </w:rPr>
        <w:t xml:space="preserve">Површина шумског земљишта је </w:t>
      </w:r>
      <w:r w:rsidRPr="00725B6F">
        <w:rPr>
          <w:rFonts w:ascii="Times New Roman" w:eastAsia="Calibri" w:hAnsi="Times New Roman" w:cs="Times New Roman"/>
          <w:sz w:val="24"/>
        </w:rPr>
        <w:t>мања</w:t>
      </w:r>
      <w:r w:rsidRPr="00725B6F">
        <w:rPr>
          <w:rFonts w:ascii="Times New Roman" w:eastAsia="Calibri" w:hAnsi="Times New Roman" w:cs="Times New Roman"/>
          <w:sz w:val="24"/>
          <w:lang w:val="sr-Latn-CS"/>
        </w:rPr>
        <w:t xml:space="preserve"> за </w:t>
      </w:r>
      <w:r w:rsidR="00B215C3">
        <w:rPr>
          <w:rFonts w:ascii="Times New Roman" w:eastAsia="Calibri" w:hAnsi="Times New Roman" w:cs="Times New Roman"/>
          <w:sz w:val="24"/>
        </w:rPr>
        <w:t>115,72</w:t>
      </w:r>
      <w:r w:rsidRPr="00725B6F">
        <w:rPr>
          <w:rFonts w:ascii="Times New Roman" w:eastAsia="Calibri" w:hAnsi="Times New Roman" w:cs="Times New Roman"/>
          <w:sz w:val="24"/>
          <w:lang w:val="sr-Latn-CS"/>
        </w:rPr>
        <w:t xml:space="preserve">ha. Површина неплодног земљишта </w:t>
      </w:r>
      <w:r w:rsidRPr="00725B6F">
        <w:rPr>
          <w:rFonts w:ascii="Times New Roman" w:eastAsia="Calibri" w:hAnsi="Times New Roman" w:cs="Times New Roman"/>
          <w:sz w:val="24"/>
        </w:rPr>
        <w:t>повећана</w:t>
      </w:r>
      <w:r w:rsidRPr="00725B6F">
        <w:rPr>
          <w:rFonts w:ascii="Times New Roman" w:eastAsia="Calibri" w:hAnsi="Times New Roman" w:cs="Times New Roman"/>
          <w:sz w:val="24"/>
          <w:lang w:val="sr-Latn-CS"/>
        </w:rPr>
        <w:t xml:space="preserve"> је за </w:t>
      </w:r>
      <w:r w:rsidR="00B215C3">
        <w:rPr>
          <w:rFonts w:ascii="Times New Roman" w:eastAsia="Calibri" w:hAnsi="Times New Roman" w:cs="Times New Roman"/>
          <w:sz w:val="24"/>
        </w:rPr>
        <w:t>121,25</w:t>
      </w:r>
      <w:r w:rsidRPr="00725B6F">
        <w:rPr>
          <w:rFonts w:ascii="Times New Roman" w:eastAsia="Calibri" w:hAnsi="Times New Roman" w:cs="Times New Roman"/>
          <w:sz w:val="24"/>
          <w:lang w:val="sr-Latn-CS"/>
        </w:rPr>
        <w:t xml:space="preserve">ha, док је површина земљишта за остале сврхе повећана за </w:t>
      </w:r>
      <w:r w:rsidR="00B215C3">
        <w:rPr>
          <w:rFonts w:ascii="Times New Roman" w:eastAsia="Calibri" w:hAnsi="Times New Roman" w:cs="Times New Roman"/>
          <w:sz w:val="24"/>
        </w:rPr>
        <w:t>8,43</w:t>
      </w:r>
      <w:r w:rsidR="00725B6F" w:rsidRPr="00725B6F">
        <w:rPr>
          <w:rFonts w:ascii="Times New Roman" w:eastAsia="Calibri" w:hAnsi="Times New Roman" w:cs="Times New Roman"/>
          <w:sz w:val="24"/>
          <w:lang w:val="sr-Latn-CS"/>
        </w:rPr>
        <w:t>ha</w:t>
      </w:r>
      <w:r w:rsidR="00725B6F" w:rsidRPr="00725B6F">
        <w:rPr>
          <w:rFonts w:ascii="Times New Roman" w:eastAsia="Calibri" w:hAnsi="Times New Roman" w:cs="Times New Roman"/>
          <w:sz w:val="24"/>
        </w:rPr>
        <w:t>. П</w:t>
      </w:r>
      <w:r w:rsidRPr="00725B6F">
        <w:rPr>
          <w:rFonts w:ascii="Times New Roman" w:eastAsia="Calibri" w:hAnsi="Times New Roman" w:cs="Times New Roman"/>
          <w:sz w:val="24"/>
          <w:lang w:val="sr-Latn-CS"/>
        </w:rPr>
        <w:t xml:space="preserve">овршина заузећа која сада износи </w:t>
      </w:r>
      <w:r w:rsidR="00725B6F" w:rsidRPr="00725B6F">
        <w:rPr>
          <w:rFonts w:ascii="Times New Roman" w:eastAsia="Calibri" w:hAnsi="Times New Roman" w:cs="Times New Roman"/>
          <w:sz w:val="24"/>
        </w:rPr>
        <w:t>5,95</w:t>
      </w:r>
      <w:r w:rsidRPr="00725B6F">
        <w:rPr>
          <w:rFonts w:ascii="Times New Roman" w:eastAsia="Calibri" w:hAnsi="Times New Roman" w:cs="Times New Roman"/>
          <w:sz w:val="24"/>
          <w:lang w:val="sr-Latn-CS"/>
        </w:rPr>
        <w:t xml:space="preserve">ha </w:t>
      </w:r>
      <w:r w:rsidR="00725B6F" w:rsidRPr="00725B6F">
        <w:rPr>
          <w:rFonts w:ascii="Times New Roman" w:eastAsia="Calibri" w:hAnsi="Times New Roman" w:cs="Times New Roman"/>
          <w:sz w:val="24"/>
        </w:rPr>
        <w:t>смањена</w:t>
      </w:r>
      <w:r w:rsidRPr="00725B6F">
        <w:rPr>
          <w:rFonts w:ascii="Times New Roman" w:eastAsia="Calibri" w:hAnsi="Times New Roman" w:cs="Times New Roman"/>
          <w:sz w:val="24"/>
          <w:lang w:val="sr-Latn-CS"/>
        </w:rPr>
        <w:t xml:space="preserve"> је за </w:t>
      </w:r>
      <w:r w:rsidR="00725B6F" w:rsidRPr="00725B6F">
        <w:rPr>
          <w:rFonts w:ascii="Times New Roman" w:eastAsia="Calibri" w:hAnsi="Times New Roman" w:cs="Times New Roman"/>
          <w:sz w:val="24"/>
        </w:rPr>
        <w:t>2,85</w:t>
      </w:r>
      <w:r w:rsidRPr="00725B6F">
        <w:rPr>
          <w:rFonts w:ascii="Times New Roman" w:eastAsia="Calibri" w:hAnsi="Times New Roman" w:cs="Times New Roman"/>
          <w:sz w:val="24"/>
          <w:lang w:val="sr-Latn-CS"/>
        </w:rPr>
        <w:t>ha.</w:t>
      </w:r>
      <w:r w:rsidR="00A12978">
        <w:rPr>
          <w:rFonts w:ascii="Times New Roman" w:eastAsia="Calibri" w:hAnsi="Times New Roman" w:cs="Times New Roman"/>
          <w:sz w:val="24"/>
          <w:lang w:val="sr-Latn-CS"/>
        </w:rPr>
        <w:t xml:space="preserve"> </w:t>
      </w:r>
      <w:r w:rsidRPr="00725B6F">
        <w:rPr>
          <w:rFonts w:ascii="Times New Roman" w:eastAsia="Calibri" w:hAnsi="Times New Roman" w:cs="Times New Roman"/>
          <w:sz w:val="23"/>
          <w:szCs w:val="23"/>
        </w:rPr>
        <w:t>Д</w:t>
      </w:r>
      <w:r w:rsidRPr="00725B6F">
        <w:rPr>
          <w:rFonts w:ascii="Times New Roman" w:eastAsia="Calibri" w:hAnsi="Times New Roman" w:cs="Times New Roman"/>
          <w:sz w:val="23"/>
          <w:szCs w:val="23"/>
          <w:lang w:val="sr-Latn-CS"/>
        </w:rPr>
        <w:t xml:space="preserve">ошло је до </w:t>
      </w:r>
      <w:r w:rsidR="00725B6F" w:rsidRPr="00725B6F">
        <w:rPr>
          <w:rFonts w:ascii="Times New Roman" w:eastAsia="Calibri" w:hAnsi="Times New Roman" w:cs="Times New Roman"/>
          <w:sz w:val="23"/>
          <w:szCs w:val="23"/>
          <w:lang w:val="sr-Latn-CS"/>
        </w:rPr>
        <w:t xml:space="preserve">смањења површине под </w:t>
      </w:r>
      <w:r w:rsidR="00725B6F" w:rsidRPr="00725B6F">
        <w:rPr>
          <w:rFonts w:ascii="Times New Roman" w:eastAsia="Calibri" w:hAnsi="Times New Roman" w:cs="Times New Roman"/>
          <w:sz w:val="23"/>
          <w:szCs w:val="23"/>
          <w:lang w:val="sr-Latn-CS"/>
        </w:rPr>
        <w:lastRenderedPageBreak/>
        <w:t>категориј</w:t>
      </w:r>
      <w:r w:rsidR="00725B6F" w:rsidRPr="00725B6F">
        <w:rPr>
          <w:rFonts w:ascii="Times New Roman" w:eastAsia="Calibri" w:hAnsi="Times New Roman" w:cs="Times New Roman"/>
          <w:sz w:val="23"/>
          <w:szCs w:val="23"/>
        </w:rPr>
        <w:t xml:space="preserve">ама </w:t>
      </w:r>
      <w:r w:rsidR="00725B6F" w:rsidRPr="00725B6F">
        <w:rPr>
          <w:rFonts w:ascii="Times New Roman" w:eastAsia="Calibri" w:hAnsi="Times New Roman" w:cs="Times New Roman"/>
          <w:sz w:val="23"/>
          <w:szCs w:val="23"/>
          <w:lang w:val="sr-Latn-CS"/>
        </w:rPr>
        <w:t>„</w:t>
      </w:r>
      <w:r w:rsidR="00725B6F" w:rsidRPr="00725B6F">
        <w:rPr>
          <w:rFonts w:ascii="Times New Roman" w:eastAsia="Calibri" w:hAnsi="Times New Roman" w:cs="Times New Roman"/>
          <w:sz w:val="23"/>
          <w:szCs w:val="23"/>
        </w:rPr>
        <w:t>шуме</w:t>
      </w:r>
      <w:r w:rsidR="00725B6F" w:rsidRPr="00725B6F">
        <w:rPr>
          <w:rFonts w:ascii="Times New Roman" w:eastAsia="Calibri" w:hAnsi="Times New Roman" w:cs="Times New Roman"/>
          <w:sz w:val="23"/>
          <w:szCs w:val="23"/>
          <w:lang w:val="sr-Latn-CS"/>
        </w:rPr>
        <w:t>“</w:t>
      </w:r>
      <w:r w:rsidR="00725B6F" w:rsidRPr="00725B6F">
        <w:rPr>
          <w:rFonts w:ascii="Times New Roman" w:eastAsia="Calibri" w:hAnsi="Times New Roman" w:cs="Times New Roman"/>
          <w:sz w:val="23"/>
          <w:szCs w:val="23"/>
        </w:rPr>
        <w:t>,</w:t>
      </w:r>
      <w:r w:rsidRPr="00725B6F">
        <w:rPr>
          <w:rFonts w:ascii="Times New Roman" w:eastAsia="Calibri" w:hAnsi="Times New Roman" w:cs="Times New Roman"/>
          <w:sz w:val="23"/>
          <w:szCs w:val="23"/>
          <w:lang w:val="sr-Latn-CS"/>
        </w:rPr>
        <w:t xml:space="preserve"> „шумско земљиште“</w:t>
      </w:r>
      <w:r w:rsidR="00725B6F" w:rsidRPr="00725B6F">
        <w:rPr>
          <w:rFonts w:ascii="Times New Roman" w:eastAsia="Calibri" w:hAnsi="Times New Roman" w:cs="Times New Roman"/>
          <w:sz w:val="23"/>
          <w:szCs w:val="23"/>
        </w:rPr>
        <w:t xml:space="preserve"> и </w:t>
      </w:r>
      <w:r w:rsidR="00725B6F" w:rsidRPr="00725B6F">
        <w:rPr>
          <w:rFonts w:ascii="Times New Roman" w:eastAsia="Calibri" w:hAnsi="Times New Roman" w:cs="Times New Roman"/>
          <w:sz w:val="23"/>
          <w:szCs w:val="23"/>
          <w:lang w:val="sr-Latn-CS"/>
        </w:rPr>
        <w:t>„</w:t>
      </w:r>
      <w:r w:rsidR="00725B6F" w:rsidRPr="00725B6F">
        <w:rPr>
          <w:rFonts w:ascii="Times New Roman" w:eastAsia="Calibri" w:hAnsi="Times New Roman" w:cs="Times New Roman"/>
          <w:sz w:val="23"/>
          <w:szCs w:val="23"/>
        </w:rPr>
        <w:t>заузеће</w:t>
      </w:r>
      <w:r w:rsidR="00725B6F" w:rsidRPr="00725B6F">
        <w:rPr>
          <w:rFonts w:ascii="Times New Roman" w:eastAsia="Calibri" w:hAnsi="Times New Roman" w:cs="Times New Roman"/>
          <w:sz w:val="23"/>
          <w:szCs w:val="23"/>
          <w:lang w:val="sr-Latn-CS"/>
        </w:rPr>
        <w:t>“</w:t>
      </w:r>
      <w:r w:rsidRPr="00725B6F">
        <w:rPr>
          <w:rFonts w:ascii="Times New Roman" w:eastAsia="Calibri" w:hAnsi="Times New Roman" w:cs="Times New Roman"/>
          <w:sz w:val="23"/>
          <w:szCs w:val="23"/>
          <w:lang w:val="sr-Latn-CS"/>
        </w:rPr>
        <w:t xml:space="preserve">, </w:t>
      </w:r>
      <w:r w:rsidRPr="00725B6F">
        <w:rPr>
          <w:rFonts w:ascii="Times New Roman" w:eastAsia="Calibri" w:hAnsi="Times New Roman" w:cs="Times New Roman"/>
          <w:sz w:val="23"/>
          <w:szCs w:val="23"/>
        </w:rPr>
        <w:t xml:space="preserve">а </w:t>
      </w:r>
      <w:r w:rsidRPr="00725B6F">
        <w:rPr>
          <w:rFonts w:ascii="Times New Roman" w:eastAsia="Calibri" w:hAnsi="Times New Roman" w:cs="Times New Roman"/>
          <w:sz w:val="23"/>
          <w:szCs w:val="23"/>
          <w:lang w:val="sr-Latn-CS"/>
        </w:rPr>
        <w:t>повећања „земљишта за остале сврхе“</w:t>
      </w:r>
      <w:r w:rsidRPr="00725B6F">
        <w:rPr>
          <w:rFonts w:ascii="Times New Roman" w:eastAsia="Calibri" w:hAnsi="Times New Roman" w:cs="Times New Roman"/>
          <w:sz w:val="23"/>
          <w:szCs w:val="23"/>
        </w:rPr>
        <w:t xml:space="preserve"> и</w:t>
      </w:r>
      <w:r w:rsidR="00A12978">
        <w:rPr>
          <w:rFonts w:ascii="Times New Roman" w:eastAsia="Calibri" w:hAnsi="Times New Roman" w:cs="Times New Roman"/>
          <w:sz w:val="23"/>
          <w:szCs w:val="23"/>
        </w:rPr>
        <w:t xml:space="preserve"> </w:t>
      </w:r>
      <w:r w:rsidRPr="00725B6F">
        <w:rPr>
          <w:rFonts w:ascii="Times New Roman" w:eastAsia="Calibri" w:hAnsi="Times New Roman" w:cs="Times New Roman"/>
          <w:sz w:val="23"/>
          <w:szCs w:val="23"/>
        </w:rPr>
        <w:t>„неплодно</w:t>
      </w:r>
      <w:r w:rsidRPr="00725B6F">
        <w:rPr>
          <w:rFonts w:ascii="Times New Roman" w:eastAsia="Calibri" w:hAnsi="Times New Roman" w:cs="Times New Roman"/>
          <w:sz w:val="23"/>
          <w:szCs w:val="23"/>
          <w:lang w:val="sr-Latn-CS"/>
        </w:rPr>
        <w:t xml:space="preserve"> земљиште“, а све као последица нове, непосредно на терену извршене категоризације земљишта у оквиру ове газдинске јединице.</w:t>
      </w:r>
    </w:p>
    <w:p w:rsidR="00BB0922" w:rsidRPr="00055FB7" w:rsidRDefault="00BB0922" w:rsidP="00BB0922">
      <w:pPr>
        <w:spacing w:after="0" w:line="240" w:lineRule="auto"/>
        <w:ind w:firstLine="851"/>
        <w:jc w:val="both"/>
        <w:rPr>
          <w:rFonts w:ascii="Times New Roman" w:eastAsia="Calibri" w:hAnsi="Times New Roman" w:cs="Times New Roman"/>
          <w:sz w:val="24"/>
        </w:rPr>
      </w:pPr>
    </w:p>
    <w:p w:rsidR="00BB0922" w:rsidRDefault="00487423" w:rsidP="00205428">
      <w:pPr>
        <w:pStyle w:val="Heading3"/>
      </w:pPr>
      <w:bookmarkStart w:id="111" w:name="_Toc482181569"/>
      <w:bookmarkStart w:id="112" w:name="_Toc482603392"/>
      <w:bookmarkStart w:id="113" w:name="_Toc137194887"/>
      <w:r>
        <w:t xml:space="preserve">6.1.2. </w:t>
      </w:r>
      <w:r w:rsidR="00BB0922" w:rsidRPr="00BB0922">
        <w:t>Промена шумског фонда по запремини и запреминском прирасту</w:t>
      </w:r>
      <w:bookmarkEnd w:id="111"/>
      <w:bookmarkEnd w:id="112"/>
      <w:bookmarkEnd w:id="113"/>
    </w:p>
    <w:p w:rsidR="00055FB7" w:rsidRPr="00055FB7" w:rsidRDefault="00055FB7" w:rsidP="00055FB7">
      <w:pPr>
        <w:rPr>
          <w:lang w:eastAsia="sr-Latn-CS"/>
        </w:rPr>
      </w:pPr>
    </w:p>
    <w:p w:rsidR="00055FB7" w:rsidRDefault="00055FB7" w:rsidP="00BB0922">
      <w:pPr>
        <w:spacing w:after="0" w:line="240" w:lineRule="auto"/>
        <w:ind w:left="708" w:firstLine="708"/>
        <w:rPr>
          <w:rFonts w:ascii="Times New Roman" w:eastAsia="Times New Roman" w:hAnsi="Times New Roman" w:cs="Times New Roman"/>
          <w:i/>
          <w:sz w:val="16"/>
          <w:szCs w:val="16"/>
        </w:rPr>
      </w:pPr>
    </w:p>
    <w:p w:rsidR="00BB0922" w:rsidRDefault="00BB0922" w:rsidP="00BB0922">
      <w:pPr>
        <w:spacing w:after="0" w:line="240" w:lineRule="auto"/>
        <w:ind w:left="708" w:firstLine="708"/>
        <w:rPr>
          <w:rFonts w:ascii="Times New Roman" w:eastAsia="Times New Roman" w:hAnsi="Times New Roman" w:cs="Times New Roman"/>
          <w:i/>
          <w:sz w:val="16"/>
          <w:szCs w:val="16"/>
        </w:rPr>
      </w:pPr>
      <w:r w:rsidRPr="00BB0922">
        <w:rPr>
          <w:rFonts w:ascii="Times New Roman" w:eastAsia="Times New Roman" w:hAnsi="Times New Roman" w:cs="Times New Roman"/>
          <w:i/>
          <w:sz w:val="16"/>
          <w:szCs w:val="16"/>
          <w:lang w:val="sr-Latn-CS"/>
        </w:rPr>
        <w:t xml:space="preserve">Табела бр. </w:t>
      </w:r>
      <w:r w:rsidR="00642299">
        <w:rPr>
          <w:rFonts w:ascii="Times New Roman" w:eastAsia="Times New Roman" w:hAnsi="Times New Roman" w:cs="Times New Roman"/>
          <w:i/>
          <w:sz w:val="16"/>
          <w:szCs w:val="16"/>
        </w:rPr>
        <w:t>23</w:t>
      </w:r>
      <w:r w:rsidRPr="00BB0922">
        <w:rPr>
          <w:rFonts w:ascii="Times New Roman" w:eastAsia="Times New Roman" w:hAnsi="Times New Roman" w:cs="Times New Roman"/>
          <w:i/>
          <w:sz w:val="16"/>
          <w:szCs w:val="16"/>
          <w:lang w:val="sr-Latn-CS"/>
        </w:rPr>
        <w:t>-Промена шумског фонда по запреминском прирасту</w:t>
      </w:r>
    </w:p>
    <w:tbl>
      <w:tblPr>
        <w:tblW w:w="10620" w:type="dxa"/>
        <w:jc w:val="center"/>
        <w:tblLook w:val="04A0"/>
      </w:tblPr>
      <w:tblGrid>
        <w:gridCol w:w="1380"/>
        <w:gridCol w:w="1115"/>
        <w:gridCol w:w="876"/>
        <w:gridCol w:w="1300"/>
        <w:gridCol w:w="1300"/>
        <w:gridCol w:w="1300"/>
        <w:gridCol w:w="1160"/>
        <w:gridCol w:w="1020"/>
        <w:gridCol w:w="1200"/>
      </w:tblGrid>
      <w:tr w:rsidR="00DB2969" w:rsidRPr="00DB2969" w:rsidTr="00226473">
        <w:trPr>
          <w:trHeight w:val="1215"/>
          <w:tblHeader/>
          <w:jc w:val="center"/>
        </w:trPr>
        <w:tc>
          <w:tcPr>
            <w:tcW w:w="138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DB2969" w:rsidRPr="00DB2969" w:rsidRDefault="00DB2969" w:rsidP="00DB2969">
            <w:pPr>
              <w:spacing w:after="0" w:line="240" w:lineRule="auto"/>
              <w:jc w:val="center"/>
              <w:rPr>
                <w:rFonts w:ascii="Times New Roman" w:eastAsia="Times New Roman" w:hAnsi="Times New Roman" w:cs="Times New Roman"/>
                <w:lang w:val="en-GB" w:eastAsia="en-GB"/>
              </w:rPr>
            </w:pPr>
            <w:r w:rsidRPr="00DB2969">
              <w:rPr>
                <w:rFonts w:ascii="Times New Roman" w:eastAsia="Times New Roman" w:hAnsi="Times New Roman" w:cs="Times New Roman"/>
                <w:lang w:val="en-GB" w:eastAsia="en-GB"/>
              </w:rPr>
              <w:t>Врста дрвећа</w:t>
            </w:r>
          </w:p>
        </w:tc>
        <w:tc>
          <w:tcPr>
            <w:tcW w:w="1960" w:type="dxa"/>
            <w:gridSpan w:val="2"/>
            <w:tcBorders>
              <w:top w:val="double" w:sz="6" w:space="0" w:color="auto"/>
              <w:left w:val="nil"/>
              <w:bottom w:val="single" w:sz="4" w:space="0" w:color="auto"/>
              <w:right w:val="single" w:sz="4" w:space="0" w:color="auto"/>
            </w:tcBorders>
            <w:shd w:val="clear" w:color="auto" w:fill="auto"/>
            <w:noWrap/>
            <w:vAlign w:val="center"/>
            <w:hideMark/>
          </w:tcPr>
          <w:p w:rsidR="00DB2969" w:rsidRPr="00DB2969" w:rsidRDefault="00DB2969" w:rsidP="00DB2969">
            <w:pPr>
              <w:spacing w:after="0" w:line="240" w:lineRule="auto"/>
              <w:jc w:val="center"/>
              <w:rPr>
                <w:rFonts w:ascii="Times New Roman" w:eastAsia="Times New Roman" w:hAnsi="Times New Roman" w:cs="Times New Roman"/>
                <w:lang w:val="en-GB" w:eastAsia="en-GB"/>
              </w:rPr>
            </w:pPr>
            <w:r w:rsidRPr="00DB2969">
              <w:rPr>
                <w:rFonts w:ascii="Times New Roman" w:eastAsia="Times New Roman" w:hAnsi="Times New Roman" w:cs="Times New Roman"/>
                <w:lang w:val="en-GB" w:eastAsia="en-GB"/>
              </w:rPr>
              <w:t>2012</w:t>
            </w:r>
          </w:p>
        </w:tc>
        <w:tc>
          <w:tcPr>
            <w:tcW w:w="1300" w:type="dxa"/>
            <w:tcBorders>
              <w:top w:val="double" w:sz="6" w:space="0" w:color="auto"/>
              <w:left w:val="nil"/>
              <w:bottom w:val="single" w:sz="4" w:space="0" w:color="auto"/>
              <w:right w:val="single" w:sz="4" w:space="0" w:color="auto"/>
            </w:tcBorders>
            <w:shd w:val="clear" w:color="auto" w:fill="auto"/>
            <w:vAlign w:val="center"/>
            <w:hideMark/>
          </w:tcPr>
          <w:p w:rsidR="00DB2969" w:rsidRPr="00DB2969" w:rsidRDefault="00DB2969" w:rsidP="00DB2969">
            <w:pPr>
              <w:spacing w:after="0" w:line="240" w:lineRule="auto"/>
              <w:jc w:val="center"/>
              <w:rPr>
                <w:rFonts w:ascii="Times New Roman" w:eastAsia="Times New Roman" w:hAnsi="Times New Roman" w:cs="Times New Roman"/>
                <w:lang w:val="en-GB" w:eastAsia="en-GB"/>
              </w:rPr>
            </w:pPr>
            <w:r w:rsidRPr="00DB2969">
              <w:rPr>
                <w:rFonts w:ascii="Times New Roman" w:eastAsia="Times New Roman" w:hAnsi="Times New Roman" w:cs="Times New Roman"/>
                <w:lang w:val="en-GB" w:eastAsia="en-GB"/>
              </w:rPr>
              <w:t>Остварени принoс</w:t>
            </w:r>
          </w:p>
        </w:tc>
        <w:tc>
          <w:tcPr>
            <w:tcW w:w="1300" w:type="dxa"/>
            <w:tcBorders>
              <w:top w:val="double" w:sz="6" w:space="0" w:color="auto"/>
              <w:left w:val="nil"/>
              <w:bottom w:val="single" w:sz="4" w:space="0" w:color="auto"/>
              <w:right w:val="single" w:sz="4" w:space="0" w:color="auto"/>
            </w:tcBorders>
            <w:shd w:val="clear" w:color="auto" w:fill="auto"/>
            <w:vAlign w:val="center"/>
            <w:hideMark/>
          </w:tcPr>
          <w:p w:rsidR="00DB2969" w:rsidRPr="00DB2969" w:rsidRDefault="00DB2969" w:rsidP="00DB2969">
            <w:pPr>
              <w:spacing w:after="0" w:line="240" w:lineRule="auto"/>
              <w:jc w:val="center"/>
              <w:rPr>
                <w:rFonts w:ascii="Times New Roman" w:eastAsia="Times New Roman" w:hAnsi="Times New Roman" w:cs="Times New Roman"/>
                <w:lang w:val="en-GB" w:eastAsia="en-GB"/>
              </w:rPr>
            </w:pPr>
            <w:r w:rsidRPr="00DB2969">
              <w:rPr>
                <w:rFonts w:ascii="Times New Roman" w:eastAsia="Times New Roman" w:hAnsi="Times New Roman" w:cs="Times New Roman"/>
                <w:lang w:val="en-GB" w:eastAsia="en-GB"/>
              </w:rPr>
              <w:t xml:space="preserve">Бесправне сече </w:t>
            </w:r>
          </w:p>
        </w:tc>
        <w:tc>
          <w:tcPr>
            <w:tcW w:w="1300" w:type="dxa"/>
            <w:tcBorders>
              <w:top w:val="double" w:sz="6" w:space="0" w:color="auto"/>
              <w:left w:val="nil"/>
              <w:bottom w:val="single" w:sz="4" w:space="0" w:color="auto"/>
              <w:right w:val="single" w:sz="4" w:space="0" w:color="auto"/>
            </w:tcBorders>
            <w:shd w:val="clear" w:color="auto" w:fill="auto"/>
            <w:vAlign w:val="center"/>
            <w:hideMark/>
          </w:tcPr>
          <w:p w:rsidR="00DB2969" w:rsidRPr="00DB2969" w:rsidRDefault="00DB2969" w:rsidP="00DB2969">
            <w:pPr>
              <w:spacing w:after="0" w:line="240" w:lineRule="auto"/>
              <w:jc w:val="center"/>
              <w:rPr>
                <w:rFonts w:ascii="Times New Roman" w:eastAsia="Times New Roman" w:hAnsi="Times New Roman" w:cs="Times New Roman"/>
                <w:lang w:val="en-GB" w:eastAsia="en-GB"/>
              </w:rPr>
            </w:pPr>
            <w:r w:rsidRPr="00DB2969">
              <w:rPr>
                <w:rFonts w:ascii="Times New Roman" w:eastAsia="Times New Roman" w:hAnsi="Times New Roman" w:cs="Times New Roman"/>
                <w:lang w:val="en-GB" w:eastAsia="en-GB"/>
              </w:rPr>
              <w:t>Очекивана запремина</w:t>
            </w:r>
          </w:p>
        </w:tc>
        <w:tc>
          <w:tcPr>
            <w:tcW w:w="2180" w:type="dxa"/>
            <w:gridSpan w:val="2"/>
            <w:tcBorders>
              <w:top w:val="double" w:sz="6" w:space="0" w:color="auto"/>
              <w:left w:val="nil"/>
              <w:bottom w:val="single" w:sz="4" w:space="0" w:color="auto"/>
              <w:right w:val="single" w:sz="4" w:space="0" w:color="auto"/>
            </w:tcBorders>
            <w:shd w:val="clear" w:color="auto" w:fill="auto"/>
            <w:vAlign w:val="center"/>
            <w:hideMark/>
          </w:tcPr>
          <w:p w:rsidR="00DB2969" w:rsidRPr="00DB2969" w:rsidRDefault="00DB2969" w:rsidP="00DB2969">
            <w:pPr>
              <w:spacing w:after="0" w:line="240" w:lineRule="auto"/>
              <w:jc w:val="center"/>
              <w:rPr>
                <w:rFonts w:ascii="Times New Roman" w:eastAsia="Times New Roman" w:hAnsi="Times New Roman" w:cs="Times New Roman"/>
                <w:lang w:val="en-GB" w:eastAsia="en-GB"/>
              </w:rPr>
            </w:pPr>
            <w:r w:rsidRPr="00DB2969">
              <w:rPr>
                <w:rFonts w:ascii="Times New Roman" w:eastAsia="Times New Roman" w:hAnsi="Times New Roman" w:cs="Times New Roman"/>
                <w:lang w:val="en-GB" w:eastAsia="en-GB"/>
              </w:rPr>
              <w:t>2022</w:t>
            </w:r>
          </w:p>
        </w:tc>
        <w:tc>
          <w:tcPr>
            <w:tcW w:w="1200" w:type="dxa"/>
            <w:tcBorders>
              <w:top w:val="double" w:sz="6" w:space="0" w:color="auto"/>
              <w:left w:val="nil"/>
              <w:bottom w:val="single" w:sz="4" w:space="0" w:color="auto"/>
              <w:right w:val="double" w:sz="6" w:space="0" w:color="auto"/>
            </w:tcBorders>
            <w:shd w:val="clear" w:color="auto" w:fill="auto"/>
            <w:vAlign w:val="center"/>
            <w:hideMark/>
          </w:tcPr>
          <w:p w:rsidR="00DB2969" w:rsidRPr="00DB2969" w:rsidRDefault="00DB2969" w:rsidP="00DB2969">
            <w:pPr>
              <w:spacing w:after="0" w:line="240" w:lineRule="auto"/>
              <w:jc w:val="center"/>
              <w:rPr>
                <w:rFonts w:ascii="Times New Roman" w:eastAsia="Times New Roman" w:hAnsi="Times New Roman" w:cs="Times New Roman"/>
                <w:lang w:val="en-GB" w:eastAsia="en-GB"/>
              </w:rPr>
            </w:pPr>
            <w:r w:rsidRPr="00DB2969">
              <w:rPr>
                <w:rFonts w:ascii="Times New Roman" w:eastAsia="Times New Roman" w:hAnsi="Times New Roman" w:cs="Times New Roman"/>
                <w:lang w:val="en-GB" w:eastAsia="en-GB"/>
              </w:rPr>
              <w:t>Разлика стварне и очекиване запремине</w:t>
            </w:r>
          </w:p>
        </w:tc>
      </w:tr>
      <w:tr w:rsidR="00DB2969" w:rsidRPr="00DB2969" w:rsidTr="00226473">
        <w:trPr>
          <w:trHeight w:val="390"/>
          <w:tblHeader/>
          <w:jc w:val="center"/>
        </w:trPr>
        <w:tc>
          <w:tcPr>
            <w:tcW w:w="1380" w:type="dxa"/>
            <w:vMerge/>
            <w:tcBorders>
              <w:top w:val="double" w:sz="6" w:space="0" w:color="auto"/>
              <w:left w:val="double" w:sz="6" w:space="0" w:color="auto"/>
              <w:bottom w:val="double" w:sz="6" w:space="0" w:color="000000"/>
              <w:right w:val="single" w:sz="4" w:space="0" w:color="auto"/>
            </w:tcBorders>
            <w:vAlign w:val="center"/>
            <w:hideMark/>
          </w:tcPr>
          <w:p w:rsidR="00DB2969" w:rsidRPr="00DB2969" w:rsidRDefault="00DB2969" w:rsidP="00DB2969">
            <w:pPr>
              <w:spacing w:after="0" w:line="240" w:lineRule="auto"/>
              <w:rPr>
                <w:rFonts w:ascii="Times New Roman" w:eastAsia="Times New Roman" w:hAnsi="Times New Roman" w:cs="Times New Roman"/>
                <w:lang w:val="en-GB" w:eastAsia="en-GB"/>
              </w:rPr>
            </w:pPr>
          </w:p>
        </w:tc>
        <w:tc>
          <w:tcPr>
            <w:tcW w:w="1115" w:type="dxa"/>
            <w:tcBorders>
              <w:top w:val="nil"/>
              <w:left w:val="nil"/>
              <w:bottom w:val="double" w:sz="6" w:space="0" w:color="auto"/>
              <w:right w:val="single" w:sz="4" w:space="0" w:color="auto"/>
            </w:tcBorders>
            <w:shd w:val="clear" w:color="auto" w:fill="auto"/>
            <w:noWrap/>
            <w:vAlign w:val="bottom"/>
            <w:hideMark/>
          </w:tcPr>
          <w:p w:rsidR="00DB2969" w:rsidRPr="00DB2969" w:rsidRDefault="00DB2969" w:rsidP="00DB2969">
            <w:pPr>
              <w:spacing w:after="0" w:line="240" w:lineRule="auto"/>
              <w:jc w:val="center"/>
              <w:rPr>
                <w:rFonts w:ascii="Times New Roman" w:eastAsia="Times New Roman" w:hAnsi="Times New Roman" w:cs="Times New Roman"/>
                <w:lang w:val="en-GB" w:eastAsia="en-GB"/>
              </w:rPr>
            </w:pPr>
            <w:r w:rsidRPr="00DB2969">
              <w:rPr>
                <w:rFonts w:ascii="Times New Roman" w:eastAsia="Times New Roman" w:hAnsi="Times New Roman" w:cs="Times New Roman"/>
                <w:lang w:val="en-GB" w:eastAsia="en-GB"/>
              </w:rPr>
              <w:t>V(m</w:t>
            </w:r>
            <w:r w:rsidRPr="00DB2969">
              <w:rPr>
                <w:rFonts w:ascii="Times New Roman" w:eastAsia="Times New Roman" w:hAnsi="Times New Roman" w:cs="Times New Roman"/>
                <w:vertAlign w:val="superscript"/>
                <w:lang w:val="en-GB" w:eastAsia="en-GB"/>
              </w:rPr>
              <w:t>3</w:t>
            </w:r>
            <w:r w:rsidRPr="00DB2969">
              <w:rPr>
                <w:rFonts w:ascii="Times New Roman" w:eastAsia="Times New Roman" w:hAnsi="Times New Roman" w:cs="Times New Roman"/>
                <w:lang w:val="en-GB" w:eastAsia="en-GB"/>
              </w:rPr>
              <w:t>)</w:t>
            </w:r>
          </w:p>
        </w:tc>
        <w:tc>
          <w:tcPr>
            <w:tcW w:w="845" w:type="dxa"/>
            <w:tcBorders>
              <w:top w:val="nil"/>
              <w:left w:val="nil"/>
              <w:bottom w:val="double" w:sz="6" w:space="0" w:color="auto"/>
              <w:right w:val="single" w:sz="4" w:space="0" w:color="auto"/>
            </w:tcBorders>
            <w:shd w:val="clear" w:color="auto" w:fill="auto"/>
            <w:noWrap/>
            <w:vAlign w:val="bottom"/>
            <w:hideMark/>
          </w:tcPr>
          <w:p w:rsidR="00DB2969" w:rsidRPr="00DB2969" w:rsidRDefault="00DB2969" w:rsidP="00DB2969">
            <w:pPr>
              <w:spacing w:after="0" w:line="240" w:lineRule="auto"/>
              <w:jc w:val="center"/>
              <w:rPr>
                <w:rFonts w:ascii="Times New Roman" w:eastAsia="Times New Roman" w:hAnsi="Times New Roman" w:cs="Times New Roman"/>
                <w:lang w:val="en-GB" w:eastAsia="en-GB"/>
              </w:rPr>
            </w:pPr>
            <w:r w:rsidRPr="00DB2969">
              <w:rPr>
                <w:rFonts w:ascii="Times New Roman" w:eastAsia="Times New Roman" w:hAnsi="Times New Roman" w:cs="Times New Roman"/>
                <w:lang w:val="en-GB" w:eastAsia="en-GB"/>
              </w:rPr>
              <w:t>i</w:t>
            </w:r>
            <w:r w:rsidRPr="00DB2969">
              <w:rPr>
                <w:rFonts w:ascii="Times New Roman" w:eastAsia="Times New Roman" w:hAnsi="Times New Roman" w:cs="Times New Roman"/>
                <w:vertAlign w:val="subscript"/>
                <w:lang w:val="en-GB" w:eastAsia="en-GB"/>
              </w:rPr>
              <w:t>v</w:t>
            </w:r>
            <w:r w:rsidRPr="00DB2969">
              <w:rPr>
                <w:rFonts w:ascii="Times New Roman" w:eastAsia="Times New Roman" w:hAnsi="Times New Roman" w:cs="Times New Roman"/>
                <w:lang w:val="en-GB" w:eastAsia="en-GB"/>
              </w:rPr>
              <w:t>(m</w:t>
            </w:r>
            <w:r w:rsidRPr="00DB2969">
              <w:rPr>
                <w:rFonts w:ascii="Times New Roman" w:eastAsia="Times New Roman" w:hAnsi="Times New Roman" w:cs="Times New Roman"/>
                <w:vertAlign w:val="superscript"/>
                <w:lang w:val="en-GB" w:eastAsia="en-GB"/>
              </w:rPr>
              <w:t>3</w:t>
            </w:r>
            <w:r w:rsidRPr="00DB2969">
              <w:rPr>
                <w:rFonts w:ascii="Times New Roman" w:eastAsia="Times New Roman" w:hAnsi="Times New Roman" w:cs="Times New Roman"/>
                <w:lang w:val="en-GB" w:eastAsia="en-GB"/>
              </w:rPr>
              <w:t>)</w:t>
            </w:r>
          </w:p>
        </w:tc>
        <w:tc>
          <w:tcPr>
            <w:tcW w:w="1300" w:type="dxa"/>
            <w:tcBorders>
              <w:top w:val="nil"/>
              <w:left w:val="nil"/>
              <w:bottom w:val="double" w:sz="6" w:space="0" w:color="auto"/>
              <w:right w:val="single" w:sz="4" w:space="0" w:color="auto"/>
            </w:tcBorders>
            <w:shd w:val="clear" w:color="auto" w:fill="auto"/>
            <w:noWrap/>
            <w:vAlign w:val="bottom"/>
            <w:hideMark/>
          </w:tcPr>
          <w:p w:rsidR="00DB2969" w:rsidRPr="00DB2969" w:rsidRDefault="00DB2969" w:rsidP="00DB2969">
            <w:pPr>
              <w:spacing w:after="0" w:line="240" w:lineRule="auto"/>
              <w:jc w:val="center"/>
              <w:rPr>
                <w:rFonts w:ascii="Times New Roman" w:eastAsia="Times New Roman" w:hAnsi="Times New Roman" w:cs="Times New Roman"/>
                <w:lang w:val="en-GB" w:eastAsia="en-GB"/>
              </w:rPr>
            </w:pPr>
            <w:r w:rsidRPr="00DB2969">
              <w:rPr>
                <w:rFonts w:ascii="Times New Roman" w:eastAsia="Times New Roman" w:hAnsi="Times New Roman" w:cs="Times New Roman"/>
                <w:lang w:val="en-GB" w:eastAsia="en-GB"/>
              </w:rPr>
              <w:t>V(m</w:t>
            </w:r>
            <w:r w:rsidRPr="00DB2969">
              <w:rPr>
                <w:rFonts w:ascii="Times New Roman" w:eastAsia="Times New Roman" w:hAnsi="Times New Roman" w:cs="Times New Roman"/>
                <w:vertAlign w:val="superscript"/>
                <w:lang w:val="en-GB" w:eastAsia="en-GB"/>
              </w:rPr>
              <w:t>3</w:t>
            </w:r>
            <w:r w:rsidRPr="00DB2969">
              <w:rPr>
                <w:rFonts w:ascii="Times New Roman" w:eastAsia="Times New Roman" w:hAnsi="Times New Roman" w:cs="Times New Roman"/>
                <w:lang w:val="en-GB" w:eastAsia="en-GB"/>
              </w:rPr>
              <w:t>)</w:t>
            </w:r>
          </w:p>
        </w:tc>
        <w:tc>
          <w:tcPr>
            <w:tcW w:w="1300" w:type="dxa"/>
            <w:tcBorders>
              <w:top w:val="nil"/>
              <w:left w:val="nil"/>
              <w:bottom w:val="double" w:sz="6" w:space="0" w:color="auto"/>
              <w:right w:val="single" w:sz="4" w:space="0" w:color="auto"/>
            </w:tcBorders>
            <w:shd w:val="clear" w:color="auto" w:fill="auto"/>
            <w:vAlign w:val="center"/>
            <w:hideMark/>
          </w:tcPr>
          <w:p w:rsidR="00DB2969" w:rsidRPr="00DB2969" w:rsidRDefault="00DB2969" w:rsidP="00DB2969">
            <w:pPr>
              <w:spacing w:after="0" w:line="240" w:lineRule="auto"/>
              <w:jc w:val="center"/>
              <w:rPr>
                <w:rFonts w:ascii="Times New Roman" w:eastAsia="Times New Roman" w:hAnsi="Times New Roman" w:cs="Times New Roman"/>
                <w:lang w:val="en-GB" w:eastAsia="en-GB"/>
              </w:rPr>
            </w:pPr>
            <w:r w:rsidRPr="00DB2969">
              <w:rPr>
                <w:rFonts w:ascii="Times New Roman" w:eastAsia="Times New Roman" w:hAnsi="Times New Roman" w:cs="Times New Roman"/>
                <w:lang w:val="en-GB" w:eastAsia="en-GB"/>
              </w:rPr>
              <w:t>m</w:t>
            </w:r>
            <w:r w:rsidRPr="00DB2969">
              <w:rPr>
                <w:rFonts w:ascii="Times New Roman" w:eastAsia="Times New Roman" w:hAnsi="Times New Roman" w:cs="Times New Roman"/>
                <w:vertAlign w:val="superscript"/>
                <w:lang w:val="en-GB" w:eastAsia="en-GB"/>
              </w:rPr>
              <w:t>3</w:t>
            </w:r>
          </w:p>
        </w:tc>
        <w:tc>
          <w:tcPr>
            <w:tcW w:w="1300" w:type="dxa"/>
            <w:tcBorders>
              <w:top w:val="nil"/>
              <w:left w:val="nil"/>
              <w:bottom w:val="double" w:sz="6" w:space="0" w:color="auto"/>
              <w:right w:val="single" w:sz="4" w:space="0" w:color="auto"/>
            </w:tcBorders>
            <w:shd w:val="clear" w:color="auto" w:fill="auto"/>
            <w:noWrap/>
            <w:vAlign w:val="bottom"/>
            <w:hideMark/>
          </w:tcPr>
          <w:p w:rsidR="00DB2969" w:rsidRPr="00DB2969" w:rsidRDefault="00DB2969" w:rsidP="00DB2969">
            <w:pPr>
              <w:spacing w:after="0" w:line="240" w:lineRule="auto"/>
              <w:jc w:val="center"/>
              <w:rPr>
                <w:rFonts w:ascii="Times New Roman" w:eastAsia="Times New Roman" w:hAnsi="Times New Roman" w:cs="Times New Roman"/>
                <w:lang w:val="en-GB" w:eastAsia="en-GB"/>
              </w:rPr>
            </w:pPr>
            <w:r w:rsidRPr="00DB2969">
              <w:rPr>
                <w:rFonts w:ascii="Times New Roman" w:eastAsia="Times New Roman" w:hAnsi="Times New Roman" w:cs="Times New Roman"/>
                <w:lang w:val="en-GB" w:eastAsia="en-GB"/>
              </w:rPr>
              <w:t>V(m</w:t>
            </w:r>
            <w:r w:rsidRPr="00DB2969">
              <w:rPr>
                <w:rFonts w:ascii="Times New Roman" w:eastAsia="Times New Roman" w:hAnsi="Times New Roman" w:cs="Times New Roman"/>
                <w:vertAlign w:val="superscript"/>
                <w:lang w:val="en-GB" w:eastAsia="en-GB"/>
              </w:rPr>
              <w:t>3</w:t>
            </w:r>
            <w:r w:rsidRPr="00DB2969">
              <w:rPr>
                <w:rFonts w:ascii="Times New Roman" w:eastAsia="Times New Roman" w:hAnsi="Times New Roman" w:cs="Times New Roman"/>
                <w:lang w:val="en-GB" w:eastAsia="en-GB"/>
              </w:rPr>
              <w:t>)</w:t>
            </w:r>
          </w:p>
        </w:tc>
        <w:tc>
          <w:tcPr>
            <w:tcW w:w="1160" w:type="dxa"/>
            <w:tcBorders>
              <w:top w:val="nil"/>
              <w:left w:val="nil"/>
              <w:bottom w:val="double" w:sz="6" w:space="0" w:color="auto"/>
              <w:right w:val="single" w:sz="4" w:space="0" w:color="auto"/>
            </w:tcBorders>
            <w:shd w:val="clear" w:color="auto" w:fill="auto"/>
            <w:noWrap/>
            <w:vAlign w:val="bottom"/>
            <w:hideMark/>
          </w:tcPr>
          <w:p w:rsidR="00DB2969" w:rsidRPr="00DB2969" w:rsidRDefault="00DB2969" w:rsidP="00DB2969">
            <w:pPr>
              <w:spacing w:after="0" w:line="240" w:lineRule="auto"/>
              <w:jc w:val="center"/>
              <w:rPr>
                <w:rFonts w:ascii="Times New Roman" w:eastAsia="Times New Roman" w:hAnsi="Times New Roman" w:cs="Times New Roman"/>
                <w:lang w:val="en-GB" w:eastAsia="en-GB"/>
              </w:rPr>
            </w:pPr>
            <w:r w:rsidRPr="00DB2969">
              <w:rPr>
                <w:rFonts w:ascii="Times New Roman" w:eastAsia="Times New Roman" w:hAnsi="Times New Roman" w:cs="Times New Roman"/>
                <w:lang w:val="en-GB" w:eastAsia="en-GB"/>
              </w:rPr>
              <w:t>V(m</w:t>
            </w:r>
            <w:r w:rsidRPr="00DB2969">
              <w:rPr>
                <w:rFonts w:ascii="Times New Roman" w:eastAsia="Times New Roman" w:hAnsi="Times New Roman" w:cs="Times New Roman"/>
                <w:vertAlign w:val="superscript"/>
                <w:lang w:val="en-GB" w:eastAsia="en-GB"/>
              </w:rPr>
              <w:t>3</w:t>
            </w:r>
            <w:r w:rsidRPr="00DB2969">
              <w:rPr>
                <w:rFonts w:ascii="Times New Roman" w:eastAsia="Times New Roman" w:hAnsi="Times New Roman" w:cs="Times New Roman"/>
                <w:lang w:val="en-GB" w:eastAsia="en-GB"/>
              </w:rPr>
              <w:t>)</w:t>
            </w:r>
          </w:p>
        </w:tc>
        <w:tc>
          <w:tcPr>
            <w:tcW w:w="1020" w:type="dxa"/>
            <w:tcBorders>
              <w:top w:val="nil"/>
              <w:left w:val="nil"/>
              <w:bottom w:val="double" w:sz="6" w:space="0" w:color="auto"/>
              <w:right w:val="single" w:sz="4" w:space="0" w:color="auto"/>
            </w:tcBorders>
            <w:shd w:val="clear" w:color="auto" w:fill="auto"/>
            <w:noWrap/>
            <w:vAlign w:val="bottom"/>
            <w:hideMark/>
          </w:tcPr>
          <w:p w:rsidR="00DB2969" w:rsidRPr="00DB2969" w:rsidRDefault="00DB2969" w:rsidP="00DB2969">
            <w:pPr>
              <w:spacing w:after="0" w:line="240" w:lineRule="auto"/>
              <w:jc w:val="center"/>
              <w:rPr>
                <w:rFonts w:ascii="Times New Roman" w:eastAsia="Times New Roman" w:hAnsi="Times New Roman" w:cs="Times New Roman"/>
                <w:lang w:val="en-GB" w:eastAsia="en-GB"/>
              </w:rPr>
            </w:pPr>
            <w:r w:rsidRPr="00DB2969">
              <w:rPr>
                <w:rFonts w:ascii="Times New Roman" w:eastAsia="Times New Roman" w:hAnsi="Times New Roman" w:cs="Times New Roman"/>
                <w:lang w:val="en-GB" w:eastAsia="en-GB"/>
              </w:rPr>
              <w:t>i</w:t>
            </w:r>
            <w:r w:rsidRPr="00DB2969">
              <w:rPr>
                <w:rFonts w:ascii="Times New Roman" w:eastAsia="Times New Roman" w:hAnsi="Times New Roman" w:cs="Times New Roman"/>
                <w:vertAlign w:val="subscript"/>
                <w:lang w:val="en-GB" w:eastAsia="en-GB"/>
              </w:rPr>
              <w:t>v</w:t>
            </w:r>
            <w:r w:rsidRPr="00DB2969">
              <w:rPr>
                <w:rFonts w:ascii="Times New Roman" w:eastAsia="Times New Roman" w:hAnsi="Times New Roman" w:cs="Times New Roman"/>
                <w:lang w:val="en-GB" w:eastAsia="en-GB"/>
              </w:rPr>
              <w:t>(m</w:t>
            </w:r>
            <w:r w:rsidRPr="00DB2969">
              <w:rPr>
                <w:rFonts w:ascii="Times New Roman" w:eastAsia="Times New Roman" w:hAnsi="Times New Roman" w:cs="Times New Roman"/>
                <w:vertAlign w:val="superscript"/>
                <w:lang w:val="en-GB" w:eastAsia="en-GB"/>
              </w:rPr>
              <w:t>3</w:t>
            </w:r>
            <w:r w:rsidRPr="00DB2969">
              <w:rPr>
                <w:rFonts w:ascii="Times New Roman" w:eastAsia="Times New Roman" w:hAnsi="Times New Roman" w:cs="Times New Roman"/>
                <w:lang w:val="en-GB" w:eastAsia="en-GB"/>
              </w:rPr>
              <w:t>)</w:t>
            </w:r>
          </w:p>
        </w:tc>
        <w:tc>
          <w:tcPr>
            <w:tcW w:w="1200" w:type="dxa"/>
            <w:tcBorders>
              <w:top w:val="nil"/>
              <w:left w:val="nil"/>
              <w:bottom w:val="double" w:sz="6" w:space="0" w:color="auto"/>
              <w:right w:val="double" w:sz="6" w:space="0" w:color="auto"/>
            </w:tcBorders>
            <w:shd w:val="clear" w:color="auto" w:fill="auto"/>
            <w:vAlign w:val="center"/>
            <w:hideMark/>
          </w:tcPr>
          <w:p w:rsidR="00DB2969" w:rsidRPr="00DB2969" w:rsidRDefault="00DB2969" w:rsidP="00DB2969">
            <w:pPr>
              <w:spacing w:after="0" w:line="240" w:lineRule="auto"/>
              <w:jc w:val="center"/>
              <w:rPr>
                <w:rFonts w:ascii="Times New Roman" w:eastAsia="Times New Roman" w:hAnsi="Times New Roman" w:cs="Times New Roman"/>
                <w:lang w:val="en-GB" w:eastAsia="en-GB"/>
              </w:rPr>
            </w:pPr>
            <w:r w:rsidRPr="00DB2969">
              <w:rPr>
                <w:rFonts w:ascii="Times New Roman" w:eastAsia="Times New Roman" w:hAnsi="Times New Roman" w:cs="Times New Roman"/>
                <w:lang w:val="en-GB" w:eastAsia="en-GB"/>
              </w:rPr>
              <w:t>m</w:t>
            </w:r>
            <w:r w:rsidRPr="00DB2969">
              <w:rPr>
                <w:rFonts w:ascii="Times New Roman" w:eastAsia="Times New Roman" w:hAnsi="Times New Roman" w:cs="Times New Roman"/>
                <w:vertAlign w:val="superscript"/>
                <w:lang w:val="en-GB" w:eastAsia="en-GB"/>
              </w:rPr>
              <w:t>3</w:t>
            </w:r>
          </w:p>
        </w:tc>
      </w:tr>
      <w:tr w:rsidR="00DB2969" w:rsidRPr="00DB2969" w:rsidTr="00226473">
        <w:trPr>
          <w:trHeight w:val="315"/>
          <w:jc w:val="center"/>
        </w:trPr>
        <w:tc>
          <w:tcPr>
            <w:tcW w:w="138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Ц.бор</w:t>
            </w:r>
          </w:p>
        </w:tc>
        <w:tc>
          <w:tcPr>
            <w:tcW w:w="1115" w:type="dxa"/>
            <w:tcBorders>
              <w:top w:val="nil"/>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446,195.2</w:t>
            </w:r>
          </w:p>
        </w:tc>
        <w:tc>
          <w:tcPr>
            <w:tcW w:w="845" w:type="dxa"/>
            <w:tcBorders>
              <w:top w:val="nil"/>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9,180.0</w:t>
            </w:r>
          </w:p>
        </w:tc>
        <w:tc>
          <w:tcPr>
            <w:tcW w:w="1300" w:type="dxa"/>
            <w:tcBorders>
              <w:top w:val="nil"/>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32,158.9</w:t>
            </w:r>
          </w:p>
        </w:tc>
        <w:tc>
          <w:tcPr>
            <w:tcW w:w="1300" w:type="dxa"/>
            <w:tcBorders>
              <w:top w:val="nil"/>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 </w:t>
            </w:r>
          </w:p>
        </w:tc>
        <w:tc>
          <w:tcPr>
            <w:tcW w:w="1300" w:type="dxa"/>
            <w:tcBorders>
              <w:top w:val="nil"/>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496,656.3</w:t>
            </w:r>
          </w:p>
        </w:tc>
        <w:tc>
          <w:tcPr>
            <w:tcW w:w="1160" w:type="dxa"/>
            <w:tcBorders>
              <w:top w:val="nil"/>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477,678.8</w:t>
            </w:r>
          </w:p>
        </w:tc>
        <w:tc>
          <w:tcPr>
            <w:tcW w:w="1020" w:type="dxa"/>
            <w:tcBorders>
              <w:top w:val="nil"/>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9,559.1</w:t>
            </w:r>
          </w:p>
        </w:tc>
        <w:tc>
          <w:tcPr>
            <w:tcW w:w="1200" w:type="dxa"/>
            <w:tcBorders>
              <w:top w:val="nil"/>
              <w:left w:val="nil"/>
              <w:bottom w:val="single" w:sz="4" w:space="0" w:color="auto"/>
              <w:right w:val="double" w:sz="6"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-18,977.5</w:t>
            </w:r>
          </w:p>
        </w:tc>
      </w:tr>
      <w:tr w:rsidR="00DB2969" w:rsidRPr="00DB2969" w:rsidTr="00226473">
        <w:trPr>
          <w:trHeight w:val="300"/>
          <w:jc w:val="center"/>
        </w:trPr>
        <w:tc>
          <w:tcPr>
            <w:tcW w:w="1380" w:type="dxa"/>
            <w:tcBorders>
              <w:top w:val="nil"/>
              <w:left w:val="double" w:sz="6" w:space="0" w:color="auto"/>
              <w:bottom w:val="nil"/>
              <w:right w:val="single" w:sz="4" w:space="0" w:color="auto"/>
            </w:tcBorders>
            <w:shd w:val="clear" w:color="auto" w:fill="auto"/>
            <w:noWrap/>
            <w:vAlign w:val="bottom"/>
            <w:hideMark/>
          </w:tcPr>
          <w:p w:rsidR="00DB2969" w:rsidRPr="00DB2969" w:rsidRDefault="00DB2969" w:rsidP="00DB2969">
            <w:pPr>
              <w:spacing w:after="0" w:line="240" w:lineRule="auto"/>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Б.бор</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32,281.6</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492.7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1,214.9</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 </w:t>
            </w:r>
          </w:p>
        </w:tc>
        <w:tc>
          <w:tcPr>
            <w:tcW w:w="1300" w:type="dxa"/>
            <w:tcBorders>
              <w:top w:val="nil"/>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35,501.0</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32,820.4</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656.8</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-2,680.6</w:t>
            </w:r>
          </w:p>
        </w:tc>
      </w:tr>
      <w:tr w:rsidR="00DB2969" w:rsidRPr="00DB2969" w:rsidTr="00226473">
        <w:trPr>
          <w:trHeight w:val="300"/>
          <w:jc w:val="center"/>
        </w:trPr>
        <w:tc>
          <w:tcPr>
            <w:tcW w:w="138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Јела</w:t>
            </w:r>
          </w:p>
        </w:tc>
        <w:tc>
          <w:tcPr>
            <w:tcW w:w="1115" w:type="dxa"/>
            <w:tcBorders>
              <w:top w:val="nil"/>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229.9</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0.0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4.8</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 </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225.1</w:t>
            </w:r>
          </w:p>
        </w:tc>
        <w:tc>
          <w:tcPr>
            <w:tcW w:w="1160" w:type="dxa"/>
            <w:tcBorders>
              <w:top w:val="nil"/>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98.5</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2.0</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-126.6</w:t>
            </w:r>
          </w:p>
        </w:tc>
      </w:tr>
      <w:tr w:rsidR="00DB2969" w:rsidRPr="00DB2969" w:rsidTr="00226473">
        <w:trPr>
          <w:trHeight w:val="300"/>
          <w:jc w:val="center"/>
        </w:trPr>
        <w:tc>
          <w:tcPr>
            <w:tcW w:w="1380" w:type="dxa"/>
            <w:tcBorders>
              <w:top w:val="nil"/>
              <w:left w:val="double" w:sz="6" w:space="0" w:color="auto"/>
              <w:bottom w:val="nil"/>
              <w:right w:val="single" w:sz="4" w:space="0" w:color="auto"/>
            </w:tcBorders>
            <w:shd w:val="clear" w:color="auto" w:fill="auto"/>
            <w:noWrap/>
            <w:vAlign w:val="bottom"/>
            <w:hideMark/>
          </w:tcPr>
          <w:p w:rsidR="00DB2969" w:rsidRPr="00DB2969" w:rsidRDefault="00DB2969" w:rsidP="00DB2969">
            <w:pPr>
              <w:spacing w:after="0" w:line="240" w:lineRule="auto"/>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Cмрча</w:t>
            </w:r>
          </w:p>
        </w:tc>
        <w:tc>
          <w:tcPr>
            <w:tcW w:w="1115" w:type="dxa"/>
            <w:tcBorders>
              <w:top w:val="single" w:sz="4" w:space="0" w:color="auto"/>
              <w:left w:val="nil"/>
              <w:bottom w:val="nil"/>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370.6</w:t>
            </w:r>
          </w:p>
        </w:tc>
        <w:tc>
          <w:tcPr>
            <w:tcW w:w="845" w:type="dxa"/>
            <w:tcBorders>
              <w:top w:val="single" w:sz="4" w:space="0" w:color="auto"/>
              <w:left w:val="nil"/>
              <w:bottom w:val="nil"/>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0.3</w:t>
            </w:r>
          </w:p>
        </w:tc>
        <w:tc>
          <w:tcPr>
            <w:tcW w:w="1300" w:type="dxa"/>
            <w:tcBorders>
              <w:top w:val="single" w:sz="4" w:space="0" w:color="auto"/>
              <w:left w:val="nil"/>
              <w:bottom w:val="nil"/>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24.0</w:t>
            </w:r>
          </w:p>
        </w:tc>
        <w:tc>
          <w:tcPr>
            <w:tcW w:w="1300" w:type="dxa"/>
            <w:tcBorders>
              <w:top w:val="single" w:sz="4" w:space="0" w:color="auto"/>
              <w:left w:val="nil"/>
              <w:bottom w:val="nil"/>
              <w:right w:val="single" w:sz="4" w:space="0" w:color="auto"/>
            </w:tcBorders>
            <w:shd w:val="clear" w:color="auto" w:fill="auto"/>
            <w:noWrap/>
            <w:vAlign w:val="bottom"/>
            <w:hideMark/>
          </w:tcPr>
          <w:p w:rsidR="00DB2969" w:rsidRPr="00DB2969" w:rsidRDefault="00DB2969" w:rsidP="00DB2969">
            <w:pPr>
              <w:spacing w:after="0" w:line="240" w:lineRule="auto"/>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 </w:t>
            </w:r>
          </w:p>
        </w:tc>
        <w:tc>
          <w:tcPr>
            <w:tcW w:w="1300" w:type="dxa"/>
            <w:tcBorders>
              <w:top w:val="nil"/>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349.3</w:t>
            </w:r>
          </w:p>
        </w:tc>
        <w:tc>
          <w:tcPr>
            <w:tcW w:w="1160" w:type="dxa"/>
            <w:tcBorders>
              <w:top w:val="nil"/>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1,023.3</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20.5</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674.0</w:t>
            </w:r>
          </w:p>
        </w:tc>
      </w:tr>
      <w:tr w:rsidR="00DB2969" w:rsidRPr="00DB2969" w:rsidTr="00226473">
        <w:trPr>
          <w:trHeight w:val="300"/>
          <w:jc w:val="center"/>
        </w:trPr>
        <w:tc>
          <w:tcPr>
            <w:tcW w:w="1380" w:type="dxa"/>
            <w:tcBorders>
              <w:top w:val="single" w:sz="4" w:space="0" w:color="auto"/>
              <w:left w:val="double" w:sz="6" w:space="0" w:color="auto"/>
              <w:bottom w:val="nil"/>
              <w:right w:val="single" w:sz="4" w:space="0" w:color="auto"/>
            </w:tcBorders>
            <w:shd w:val="clear" w:color="auto" w:fill="auto"/>
            <w:noWrap/>
            <w:vAlign w:val="bottom"/>
            <w:hideMark/>
          </w:tcPr>
          <w:p w:rsidR="00DB2969" w:rsidRPr="00DB2969" w:rsidRDefault="00DB2969" w:rsidP="00DB2969">
            <w:pPr>
              <w:spacing w:after="0" w:line="240" w:lineRule="auto"/>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Боровац</w:t>
            </w:r>
          </w:p>
        </w:tc>
        <w:tc>
          <w:tcPr>
            <w:tcW w:w="1115" w:type="dxa"/>
            <w:tcBorders>
              <w:top w:val="single" w:sz="4" w:space="0" w:color="auto"/>
              <w:left w:val="nil"/>
              <w:bottom w:val="nil"/>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23.9</w:t>
            </w:r>
          </w:p>
        </w:tc>
        <w:tc>
          <w:tcPr>
            <w:tcW w:w="845" w:type="dxa"/>
            <w:tcBorders>
              <w:top w:val="single" w:sz="4" w:space="0" w:color="auto"/>
              <w:left w:val="nil"/>
              <w:bottom w:val="nil"/>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0.7</w:t>
            </w:r>
          </w:p>
        </w:tc>
        <w:tc>
          <w:tcPr>
            <w:tcW w:w="1300" w:type="dxa"/>
            <w:tcBorders>
              <w:top w:val="single" w:sz="4" w:space="0" w:color="auto"/>
              <w:left w:val="nil"/>
              <w:bottom w:val="nil"/>
              <w:right w:val="single" w:sz="4" w:space="0" w:color="auto"/>
            </w:tcBorders>
            <w:shd w:val="clear" w:color="auto" w:fill="auto"/>
            <w:noWrap/>
            <w:vAlign w:val="bottom"/>
            <w:hideMark/>
          </w:tcPr>
          <w:p w:rsidR="00DB2969" w:rsidRPr="00DB2969" w:rsidRDefault="00DB2969" w:rsidP="00DB2969">
            <w:pPr>
              <w:spacing w:after="0" w:line="240" w:lineRule="auto"/>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 </w:t>
            </w:r>
          </w:p>
        </w:tc>
        <w:tc>
          <w:tcPr>
            <w:tcW w:w="1300" w:type="dxa"/>
            <w:tcBorders>
              <w:top w:val="single" w:sz="4" w:space="0" w:color="auto"/>
              <w:left w:val="nil"/>
              <w:bottom w:val="nil"/>
              <w:right w:val="single" w:sz="4" w:space="0" w:color="auto"/>
            </w:tcBorders>
            <w:shd w:val="clear" w:color="auto" w:fill="auto"/>
            <w:noWrap/>
            <w:vAlign w:val="bottom"/>
            <w:hideMark/>
          </w:tcPr>
          <w:p w:rsidR="00DB2969" w:rsidRPr="00DB2969" w:rsidRDefault="00DB2969" w:rsidP="00DB2969">
            <w:pPr>
              <w:spacing w:after="0" w:line="240" w:lineRule="auto"/>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 </w:t>
            </w:r>
          </w:p>
        </w:tc>
        <w:tc>
          <w:tcPr>
            <w:tcW w:w="1300" w:type="dxa"/>
            <w:tcBorders>
              <w:top w:val="nil"/>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 </w:t>
            </w:r>
          </w:p>
        </w:tc>
        <w:tc>
          <w:tcPr>
            <w:tcW w:w="1160" w:type="dxa"/>
            <w:tcBorders>
              <w:top w:val="nil"/>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 </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 </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0.0</w:t>
            </w:r>
          </w:p>
        </w:tc>
      </w:tr>
      <w:tr w:rsidR="00DB2969" w:rsidRPr="00DB2969" w:rsidTr="00226473">
        <w:trPr>
          <w:trHeight w:val="300"/>
          <w:jc w:val="center"/>
        </w:trPr>
        <w:tc>
          <w:tcPr>
            <w:tcW w:w="138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Четинари</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479,101.2</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9,673.7</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33,402.6</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0.0</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532,761.9</w:t>
            </w:r>
          </w:p>
        </w:tc>
        <w:tc>
          <w:tcPr>
            <w:tcW w:w="1160" w:type="dxa"/>
            <w:tcBorders>
              <w:top w:val="nil"/>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511,621.1</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10,238.3</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-21,140.8</w:t>
            </w:r>
          </w:p>
        </w:tc>
      </w:tr>
      <w:tr w:rsidR="00DB2969" w:rsidRPr="00DB2969" w:rsidTr="00226473">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Буква</w:t>
            </w:r>
          </w:p>
        </w:tc>
        <w:tc>
          <w:tcPr>
            <w:tcW w:w="1115" w:type="dxa"/>
            <w:tcBorders>
              <w:top w:val="nil"/>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160.7</w:t>
            </w:r>
          </w:p>
        </w:tc>
        <w:tc>
          <w:tcPr>
            <w:tcW w:w="845" w:type="dxa"/>
            <w:tcBorders>
              <w:top w:val="nil"/>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3.6</w:t>
            </w:r>
          </w:p>
        </w:tc>
        <w:tc>
          <w:tcPr>
            <w:tcW w:w="1300" w:type="dxa"/>
            <w:tcBorders>
              <w:top w:val="nil"/>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5.2</w:t>
            </w:r>
          </w:p>
        </w:tc>
        <w:tc>
          <w:tcPr>
            <w:tcW w:w="1300" w:type="dxa"/>
            <w:tcBorders>
              <w:top w:val="nil"/>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 </w:t>
            </w:r>
          </w:p>
        </w:tc>
        <w:tc>
          <w:tcPr>
            <w:tcW w:w="1300" w:type="dxa"/>
            <w:tcBorders>
              <w:top w:val="nil"/>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187.9</w:t>
            </w:r>
          </w:p>
        </w:tc>
        <w:tc>
          <w:tcPr>
            <w:tcW w:w="1160" w:type="dxa"/>
            <w:tcBorders>
              <w:top w:val="nil"/>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203.8</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5.1</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15.9</w:t>
            </w:r>
          </w:p>
        </w:tc>
      </w:tr>
      <w:tr w:rsidR="00DB2969" w:rsidRPr="00DB2969" w:rsidTr="00226473">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Бреза</w:t>
            </w:r>
          </w:p>
        </w:tc>
        <w:tc>
          <w:tcPr>
            <w:tcW w:w="1115" w:type="dxa"/>
            <w:tcBorders>
              <w:top w:val="nil"/>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 </w:t>
            </w:r>
          </w:p>
        </w:tc>
        <w:tc>
          <w:tcPr>
            <w:tcW w:w="845" w:type="dxa"/>
            <w:tcBorders>
              <w:top w:val="nil"/>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 </w:t>
            </w:r>
          </w:p>
        </w:tc>
        <w:tc>
          <w:tcPr>
            <w:tcW w:w="1300" w:type="dxa"/>
            <w:tcBorders>
              <w:top w:val="nil"/>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 </w:t>
            </w:r>
          </w:p>
        </w:tc>
        <w:tc>
          <w:tcPr>
            <w:tcW w:w="1300" w:type="dxa"/>
            <w:tcBorders>
              <w:top w:val="nil"/>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 </w:t>
            </w:r>
          </w:p>
        </w:tc>
        <w:tc>
          <w:tcPr>
            <w:tcW w:w="1300" w:type="dxa"/>
            <w:tcBorders>
              <w:top w:val="nil"/>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 </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9.2</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0.2</w:t>
            </w:r>
          </w:p>
        </w:tc>
        <w:tc>
          <w:tcPr>
            <w:tcW w:w="1200" w:type="dxa"/>
            <w:tcBorders>
              <w:top w:val="nil"/>
              <w:left w:val="nil"/>
              <w:bottom w:val="single" w:sz="4" w:space="0" w:color="auto"/>
              <w:right w:val="double" w:sz="6"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9.2</w:t>
            </w:r>
          </w:p>
        </w:tc>
      </w:tr>
      <w:tr w:rsidR="00DB2969" w:rsidRPr="00DB2969" w:rsidTr="00226473">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Китњак</w:t>
            </w:r>
          </w:p>
        </w:tc>
        <w:tc>
          <w:tcPr>
            <w:tcW w:w="1115" w:type="dxa"/>
            <w:tcBorders>
              <w:top w:val="single" w:sz="4" w:space="0" w:color="auto"/>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1,130.5</w:t>
            </w:r>
          </w:p>
        </w:tc>
        <w:tc>
          <w:tcPr>
            <w:tcW w:w="8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16.1</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1.4</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 </w:t>
            </w:r>
          </w:p>
        </w:tc>
        <w:tc>
          <w:tcPr>
            <w:tcW w:w="1300" w:type="dxa"/>
            <w:tcBorders>
              <w:top w:val="nil"/>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1,274.0</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982.5</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18.3</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-291.5</w:t>
            </w:r>
          </w:p>
        </w:tc>
      </w:tr>
      <w:tr w:rsidR="00DB2969" w:rsidRPr="00DB2969" w:rsidTr="00226473">
        <w:trPr>
          <w:trHeight w:val="300"/>
          <w:jc w:val="center"/>
        </w:trPr>
        <w:tc>
          <w:tcPr>
            <w:tcW w:w="1380" w:type="dxa"/>
            <w:tcBorders>
              <w:top w:val="nil"/>
              <w:left w:val="double" w:sz="6" w:space="0" w:color="auto"/>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Граб</w:t>
            </w:r>
          </w:p>
        </w:tc>
        <w:tc>
          <w:tcPr>
            <w:tcW w:w="1115" w:type="dxa"/>
            <w:tcBorders>
              <w:top w:val="nil"/>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320.4</w:t>
            </w:r>
          </w:p>
        </w:tc>
        <w:tc>
          <w:tcPr>
            <w:tcW w:w="845" w:type="dxa"/>
            <w:tcBorders>
              <w:top w:val="nil"/>
              <w:left w:val="single" w:sz="4" w:space="0" w:color="auto"/>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6.5</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15.4</w:t>
            </w:r>
          </w:p>
        </w:tc>
        <w:tc>
          <w:tcPr>
            <w:tcW w:w="1300" w:type="dxa"/>
            <w:tcBorders>
              <w:top w:val="nil"/>
              <w:left w:val="single" w:sz="4" w:space="0" w:color="auto"/>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 </w:t>
            </w:r>
          </w:p>
        </w:tc>
        <w:tc>
          <w:tcPr>
            <w:tcW w:w="1300" w:type="dxa"/>
            <w:tcBorders>
              <w:top w:val="nil"/>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363.5</w:t>
            </w:r>
          </w:p>
        </w:tc>
        <w:tc>
          <w:tcPr>
            <w:tcW w:w="1160" w:type="dxa"/>
            <w:tcBorders>
              <w:top w:val="single" w:sz="4" w:space="0" w:color="auto"/>
              <w:left w:val="nil"/>
              <w:bottom w:val="nil"/>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445.8</w:t>
            </w:r>
          </w:p>
        </w:tc>
        <w:tc>
          <w:tcPr>
            <w:tcW w:w="1020" w:type="dxa"/>
            <w:tcBorders>
              <w:top w:val="single" w:sz="4" w:space="0" w:color="auto"/>
              <w:left w:val="nil"/>
              <w:bottom w:val="nil"/>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9.0</w:t>
            </w:r>
          </w:p>
        </w:tc>
        <w:tc>
          <w:tcPr>
            <w:tcW w:w="1200" w:type="dxa"/>
            <w:tcBorders>
              <w:top w:val="nil"/>
              <w:left w:val="nil"/>
              <w:bottom w:val="single" w:sz="4" w:space="0" w:color="auto"/>
              <w:right w:val="double" w:sz="6"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82.3</w:t>
            </w:r>
          </w:p>
        </w:tc>
      </w:tr>
      <w:tr w:rsidR="00DB2969" w:rsidRPr="00DB2969" w:rsidTr="00226473">
        <w:trPr>
          <w:trHeight w:val="300"/>
          <w:jc w:val="center"/>
        </w:trPr>
        <w:tc>
          <w:tcPr>
            <w:tcW w:w="1380" w:type="dxa"/>
            <w:tcBorders>
              <w:top w:val="nil"/>
              <w:left w:val="double" w:sz="6" w:space="0" w:color="auto"/>
              <w:bottom w:val="nil"/>
              <w:right w:val="single" w:sz="4" w:space="0" w:color="auto"/>
            </w:tcBorders>
            <w:shd w:val="clear" w:color="auto" w:fill="auto"/>
            <w:noWrap/>
            <w:vAlign w:val="bottom"/>
            <w:hideMark/>
          </w:tcPr>
          <w:p w:rsidR="00DB2969" w:rsidRPr="00DB2969" w:rsidRDefault="00DB2969" w:rsidP="00DB2969">
            <w:pPr>
              <w:spacing w:after="0" w:line="240" w:lineRule="auto"/>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Цер</w:t>
            </w:r>
          </w:p>
        </w:tc>
        <w:tc>
          <w:tcPr>
            <w:tcW w:w="1115" w:type="dxa"/>
            <w:tcBorders>
              <w:top w:val="single" w:sz="4" w:space="0" w:color="auto"/>
              <w:left w:val="nil"/>
              <w:bottom w:val="nil"/>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1,506.9</w:t>
            </w:r>
          </w:p>
        </w:tc>
        <w:tc>
          <w:tcPr>
            <w:tcW w:w="845" w:type="dxa"/>
            <w:tcBorders>
              <w:top w:val="single" w:sz="4" w:space="0" w:color="auto"/>
              <w:left w:val="nil"/>
              <w:bottom w:val="nil"/>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37.3</w:t>
            </w:r>
          </w:p>
        </w:tc>
        <w:tc>
          <w:tcPr>
            <w:tcW w:w="1300" w:type="dxa"/>
            <w:tcBorders>
              <w:top w:val="single" w:sz="4" w:space="0" w:color="auto"/>
              <w:left w:val="nil"/>
              <w:bottom w:val="nil"/>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29.0</w:t>
            </w:r>
          </w:p>
        </w:tc>
        <w:tc>
          <w:tcPr>
            <w:tcW w:w="1300" w:type="dxa"/>
            <w:tcBorders>
              <w:top w:val="nil"/>
              <w:left w:val="nil"/>
              <w:bottom w:val="nil"/>
              <w:right w:val="single" w:sz="4" w:space="0" w:color="auto"/>
            </w:tcBorders>
            <w:shd w:val="clear" w:color="auto" w:fill="auto"/>
            <w:noWrap/>
            <w:vAlign w:val="bottom"/>
            <w:hideMark/>
          </w:tcPr>
          <w:p w:rsidR="00DB2969" w:rsidRPr="00DB2969" w:rsidRDefault="00DB2969" w:rsidP="00DB2969">
            <w:pPr>
              <w:spacing w:after="0" w:line="240" w:lineRule="auto"/>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 </w:t>
            </w:r>
          </w:p>
        </w:tc>
        <w:tc>
          <w:tcPr>
            <w:tcW w:w="1300" w:type="dxa"/>
            <w:tcBorders>
              <w:top w:val="nil"/>
              <w:left w:val="nil"/>
              <w:bottom w:val="nil"/>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1,813.6</w:t>
            </w:r>
          </w:p>
        </w:tc>
        <w:tc>
          <w:tcPr>
            <w:tcW w:w="1160" w:type="dxa"/>
            <w:tcBorders>
              <w:top w:val="single" w:sz="4" w:space="0" w:color="auto"/>
              <w:left w:val="nil"/>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1,245.8</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32.0</w:t>
            </w:r>
          </w:p>
        </w:tc>
        <w:tc>
          <w:tcPr>
            <w:tcW w:w="1200" w:type="dxa"/>
            <w:tcBorders>
              <w:top w:val="nil"/>
              <w:left w:val="single" w:sz="4" w:space="0" w:color="auto"/>
              <w:bottom w:val="single" w:sz="4" w:space="0" w:color="auto"/>
              <w:right w:val="double" w:sz="6"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-567.8</w:t>
            </w:r>
          </w:p>
        </w:tc>
      </w:tr>
      <w:tr w:rsidR="00DB2969" w:rsidRPr="00DB2969" w:rsidTr="00226473">
        <w:trPr>
          <w:trHeight w:val="315"/>
          <w:jc w:val="center"/>
        </w:trPr>
        <w:tc>
          <w:tcPr>
            <w:tcW w:w="1380" w:type="dxa"/>
            <w:tcBorders>
              <w:top w:val="single" w:sz="4" w:space="0" w:color="auto"/>
              <w:left w:val="double" w:sz="6" w:space="0" w:color="auto"/>
              <w:bottom w:val="nil"/>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Лишћари</w:t>
            </w:r>
          </w:p>
        </w:tc>
        <w:tc>
          <w:tcPr>
            <w:tcW w:w="1115" w:type="dxa"/>
            <w:tcBorders>
              <w:top w:val="single" w:sz="4" w:space="0" w:color="auto"/>
              <w:left w:val="nil"/>
              <w:bottom w:val="nil"/>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3,118.5</w:t>
            </w:r>
          </w:p>
        </w:tc>
        <w:tc>
          <w:tcPr>
            <w:tcW w:w="845" w:type="dxa"/>
            <w:tcBorders>
              <w:top w:val="single" w:sz="4" w:space="0" w:color="auto"/>
              <w:left w:val="nil"/>
              <w:bottom w:val="nil"/>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63.5</w:t>
            </w:r>
          </w:p>
        </w:tc>
        <w:tc>
          <w:tcPr>
            <w:tcW w:w="1300" w:type="dxa"/>
            <w:tcBorders>
              <w:top w:val="single" w:sz="4" w:space="0" w:color="auto"/>
              <w:left w:val="nil"/>
              <w:bottom w:val="nil"/>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51.0</w:t>
            </w:r>
          </w:p>
        </w:tc>
        <w:tc>
          <w:tcPr>
            <w:tcW w:w="1300" w:type="dxa"/>
            <w:tcBorders>
              <w:top w:val="single" w:sz="4" w:space="0" w:color="auto"/>
              <w:left w:val="nil"/>
              <w:bottom w:val="nil"/>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0.0</w:t>
            </w:r>
          </w:p>
        </w:tc>
        <w:tc>
          <w:tcPr>
            <w:tcW w:w="1300" w:type="dxa"/>
            <w:tcBorders>
              <w:top w:val="single" w:sz="4" w:space="0" w:color="auto"/>
              <w:left w:val="nil"/>
              <w:bottom w:val="nil"/>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3,639.0</w:t>
            </w:r>
          </w:p>
        </w:tc>
        <w:tc>
          <w:tcPr>
            <w:tcW w:w="1160" w:type="dxa"/>
            <w:tcBorders>
              <w:top w:val="single" w:sz="4" w:space="0" w:color="auto"/>
              <w:left w:val="nil"/>
              <w:bottom w:val="nil"/>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2,887.1</w:t>
            </w:r>
          </w:p>
        </w:tc>
        <w:tc>
          <w:tcPr>
            <w:tcW w:w="1020" w:type="dxa"/>
            <w:tcBorders>
              <w:top w:val="single" w:sz="4" w:space="0" w:color="auto"/>
              <w:left w:val="nil"/>
              <w:bottom w:val="nil"/>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64.6</w:t>
            </w:r>
          </w:p>
        </w:tc>
        <w:tc>
          <w:tcPr>
            <w:tcW w:w="1200" w:type="dxa"/>
            <w:tcBorders>
              <w:top w:val="nil"/>
              <w:left w:val="nil"/>
              <w:bottom w:val="nil"/>
              <w:right w:val="double" w:sz="6"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-751.9</w:t>
            </w:r>
          </w:p>
        </w:tc>
      </w:tr>
      <w:tr w:rsidR="00DB2969" w:rsidRPr="00DB2969" w:rsidTr="00226473">
        <w:trPr>
          <w:trHeight w:val="330"/>
          <w:jc w:val="center"/>
        </w:trPr>
        <w:tc>
          <w:tcPr>
            <w:tcW w:w="138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DB2969" w:rsidRPr="00DB2969" w:rsidRDefault="00DB2969" w:rsidP="00DB2969">
            <w:pPr>
              <w:spacing w:after="0" w:line="240" w:lineRule="auto"/>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Укупно ГЈ</w:t>
            </w:r>
          </w:p>
        </w:tc>
        <w:tc>
          <w:tcPr>
            <w:tcW w:w="1115" w:type="dxa"/>
            <w:tcBorders>
              <w:top w:val="double" w:sz="6" w:space="0" w:color="auto"/>
              <w:left w:val="nil"/>
              <w:bottom w:val="double" w:sz="6"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482,219.7</w:t>
            </w:r>
          </w:p>
        </w:tc>
        <w:tc>
          <w:tcPr>
            <w:tcW w:w="845" w:type="dxa"/>
            <w:tcBorders>
              <w:top w:val="double" w:sz="6" w:space="0" w:color="auto"/>
              <w:left w:val="nil"/>
              <w:bottom w:val="double" w:sz="6"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9,737.2</w:t>
            </w:r>
          </w:p>
        </w:tc>
        <w:tc>
          <w:tcPr>
            <w:tcW w:w="1300" w:type="dxa"/>
            <w:tcBorders>
              <w:top w:val="double" w:sz="6" w:space="0" w:color="auto"/>
              <w:left w:val="nil"/>
              <w:bottom w:val="double" w:sz="6"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33,453.6</w:t>
            </w:r>
          </w:p>
        </w:tc>
        <w:tc>
          <w:tcPr>
            <w:tcW w:w="1300" w:type="dxa"/>
            <w:tcBorders>
              <w:top w:val="double" w:sz="6" w:space="0" w:color="auto"/>
              <w:left w:val="nil"/>
              <w:bottom w:val="double" w:sz="6"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0.0</w:t>
            </w:r>
          </w:p>
        </w:tc>
        <w:tc>
          <w:tcPr>
            <w:tcW w:w="1300" w:type="dxa"/>
            <w:tcBorders>
              <w:top w:val="double" w:sz="6" w:space="0" w:color="auto"/>
              <w:left w:val="nil"/>
              <w:bottom w:val="double" w:sz="6"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546,138.1</w:t>
            </w:r>
          </w:p>
        </w:tc>
        <w:tc>
          <w:tcPr>
            <w:tcW w:w="1160" w:type="dxa"/>
            <w:tcBorders>
              <w:top w:val="double" w:sz="6" w:space="0" w:color="auto"/>
              <w:left w:val="nil"/>
              <w:bottom w:val="double" w:sz="6"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514,508.1</w:t>
            </w:r>
          </w:p>
        </w:tc>
        <w:tc>
          <w:tcPr>
            <w:tcW w:w="1020" w:type="dxa"/>
            <w:tcBorders>
              <w:top w:val="double" w:sz="6" w:space="0" w:color="auto"/>
              <w:left w:val="nil"/>
              <w:bottom w:val="double" w:sz="6" w:space="0" w:color="auto"/>
              <w:right w:val="single" w:sz="4"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10,302.9</w:t>
            </w:r>
          </w:p>
        </w:tc>
        <w:tc>
          <w:tcPr>
            <w:tcW w:w="1200" w:type="dxa"/>
            <w:tcBorders>
              <w:top w:val="double" w:sz="6" w:space="0" w:color="auto"/>
              <w:left w:val="nil"/>
              <w:bottom w:val="double" w:sz="6" w:space="0" w:color="auto"/>
              <w:right w:val="double" w:sz="6" w:space="0" w:color="auto"/>
            </w:tcBorders>
            <w:shd w:val="clear" w:color="auto" w:fill="auto"/>
            <w:noWrap/>
            <w:vAlign w:val="bottom"/>
            <w:hideMark/>
          </w:tcPr>
          <w:p w:rsidR="00DB2969" w:rsidRPr="00DB2969" w:rsidRDefault="00DB2969" w:rsidP="00DB2969">
            <w:pPr>
              <w:spacing w:after="0" w:line="240" w:lineRule="auto"/>
              <w:jc w:val="right"/>
              <w:rPr>
                <w:rFonts w:ascii="Times New Roman" w:eastAsia="Times New Roman" w:hAnsi="Times New Roman" w:cs="Times New Roman"/>
                <w:color w:val="000000"/>
                <w:lang w:val="en-GB" w:eastAsia="en-GB"/>
              </w:rPr>
            </w:pPr>
            <w:r w:rsidRPr="00DB2969">
              <w:rPr>
                <w:rFonts w:ascii="Times New Roman" w:eastAsia="Times New Roman" w:hAnsi="Times New Roman" w:cs="Times New Roman"/>
                <w:color w:val="000000"/>
                <w:lang w:val="en-GB" w:eastAsia="en-GB"/>
              </w:rPr>
              <w:t>-31,630.0</w:t>
            </w:r>
          </w:p>
        </w:tc>
      </w:tr>
    </w:tbl>
    <w:p w:rsidR="00E75ADE" w:rsidRDefault="00E75ADE" w:rsidP="00BB0922">
      <w:pPr>
        <w:spacing w:after="0" w:line="240" w:lineRule="auto"/>
        <w:ind w:left="708" w:firstLine="708"/>
        <w:rPr>
          <w:rFonts w:ascii="Times New Roman" w:eastAsia="Times New Roman" w:hAnsi="Times New Roman" w:cs="Times New Roman"/>
          <w:i/>
          <w:sz w:val="16"/>
          <w:szCs w:val="16"/>
        </w:rPr>
      </w:pPr>
    </w:p>
    <w:p w:rsidR="00BB0922" w:rsidRPr="00E75ADE" w:rsidRDefault="00BB0922" w:rsidP="00BB0922">
      <w:pPr>
        <w:spacing w:after="0" w:line="240" w:lineRule="auto"/>
        <w:jc w:val="both"/>
        <w:rPr>
          <w:rFonts w:ascii="Times New Roman" w:eastAsia="Times New Roman" w:hAnsi="Times New Roman" w:cs="Times New Roman"/>
          <w:i/>
          <w:sz w:val="16"/>
          <w:szCs w:val="16"/>
        </w:rPr>
      </w:pPr>
    </w:p>
    <w:p w:rsidR="00E75ADE" w:rsidRPr="009409D2" w:rsidRDefault="00BB0922" w:rsidP="009409D2">
      <w:pPr>
        <w:spacing w:after="0" w:line="240" w:lineRule="auto"/>
        <w:ind w:firstLine="85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Очекивана запремина добијена је</w:t>
      </w:r>
      <w:r w:rsidRPr="00BB0922">
        <w:rPr>
          <w:rFonts w:ascii="Times New Roman" w:eastAsia="Times New Roman" w:hAnsi="Times New Roman" w:cs="Times New Roman"/>
          <w:sz w:val="24"/>
          <w:szCs w:val="24"/>
          <w:lang w:val="sr-Latn-CS" w:eastAsia="sr-Latn-CS"/>
        </w:rPr>
        <w:t xml:space="preserve"> тако што је запремина добијена претходн</w:t>
      </w:r>
      <w:r w:rsidRPr="00BB0922">
        <w:rPr>
          <w:rFonts w:ascii="Times New Roman" w:eastAsia="Times New Roman" w:hAnsi="Times New Roman" w:cs="Times New Roman"/>
          <w:sz w:val="24"/>
          <w:szCs w:val="24"/>
          <w:lang w:eastAsia="sr-Latn-CS"/>
        </w:rPr>
        <w:t>им</w:t>
      </w:r>
      <w:r w:rsidRPr="00BB0922">
        <w:rPr>
          <w:rFonts w:ascii="Times New Roman" w:eastAsia="Times New Roman" w:hAnsi="Times New Roman" w:cs="Times New Roman"/>
          <w:sz w:val="24"/>
          <w:szCs w:val="24"/>
          <w:lang w:val="sr-Latn-CS" w:eastAsia="sr-Latn-CS"/>
        </w:rPr>
        <w:t xml:space="preserve"> премер</w:t>
      </w:r>
      <w:r w:rsidRPr="00BB0922">
        <w:rPr>
          <w:rFonts w:ascii="Times New Roman" w:eastAsia="Times New Roman" w:hAnsi="Times New Roman" w:cs="Times New Roman"/>
          <w:sz w:val="24"/>
          <w:szCs w:val="24"/>
          <w:lang w:eastAsia="sr-Latn-CS"/>
        </w:rPr>
        <w:t>ом</w:t>
      </w:r>
      <w:r w:rsidRPr="00BB0922">
        <w:rPr>
          <w:rFonts w:ascii="Times New Roman" w:eastAsia="Times New Roman" w:hAnsi="Times New Roman" w:cs="Times New Roman"/>
          <w:sz w:val="24"/>
          <w:szCs w:val="24"/>
          <w:lang w:val="sr-Latn-CS" w:eastAsia="sr-Latn-CS"/>
        </w:rPr>
        <w:t xml:space="preserve"> увећана за периодични прираст и умањена за остварени принос у периоду. </w:t>
      </w:r>
      <w:bookmarkStart w:id="114" w:name="_Toc482181570"/>
      <w:bookmarkStart w:id="115" w:name="_Toc482603393"/>
      <w:r w:rsidRPr="00BB0922">
        <w:rPr>
          <w:rFonts w:ascii="Times New Roman" w:eastAsia="Times New Roman" w:hAnsi="Times New Roman" w:cs="Times New Roman"/>
          <w:sz w:val="24"/>
          <w:szCs w:val="24"/>
          <w:lang w:val="sr-Latn-CS" w:eastAsia="sr-Latn-CS"/>
        </w:rPr>
        <w:t xml:space="preserve">Запремина добијена премером из 2012.год. износи </w:t>
      </w:r>
      <w:r w:rsidR="00E75ADE">
        <w:rPr>
          <w:rFonts w:ascii="Times New Roman" w:eastAsia="Times New Roman" w:hAnsi="Times New Roman" w:cs="Times New Roman"/>
          <w:sz w:val="24"/>
          <w:szCs w:val="24"/>
          <w:lang w:eastAsia="sr-Latn-CS"/>
        </w:rPr>
        <w:t>482.219,7</w:t>
      </w:r>
      <w:r w:rsidRPr="00BB0922">
        <w:rPr>
          <w:rFonts w:ascii="Times New Roman" w:eastAsia="Times New Roman" w:hAnsi="Times New Roman" w:cs="Times New Roman"/>
          <w:sz w:val="24"/>
          <w:szCs w:val="24"/>
          <w:lang w:val="sr-Latn-CS" w:eastAsia="sr-Latn-CS"/>
        </w:rPr>
        <w:t>m³</w:t>
      </w:r>
      <w:r w:rsidRPr="00BB0922">
        <w:rPr>
          <w:rFonts w:ascii="Times New Roman" w:eastAsia="Times New Roman" w:hAnsi="Times New Roman" w:cs="Times New Roman"/>
          <w:sz w:val="24"/>
          <w:szCs w:val="24"/>
          <w:lang w:eastAsia="sr-Latn-CS"/>
        </w:rPr>
        <w:t>, док з</w:t>
      </w:r>
      <w:r w:rsidRPr="00BB0922">
        <w:rPr>
          <w:rFonts w:ascii="Times New Roman" w:eastAsia="Times New Roman" w:hAnsi="Times New Roman" w:cs="Times New Roman"/>
          <w:sz w:val="24"/>
          <w:szCs w:val="24"/>
          <w:lang w:val="sr-Latn-CS" w:eastAsia="sr-Latn-CS"/>
        </w:rPr>
        <w:t>апремина добијена премером 202</w:t>
      </w:r>
      <w:r w:rsidR="00E75ADE">
        <w:rPr>
          <w:rFonts w:ascii="Times New Roman" w:eastAsia="Times New Roman" w:hAnsi="Times New Roman" w:cs="Times New Roman"/>
          <w:sz w:val="24"/>
          <w:szCs w:val="24"/>
          <w:lang w:eastAsia="sr-Latn-CS"/>
        </w:rPr>
        <w:t>2</w:t>
      </w:r>
      <w:r w:rsidRPr="00BB0922">
        <w:rPr>
          <w:rFonts w:ascii="Times New Roman" w:eastAsia="Times New Roman" w:hAnsi="Times New Roman" w:cs="Times New Roman"/>
          <w:sz w:val="24"/>
          <w:szCs w:val="24"/>
          <w:lang w:val="sr-Latn-CS" w:eastAsia="sr-Latn-CS"/>
        </w:rPr>
        <w:t xml:space="preserve">.године износи </w:t>
      </w:r>
      <w:r w:rsidR="00E75ADE">
        <w:rPr>
          <w:rFonts w:ascii="Times New Roman" w:eastAsia="Times New Roman" w:hAnsi="Times New Roman" w:cs="Times New Roman"/>
          <w:sz w:val="24"/>
          <w:szCs w:val="24"/>
          <w:lang w:eastAsia="sr-Latn-CS"/>
        </w:rPr>
        <w:t>514.508,1</w:t>
      </w:r>
      <w:r w:rsidRPr="00BB0922">
        <w:rPr>
          <w:rFonts w:ascii="Times New Roman" w:eastAsia="Times New Roman" w:hAnsi="Times New Roman" w:cs="Times New Roman"/>
          <w:sz w:val="24"/>
          <w:szCs w:val="24"/>
          <w:lang w:val="sr-Latn-CS" w:eastAsia="sr-Latn-CS"/>
        </w:rPr>
        <w:t xml:space="preserve">m³ и за </w:t>
      </w:r>
      <w:r w:rsidR="00DB2969">
        <w:rPr>
          <w:rFonts w:ascii="Times New Roman" w:eastAsia="Times New Roman" w:hAnsi="Times New Roman" w:cs="Times New Roman"/>
          <w:sz w:val="24"/>
          <w:szCs w:val="24"/>
          <w:lang w:eastAsia="sr-Latn-CS"/>
        </w:rPr>
        <w:t>3</w:t>
      </w:r>
      <w:r w:rsidR="00E75ADE">
        <w:rPr>
          <w:rFonts w:ascii="Times New Roman" w:eastAsia="Times New Roman" w:hAnsi="Times New Roman" w:cs="Times New Roman"/>
          <w:sz w:val="24"/>
          <w:szCs w:val="24"/>
          <w:lang w:eastAsia="sr-Latn-CS"/>
        </w:rPr>
        <w:t>1.</w:t>
      </w:r>
      <w:r w:rsidR="00DB2969">
        <w:rPr>
          <w:rFonts w:ascii="Times New Roman" w:eastAsia="Times New Roman" w:hAnsi="Times New Roman" w:cs="Times New Roman"/>
          <w:sz w:val="24"/>
          <w:szCs w:val="24"/>
          <w:lang w:eastAsia="sr-Latn-CS"/>
        </w:rPr>
        <w:t>630</w:t>
      </w:r>
      <w:r w:rsidR="00E75ADE">
        <w:rPr>
          <w:rFonts w:ascii="Times New Roman" w:eastAsia="Times New Roman" w:hAnsi="Times New Roman" w:cs="Times New Roman"/>
          <w:sz w:val="24"/>
          <w:szCs w:val="24"/>
          <w:lang w:eastAsia="sr-Latn-CS"/>
        </w:rPr>
        <w:t>,</w:t>
      </w:r>
      <w:r w:rsidR="00DB2969">
        <w:rPr>
          <w:rFonts w:ascii="Times New Roman" w:eastAsia="Times New Roman" w:hAnsi="Times New Roman" w:cs="Times New Roman"/>
          <w:sz w:val="24"/>
          <w:szCs w:val="24"/>
          <w:lang w:eastAsia="sr-Latn-CS"/>
        </w:rPr>
        <w:t>0</w:t>
      </w:r>
      <w:r w:rsidRPr="00BB0922">
        <w:rPr>
          <w:rFonts w:ascii="Times New Roman" w:eastAsia="Times New Roman" w:hAnsi="Times New Roman" w:cs="Times New Roman"/>
          <w:sz w:val="24"/>
          <w:szCs w:val="24"/>
          <w:lang w:val="sr-Latn-CS" w:eastAsia="sr-Latn-CS"/>
        </w:rPr>
        <w:t xml:space="preserve">m³ је </w:t>
      </w:r>
      <w:r w:rsidRPr="00BB0922">
        <w:rPr>
          <w:rFonts w:ascii="Times New Roman" w:eastAsia="Times New Roman" w:hAnsi="Times New Roman" w:cs="Times New Roman"/>
          <w:sz w:val="24"/>
          <w:szCs w:val="24"/>
          <w:lang w:eastAsia="sr-Latn-CS"/>
        </w:rPr>
        <w:t>мања</w:t>
      </w:r>
      <w:r w:rsidRPr="00BB0922">
        <w:rPr>
          <w:rFonts w:ascii="Times New Roman" w:eastAsia="Times New Roman" w:hAnsi="Times New Roman" w:cs="Times New Roman"/>
          <w:sz w:val="24"/>
          <w:szCs w:val="24"/>
          <w:lang w:val="sr-Latn-CS" w:eastAsia="sr-Latn-CS"/>
        </w:rPr>
        <w:t xml:space="preserve"> од очекиване запремине</w:t>
      </w:r>
      <w:r w:rsidRPr="00BB0922">
        <w:rPr>
          <w:rFonts w:ascii="Times New Roman" w:eastAsia="Times New Roman" w:hAnsi="Times New Roman" w:cs="Times New Roman"/>
          <w:sz w:val="24"/>
          <w:szCs w:val="24"/>
          <w:lang w:eastAsia="sr-Latn-CS"/>
        </w:rPr>
        <w:t>.</w:t>
      </w:r>
    </w:p>
    <w:p w:rsidR="00E75ADE" w:rsidRPr="00055FB7" w:rsidRDefault="00E75ADE" w:rsidP="00BB0922">
      <w:pPr>
        <w:spacing w:after="0" w:line="240" w:lineRule="auto"/>
        <w:rPr>
          <w:rFonts w:ascii="Times New Roman" w:eastAsia="Times New Roman" w:hAnsi="Times New Roman" w:cs="Times New Roman"/>
          <w:sz w:val="24"/>
          <w:szCs w:val="24"/>
          <w:lang w:eastAsia="sr-Latn-CS" w:bidi="en-US"/>
        </w:rPr>
      </w:pPr>
    </w:p>
    <w:p w:rsidR="00055FB7" w:rsidRPr="00C31536" w:rsidRDefault="00487423" w:rsidP="00C31536">
      <w:pPr>
        <w:pStyle w:val="Heading2"/>
      </w:pPr>
      <w:bookmarkStart w:id="116" w:name="_Toc137194888"/>
      <w:r>
        <w:t xml:space="preserve">6.2. </w:t>
      </w:r>
      <w:r w:rsidR="00BB0922" w:rsidRPr="00BB0922">
        <w:t>Однос остварених и планираних радова у досадашњем газдовању</w:t>
      </w:r>
      <w:bookmarkEnd w:id="114"/>
      <w:bookmarkEnd w:id="115"/>
      <w:bookmarkEnd w:id="116"/>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E75ADE" w:rsidRDefault="00BB0922" w:rsidP="007419A9">
      <w:pPr>
        <w:spacing w:after="0" w:line="240" w:lineRule="auto"/>
        <w:ind w:firstLine="1276"/>
        <w:jc w:val="both"/>
        <w:rPr>
          <w:rFonts w:ascii="Times New Roman" w:eastAsia="Calibri" w:hAnsi="Times New Roman" w:cs="Times New Roman"/>
          <w:i/>
          <w:sz w:val="16"/>
          <w:szCs w:val="16"/>
          <w:lang w:eastAsia="sr-Latn-CS" w:bidi="en-US"/>
        </w:rPr>
      </w:pPr>
      <w:r w:rsidRPr="00BB0922">
        <w:rPr>
          <w:rFonts w:ascii="Times New Roman" w:eastAsia="Calibri" w:hAnsi="Times New Roman" w:cs="Times New Roman"/>
          <w:i/>
          <w:sz w:val="16"/>
          <w:szCs w:val="16"/>
          <w:lang w:val="sr-Latn-CS" w:eastAsia="sr-Latn-CS" w:bidi="en-US"/>
        </w:rPr>
        <w:t xml:space="preserve">Табела бр. </w:t>
      </w:r>
      <w:r w:rsidR="00642299">
        <w:rPr>
          <w:rFonts w:ascii="Times New Roman" w:eastAsia="Calibri" w:hAnsi="Times New Roman" w:cs="Times New Roman"/>
          <w:i/>
          <w:sz w:val="16"/>
          <w:szCs w:val="16"/>
          <w:lang w:eastAsia="sr-Latn-CS" w:bidi="en-US"/>
        </w:rPr>
        <w:t>24</w:t>
      </w:r>
      <w:r w:rsidRPr="00BB0922">
        <w:rPr>
          <w:rFonts w:ascii="Times New Roman" w:eastAsia="Calibri" w:hAnsi="Times New Roman" w:cs="Times New Roman"/>
          <w:i/>
          <w:sz w:val="16"/>
          <w:szCs w:val="16"/>
          <w:lang w:val="sr-Latn-CS" w:eastAsia="sr-Latn-CS" w:bidi="en-US"/>
        </w:rPr>
        <w:t>-Одно</w:t>
      </w:r>
      <w:r w:rsidR="007419A9">
        <w:rPr>
          <w:rFonts w:ascii="Times New Roman" w:eastAsia="Calibri" w:hAnsi="Times New Roman" w:cs="Times New Roman"/>
          <w:i/>
          <w:sz w:val="16"/>
          <w:szCs w:val="16"/>
          <w:lang w:val="sr-Latn-CS" w:eastAsia="sr-Latn-CS" w:bidi="en-US"/>
        </w:rPr>
        <w:t>с планираних и остварених радов</w:t>
      </w:r>
      <w:r w:rsidR="007419A9">
        <w:rPr>
          <w:rFonts w:ascii="Times New Roman" w:eastAsia="Calibri" w:hAnsi="Times New Roman" w:cs="Times New Roman"/>
          <w:i/>
          <w:sz w:val="16"/>
          <w:szCs w:val="16"/>
          <w:lang w:eastAsia="sr-Latn-CS" w:bidi="en-US"/>
        </w:rPr>
        <w:t>а</w:t>
      </w:r>
    </w:p>
    <w:tbl>
      <w:tblPr>
        <w:tblW w:w="9860" w:type="dxa"/>
        <w:jc w:val="center"/>
        <w:tblLook w:val="04A0"/>
      </w:tblPr>
      <w:tblGrid>
        <w:gridCol w:w="5500"/>
        <w:gridCol w:w="1254"/>
        <w:gridCol w:w="1206"/>
        <w:gridCol w:w="914"/>
        <w:gridCol w:w="986"/>
      </w:tblGrid>
      <w:tr w:rsidR="006E369A" w:rsidRPr="006E369A" w:rsidTr="00226473">
        <w:trPr>
          <w:trHeight w:val="315"/>
          <w:tblHeader/>
          <w:jc w:val="center"/>
        </w:trPr>
        <w:tc>
          <w:tcPr>
            <w:tcW w:w="550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Врста рада</w:t>
            </w:r>
          </w:p>
        </w:tc>
        <w:tc>
          <w:tcPr>
            <w:tcW w:w="1160" w:type="dxa"/>
            <w:tcBorders>
              <w:top w:val="double" w:sz="6" w:space="0" w:color="auto"/>
              <w:left w:val="nil"/>
              <w:bottom w:val="single" w:sz="4" w:space="0" w:color="auto"/>
              <w:right w:val="single" w:sz="4" w:space="0" w:color="auto"/>
            </w:tcBorders>
            <w:shd w:val="clear" w:color="auto" w:fill="auto"/>
            <w:vAlign w:val="center"/>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Планирано</w:t>
            </w:r>
          </w:p>
        </w:tc>
        <w:tc>
          <w:tcPr>
            <w:tcW w:w="1120" w:type="dxa"/>
            <w:tcBorders>
              <w:top w:val="double" w:sz="6" w:space="0" w:color="auto"/>
              <w:left w:val="nil"/>
              <w:bottom w:val="single" w:sz="4" w:space="0" w:color="auto"/>
              <w:right w:val="single" w:sz="4" w:space="0" w:color="auto"/>
            </w:tcBorders>
            <w:shd w:val="clear" w:color="auto" w:fill="auto"/>
            <w:vAlign w:val="center"/>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Остварено</w:t>
            </w:r>
          </w:p>
        </w:tc>
        <w:tc>
          <w:tcPr>
            <w:tcW w:w="2080" w:type="dxa"/>
            <w:gridSpan w:val="2"/>
            <w:tcBorders>
              <w:top w:val="double" w:sz="6" w:space="0" w:color="auto"/>
              <w:left w:val="nil"/>
              <w:bottom w:val="single" w:sz="4" w:space="0" w:color="auto"/>
              <w:right w:val="double" w:sz="6" w:space="0" w:color="000000"/>
            </w:tcBorders>
            <w:shd w:val="clear" w:color="auto" w:fill="auto"/>
            <w:vAlign w:val="center"/>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Разлика</w:t>
            </w:r>
          </w:p>
        </w:tc>
      </w:tr>
      <w:tr w:rsidR="006E369A" w:rsidRPr="006E369A" w:rsidTr="00226473">
        <w:trPr>
          <w:trHeight w:val="315"/>
          <w:tblHeader/>
          <w:jc w:val="center"/>
        </w:trPr>
        <w:tc>
          <w:tcPr>
            <w:tcW w:w="5500" w:type="dxa"/>
            <w:vMerge/>
            <w:tcBorders>
              <w:top w:val="double" w:sz="6" w:space="0" w:color="auto"/>
              <w:left w:val="double" w:sz="6" w:space="0" w:color="auto"/>
              <w:bottom w:val="double" w:sz="6" w:space="0" w:color="000000"/>
              <w:right w:val="single" w:sz="4" w:space="0" w:color="auto"/>
            </w:tcBorders>
            <w:vAlign w:val="center"/>
            <w:hideMark/>
          </w:tcPr>
          <w:p w:rsidR="006E369A" w:rsidRPr="006E369A" w:rsidRDefault="006E369A" w:rsidP="006E369A">
            <w:pPr>
              <w:spacing w:after="0" w:line="240" w:lineRule="auto"/>
              <w:rPr>
                <w:rFonts w:ascii="Times New Roman" w:eastAsia="Times New Roman" w:hAnsi="Times New Roman" w:cs="Times New Roman"/>
                <w:lang w:val="en-GB" w:eastAsia="en-GB"/>
              </w:rPr>
            </w:pPr>
          </w:p>
        </w:tc>
        <w:tc>
          <w:tcPr>
            <w:tcW w:w="1160" w:type="dxa"/>
            <w:tcBorders>
              <w:top w:val="nil"/>
              <w:left w:val="nil"/>
              <w:bottom w:val="double" w:sz="6" w:space="0" w:color="auto"/>
              <w:right w:val="single" w:sz="4" w:space="0" w:color="auto"/>
            </w:tcBorders>
            <w:shd w:val="clear" w:color="auto" w:fill="auto"/>
            <w:vAlign w:val="center"/>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ha</w:t>
            </w:r>
          </w:p>
        </w:tc>
        <w:tc>
          <w:tcPr>
            <w:tcW w:w="1120" w:type="dxa"/>
            <w:tcBorders>
              <w:top w:val="nil"/>
              <w:left w:val="nil"/>
              <w:bottom w:val="double" w:sz="6" w:space="0" w:color="auto"/>
              <w:right w:val="single" w:sz="4" w:space="0" w:color="auto"/>
            </w:tcBorders>
            <w:shd w:val="clear" w:color="auto" w:fill="auto"/>
            <w:vAlign w:val="center"/>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ha</w:t>
            </w:r>
          </w:p>
        </w:tc>
        <w:tc>
          <w:tcPr>
            <w:tcW w:w="960" w:type="dxa"/>
            <w:tcBorders>
              <w:top w:val="nil"/>
              <w:left w:val="nil"/>
              <w:bottom w:val="double" w:sz="6" w:space="0" w:color="auto"/>
              <w:right w:val="single" w:sz="4" w:space="0" w:color="auto"/>
            </w:tcBorders>
            <w:shd w:val="clear" w:color="auto" w:fill="auto"/>
            <w:vAlign w:val="center"/>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ha</w:t>
            </w:r>
          </w:p>
        </w:tc>
        <w:tc>
          <w:tcPr>
            <w:tcW w:w="1120" w:type="dxa"/>
            <w:tcBorders>
              <w:top w:val="nil"/>
              <w:left w:val="nil"/>
              <w:bottom w:val="double" w:sz="6" w:space="0" w:color="auto"/>
              <w:right w:val="double" w:sz="6" w:space="0" w:color="auto"/>
            </w:tcBorders>
            <w:shd w:val="clear" w:color="auto" w:fill="auto"/>
            <w:vAlign w:val="center"/>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w:t>
            </w:r>
          </w:p>
        </w:tc>
      </w:tr>
      <w:tr w:rsidR="006E369A" w:rsidRPr="006E369A" w:rsidTr="00226473">
        <w:trPr>
          <w:trHeight w:val="300"/>
          <w:jc w:val="center"/>
        </w:trPr>
        <w:tc>
          <w:tcPr>
            <w:tcW w:w="5500" w:type="dxa"/>
            <w:tcBorders>
              <w:top w:val="single" w:sz="4" w:space="0" w:color="auto"/>
              <w:left w:val="double" w:sz="6" w:space="0" w:color="auto"/>
              <w:bottom w:val="single" w:sz="4" w:space="0" w:color="auto"/>
              <w:right w:val="single" w:sz="4" w:space="0" w:color="000000"/>
            </w:tcBorders>
            <w:shd w:val="clear" w:color="auto" w:fill="auto"/>
            <w:vAlign w:val="center"/>
            <w:hideMark/>
          </w:tcPr>
          <w:p w:rsidR="006E369A" w:rsidRPr="006E369A" w:rsidRDefault="006E369A" w:rsidP="006E369A">
            <w:pPr>
              <w:spacing w:after="0" w:line="240" w:lineRule="auto"/>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313 - Вештачко пошумљавање голети и обешумљених површина</w:t>
            </w:r>
          </w:p>
        </w:tc>
        <w:tc>
          <w:tcPr>
            <w:tcW w:w="1160" w:type="dxa"/>
            <w:tcBorders>
              <w:top w:val="single" w:sz="4" w:space="0" w:color="auto"/>
              <w:left w:val="nil"/>
              <w:bottom w:val="nil"/>
              <w:right w:val="single" w:sz="4" w:space="0" w:color="auto"/>
            </w:tcBorders>
            <w:shd w:val="clear" w:color="auto" w:fill="auto"/>
            <w:vAlign w:val="center"/>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0.82</w:t>
            </w:r>
          </w:p>
        </w:tc>
        <w:tc>
          <w:tcPr>
            <w:tcW w:w="1120" w:type="dxa"/>
            <w:tcBorders>
              <w:top w:val="single" w:sz="4" w:space="0" w:color="auto"/>
              <w:left w:val="nil"/>
              <w:bottom w:val="nil"/>
              <w:right w:val="single" w:sz="4" w:space="0" w:color="auto"/>
            </w:tcBorders>
            <w:shd w:val="clear" w:color="auto" w:fill="auto"/>
            <w:vAlign w:val="center"/>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0.82</w:t>
            </w:r>
          </w:p>
        </w:tc>
        <w:tc>
          <w:tcPr>
            <w:tcW w:w="960" w:type="dxa"/>
            <w:tcBorders>
              <w:top w:val="single" w:sz="4" w:space="0" w:color="auto"/>
              <w:left w:val="nil"/>
              <w:bottom w:val="nil"/>
              <w:right w:val="single" w:sz="4" w:space="0" w:color="auto"/>
            </w:tcBorders>
            <w:shd w:val="clear" w:color="auto" w:fill="auto"/>
            <w:vAlign w:val="center"/>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0.00</w:t>
            </w:r>
          </w:p>
        </w:tc>
        <w:tc>
          <w:tcPr>
            <w:tcW w:w="1120" w:type="dxa"/>
            <w:tcBorders>
              <w:top w:val="single" w:sz="4" w:space="0" w:color="auto"/>
              <w:left w:val="single" w:sz="4" w:space="0" w:color="auto"/>
              <w:bottom w:val="nil"/>
              <w:right w:val="double" w:sz="6" w:space="0" w:color="auto"/>
            </w:tcBorders>
            <w:shd w:val="clear" w:color="auto" w:fill="auto"/>
            <w:vAlign w:val="center"/>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100.0</w:t>
            </w:r>
          </w:p>
        </w:tc>
      </w:tr>
      <w:tr w:rsidR="006E369A" w:rsidRPr="006E369A" w:rsidTr="00226473">
        <w:trPr>
          <w:trHeight w:val="300"/>
          <w:jc w:val="center"/>
        </w:trPr>
        <w:tc>
          <w:tcPr>
            <w:tcW w:w="5500" w:type="dxa"/>
            <w:tcBorders>
              <w:top w:val="single" w:sz="4" w:space="0" w:color="auto"/>
              <w:left w:val="double" w:sz="6" w:space="0" w:color="auto"/>
              <w:bottom w:val="single" w:sz="4" w:space="0" w:color="auto"/>
              <w:right w:val="single" w:sz="4" w:space="0" w:color="000000"/>
            </w:tcBorders>
            <w:shd w:val="clear" w:color="auto" w:fill="auto"/>
            <w:vAlign w:val="center"/>
            <w:hideMark/>
          </w:tcPr>
          <w:p w:rsidR="006E369A" w:rsidRPr="006E369A" w:rsidRDefault="006E369A" w:rsidP="006E369A">
            <w:pPr>
              <w:spacing w:after="0" w:line="240" w:lineRule="auto"/>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317 - Вештачко пошумљавање садњом</w:t>
            </w:r>
          </w:p>
        </w:tc>
        <w:tc>
          <w:tcPr>
            <w:tcW w:w="1160" w:type="dxa"/>
            <w:tcBorders>
              <w:top w:val="single" w:sz="4" w:space="0" w:color="auto"/>
              <w:left w:val="nil"/>
              <w:bottom w:val="nil"/>
              <w:right w:val="single" w:sz="4" w:space="0" w:color="auto"/>
            </w:tcBorders>
            <w:shd w:val="clear" w:color="auto" w:fill="auto"/>
            <w:vAlign w:val="center"/>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3.12</w:t>
            </w:r>
          </w:p>
        </w:tc>
        <w:tc>
          <w:tcPr>
            <w:tcW w:w="1120" w:type="dxa"/>
            <w:tcBorders>
              <w:top w:val="single" w:sz="4" w:space="0" w:color="auto"/>
              <w:left w:val="nil"/>
              <w:bottom w:val="nil"/>
              <w:right w:val="single" w:sz="4" w:space="0" w:color="auto"/>
            </w:tcBorders>
            <w:shd w:val="clear" w:color="auto" w:fill="auto"/>
            <w:vAlign w:val="center"/>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2.06</w:t>
            </w:r>
          </w:p>
        </w:tc>
        <w:tc>
          <w:tcPr>
            <w:tcW w:w="960" w:type="dxa"/>
            <w:tcBorders>
              <w:top w:val="single" w:sz="4" w:space="0" w:color="auto"/>
              <w:left w:val="nil"/>
              <w:bottom w:val="nil"/>
              <w:right w:val="single" w:sz="4" w:space="0" w:color="auto"/>
            </w:tcBorders>
            <w:shd w:val="clear" w:color="auto" w:fill="auto"/>
            <w:vAlign w:val="center"/>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1.06</w:t>
            </w:r>
          </w:p>
        </w:tc>
        <w:tc>
          <w:tcPr>
            <w:tcW w:w="1120" w:type="dxa"/>
            <w:tcBorders>
              <w:top w:val="single" w:sz="4" w:space="0" w:color="auto"/>
              <w:left w:val="single" w:sz="4" w:space="0" w:color="auto"/>
              <w:bottom w:val="nil"/>
              <w:right w:val="double" w:sz="6" w:space="0" w:color="auto"/>
            </w:tcBorders>
            <w:shd w:val="clear" w:color="auto" w:fill="auto"/>
            <w:vAlign w:val="center"/>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66.0</w:t>
            </w:r>
          </w:p>
        </w:tc>
      </w:tr>
      <w:tr w:rsidR="006E369A" w:rsidRPr="006E369A" w:rsidTr="00226473">
        <w:trPr>
          <w:trHeight w:val="300"/>
          <w:jc w:val="center"/>
        </w:trPr>
        <w:tc>
          <w:tcPr>
            <w:tcW w:w="5500" w:type="dxa"/>
            <w:tcBorders>
              <w:top w:val="single" w:sz="4" w:space="0" w:color="auto"/>
              <w:left w:val="double" w:sz="6" w:space="0" w:color="auto"/>
              <w:bottom w:val="single" w:sz="4" w:space="0" w:color="auto"/>
              <w:right w:val="single" w:sz="4" w:space="0" w:color="000000"/>
            </w:tcBorders>
            <w:shd w:val="clear" w:color="auto" w:fill="auto"/>
            <w:vAlign w:val="center"/>
            <w:hideMark/>
          </w:tcPr>
          <w:p w:rsidR="006E369A" w:rsidRPr="006E369A" w:rsidRDefault="006E369A" w:rsidP="006E369A">
            <w:pPr>
              <w:spacing w:after="0" w:line="240" w:lineRule="auto"/>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lastRenderedPageBreak/>
              <w:t>414 - Попуњавање вештaчки подигнутих култура садњом</w:t>
            </w:r>
          </w:p>
        </w:tc>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1.18</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0.93</w:t>
            </w:r>
          </w:p>
        </w:tc>
        <w:tc>
          <w:tcPr>
            <w:tcW w:w="960" w:type="dxa"/>
            <w:tcBorders>
              <w:top w:val="single" w:sz="4" w:space="0" w:color="auto"/>
              <w:left w:val="nil"/>
              <w:bottom w:val="nil"/>
              <w:right w:val="single" w:sz="4" w:space="0" w:color="auto"/>
            </w:tcBorders>
            <w:shd w:val="clear" w:color="auto" w:fill="auto"/>
            <w:vAlign w:val="center"/>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0.25</w:t>
            </w:r>
          </w:p>
        </w:tc>
        <w:tc>
          <w:tcPr>
            <w:tcW w:w="1120" w:type="dxa"/>
            <w:tcBorders>
              <w:top w:val="single" w:sz="4" w:space="0" w:color="auto"/>
              <w:left w:val="single" w:sz="4" w:space="0" w:color="auto"/>
              <w:bottom w:val="nil"/>
              <w:right w:val="double" w:sz="6" w:space="0" w:color="auto"/>
            </w:tcBorders>
            <w:shd w:val="clear" w:color="auto" w:fill="auto"/>
            <w:vAlign w:val="center"/>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78.8</w:t>
            </w:r>
          </w:p>
        </w:tc>
      </w:tr>
      <w:tr w:rsidR="006E369A" w:rsidRPr="006E369A" w:rsidTr="00226473">
        <w:trPr>
          <w:trHeight w:val="300"/>
          <w:jc w:val="center"/>
        </w:trPr>
        <w:tc>
          <w:tcPr>
            <w:tcW w:w="550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6E369A" w:rsidRPr="006E369A" w:rsidRDefault="006E369A" w:rsidP="006E369A">
            <w:pPr>
              <w:spacing w:after="0" w:line="240" w:lineRule="auto"/>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518 - Окопавање и прашење у културама</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7.88</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 </w:t>
            </w:r>
            <w:r w:rsidR="00B51232">
              <w:rPr>
                <w:rFonts w:ascii="Times New Roman" w:eastAsia="Times New Roman" w:hAnsi="Times New Roman" w:cs="Times New Roman"/>
                <w:lang w:val="en-GB" w:eastAsia="en-GB"/>
              </w:rPr>
              <w:t>0.00</w:t>
            </w:r>
          </w:p>
        </w:tc>
        <w:tc>
          <w:tcPr>
            <w:tcW w:w="960" w:type="dxa"/>
            <w:tcBorders>
              <w:top w:val="single" w:sz="4" w:space="0" w:color="auto"/>
              <w:left w:val="nil"/>
              <w:bottom w:val="nil"/>
              <w:right w:val="single" w:sz="4" w:space="0" w:color="auto"/>
            </w:tcBorders>
            <w:shd w:val="clear" w:color="auto" w:fill="auto"/>
            <w:vAlign w:val="center"/>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7.88</w:t>
            </w:r>
          </w:p>
        </w:tc>
        <w:tc>
          <w:tcPr>
            <w:tcW w:w="1120" w:type="dxa"/>
            <w:tcBorders>
              <w:top w:val="single" w:sz="4" w:space="0" w:color="auto"/>
              <w:left w:val="single" w:sz="4" w:space="0" w:color="auto"/>
              <w:bottom w:val="nil"/>
              <w:right w:val="double" w:sz="6" w:space="0" w:color="auto"/>
            </w:tcBorders>
            <w:shd w:val="clear" w:color="auto" w:fill="auto"/>
            <w:vAlign w:val="center"/>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0.0</w:t>
            </w:r>
          </w:p>
        </w:tc>
      </w:tr>
      <w:tr w:rsidR="006E369A" w:rsidRPr="006E369A" w:rsidTr="00226473">
        <w:trPr>
          <w:trHeight w:val="300"/>
          <w:jc w:val="center"/>
        </w:trPr>
        <w:tc>
          <w:tcPr>
            <w:tcW w:w="550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6E369A" w:rsidRPr="006E369A" w:rsidRDefault="006E369A" w:rsidP="006E369A">
            <w:pPr>
              <w:spacing w:after="0" w:line="240" w:lineRule="auto"/>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526 - Чишћење у младим природним састојинама</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64.43</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35.01</w:t>
            </w:r>
          </w:p>
        </w:tc>
        <w:tc>
          <w:tcPr>
            <w:tcW w:w="960" w:type="dxa"/>
            <w:tcBorders>
              <w:top w:val="single" w:sz="4" w:space="0" w:color="auto"/>
              <w:left w:val="nil"/>
              <w:bottom w:val="nil"/>
              <w:right w:val="single" w:sz="4" w:space="0" w:color="auto"/>
            </w:tcBorders>
            <w:shd w:val="clear" w:color="auto" w:fill="auto"/>
            <w:vAlign w:val="center"/>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29.42</w:t>
            </w:r>
          </w:p>
        </w:tc>
        <w:tc>
          <w:tcPr>
            <w:tcW w:w="1120" w:type="dxa"/>
            <w:tcBorders>
              <w:top w:val="single" w:sz="4" w:space="0" w:color="auto"/>
              <w:left w:val="single" w:sz="4" w:space="0" w:color="auto"/>
              <w:bottom w:val="nil"/>
              <w:right w:val="double" w:sz="6" w:space="0" w:color="auto"/>
            </w:tcBorders>
            <w:shd w:val="clear" w:color="auto" w:fill="auto"/>
            <w:vAlign w:val="center"/>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54.3</w:t>
            </w:r>
          </w:p>
        </w:tc>
      </w:tr>
      <w:tr w:rsidR="006E369A" w:rsidRPr="006E369A" w:rsidTr="00226473">
        <w:trPr>
          <w:trHeight w:val="300"/>
          <w:jc w:val="center"/>
        </w:trPr>
        <w:tc>
          <w:tcPr>
            <w:tcW w:w="550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6E369A" w:rsidRPr="006E369A" w:rsidRDefault="006E369A" w:rsidP="006E369A">
            <w:pPr>
              <w:spacing w:after="0" w:line="240" w:lineRule="auto"/>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Прореде</w:t>
            </w:r>
          </w:p>
        </w:tc>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1,396.35</w:t>
            </w:r>
          </w:p>
        </w:tc>
        <w:tc>
          <w:tcPr>
            <w:tcW w:w="1120" w:type="dxa"/>
            <w:tcBorders>
              <w:top w:val="nil"/>
              <w:left w:val="single" w:sz="4" w:space="0" w:color="auto"/>
              <w:bottom w:val="single" w:sz="4" w:space="0" w:color="auto"/>
              <w:right w:val="single" w:sz="4" w:space="0" w:color="auto"/>
            </w:tcBorders>
            <w:shd w:val="clear" w:color="auto" w:fill="auto"/>
            <w:noWrap/>
            <w:vAlign w:val="bottom"/>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1,120.09</w:t>
            </w:r>
          </w:p>
        </w:tc>
        <w:tc>
          <w:tcPr>
            <w:tcW w:w="960" w:type="dxa"/>
            <w:tcBorders>
              <w:top w:val="single" w:sz="4" w:space="0" w:color="auto"/>
              <w:left w:val="nil"/>
              <w:bottom w:val="nil"/>
              <w:right w:val="single" w:sz="4" w:space="0" w:color="auto"/>
            </w:tcBorders>
            <w:shd w:val="clear" w:color="auto" w:fill="auto"/>
            <w:vAlign w:val="center"/>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276.26</w:t>
            </w:r>
          </w:p>
        </w:tc>
        <w:tc>
          <w:tcPr>
            <w:tcW w:w="1120" w:type="dxa"/>
            <w:tcBorders>
              <w:top w:val="single" w:sz="4" w:space="0" w:color="auto"/>
              <w:left w:val="single" w:sz="4" w:space="0" w:color="auto"/>
              <w:bottom w:val="nil"/>
              <w:right w:val="double" w:sz="6" w:space="0" w:color="auto"/>
            </w:tcBorders>
            <w:shd w:val="clear" w:color="auto" w:fill="auto"/>
            <w:vAlign w:val="center"/>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80.2</w:t>
            </w:r>
          </w:p>
        </w:tc>
      </w:tr>
      <w:tr w:rsidR="006E369A" w:rsidRPr="006E369A" w:rsidTr="00226473">
        <w:trPr>
          <w:trHeight w:val="315"/>
          <w:jc w:val="center"/>
        </w:trPr>
        <w:tc>
          <w:tcPr>
            <w:tcW w:w="5500"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rsidR="006E369A" w:rsidRPr="006E369A" w:rsidRDefault="006E369A" w:rsidP="006E369A">
            <w:pPr>
              <w:spacing w:after="0" w:line="240" w:lineRule="auto"/>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Обнављање једнодобних шума</w:t>
            </w:r>
          </w:p>
        </w:tc>
        <w:tc>
          <w:tcPr>
            <w:tcW w:w="1160" w:type="dxa"/>
            <w:tcBorders>
              <w:top w:val="nil"/>
              <w:left w:val="nil"/>
              <w:bottom w:val="nil"/>
              <w:right w:val="single" w:sz="4" w:space="0" w:color="auto"/>
            </w:tcBorders>
            <w:shd w:val="clear" w:color="auto" w:fill="auto"/>
            <w:noWrap/>
            <w:vAlign w:val="bottom"/>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85.95</w:t>
            </w:r>
          </w:p>
        </w:tc>
        <w:tc>
          <w:tcPr>
            <w:tcW w:w="1120" w:type="dxa"/>
            <w:tcBorders>
              <w:top w:val="nil"/>
              <w:left w:val="nil"/>
              <w:bottom w:val="nil"/>
              <w:right w:val="single" w:sz="4" w:space="0" w:color="auto"/>
            </w:tcBorders>
            <w:shd w:val="clear" w:color="auto" w:fill="auto"/>
            <w:noWrap/>
            <w:vAlign w:val="bottom"/>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74.64</w:t>
            </w:r>
          </w:p>
        </w:tc>
        <w:tc>
          <w:tcPr>
            <w:tcW w:w="960" w:type="dxa"/>
            <w:tcBorders>
              <w:top w:val="single" w:sz="4" w:space="0" w:color="auto"/>
              <w:left w:val="nil"/>
              <w:bottom w:val="nil"/>
              <w:right w:val="single" w:sz="4" w:space="0" w:color="auto"/>
            </w:tcBorders>
            <w:shd w:val="clear" w:color="auto" w:fill="auto"/>
            <w:vAlign w:val="center"/>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11.31</w:t>
            </w:r>
          </w:p>
        </w:tc>
        <w:tc>
          <w:tcPr>
            <w:tcW w:w="1120" w:type="dxa"/>
            <w:tcBorders>
              <w:top w:val="single" w:sz="4" w:space="0" w:color="auto"/>
              <w:left w:val="single" w:sz="4" w:space="0" w:color="auto"/>
              <w:bottom w:val="nil"/>
              <w:right w:val="double" w:sz="6" w:space="0" w:color="auto"/>
            </w:tcBorders>
            <w:shd w:val="clear" w:color="auto" w:fill="auto"/>
            <w:vAlign w:val="center"/>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86.8</w:t>
            </w:r>
          </w:p>
        </w:tc>
      </w:tr>
      <w:tr w:rsidR="006E369A" w:rsidRPr="006E369A" w:rsidTr="00226473">
        <w:trPr>
          <w:trHeight w:val="330"/>
          <w:jc w:val="center"/>
        </w:trPr>
        <w:tc>
          <w:tcPr>
            <w:tcW w:w="5500" w:type="dxa"/>
            <w:tcBorders>
              <w:top w:val="double" w:sz="6" w:space="0" w:color="auto"/>
              <w:left w:val="double" w:sz="6" w:space="0" w:color="auto"/>
              <w:bottom w:val="double" w:sz="6" w:space="0" w:color="auto"/>
              <w:right w:val="single" w:sz="4" w:space="0" w:color="auto"/>
            </w:tcBorders>
            <w:shd w:val="clear" w:color="auto" w:fill="auto"/>
            <w:noWrap/>
            <w:vAlign w:val="center"/>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Укупно</w:t>
            </w:r>
          </w:p>
        </w:tc>
        <w:tc>
          <w:tcPr>
            <w:tcW w:w="1160" w:type="dxa"/>
            <w:tcBorders>
              <w:top w:val="double" w:sz="6" w:space="0" w:color="auto"/>
              <w:left w:val="nil"/>
              <w:bottom w:val="double" w:sz="6" w:space="0" w:color="auto"/>
              <w:right w:val="single" w:sz="4" w:space="0" w:color="auto"/>
            </w:tcBorders>
            <w:shd w:val="clear" w:color="auto" w:fill="auto"/>
            <w:noWrap/>
            <w:vAlign w:val="bottom"/>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1,555.79</w:t>
            </w:r>
          </w:p>
        </w:tc>
        <w:tc>
          <w:tcPr>
            <w:tcW w:w="1120" w:type="dxa"/>
            <w:tcBorders>
              <w:top w:val="double" w:sz="6" w:space="0" w:color="auto"/>
              <w:left w:val="nil"/>
              <w:bottom w:val="double" w:sz="6" w:space="0" w:color="auto"/>
              <w:right w:val="single" w:sz="4" w:space="0" w:color="auto"/>
            </w:tcBorders>
            <w:shd w:val="clear" w:color="auto" w:fill="auto"/>
            <w:noWrap/>
            <w:vAlign w:val="bottom"/>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1,230.67</w:t>
            </w:r>
          </w:p>
        </w:tc>
        <w:tc>
          <w:tcPr>
            <w:tcW w:w="960" w:type="dxa"/>
            <w:tcBorders>
              <w:top w:val="double" w:sz="6" w:space="0" w:color="auto"/>
              <w:left w:val="nil"/>
              <w:bottom w:val="double" w:sz="6" w:space="0" w:color="auto"/>
              <w:right w:val="single" w:sz="4" w:space="0" w:color="auto"/>
            </w:tcBorders>
            <w:shd w:val="clear" w:color="auto" w:fill="auto"/>
            <w:vAlign w:val="center"/>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325.12</w:t>
            </w:r>
          </w:p>
        </w:tc>
        <w:tc>
          <w:tcPr>
            <w:tcW w:w="1120" w:type="dxa"/>
            <w:tcBorders>
              <w:top w:val="double" w:sz="6" w:space="0" w:color="auto"/>
              <w:left w:val="nil"/>
              <w:bottom w:val="double" w:sz="6" w:space="0" w:color="auto"/>
              <w:right w:val="double" w:sz="6" w:space="0" w:color="auto"/>
            </w:tcBorders>
            <w:shd w:val="clear" w:color="auto" w:fill="auto"/>
            <w:vAlign w:val="center"/>
            <w:hideMark/>
          </w:tcPr>
          <w:p w:rsidR="006E369A" w:rsidRPr="006E369A" w:rsidRDefault="006E369A" w:rsidP="006E369A">
            <w:pPr>
              <w:spacing w:after="0" w:line="240" w:lineRule="auto"/>
              <w:jc w:val="center"/>
              <w:rPr>
                <w:rFonts w:ascii="Times New Roman" w:eastAsia="Times New Roman" w:hAnsi="Times New Roman" w:cs="Times New Roman"/>
                <w:lang w:val="en-GB" w:eastAsia="en-GB"/>
              </w:rPr>
            </w:pPr>
            <w:r w:rsidRPr="006E369A">
              <w:rPr>
                <w:rFonts w:ascii="Times New Roman" w:eastAsia="Times New Roman" w:hAnsi="Times New Roman" w:cs="Times New Roman"/>
                <w:lang w:val="en-GB" w:eastAsia="en-GB"/>
              </w:rPr>
              <w:t>79.1</w:t>
            </w:r>
          </w:p>
        </w:tc>
      </w:tr>
    </w:tbl>
    <w:p w:rsidR="00BB0922" w:rsidRPr="007419A9" w:rsidRDefault="00BB0922" w:rsidP="007419A9">
      <w:pPr>
        <w:spacing w:after="0" w:line="240" w:lineRule="auto"/>
        <w:jc w:val="both"/>
        <w:rPr>
          <w:rFonts w:ascii="Times New Roman" w:eastAsia="Calibri" w:hAnsi="Times New Roman" w:cs="Times New Roman"/>
          <w:i/>
          <w:sz w:val="16"/>
          <w:szCs w:val="16"/>
          <w:lang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color w:val="FF0000"/>
          <w:sz w:val="24"/>
        </w:rPr>
      </w:pPr>
      <w:r w:rsidRPr="00BB0922">
        <w:rPr>
          <w:rFonts w:ascii="Times New Roman" w:eastAsia="Calibri" w:hAnsi="Times New Roman" w:cs="Times New Roman"/>
          <w:sz w:val="24"/>
          <w:lang w:val="sr-Latn-CS"/>
        </w:rPr>
        <w:t>Подаци приказани у табели преузети су из плана гајења ПОГШ за ГЈ „</w:t>
      </w:r>
      <w:r w:rsidR="007419A9">
        <w:rPr>
          <w:rFonts w:ascii="Times New Roman" w:eastAsia="Calibri" w:hAnsi="Times New Roman" w:cs="Times New Roman"/>
          <w:sz w:val="24"/>
        </w:rPr>
        <w:t>Креманске косе</w:t>
      </w:r>
      <w:r w:rsidRPr="00BB0922">
        <w:rPr>
          <w:rFonts w:ascii="Times New Roman" w:eastAsia="Calibri" w:hAnsi="Times New Roman" w:cs="Times New Roman"/>
          <w:sz w:val="24"/>
          <w:lang w:val="sr-Latn-CS"/>
        </w:rPr>
        <w:t>“ (201</w:t>
      </w:r>
      <w:r w:rsidR="007419A9">
        <w:rPr>
          <w:rFonts w:ascii="Times New Roman" w:eastAsia="Calibri" w:hAnsi="Times New Roman" w:cs="Times New Roman"/>
          <w:sz w:val="24"/>
        </w:rPr>
        <w:t>4</w:t>
      </w:r>
      <w:r w:rsidRPr="00BB0922">
        <w:rPr>
          <w:rFonts w:ascii="Times New Roman" w:eastAsia="Calibri" w:hAnsi="Times New Roman" w:cs="Times New Roman"/>
          <w:sz w:val="24"/>
          <w:lang w:val="sr-Latn-CS"/>
        </w:rPr>
        <w:t>-202</w:t>
      </w:r>
      <w:r w:rsidRPr="00BB0922">
        <w:rPr>
          <w:rFonts w:ascii="Times New Roman" w:eastAsia="Calibri" w:hAnsi="Times New Roman" w:cs="Times New Roman"/>
          <w:sz w:val="24"/>
        </w:rPr>
        <w:t>2</w:t>
      </w:r>
      <w:r w:rsidRPr="00BB0922">
        <w:rPr>
          <w:rFonts w:ascii="Times New Roman" w:eastAsia="Calibri" w:hAnsi="Times New Roman" w:cs="Times New Roman"/>
          <w:sz w:val="24"/>
          <w:lang w:val="sr-Latn-CS"/>
        </w:rPr>
        <w:t xml:space="preserve">), односно, евиденције извршених радовау наведеној основи. Реализација плана гајења по површини износи </w:t>
      </w:r>
      <w:r w:rsidR="007419A9">
        <w:rPr>
          <w:rFonts w:ascii="Times New Roman" w:eastAsia="Calibri" w:hAnsi="Times New Roman" w:cs="Times New Roman"/>
          <w:sz w:val="24"/>
        </w:rPr>
        <w:t>79,1</w:t>
      </w:r>
      <w:r w:rsidRPr="00BB0922">
        <w:rPr>
          <w:rFonts w:ascii="Times New Roman" w:eastAsia="Calibri" w:hAnsi="Times New Roman" w:cs="Times New Roman"/>
          <w:sz w:val="24"/>
          <w:lang w:val="sr-Latn-CS"/>
        </w:rPr>
        <w:t>% од планираног</w:t>
      </w:r>
      <w:r w:rsidRPr="00BB0922">
        <w:rPr>
          <w:rFonts w:ascii="Times New Roman" w:eastAsia="Calibri" w:hAnsi="Times New Roman" w:cs="Times New Roman"/>
          <w:color w:val="FF0000"/>
          <w:sz w:val="24"/>
        </w:rPr>
        <w:t>.</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rPr>
        <w:t xml:space="preserve">Пошумљавање </w:t>
      </w:r>
      <w:r w:rsidR="007419A9" w:rsidRPr="007419A9">
        <w:rPr>
          <w:rFonts w:ascii="Times New Roman" w:eastAsia="Times New Roman" w:hAnsi="Times New Roman" w:cs="Times New Roman"/>
          <w:sz w:val="24"/>
          <w:szCs w:val="24"/>
          <w:lang w:val="en-GB" w:eastAsia="en-GB"/>
        </w:rPr>
        <w:t>голети и обешум</w:t>
      </w:r>
      <w:r w:rsidR="007419A9" w:rsidRPr="007419A9">
        <w:rPr>
          <w:rFonts w:ascii="Times New Roman" w:eastAsia="Times New Roman" w:hAnsi="Times New Roman" w:cs="Times New Roman"/>
          <w:sz w:val="24"/>
          <w:szCs w:val="24"/>
          <w:lang w:eastAsia="en-GB"/>
        </w:rPr>
        <w:t>љ</w:t>
      </w:r>
      <w:r w:rsidR="007419A9" w:rsidRPr="007419A9">
        <w:rPr>
          <w:rFonts w:ascii="Times New Roman" w:eastAsia="Times New Roman" w:hAnsi="Times New Roman" w:cs="Times New Roman"/>
          <w:sz w:val="24"/>
          <w:szCs w:val="24"/>
          <w:lang w:val="en-GB" w:eastAsia="en-GB"/>
        </w:rPr>
        <w:t>ених површина</w:t>
      </w:r>
      <w:r w:rsidRPr="00BB0922">
        <w:rPr>
          <w:rFonts w:ascii="Times New Roman" w:eastAsia="Calibri" w:hAnsi="Times New Roman" w:cs="Times New Roman"/>
          <w:sz w:val="24"/>
        </w:rPr>
        <w:t xml:space="preserve"> извршено је на </w:t>
      </w:r>
      <w:r w:rsidR="007419A9">
        <w:rPr>
          <w:rFonts w:ascii="Times New Roman" w:eastAsia="Calibri" w:hAnsi="Times New Roman" w:cs="Times New Roman"/>
          <w:sz w:val="24"/>
        </w:rPr>
        <w:t>0,82</w:t>
      </w:r>
      <w:r w:rsidRPr="00BB0922">
        <w:rPr>
          <w:rFonts w:ascii="Times New Roman" w:eastAsia="Calibri" w:hAnsi="Times New Roman" w:cs="Times New Roman"/>
          <w:sz w:val="24"/>
        </w:rPr>
        <w:t>ha површине (</w:t>
      </w:r>
      <w:r w:rsidR="007419A9">
        <w:rPr>
          <w:rFonts w:ascii="Times New Roman" w:eastAsia="Calibri" w:hAnsi="Times New Roman" w:cs="Times New Roman"/>
          <w:sz w:val="24"/>
        </w:rPr>
        <w:t>100,0</w:t>
      </w:r>
      <w:r w:rsidRPr="00BB0922">
        <w:rPr>
          <w:rFonts w:ascii="Times New Roman" w:eastAsia="Calibri" w:hAnsi="Times New Roman" w:cs="Times New Roman"/>
          <w:sz w:val="24"/>
        </w:rPr>
        <w:t>%).</w:t>
      </w:r>
      <w:r w:rsidR="0055563B">
        <w:rPr>
          <w:rFonts w:ascii="Times New Roman" w:eastAsia="Calibri" w:hAnsi="Times New Roman" w:cs="Times New Roman"/>
          <w:sz w:val="24"/>
        </w:rPr>
        <w:t xml:space="preserve"> </w:t>
      </w:r>
      <w:r w:rsidR="006E369A">
        <w:rPr>
          <w:rFonts w:ascii="Times New Roman" w:eastAsia="Times New Roman" w:hAnsi="Times New Roman" w:cs="Times New Roman"/>
          <w:lang w:eastAsia="en-GB"/>
        </w:rPr>
        <w:t>П</w:t>
      </w:r>
      <w:r w:rsidR="006E369A" w:rsidRPr="006E369A">
        <w:rPr>
          <w:rFonts w:ascii="Times New Roman" w:eastAsia="Times New Roman" w:hAnsi="Times New Roman" w:cs="Times New Roman"/>
          <w:lang w:val="en-GB" w:eastAsia="en-GB"/>
        </w:rPr>
        <w:t>ошумљавање садњом</w:t>
      </w:r>
      <w:r w:rsidR="0055563B">
        <w:rPr>
          <w:rFonts w:ascii="Times New Roman" w:eastAsia="Times New Roman" w:hAnsi="Times New Roman" w:cs="Times New Roman"/>
          <w:lang w:val="en-GB" w:eastAsia="en-GB"/>
        </w:rPr>
        <w:t xml:space="preserve"> </w:t>
      </w:r>
      <w:r w:rsidR="006E369A" w:rsidRPr="00BB0922">
        <w:rPr>
          <w:rFonts w:ascii="Times New Roman" w:eastAsia="Calibri" w:hAnsi="Times New Roman" w:cs="Times New Roman"/>
          <w:sz w:val="24"/>
        </w:rPr>
        <w:t xml:space="preserve">извршено је на </w:t>
      </w:r>
      <w:r w:rsidR="006E369A">
        <w:rPr>
          <w:rFonts w:ascii="Times New Roman" w:eastAsia="Calibri" w:hAnsi="Times New Roman" w:cs="Times New Roman"/>
          <w:sz w:val="24"/>
        </w:rPr>
        <w:t>2,06</w:t>
      </w:r>
      <w:r w:rsidR="006E369A" w:rsidRPr="00BB0922">
        <w:rPr>
          <w:rFonts w:ascii="Times New Roman" w:eastAsia="Calibri" w:hAnsi="Times New Roman" w:cs="Times New Roman"/>
          <w:sz w:val="24"/>
        </w:rPr>
        <w:t>ha површине (</w:t>
      </w:r>
      <w:r w:rsidR="006E369A">
        <w:rPr>
          <w:rFonts w:ascii="Times New Roman" w:eastAsia="Calibri" w:hAnsi="Times New Roman" w:cs="Times New Roman"/>
          <w:sz w:val="24"/>
        </w:rPr>
        <w:t>66,0</w:t>
      </w:r>
      <w:r w:rsidR="006E369A" w:rsidRPr="00BB0922">
        <w:rPr>
          <w:rFonts w:ascii="Times New Roman" w:eastAsia="Calibri" w:hAnsi="Times New Roman" w:cs="Times New Roman"/>
          <w:sz w:val="24"/>
        </w:rPr>
        <w:t>%).</w:t>
      </w:r>
      <w:r w:rsidRPr="00BB0922">
        <w:rPr>
          <w:rFonts w:ascii="Times New Roman" w:eastAsia="Calibri" w:hAnsi="Times New Roman" w:cs="Times New Roman"/>
          <w:sz w:val="24"/>
        </w:rPr>
        <w:t xml:space="preserve"> Попуњавање вештачки подигнутих култура садњом</w:t>
      </w:r>
      <w:r w:rsidR="0055563B">
        <w:rPr>
          <w:rFonts w:ascii="Times New Roman" w:eastAsia="Calibri" w:hAnsi="Times New Roman" w:cs="Times New Roman"/>
          <w:sz w:val="24"/>
        </w:rPr>
        <w:t xml:space="preserve"> </w:t>
      </w:r>
      <w:r w:rsidR="006E369A" w:rsidRPr="00BB0922">
        <w:rPr>
          <w:rFonts w:ascii="Times New Roman" w:eastAsia="Calibri" w:hAnsi="Times New Roman" w:cs="Times New Roman"/>
          <w:sz w:val="24"/>
        </w:rPr>
        <w:t xml:space="preserve">извршено је </w:t>
      </w:r>
      <w:r w:rsidR="006E369A" w:rsidRPr="006605DB">
        <w:rPr>
          <w:rFonts w:ascii="Times New Roman" w:eastAsia="Calibri" w:hAnsi="Times New Roman" w:cs="Times New Roman"/>
          <w:sz w:val="24"/>
        </w:rPr>
        <w:t>на 0,93ha</w:t>
      </w:r>
      <w:r w:rsidR="006E369A" w:rsidRPr="00BB0922">
        <w:rPr>
          <w:rFonts w:ascii="Times New Roman" w:eastAsia="Calibri" w:hAnsi="Times New Roman" w:cs="Times New Roman"/>
          <w:sz w:val="24"/>
        </w:rPr>
        <w:t xml:space="preserve"> површине (</w:t>
      </w:r>
      <w:r w:rsidR="006E369A">
        <w:rPr>
          <w:rFonts w:ascii="Times New Roman" w:eastAsia="Calibri" w:hAnsi="Times New Roman" w:cs="Times New Roman"/>
          <w:sz w:val="24"/>
        </w:rPr>
        <w:t>78,8</w:t>
      </w:r>
      <w:r w:rsidR="006E369A" w:rsidRPr="00BB0922">
        <w:rPr>
          <w:rFonts w:ascii="Times New Roman" w:eastAsia="Calibri" w:hAnsi="Times New Roman" w:cs="Times New Roman"/>
          <w:sz w:val="24"/>
        </w:rPr>
        <w:t>%).</w:t>
      </w:r>
      <w:r w:rsidR="006E369A" w:rsidRPr="006E369A">
        <w:rPr>
          <w:rFonts w:ascii="Times New Roman" w:eastAsia="Times New Roman" w:hAnsi="Times New Roman" w:cs="Times New Roman"/>
          <w:lang w:val="en-GB" w:eastAsia="en-GB"/>
        </w:rPr>
        <w:t xml:space="preserve"> Окопавање и прашење у културама</w:t>
      </w:r>
      <w:r w:rsidR="006E369A">
        <w:rPr>
          <w:rFonts w:ascii="Times New Roman" w:eastAsia="Times New Roman" w:hAnsi="Times New Roman" w:cs="Times New Roman"/>
          <w:lang w:eastAsia="en-GB"/>
        </w:rPr>
        <w:t xml:space="preserve"> је изостало.</w:t>
      </w:r>
      <w:r w:rsidR="0055563B">
        <w:rPr>
          <w:rFonts w:ascii="Times New Roman" w:eastAsia="Times New Roman" w:hAnsi="Times New Roman" w:cs="Times New Roman"/>
          <w:lang w:eastAsia="en-GB"/>
        </w:rPr>
        <w:t xml:space="preserve"> </w:t>
      </w:r>
      <w:r w:rsidR="006E369A">
        <w:rPr>
          <w:rFonts w:ascii="Times New Roman" w:eastAsia="Calibri" w:hAnsi="Times New Roman" w:cs="Times New Roman"/>
          <w:sz w:val="24"/>
        </w:rPr>
        <w:t>Ч</w:t>
      </w:r>
      <w:r w:rsidRPr="00BB0922">
        <w:rPr>
          <w:rFonts w:ascii="Times New Roman" w:eastAsia="Calibri" w:hAnsi="Times New Roman" w:cs="Times New Roman"/>
          <w:sz w:val="24"/>
        </w:rPr>
        <w:t xml:space="preserve">ишћење у младим </w:t>
      </w:r>
      <w:r w:rsidR="006E369A">
        <w:rPr>
          <w:rFonts w:ascii="Times New Roman" w:eastAsia="Calibri" w:hAnsi="Times New Roman" w:cs="Times New Roman"/>
          <w:sz w:val="24"/>
        </w:rPr>
        <w:t>природним састојинама</w:t>
      </w:r>
      <w:r w:rsidR="0055563B">
        <w:rPr>
          <w:rFonts w:ascii="Times New Roman" w:eastAsia="Calibri" w:hAnsi="Times New Roman" w:cs="Times New Roman"/>
          <w:sz w:val="24"/>
        </w:rPr>
        <w:t xml:space="preserve"> </w:t>
      </w:r>
      <w:r w:rsidR="006E369A" w:rsidRPr="00BB0922">
        <w:rPr>
          <w:rFonts w:ascii="Times New Roman" w:eastAsia="Calibri" w:hAnsi="Times New Roman" w:cs="Times New Roman"/>
          <w:sz w:val="24"/>
        </w:rPr>
        <w:t xml:space="preserve">извршено је на </w:t>
      </w:r>
      <w:r w:rsidR="006E369A">
        <w:rPr>
          <w:rFonts w:ascii="Times New Roman" w:eastAsia="Calibri" w:hAnsi="Times New Roman" w:cs="Times New Roman"/>
          <w:sz w:val="24"/>
        </w:rPr>
        <w:t>35,01</w:t>
      </w:r>
      <w:r w:rsidR="006E369A" w:rsidRPr="00BB0922">
        <w:rPr>
          <w:rFonts w:ascii="Times New Roman" w:eastAsia="Calibri" w:hAnsi="Times New Roman" w:cs="Times New Roman"/>
          <w:sz w:val="24"/>
        </w:rPr>
        <w:t>ha површине (</w:t>
      </w:r>
      <w:r w:rsidR="006E369A">
        <w:rPr>
          <w:rFonts w:ascii="Times New Roman" w:eastAsia="Calibri" w:hAnsi="Times New Roman" w:cs="Times New Roman"/>
          <w:sz w:val="24"/>
        </w:rPr>
        <w:t>54,3</w:t>
      </w:r>
      <w:r w:rsidR="006E369A" w:rsidRPr="00BB0922">
        <w:rPr>
          <w:rFonts w:ascii="Times New Roman" w:eastAsia="Calibri" w:hAnsi="Times New Roman" w:cs="Times New Roman"/>
          <w:sz w:val="24"/>
        </w:rPr>
        <w:t>%).</w:t>
      </w:r>
      <w:r w:rsidR="0055563B">
        <w:rPr>
          <w:rFonts w:ascii="Times New Roman" w:eastAsia="Calibri" w:hAnsi="Times New Roman" w:cs="Times New Roman"/>
          <w:sz w:val="24"/>
        </w:rPr>
        <w:t xml:space="preserve"> </w:t>
      </w:r>
      <w:r w:rsidR="006E369A">
        <w:rPr>
          <w:rFonts w:ascii="Times New Roman" w:eastAsia="Calibri" w:hAnsi="Times New Roman" w:cs="Times New Roman"/>
          <w:sz w:val="24"/>
        </w:rPr>
        <w:t>П</w:t>
      </w:r>
      <w:r w:rsidRPr="00BB0922">
        <w:rPr>
          <w:rFonts w:ascii="Times New Roman" w:eastAsia="Calibri" w:hAnsi="Times New Roman" w:cs="Times New Roman"/>
          <w:sz w:val="24"/>
          <w:lang w:val="sr-Latn-CS"/>
        </w:rPr>
        <w:t xml:space="preserve">роредне сече су извршене на површини од </w:t>
      </w:r>
      <w:r w:rsidR="006E369A">
        <w:rPr>
          <w:rFonts w:ascii="Times New Roman" w:eastAsia="Calibri" w:hAnsi="Times New Roman" w:cs="Times New Roman"/>
          <w:sz w:val="24"/>
        </w:rPr>
        <w:t>1.120,09</w:t>
      </w:r>
      <w:r w:rsidRPr="00BB0922">
        <w:rPr>
          <w:rFonts w:ascii="Times New Roman" w:eastAsia="Calibri" w:hAnsi="Times New Roman" w:cs="Times New Roman"/>
          <w:sz w:val="24"/>
          <w:lang w:val="sr-Latn-CS"/>
        </w:rPr>
        <w:t xml:space="preserve">ha, односно </w:t>
      </w:r>
      <w:r w:rsidR="006E369A">
        <w:rPr>
          <w:rFonts w:ascii="Times New Roman" w:eastAsia="Calibri" w:hAnsi="Times New Roman" w:cs="Times New Roman"/>
          <w:sz w:val="24"/>
        </w:rPr>
        <w:t>80,2</w:t>
      </w:r>
      <w:r w:rsidRPr="00BB0922">
        <w:rPr>
          <w:rFonts w:ascii="Times New Roman" w:eastAsia="Calibri" w:hAnsi="Times New Roman" w:cs="Times New Roman"/>
          <w:sz w:val="24"/>
          <w:lang w:val="sr-Latn-CS"/>
        </w:rPr>
        <w:t>%</w:t>
      </w:r>
      <w:r w:rsidR="006E369A">
        <w:rPr>
          <w:rFonts w:ascii="Times New Roman" w:eastAsia="Calibri" w:hAnsi="Times New Roman" w:cs="Times New Roman"/>
          <w:sz w:val="24"/>
        </w:rPr>
        <w:t xml:space="preserve"> планиране површине</w:t>
      </w:r>
      <w:r w:rsidRPr="00BB0922">
        <w:rPr>
          <w:rFonts w:ascii="Times New Roman" w:eastAsia="Calibri" w:hAnsi="Times New Roman" w:cs="Times New Roman"/>
          <w:sz w:val="24"/>
        </w:rPr>
        <w:t>, а</w:t>
      </w:r>
      <w:r w:rsidR="0055563B">
        <w:rPr>
          <w:rFonts w:ascii="Times New Roman" w:eastAsia="Calibri" w:hAnsi="Times New Roman" w:cs="Times New Roman"/>
          <w:sz w:val="24"/>
        </w:rPr>
        <w:t xml:space="preserve"> </w:t>
      </w:r>
      <w:r w:rsidRPr="00BB0922">
        <w:rPr>
          <w:rFonts w:ascii="Times New Roman" w:eastAsia="Calibri" w:hAnsi="Times New Roman" w:cs="Times New Roman"/>
          <w:sz w:val="24"/>
        </w:rPr>
        <w:t>с</w:t>
      </w:r>
      <w:r w:rsidRPr="00BB0922">
        <w:rPr>
          <w:rFonts w:ascii="Times New Roman" w:eastAsia="Calibri" w:hAnsi="Times New Roman" w:cs="Times New Roman"/>
          <w:sz w:val="24"/>
          <w:lang w:val="sr-Latn-CS"/>
        </w:rPr>
        <w:t xml:space="preserve">ече обнављања на </w:t>
      </w:r>
      <w:r w:rsidR="006E369A">
        <w:rPr>
          <w:rFonts w:ascii="Times New Roman" w:eastAsia="Calibri" w:hAnsi="Times New Roman" w:cs="Times New Roman"/>
          <w:sz w:val="24"/>
        </w:rPr>
        <w:t>74,64</w:t>
      </w:r>
      <w:r w:rsidR="006E369A">
        <w:rPr>
          <w:rFonts w:ascii="Times New Roman" w:eastAsia="Calibri" w:hAnsi="Times New Roman" w:cs="Times New Roman"/>
          <w:sz w:val="24"/>
          <w:lang w:val="sr-Latn-CS"/>
        </w:rPr>
        <w:t>ha, односно</w:t>
      </w:r>
      <w:r w:rsidRPr="00BB0922">
        <w:rPr>
          <w:rFonts w:ascii="Times New Roman" w:eastAsia="Calibri" w:hAnsi="Times New Roman" w:cs="Times New Roman"/>
          <w:sz w:val="24"/>
          <w:lang w:val="sr-Latn-CS"/>
        </w:rPr>
        <w:t xml:space="preserve"> остварене су на </w:t>
      </w:r>
      <w:r w:rsidR="006E369A">
        <w:rPr>
          <w:rFonts w:ascii="Times New Roman" w:eastAsia="Calibri" w:hAnsi="Times New Roman" w:cs="Times New Roman"/>
          <w:sz w:val="24"/>
        </w:rPr>
        <w:t>86,8</w:t>
      </w:r>
      <w:r w:rsidRPr="00BB0922">
        <w:rPr>
          <w:rFonts w:ascii="Times New Roman" w:eastAsia="Calibri" w:hAnsi="Times New Roman" w:cs="Times New Roman"/>
          <w:sz w:val="24"/>
          <w:lang w:val="sr-Latn-CS"/>
        </w:rPr>
        <w:t xml:space="preserve">% планиране површине. </w:t>
      </w:r>
    </w:p>
    <w:p w:rsidR="00BB0922" w:rsidRPr="00BB0922" w:rsidRDefault="00BB0922" w:rsidP="00BB0922">
      <w:pPr>
        <w:spacing w:after="0" w:line="240" w:lineRule="auto"/>
        <w:jc w:val="both"/>
        <w:rPr>
          <w:rFonts w:ascii="Times New Roman" w:eastAsia="Calibri" w:hAnsi="Times New Roman" w:cs="Times New Roman"/>
          <w:sz w:val="24"/>
          <w:lang w:val="sr-Latn-CS"/>
        </w:rPr>
      </w:pPr>
    </w:p>
    <w:p w:rsidR="00BB0922" w:rsidRPr="00BB0922" w:rsidRDefault="00487423" w:rsidP="00205428">
      <w:pPr>
        <w:pStyle w:val="Heading3"/>
      </w:pPr>
      <w:bookmarkStart w:id="117" w:name="_Toc482181571"/>
      <w:bookmarkStart w:id="118" w:name="_Toc482603394"/>
      <w:bookmarkStart w:id="119" w:name="_Toc137194889"/>
      <w:r>
        <w:t xml:space="preserve">6.2.1. </w:t>
      </w:r>
      <w:r w:rsidR="00BB0922" w:rsidRPr="00BB0922">
        <w:t>Досадашњи радови на заштити шума</w:t>
      </w:r>
      <w:bookmarkEnd w:id="117"/>
      <w:bookmarkEnd w:id="118"/>
      <w:bookmarkEnd w:id="119"/>
    </w:p>
    <w:p w:rsidR="00BB0922" w:rsidRPr="00BB0922" w:rsidRDefault="00BB0922" w:rsidP="00BB0922">
      <w:pPr>
        <w:tabs>
          <w:tab w:val="left" w:pos="709"/>
          <w:tab w:val="left" w:pos="851"/>
          <w:tab w:val="left" w:pos="993"/>
        </w:tabs>
        <w:spacing w:after="0" w:line="240" w:lineRule="auto"/>
        <w:ind w:firstLine="284"/>
        <w:jc w:val="both"/>
        <w:rPr>
          <w:rFonts w:ascii="Times New Roman" w:eastAsia="Times New Roman" w:hAnsi="Times New Roman" w:cs="Times New Roman"/>
          <w:sz w:val="24"/>
          <w:szCs w:val="24"/>
          <w:lang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Заштита шума се врши у оквиру редовних мера газдовања, а односи се на заштиту шума од биљних болести и штетних инсеката, заштиту шума од пожара као и бесправних сеча.</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С обзиром на чињеницу да у ГЈ „</w:t>
      </w:r>
      <w:r w:rsidR="003250A9">
        <w:rPr>
          <w:rFonts w:ascii="Times New Roman" w:eastAsia="Calibri" w:hAnsi="Times New Roman" w:cs="Times New Roman"/>
          <w:sz w:val="24"/>
        </w:rPr>
        <w:t>Креманске косе</w:t>
      </w:r>
      <w:r w:rsidRPr="00BB0922">
        <w:rPr>
          <w:rFonts w:ascii="Times New Roman" w:eastAsia="Calibri" w:hAnsi="Times New Roman" w:cs="Times New Roman"/>
          <w:sz w:val="24"/>
        </w:rPr>
        <w:t xml:space="preserve">“ има </w:t>
      </w:r>
      <w:r w:rsidR="003250A9">
        <w:rPr>
          <w:rFonts w:ascii="Times New Roman" w:eastAsia="Calibri" w:hAnsi="Times New Roman" w:cs="Times New Roman"/>
          <w:sz w:val="24"/>
        </w:rPr>
        <w:t>готово 100</w:t>
      </w:r>
      <w:r w:rsidRPr="00BB0922">
        <w:rPr>
          <w:rFonts w:ascii="Times New Roman" w:eastAsia="Calibri" w:hAnsi="Times New Roman" w:cs="Times New Roman"/>
          <w:sz w:val="24"/>
        </w:rPr>
        <w:t>% четинара, п</w:t>
      </w:r>
      <w:r w:rsidRPr="00BB0922">
        <w:rPr>
          <w:rFonts w:ascii="Times New Roman" w:eastAsia="Calibri" w:hAnsi="Times New Roman" w:cs="Times New Roman"/>
          <w:sz w:val="24"/>
          <w:lang w:val="sr-Latn-CS"/>
        </w:rPr>
        <w:t>осебн</w:t>
      </w:r>
      <w:r w:rsidRPr="00BB0922">
        <w:rPr>
          <w:rFonts w:ascii="Times New Roman" w:eastAsia="Calibri" w:hAnsi="Times New Roman" w:cs="Times New Roman"/>
          <w:sz w:val="24"/>
          <w:lang w:val="sr-Cyrl-CS"/>
        </w:rPr>
        <w:t>а</w:t>
      </w:r>
      <w:r w:rsidRPr="00BB0922">
        <w:rPr>
          <w:rFonts w:ascii="Times New Roman" w:eastAsia="Calibri" w:hAnsi="Times New Roman" w:cs="Times New Roman"/>
          <w:sz w:val="24"/>
          <w:lang w:val="sr-Latn-CS"/>
        </w:rPr>
        <w:t xml:space="preserve"> пажња се посвећује заштити од поткорњака и  противпожарној заштити. У циљу конт</w:t>
      </w:r>
      <w:r w:rsidRPr="00BB0922">
        <w:rPr>
          <w:rFonts w:ascii="Times New Roman" w:eastAsia="Calibri" w:hAnsi="Times New Roman" w:cs="Times New Roman"/>
          <w:sz w:val="24"/>
        </w:rPr>
        <w:t>р</w:t>
      </w:r>
      <w:r w:rsidRPr="00BB0922">
        <w:rPr>
          <w:rFonts w:ascii="Times New Roman" w:eastAsia="Calibri" w:hAnsi="Times New Roman" w:cs="Times New Roman"/>
          <w:sz w:val="24"/>
          <w:lang w:val="sr-Latn-CS"/>
        </w:rPr>
        <w:t>оле бројности и сузбијања поткорњака</w:t>
      </w:r>
      <w:r w:rsidRPr="00BB0922">
        <w:rPr>
          <w:rFonts w:ascii="Times New Roman" w:eastAsia="Calibri" w:hAnsi="Times New Roman" w:cs="Times New Roman"/>
          <w:sz w:val="24"/>
        </w:rPr>
        <w:t>, н</w:t>
      </w:r>
      <w:r w:rsidRPr="00BB0922">
        <w:rPr>
          <w:rFonts w:ascii="Times New Roman" w:eastAsia="Calibri" w:hAnsi="Times New Roman" w:cs="Times New Roman"/>
          <w:sz w:val="24"/>
          <w:lang w:val="sr-Latn-CS"/>
        </w:rPr>
        <w:t>акон позитивних искустава са феромонским клопкама</w:t>
      </w:r>
      <w:r w:rsidRPr="00BB0922">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престало се са полагањем </w:t>
      </w:r>
      <w:r w:rsidRPr="00BB0922">
        <w:rPr>
          <w:rFonts w:ascii="Times New Roman" w:eastAsia="Calibri" w:hAnsi="Times New Roman" w:cs="Times New Roman"/>
          <w:sz w:val="24"/>
        </w:rPr>
        <w:t>контролних</w:t>
      </w:r>
      <w:r w:rsidR="003250A9">
        <w:rPr>
          <w:rFonts w:ascii="Times New Roman" w:eastAsia="Calibri" w:hAnsi="Times New Roman" w:cs="Times New Roman"/>
          <w:sz w:val="24"/>
          <w:lang w:val="sr-Latn-CS"/>
        </w:rPr>
        <w:t xml:space="preserve"> стабала. </w:t>
      </w:r>
      <w:r w:rsidR="003250A9">
        <w:rPr>
          <w:rFonts w:ascii="Times New Roman" w:eastAsia="Calibri" w:hAnsi="Times New Roman" w:cs="Times New Roman"/>
          <w:sz w:val="24"/>
        </w:rPr>
        <w:t>У претходном уређајном периоду је постављано пет феромонских клопки годишње</w:t>
      </w:r>
      <w:r w:rsidRPr="00BB0922">
        <w:rPr>
          <w:rFonts w:ascii="Times New Roman" w:eastAsia="Calibri" w:hAnsi="Times New Roman" w:cs="Times New Roman"/>
          <w:sz w:val="24"/>
          <w:lang w:val="sr-Latn-CS"/>
        </w:rPr>
        <w:t>, усавршена је технологија постав</w:t>
      </w:r>
      <w:r w:rsidRPr="00BB0922">
        <w:rPr>
          <w:rFonts w:ascii="Times New Roman" w:eastAsia="Calibri" w:hAnsi="Times New Roman" w:cs="Times New Roman"/>
          <w:sz w:val="24"/>
        </w:rPr>
        <w:t>љ</w:t>
      </w:r>
      <w:r w:rsidRPr="00BB0922">
        <w:rPr>
          <w:rFonts w:ascii="Times New Roman" w:eastAsia="Calibri" w:hAnsi="Times New Roman" w:cs="Times New Roman"/>
          <w:sz w:val="24"/>
          <w:lang w:val="sr-Latn-CS"/>
        </w:rPr>
        <w:t>ања и редовних конт</w:t>
      </w:r>
      <w:r w:rsidRPr="00BB0922">
        <w:rPr>
          <w:rFonts w:ascii="Times New Roman" w:eastAsia="Calibri" w:hAnsi="Times New Roman" w:cs="Times New Roman"/>
          <w:sz w:val="24"/>
        </w:rPr>
        <w:t>р</w:t>
      </w:r>
      <w:r w:rsidRPr="00BB0922">
        <w:rPr>
          <w:rFonts w:ascii="Times New Roman" w:eastAsia="Calibri" w:hAnsi="Times New Roman" w:cs="Times New Roman"/>
          <w:sz w:val="24"/>
          <w:lang w:val="sr-Latn-CS"/>
        </w:rPr>
        <w:t>ола</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тако да је ова метода заживела у пракси као ефикаснија и економски оправданија.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rPr>
        <w:t>Може се констатовати да  е</w:t>
      </w:r>
      <w:r w:rsidRPr="00BB0922">
        <w:rPr>
          <w:rFonts w:ascii="Times New Roman" w:eastAsia="Calibri" w:hAnsi="Times New Roman" w:cs="Times New Roman"/>
          <w:sz w:val="24"/>
          <w:lang w:val="sr-Latn-CS"/>
        </w:rPr>
        <w:t>нтомолошких и фитопатолошких обољења</w:t>
      </w:r>
      <w:r w:rsidRPr="00BB0922">
        <w:rPr>
          <w:rFonts w:ascii="Times New Roman" w:eastAsia="Calibri" w:hAnsi="Times New Roman" w:cs="Times New Roman"/>
          <w:sz w:val="24"/>
        </w:rPr>
        <w:t>, у претходном уређајном периоду,</w:t>
      </w:r>
      <w:r w:rsidRPr="00BB0922">
        <w:rPr>
          <w:rFonts w:ascii="Times New Roman" w:eastAsia="Calibri" w:hAnsi="Times New Roman" w:cs="Times New Roman"/>
          <w:sz w:val="24"/>
          <w:lang w:val="sr-Latn-CS"/>
        </w:rPr>
        <w:t xml:space="preserve"> није било у већем обиму.</w:t>
      </w:r>
    </w:p>
    <w:p w:rsid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Када је реч о пожарима,</w:t>
      </w:r>
      <w:r w:rsidR="008743F2">
        <w:rPr>
          <w:rFonts w:ascii="Times New Roman" w:eastAsia="Calibri" w:hAnsi="Times New Roman" w:cs="Times New Roman"/>
          <w:sz w:val="24"/>
        </w:rPr>
        <w:t xml:space="preserve"> у претходном уређајном раздобљу је било три пожара.</w:t>
      </w:r>
      <w:r w:rsidRPr="00BB0922">
        <w:rPr>
          <w:rFonts w:ascii="Times New Roman" w:eastAsia="Calibri" w:hAnsi="Times New Roman" w:cs="Times New Roman"/>
          <w:sz w:val="24"/>
        </w:rPr>
        <w:t xml:space="preserve"> 2015.године </w:t>
      </w:r>
      <w:r w:rsidR="008743F2">
        <w:rPr>
          <w:rFonts w:ascii="Times New Roman" w:eastAsia="Calibri" w:hAnsi="Times New Roman" w:cs="Times New Roman"/>
          <w:sz w:val="24"/>
        </w:rPr>
        <w:t>је избио пожар у 4. одељењу</w:t>
      </w:r>
      <w:r w:rsidRPr="00BB0922">
        <w:rPr>
          <w:rFonts w:ascii="Times New Roman" w:eastAsia="Calibri" w:hAnsi="Times New Roman" w:cs="Times New Roman"/>
          <w:sz w:val="24"/>
        </w:rPr>
        <w:t>.</w:t>
      </w:r>
      <w:r w:rsidR="00B77BB0">
        <w:rPr>
          <w:rFonts w:ascii="Times New Roman" w:eastAsia="Calibri" w:hAnsi="Times New Roman" w:cs="Times New Roman"/>
          <w:sz w:val="24"/>
        </w:rPr>
        <w:t xml:space="preserve"> Благовременим дејством запослених и дежурне ватрогасне јединице, пожар је успешно саниран, а у наредним данима је организовано дежурство на пожаришту у циљу спречавања поновног активирања пожара.</w:t>
      </w:r>
      <w:r w:rsidR="0055563B">
        <w:rPr>
          <w:rFonts w:ascii="Times New Roman" w:eastAsia="Calibri" w:hAnsi="Times New Roman" w:cs="Times New Roman"/>
          <w:sz w:val="24"/>
        </w:rPr>
        <w:t xml:space="preserve"> </w:t>
      </w:r>
      <w:r w:rsidR="00B77BB0">
        <w:rPr>
          <w:rFonts w:ascii="Times New Roman" w:eastAsia="Calibri" w:hAnsi="Times New Roman" w:cs="Times New Roman"/>
          <w:sz w:val="24"/>
        </w:rPr>
        <w:t>2019. године је приземни пожар избио у 19. оделењу на површини од 0,70ha, док је 2021. године приземни пожар изазван ударом грома обухватио 2,0ha.</w:t>
      </w:r>
    </w:p>
    <w:p w:rsidR="00E45893" w:rsidRPr="00E45893" w:rsidRDefault="00E45893" w:rsidP="00BB0922">
      <w:pPr>
        <w:spacing w:after="0" w:line="240" w:lineRule="auto"/>
        <w:ind w:firstLine="851"/>
        <w:jc w:val="both"/>
        <w:rPr>
          <w:rFonts w:ascii="Times New Roman" w:eastAsia="Calibri" w:hAnsi="Times New Roman" w:cs="Times New Roman"/>
          <w:sz w:val="24"/>
        </w:rPr>
      </w:pPr>
      <w:r>
        <w:rPr>
          <w:rFonts w:ascii="Times New Roman" w:eastAsia="Calibri" w:hAnsi="Times New Roman" w:cs="Times New Roman"/>
          <w:sz w:val="24"/>
        </w:rPr>
        <w:t>У претходном</w:t>
      </w:r>
      <w:r w:rsidR="00253A45">
        <w:rPr>
          <w:rFonts w:ascii="Times New Roman" w:eastAsia="Calibri" w:hAnsi="Times New Roman" w:cs="Times New Roman"/>
          <w:sz w:val="24"/>
        </w:rPr>
        <w:t xml:space="preserve"> уређајном раздобљу су урађене три</w:t>
      </w:r>
      <w:r>
        <w:rPr>
          <w:rFonts w:ascii="Times New Roman" w:eastAsia="Calibri" w:hAnsi="Times New Roman" w:cs="Times New Roman"/>
          <w:sz w:val="24"/>
        </w:rPr>
        <w:t xml:space="preserve"> противпожарне пруге, и то: у 64. оделењу (дужине 500m), у 67. оделењу (дужине 700m) и продужетак постојеће пруге у 16. оделењу (дужине 500m).</w:t>
      </w:r>
    </w:p>
    <w:p w:rsidR="00BB0922" w:rsidRPr="00D74B59" w:rsidRDefault="00253A45" w:rsidP="00BB0922">
      <w:pPr>
        <w:spacing w:after="0" w:line="240" w:lineRule="auto"/>
        <w:ind w:firstLine="708"/>
        <w:jc w:val="both"/>
        <w:rPr>
          <w:rFonts w:ascii="Times New Roman" w:eastAsia="Calibri" w:hAnsi="Times New Roman" w:cs="Times New Roman"/>
          <w:sz w:val="24"/>
          <w:lang w:val="sr-Latn-CS"/>
        </w:rPr>
      </w:pPr>
      <w:r>
        <w:rPr>
          <w:rFonts w:ascii="Times New Roman" w:eastAsia="Calibri" w:hAnsi="Times New Roman" w:cs="Times New Roman"/>
          <w:sz w:val="24"/>
        </w:rPr>
        <w:t xml:space="preserve"> </w:t>
      </w:r>
      <w:r w:rsidR="00BB0922" w:rsidRPr="00D74B59">
        <w:rPr>
          <w:rFonts w:ascii="Times New Roman" w:eastAsia="Calibri" w:hAnsi="Times New Roman" w:cs="Times New Roman"/>
          <w:sz w:val="24"/>
        </w:rPr>
        <w:t>У циљу што ефикаснијег деловања у случају појаве пожара, п</w:t>
      </w:r>
      <w:r w:rsidR="00BB0922" w:rsidRPr="00D74B59">
        <w:rPr>
          <w:rFonts w:ascii="Times New Roman" w:eastAsia="Calibri" w:hAnsi="Times New Roman" w:cs="Times New Roman"/>
          <w:sz w:val="24"/>
          <w:lang w:val="sr-Latn-CS"/>
        </w:rPr>
        <w:t xml:space="preserve">реглед </w:t>
      </w:r>
      <w:r w:rsidR="00BB0922" w:rsidRPr="00D74B59">
        <w:rPr>
          <w:rFonts w:ascii="Times New Roman" w:eastAsia="Calibri" w:hAnsi="Times New Roman" w:cs="Times New Roman"/>
          <w:sz w:val="24"/>
        </w:rPr>
        <w:t xml:space="preserve">планираних </w:t>
      </w:r>
      <w:r w:rsidR="00BB0922" w:rsidRPr="00D74B59">
        <w:rPr>
          <w:rFonts w:ascii="Times New Roman" w:eastAsia="Calibri" w:hAnsi="Times New Roman" w:cs="Times New Roman"/>
          <w:sz w:val="24"/>
          <w:lang w:val="sr-Latn-CS"/>
        </w:rPr>
        <w:t>противпожарних пруга дат је у седмом погла</w:t>
      </w:r>
      <w:r w:rsidR="003250A9" w:rsidRPr="00D74B59">
        <w:rPr>
          <w:rFonts w:ascii="Times New Roman" w:eastAsia="Calibri" w:hAnsi="Times New Roman" w:cs="Times New Roman"/>
          <w:sz w:val="24"/>
        </w:rPr>
        <w:t>в</w:t>
      </w:r>
      <w:r w:rsidR="00BB0922" w:rsidRPr="00D74B59">
        <w:rPr>
          <w:rFonts w:ascii="Times New Roman" w:eastAsia="Calibri" w:hAnsi="Times New Roman" w:cs="Times New Roman"/>
          <w:sz w:val="24"/>
          <w:lang w:val="sr-Latn-CS"/>
        </w:rPr>
        <w:t>љу, у плану заштите шума.</w:t>
      </w:r>
    </w:p>
    <w:p w:rsidR="00BB0922" w:rsidRPr="00BB0922" w:rsidRDefault="00BB0922" w:rsidP="00253A45">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Послове опажања и обавештавања </w:t>
      </w:r>
      <w:r w:rsidRPr="00BB0922">
        <w:rPr>
          <w:rFonts w:ascii="Times New Roman" w:eastAsia="Calibri" w:hAnsi="Times New Roman" w:cs="Times New Roman"/>
          <w:sz w:val="24"/>
        </w:rPr>
        <w:t xml:space="preserve">у случају пожара, </w:t>
      </w:r>
      <w:r w:rsidRPr="00BB0922">
        <w:rPr>
          <w:rFonts w:ascii="Times New Roman" w:eastAsia="Calibri" w:hAnsi="Times New Roman" w:cs="Times New Roman"/>
          <w:sz w:val="24"/>
          <w:lang w:val="sr-Latn-CS"/>
        </w:rPr>
        <w:t xml:space="preserve">врши техничко особље и то првенствено реонски </w:t>
      </w:r>
      <w:r w:rsidRPr="00BB0922">
        <w:rPr>
          <w:rFonts w:ascii="Times New Roman" w:eastAsia="Calibri" w:hAnsi="Times New Roman" w:cs="Times New Roman"/>
          <w:sz w:val="24"/>
        </w:rPr>
        <w:t>шумари</w:t>
      </w:r>
      <w:r w:rsidRPr="00BB0922">
        <w:rPr>
          <w:rFonts w:ascii="Times New Roman" w:eastAsia="Calibri" w:hAnsi="Times New Roman" w:cs="Times New Roman"/>
          <w:sz w:val="24"/>
          <w:lang w:val="sr-Latn-CS"/>
        </w:rPr>
        <w:t>, нарочито у току пролеће и лета</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у месецима када се шумски пожари најчешћи и када постоји могућност појаве каламитета појединих штетних инсеката. </w:t>
      </w:r>
      <w:r w:rsidRPr="00BB0922">
        <w:rPr>
          <w:rFonts w:ascii="Times New Roman" w:eastAsia="Calibri" w:hAnsi="Times New Roman" w:cs="Times New Roman"/>
          <w:sz w:val="24"/>
        </w:rPr>
        <w:t>У</w:t>
      </w:r>
      <w:r w:rsidRPr="00BB0922">
        <w:rPr>
          <w:rFonts w:ascii="Times New Roman" w:eastAsia="Calibri" w:hAnsi="Times New Roman" w:cs="Times New Roman"/>
          <w:sz w:val="24"/>
          <w:lang w:val="sr-Latn-CS"/>
        </w:rPr>
        <w:t xml:space="preserve"> месецима када су шумски пожари најчешћи, организују се дежурства у циљу благовремених </w:t>
      </w:r>
      <w:r w:rsidRPr="00BB0922">
        <w:rPr>
          <w:rFonts w:ascii="Times New Roman" w:eastAsia="Calibri" w:hAnsi="Times New Roman" w:cs="Times New Roman"/>
          <w:sz w:val="24"/>
          <w:lang w:val="sr-Latn-CS"/>
        </w:rPr>
        <w:lastRenderedPageBreak/>
        <w:t xml:space="preserve">интервенција. Постављане су табле за упозорења од пожара, одржавана редовна сарадња са ватрогасним јединицама као и редовно </w:t>
      </w:r>
      <w:r w:rsidR="00FD6F26">
        <w:rPr>
          <w:rFonts w:ascii="Times New Roman" w:eastAsia="Calibri" w:hAnsi="Times New Roman" w:cs="Times New Roman"/>
          <w:sz w:val="24"/>
        </w:rPr>
        <w:t>одржавање противпожарних</w:t>
      </w:r>
      <w:r w:rsidR="00FF7A8E">
        <w:rPr>
          <w:rFonts w:ascii="Times New Roman" w:eastAsia="Calibri" w:hAnsi="Times New Roman" w:cs="Times New Roman"/>
          <w:sz w:val="24"/>
        </w:rPr>
        <w:t xml:space="preserve"> пруга (чишћење) и</w:t>
      </w:r>
      <w:r w:rsidR="00FD6F26">
        <w:rPr>
          <w:rFonts w:ascii="Times New Roman" w:eastAsia="Calibri" w:hAnsi="Times New Roman" w:cs="Times New Roman"/>
          <w:sz w:val="24"/>
        </w:rPr>
        <w:t xml:space="preserve"> опреме</w:t>
      </w:r>
      <w:r w:rsidR="00FF7A8E">
        <w:rPr>
          <w:rFonts w:ascii="Times New Roman" w:eastAsia="Calibri" w:hAnsi="Times New Roman" w:cs="Times New Roman"/>
          <w:sz w:val="24"/>
        </w:rPr>
        <w:t xml:space="preserve"> за гашење пожара (напртњача и метланица)</w:t>
      </w:r>
      <w:r w:rsidRPr="00BB0922">
        <w:rPr>
          <w:rFonts w:ascii="Times New Roman" w:eastAsia="Calibri" w:hAnsi="Times New Roman" w:cs="Times New Roman"/>
          <w:sz w:val="24"/>
          <w:lang w:val="sr-Latn-CS"/>
        </w:rPr>
        <w:t>.</w:t>
      </w:r>
    </w:p>
    <w:p w:rsidR="00BB0922" w:rsidRPr="00FF7A8E" w:rsidRDefault="00BB0922" w:rsidP="00253A45">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 xml:space="preserve">Изузетно високе температуре и суша у дугом временском периоду током </w:t>
      </w:r>
      <w:r w:rsidR="00FF7A8E">
        <w:rPr>
          <w:rFonts w:ascii="Times New Roman" w:eastAsia="Calibri" w:hAnsi="Times New Roman" w:cs="Times New Roman"/>
          <w:sz w:val="24"/>
        </w:rPr>
        <w:t>летњих месеци изазивају сушење шума</w:t>
      </w:r>
      <w:r w:rsidRPr="00BB0922">
        <w:rPr>
          <w:rFonts w:ascii="Times New Roman" w:eastAsia="Calibri" w:hAnsi="Times New Roman" w:cs="Times New Roman"/>
          <w:sz w:val="24"/>
        </w:rPr>
        <w:t xml:space="preserve">. Највише су погођена млада стабла, посебно на површинама на којима је дошло до природног оснивања нових шума из семена са околних стабала, а чији коренов систем није био довољно развијен да се, поред већ сурових услова, одупре и додатним штетним утицајима. </w:t>
      </w:r>
      <w:r w:rsidR="00FF7A8E">
        <w:rPr>
          <w:rFonts w:ascii="Times New Roman" w:eastAsia="Calibri" w:hAnsi="Times New Roman" w:cs="Times New Roman"/>
          <w:sz w:val="24"/>
        </w:rPr>
        <w:t>Појединачна сува стабла и мање групе сувих стабала су редовно уклањана из састојина.</w:t>
      </w:r>
    </w:p>
    <w:p w:rsidR="00BB0922" w:rsidRPr="00BB0922" w:rsidRDefault="00FF7A8E" w:rsidP="00BB0922">
      <w:pPr>
        <w:spacing w:after="0" w:line="240" w:lineRule="auto"/>
        <w:ind w:firstLine="851"/>
        <w:jc w:val="both"/>
        <w:rPr>
          <w:rFonts w:ascii="Times New Roman" w:eastAsia="Calibri" w:hAnsi="Times New Roman" w:cs="Times New Roman"/>
          <w:sz w:val="24"/>
          <w:lang w:val="sr-Cyrl-CS"/>
        </w:rPr>
      </w:pPr>
      <w:r>
        <w:rPr>
          <w:rFonts w:ascii="Times New Roman" w:eastAsia="Calibri" w:hAnsi="Times New Roman" w:cs="Times New Roman"/>
          <w:sz w:val="24"/>
          <w:lang w:val="sr-Cyrl-CS"/>
        </w:rPr>
        <w:t>У претходном периоду није било</w:t>
      </w:r>
      <w:r w:rsidR="008B2D2E">
        <w:rPr>
          <w:rFonts w:ascii="Times New Roman" w:eastAsia="Calibri" w:hAnsi="Times New Roman" w:cs="Times New Roman"/>
          <w:sz w:val="24"/>
        </w:rPr>
        <w:t xml:space="preserve"> </w:t>
      </w:r>
      <w:r w:rsidR="00770C05">
        <w:rPr>
          <w:rFonts w:ascii="Times New Roman" w:eastAsia="Calibri" w:hAnsi="Times New Roman" w:cs="Times New Roman"/>
          <w:sz w:val="24"/>
        </w:rPr>
        <w:t>евидентираних</w:t>
      </w:r>
      <w:r>
        <w:rPr>
          <w:rFonts w:ascii="Times New Roman" w:eastAsia="Calibri" w:hAnsi="Times New Roman" w:cs="Times New Roman"/>
          <w:sz w:val="24"/>
          <w:lang w:val="sr-Cyrl-CS"/>
        </w:rPr>
        <w:t xml:space="preserve"> бесправних сеча.</w:t>
      </w:r>
    </w:p>
    <w:p w:rsidR="00BB0922" w:rsidRPr="00BB0922" w:rsidRDefault="00BB0922" w:rsidP="00BB0922">
      <w:pPr>
        <w:spacing w:after="0" w:line="240" w:lineRule="auto"/>
        <w:ind w:firstLine="708"/>
        <w:jc w:val="both"/>
        <w:rPr>
          <w:rFonts w:ascii="Times New Roman" w:eastAsia="Calibri" w:hAnsi="Times New Roman" w:cs="Times New Roman"/>
          <w:sz w:val="24"/>
        </w:rPr>
      </w:pPr>
    </w:p>
    <w:p w:rsidR="00BB0922" w:rsidRPr="00BB0922" w:rsidRDefault="00487423" w:rsidP="00205428">
      <w:pPr>
        <w:pStyle w:val="Heading3"/>
      </w:pPr>
      <w:bookmarkStart w:id="120" w:name="_Toc482181572"/>
      <w:bookmarkStart w:id="121" w:name="_Toc482603395"/>
      <w:bookmarkStart w:id="122" w:name="_Toc137194890"/>
      <w:r>
        <w:t xml:space="preserve">6.2.2. </w:t>
      </w:r>
      <w:r w:rsidR="00BB0922" w:rsidRPr="00BB0922">
        <w:t>Досадашњи радови на коришћењу шума</w:t>
      </w:r>
      <w:bookmarkEnd w:id="120"/>
      <w:bookmarkEnd w:id="121"/>
      <w:bookmarkEnd w:id="122"/>
    </w:p>
    <w:p w:rsidR="00BB0922" w:rsidRPr="00BB0922" w:rsidRDefault="00BB0922" w:rsidP="00BB0922">
      <w:pPr>
        <w:spacing w:after="0" w:line="240" w:lineRule="auto"/>
        <w:ind w:left="1800" w:hanging="720"/>
        <w:jc w:val="both"/>
        <w:rPr>
          <w:rFonts w:ascii="Arial" w:eastAsia="Calibri" w:hAnsi="Arial" w:cs="Arial"/>
          <w:sz w:val="26"/>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Досадашњи радови на коришћењу шума приказаће се кроз приказ реализације плана проредних сеча и плана сеча обнављања. При томе ће се анализирати реализација у односу на планирани принос</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али и у односу на целокупну површину на којој су планиране проредне сече, односно сече обнављања. Наведене анализе извршене су на основу евиденције вођене у претходној основи</w:t>
      </w:r>
      <w:r w:rsidRPr="00BB0922">
        <w:rPr>
          <w:rFonts w:ascii="Times New Roman" w:eastAsia="Calibri" w:hAnsi="Times New Roman" w:cs="Times New Roman"/>
          <w:sz w:val="24"/>
        </w:rPr>
        <w:t xml:space="preserve"> газдовања шумама</w:t>
      </w:r>
      <w:r w:rsidRPr="00BB0922">
        <w:rPr>
          <w:rFonts w:ascii="Times New Roman" w:eastAsia="Calibri" w:hAnsi="Times New Roman" w:cs="Times New Roman"/>
          <w:sz w:val="24"/>
          <w:lang w:val="sr-Latn-CS"/>
        </w:rPr>
        <w:t>.</w:t>
      </w:r>
    </w:p>
    <w:p w:rsidR="00BB0922" w:rsidRPr="00BB0922" w:rsidRDefault="00BB0922" w:rsidP="00BB0922">
      <w:pPr>
        <w:spacing w:after="0" w:line="240" w:lineRule="auto"/>
        <w:jc w:val="both"/>
        <w:rPr>
          <w:rFonts w:ascii="Times New Roman" w:eastAsia="Calibri" w:hAnsi="Times New Roman" w:cs="Times New Roman"/>
          <w:i/>
          <w:sz w:val="16"/>
          <w:szCs w:val="16"/>
        </w:rPr>
      </w:pPr>
    </w:p>
    <w:p w:rsidR="00BB0922" w:rsidRPr="00BB0922" w:rsidRDefault="00BB0922" w:rsidP="00BB0922">
      <w:pPr>
        <w:spacing w:after="0" w:line="240" w:lineRule="auto"/>
        <w:jc w:val="both"/>
        <w:rPr>
          <w:rFonts w:ascii="Times New Roman" w:eastAsia="Calibri" w:hAnsi="Times New Roman" w:cs="Times New Roman"/>
          <w:i/>
          <w:sz w:val="16"/>
          <w:szCs w:val="16"/>
          <w:lang w:val="sr-Latn-CS"/>
        </w:rPr>
      </w:pPr>
    </w:p>
    <w:p w:rsidR="00226473" w:rsidRPr="00C31536" w:rsidRDefault="00BB0922" w:rsidP="00BB0922">
      <w:pPr>
        <w:spacing w:after="0" w:line="240" w:lineRule="auto"/>
        <w:jc w:val="both"/>
        <w:rPr>
          <w:rFonts w:ascii="Times New Roman" w:eastAsia="Calibri" w:hAnsi="Times New Roman" w:cs="Times New Roman"/>
          <w:i/>
          <w:sz w:val="16"/>
          <w:szCs w:val="16"/>
        </w:rPr>
      </w:pPr>
      <w:r w:rsidRPr="00BB0922">
        <w:rPr>
          <w:rFonts w:ascii="Times New Roman" w:eastAsia="Calibri" w:hAnsi="Times New Roman" w:cs="Times New Roman"/>
          <w:i/>
          <w:sz w:val="16"/>
          <w:szCs w:val="16"/>
          <w:lang w:val="sr-Latn-CS"/>
        </w:rPr>
        <w:t xml:space="preserve">Табела бр. </w:t>
      </w:r>
      <w:r w:rsidR="00642299">
        <w:rPr>
          <w:rFonts w:ascii="Times New Roman" w:eastAsia="Calibri" w:hAnsi="Times New Roman" w:cs="Times New Roman"/>
          <w:i/>
          <w:sz w:val="16"/>
          <w:szCs w:val="16"/>
        </w:rPr>
        <w:t>25</w:t>
      </w:r>
      <w:r w:rsidRPr="00BB0922">
        <w:rPr>
          <w:rFonts w:ascii="Times New Roman" w:eastAsia="Calibri" w:hAnsi="Times New Roman" w:cs="Times New Roman"/>
          <w:i/>
          <w:sz w:val="16"/>
          <w:szCs w:val="16"/>
          <w:lang w:val="sr-Latn-CS"/>
        </w:rPr>
        <w:t>-Досадашњи радови на коришћењу шума</w:t>
      </w:r>
    </w:p>
    <w:tbl>
      <w:tblPr>
        <w:tblW w:w="13115" w:type="dxa"/>
        <w:jc w:val="center"/>
        <w:tblLook w:val="04A0"/>
      </w:tblPr>
      <w:tblGrid>
        <w:gridCol w:w="1157"/>
        <w:gridCol w:w="977"/>
        <w:gridCol w:w="945"/>
        <w:gridCol w:w="944"/>
        <w:gridCol w:w="1027"/>
        <w:gridCol w:w="1064"/>
        <w:gridCol w:w="913"/>
        <w:gridCol w:w="1066"/>
        <w:gridCol w:w="999"/>
        <w:gridCol w:w="954"/>
        <w:gridCol w:w="1027"/>
        <w:gridCol w:w="1016"/>
        <w:gridCol w:w="1026"/>
      </w:tblGrid>
      <w:tr w:rsidR="00F55C88" w:rsidRPr="00F55C88" w:rsidTr="00226473">
        <w:trPr>
          <w:trHeight w:val="315"/>
          <w:tblHeader/>
          <w:jc w:val="center"/>
        </w:trPr>
        <w:tc>
          <w:tcPr>
            <w:tcW w:w="1157"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F55C88" w:rsidRPr="00F55C88" w:rsidRDefault="00F55C88" w:rsidP="00F55C88">
            <w:pPr>
              <w:spacing w:after="0" w:line="240" w:lineRule="auto"/>
              <w:jc w:val="center"/>
              <w:rPr>
                <w:rFonts w:ascii="Times New Roman" w:eastAsia="Times New Roman" w:hAnsi="Times New Roman" w:cs="Times New Roman"/>
                <w:sz w:val="20"/>
                <w:szCs w:val="20"/>
                <w:lang w:val="en-GB" w:eastAsia="en-GB"/>
              </w:rPr>
            </w:pPr>
            <w:r w:rsidRPr="00F55C88">
              <w:rPr>
                <w:rFonts w:ascii="Times New Roman" w:eastAsia="Times New Roman" w:hAnsi="Times New Roman" w:cs="Times New Roman"/>
                <w:sz w:val="20"/>
                <w:szCs w:val="20"/>
                <w:lang w:val="en-GB" w:eastAsia="en-GB"/>
              </w:rPr>
              <w:t>Газдинска</w:t>
            </w:r>
            <w:r w:rsidRPr="00F55C88">
              <w:rPr>
                <w:rFonts w:ascii="Times New Roman" w:eastAsia="Times New Roman" w:hAnsi="Times New Roman" w:cs="Times New Roman"/>
                <w:sz w:val="20"/>
                <w:szCs w:val="20"/>
                <w:lang w:val="en-GB" w:eastAsia="en-GB"/>
              </w:rPr>
              <w:br/>
              <w:t>класа</w:t>
            </w:r>
          </w:p>
        </w:tc>
        <w:tc>
          <w:tcPr>
            <w:tcW w:w="2866" w:type="dxa"/>
            <w:gridSpan w:val="3"/>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F55C88" w:rsidRPr="00F55C88" w:rsidRDefault="00F55C88" w:rsidP="00F55C88">
            <w:pPr>
              <w:spacing w:after="0" w:line="240" w:lineRule="auto"/>
              <w:jc w:val="center"/>
              <w:rPr>
                <w:rFonts w:ascii="Times New Roman" w:eastAsia="Times New Roman" w:hAnsi="Times New Roman" w:cs="Times New Roman"/>
                <w:sz w:val="20"/>
                <w:szCs w:val="20"/>
                <w:lang w:val="en-GB" w:eastAsia="en-GB"/>
              </w:rPr>
            </w:pPr>
            <w:r w:rsidRPr="00F55C88">
              <w:rPr>
                <w:rFonts w:ascii="Times New Roman" w:eastAsia="Times New Roman" w:hAnsi="Times New Roman" w:cs="Times New Roman"/>
                <w:sz w:val="20"/>
                <w:szCs w:val="20"/>
                <w:lang w:val="en-GB" w:eastAsia="en-GB"/>
              </w:rPr>
              <w:t>Површина</w:t>
            </w:r>
          </w:p>
        </w:tc>
        <w:tc>
          <w:tcPr>
            <w:tcW w:w="9092" w:type="dxa"/>
            <w:gridSpan w:val="9"/>
            <w:tcBorders>
              <w:top w:val="double" w:sz="6" w:space="0" w:color="auto"/>
              <w:left w:val="single" w:sz="4" w:space="0" w:color="auto"/>
              <w:bottom w:val="single" w:sz="4" w:space="0" w:color="auto"/>
              <w:right w:val="double" w:sz="6" w:space="0" w:color="000000"/>
            </w:tcBorders>
            <w:shd w:val="clear" w:color="auto" w:fill="auto"/>
            <w:vAlign w:val="center"/>
            <w:hideMark/>
          </w:tcPr>
          <w:p w:rsidR="00F55C88" w:rsidRPr="00F55C88" w:rsidRDefault="00F55C88" w:rsidP="00F55C88">
            <w:pPr>
              <w:spacing w:after="0" w:line="240" w:lineRule="auto"/>
              <w:jc w:val="center"/>
              <w:rPr>
                <w:rFonts w:ascii="Times New Roman" w:eastAsia="Times New Roman" w:hAnsi="Times New Roman" w:cs="Times New Roman"/>
                <w:sz w:val="20"/>
                <w:szCs w:val="20"/>
                <w:lang w:val="en-GB" w:eastAsia="en-GB"/>
              </w:rPr>
            </w:pPr>
            <w:r w:rsidRPr="00F55C88">
              <w:rPr>
                <w:rFonts w:ascii="Times New Roman" w:eastAsia="Times New Roman" w:hAnsi="Times New Roman" w:cs="Times New Roman"/>
                <w:sz w:val="20"/>
                <w:szCs w:val="20"/>
                <w:lang w:val="en-GB" w:eastAsia="en-GB"/>
              </w:rPr>
              <w:t>Принос</w:t>
            </w:r>
          </w:p>
        </w:tc>
      </w:tr>
      <w:tr w:rsidR="00F55C88" w:rsidRPr="00F55C88" w:rsidTr="00226473">
        <w:trPr>
          <w:trHeight w:val="300"/>
          <w:tblHeader/>
          <w:jc w:val="center"/>
        </w:trPr>
        <w:tc>
          <w:tcPr>
            <w:tcW w:w="1157" w:type="dxa"/>
            <w:vMerge/>
            <w:tcBorders>
              <w:top w:val="double" w:sz="6" w:space="0" w:color="auto"/>
              <w:left w:val="double" w:sz="6" w:space="0" w:color="auto"/>
              <w:bottom w:val="double" w:sz="6" w:space="0" w:color="000000"/>
              <w:right w:val="single" w:sz="4" w:space="0" w:color="auto"/>
            </w:tcBorders>
            <w:vAlign w:val="center"/>
            <w:hideMark/>
          </w:tcPr>
          <w:p w:rsidR="00F55C88" w:rsidRPr="00F55C88" w:rsidRDefault="00F55C88" w:rsidP="00F55C88">
            <w:pPr>
              <w:spacing w:after="0" w:line="240" w:lineRule="auto"/>
              <w:rPr>
                <w:rFonts w:ascii="Times New Roman" w:eastAsia="Times New Roman" w:hAnsi="Times New Roman" w:cs="Times New Roman"/>
                <w:sz w:val="20"/>
                <w:szCs w:val="20"/>
                <w:lang w:val="en-GB" w:eastAsia="en-GB"/>
              </w:rPr>
            </w:pPr>
          </w:p>
        </w:tc>
        <w:tc>
          <w:tcPr>
            <w:tcW w:w="2866" w:type="dxa"/>
            <w:gridSpan w:val="3"/>
            <w:vMerge/>
            <w:tcBorders>
              <w:top w:val="double" w:sz="6" w:space="0" w:color="auto"/>
              <w:left w:val="single" w:sz="4" w:space="0" w:color="auto"/>
              <w:bottom w:val="single" w:sz="4" w:space="0" w:color="auto"/>
              <w:right w:val="single" w:sz="4" w:space="0" w:color="auto"/>
            </w:tcBorders>
            <w:vAlign w:val="center"/>
            <w:hideMark/>
          </w:tcPr>
          <w:p w:rsidR="00F55C88" w:rsidRPr="00F55C88" w:rsidRDefault="00F55C88" w:rsidP="00F55C88">
            <w:pPr>
              <w:spacing w:after="0" w:line="240" w:lineRule="auto"/>
              <w:rPr>
                <w:rFonts w:ascii="Times New Roman" w:eastAsia="Times New Roman" w:hAnsi="Times New Roman" w:cs="Times New Roman"/>
                <w:sz w:val="20"/>
                <w:szCs w:val="20"/>
                <w:lang w:val="en-GB" w:eastAsia="en-GB"/>
              </w:rPr>
            </w:pPr>
          </w:p>
        </w:tc>
        <w:tc>
          <w:tcPr>
            <w:tcW w:w="300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55C88" w:rsidRPr="00F55C88" w:rsidRDefault="00F55C88" w:rsidP="00F55C88">
            <w:pPr>
              <w:spacing w:after="0" w:line="240" w:lineRule="auto"/>
              <w:jc w:val="center"/>
              <w:rPr>
                <w:rFonts w:ascii="Times New Roman" w:eastAsia="Times New Roman" w:hAnsi="Times New Roman" w:cs="Times New Roman"/>
                <w:sz w:val="20"/>
                <w:szCs w:val="20"/>
                <w:lang w:val="en-GB" w:eastAsia="en-GB"/>
              </w:rPr>
            </w:pPr>
            <w:r w:rsidRPr="00F55C88">
              <w:rPr>
                <w:rFonts w:ascii="Times New Roman" w:eastAsia="Times New Roman" w:hAnsi="Times New Roman" w:cs="Times New Roman"/>
                <w:sz w:val="20"/>
                <w:szCs w:val="20"/>
                <w:lang w:val="en-GB" w:eastAsia="en-GB"/>
              </w:rPr>
              <w:t>Претходни</w:t>
            </w:r>
          </w:p>
        </w:tc>
        <w:tc>
          <w:tcPr>
            <w:tcW w:w="301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55C88" w:rsidRPr="00F55C88" w:rsidRDefault="00F55C88" w:rsidP="00F55C88">
            <w:pPr>
              <w:spacing w:after="0" w:line="240" w:lineRule="auto"/>
              <w:jc w:val="center"/>
              <w:rPr>
                <w:rFonts w:ascii="Times New Roman" w:eastAsia="Times New Roman" w:hAnsi="Times New Roman" w:cs="Times New Roman"/>
                <w:sz w:val="20"/>
                <w:szCs w:val="20"/>
                <w:lang w:val="en-GB" w:eastAsia="en-GB"/>
              </w:rPr>
            </w:pPr>
            <w:r w:rsidRPr="00F55C88">
              <w:rPr>
                <w:rFonts w:ascii="Times New Roman" w:eastAsia="Times New Roman" w:hAnsi="Times New Roman" w:cs="Times New Roman"/>
                <w:sz w:val="20"/>
                <w:szCs w:val="20"/>
                <w:lang w:val="en-GB" w:eastAsia="en-GB"/>
              </w:rPr>
              <w:t>Главни</w:t>
            </w:r>
          </w:p>
        </w:tc>
        <w:tc>
          <w:tcPr>
            <w:tcW w:w="3069" w:type="dxa"/>
            <w:gridSpan w:val="3"/>
            <w:tcBorders>
              <w:top w:val="single" w:sz="4" w:space="0" w:color="auto"/>
              <w:left w:val="single" w:sz="4" w:space="0" w:color="auto"/>
              <w:bottom w:val="single" w:sz="4" w:space="0" w:color="auto"/>
              <w:right w:val="double" w:sz="6" w:space="0" w:color="000000"/>
            </w:tcBorders>
            <w:shd w:val="clear" w:color="auto" w:fill="auto"/>
            <w:vAlign w:val="center"/>
            <w:hideMark/>
          </w:tcPr>
          <w:p w:rsidR="00F55C88" w:rsidRPr="00F55C88" w:rsidRDefault="00F55C88" w:rsidP="00F55C88">
            <w:pPr>
              <w:spacing w:after="0" w:line="240" w:lineRule="auto"/>
              <w:jc w:val="center"/>
              <w:rPr>
                <w:rFonts w:ascii="Times New Roman" w:eastAsia="Times New Roman" w:hAnsi="Times New Roman" w:cs="Times New Roman"/>
                <w:sz w:val="20"/>
                <w:szCs w:val="20"/>
                <w:lang w:val="en-GB" w:eastAsia="en-GB"/>
              </w:rPr>
            </w:pPr>
            <w:r w:rsidRPr="00F55C88">
              <w:rPr>
                <w:rFonts w:ascii="Times New Roman" w:eastAsia="Times New Roman" w:hAnsi="Times New Roman" w:cs="Times New Roman"/>
                <w:sz w:val="20"/>
                <w:szCs w:val="20"/>
                <w:lang w:val="en-GB" w:eastAsia="en-GB"/>
              </w:rPr>
              <w:t>Укупан</w:t>
            </w:r>
          </w:p>
        </w:tc>
      </w:tr>
      <w:tr w:rsidR="00F55C88" w:rsidRPr="00F55C88" w:rsidTr="00226473">
        <w:trPr>
          <w:trHeight w:val="300"/>
          <w:tblHeader/>
          <w:jc w:val="center"/>
        </w:trPr>
        <w:tc>
          <w:tcPr>
            <w:tcW w:w="1157" w:type="dxa"/>
            <w:vMerge/>
            <w:tcBorders>
              <w:top w:val="double" w:sz="6" w:space="0" w:color="auto"/>
              <w:left w:val="double" w:sz="6" w:space="0" w:color="auto"/>
              <w:bottom w:val="double" w:sz="6" w:space="0" w:color="000000"/>
              <w:right w:val="single" w:sz="4" w:space="0" w:color="auto"/>
            </w:tcBorders>
            <w:vAlign w:val="center"/>
            <w:hideMark/>
          </w:tcPr>
          <w:p w:rsidR="00F55C88" w:rsidRPr="00F55C88" w:rsidRDefault="00F55C88" w:rsidP="00F55C88">
            <w:pPr>
              <w:spacing w:after="0" w:line="240" w:lineRule="auto"/>
              <w:rPr>
                <w:rFonts w:ascii="Times New Roman" w:eastAsia="Times New Roman" w:hAnsi="Times New Roman" w:cs="Times New Roman"/>
                <w:sz w:val="20"/>
                <w:szCs w:val="20"/>
                <w:lang w:val="en-GB" w:eastAsia="en-GB"/>
              </w:rPr>
            </w:pPr>
          </w:p>
        </w:tc>
        <w:tc>
          <w:tcPr>
            <w:tcW w:w="977" w:type="dxa"/>
            <w:tcBorders>
              <w:top w:val="nil"/>
              <w:left w:val="nil"/>
              <w:bottom w:val="single" w:sz="4" w:space="0" w:color="auto"/>
              <w:right w:val="single" w:sz="4" w:space="0" w:color="auto"/>
            </w:tcBorders>
            <w:shd w:val="clear" w:color="auto" w:fill="auto"/>
            <w:vAlign w:val="center"/>
            <w:hideMark/>
          </w:tcPr>
          <w:p w:rsidR="00F55C88" w:rsidRPr="00F55C88" w:rsidRDefault="00F55C88" w:rsidP="00F55C88">
            <w:pPr>
              <w:spacing w:after="0" w:line="240" w:lineRule="auto"/>
              <w:jc w:val="center"/>
              <w:rPr>
                <w:rFonts w:ascii="Times New Roman" w:eastAsia="Times New Roman" w:hAnsi="Times New Roman" w:cs="Times New Roman"/>
                <w:sz w:val="20"/>
                <w:szCs w:val="20"/>
                <w:lang w:val="en-GB" w:eastAsia="en-GB"/>
              </w:rPr>
            </w:pPr>
            <w:r w:rsidRPr="00F55C88">
              <w:rPr>
                <w:rFonts w:ascii="Times New Roman" w:eastAsia="Times New Roman" w:hAnsi="Times New Roman" w:cs="Times New Roman"/>
                <w:sz w:val="20"/>
                <w:szCs w:val="20"/>
                <w:lang w:val="en-GB" w:eastAsia="en-GB"/>
              </w:rPr>
              <w:t>План</w:t>
            </w:r>
          </w:p>
        </w:tc>
        <w:tc>
          <w:tcPr>
            <w:tcW w:w="188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5C88" w:rsidRPr="00F55C88" w:rsidRDefault="00F55C88" w:rsidP="00F55C88">
            <w:pPr>
              <w:spacing w:after="0" w:line="240" w:lineRule="auto"/>
              <w:jc w:val="center"/>
              <w:rPr>
                <w:rFonts w:ascii="Times New Roman" w:eastAsia="Times New Roman" w:hAnsi="Times New Roman" w:cs="Times New Roman"/>
                <w:sz w:val="20"/>
                <w:szCs w:val="20"/>
                <w:lang w:val="en-GB" w:eastAsia="en-GB"/>
              </w:rPr>
            </w:pPr>
            <w:r w:rsidRPr="00F55C88">
              <w:rPr>
                <w:rFonts w:ascii="Times New Roman" w:eastAsia="Times New Roman" w:hAnsi="Times New Roman" w:cs="Times New Roman"/>
                <w:sz w:val="20"/>
                <w:szCs w:val="20"/>
                <w:lang w:val="en-GB" w:eastAsia="en-GB"/>
              </w:rPr>
              <w:t>Извршено</w:t>
            </w:r>
          </w:p>
        </w:tc>
        <w:tc>
          <w:tcPr>
            <w:tcW w:w="1027" w:type="dxa"/>
            <w:tcBorders>
              <w:top w:val="nil"/>
              <w:left w:val="single" w:sz="4" w:space="0" w:color="auto"/>
              <w:bottom w:val="single" w:sz="4" w:space="0" w:color="auto"/>
              <w:right w:val="single" w:sz="4" w:space="0" w:color="auto"/>
            </w:tcBorders>
            <w:shd w:val="clear" w:color="auto" w:fill="auto"/>
            <w:vAlign w:val="center"/>
            <w:hideMark/>
          </w:tcPr>
          <w:p w:rsidR="00F55C88" w:rsidRPr="00F55C88" w:rsidRDefault="00F55C88" w:rsidP="00F55C88">
            <w:pPr>
              <w:spacing w:after="0" w:line="240" w:lineRule="auto"/>
              <w:jc w:val="center"/>
              <w:rPr>
                <w:rFonts w:ascii="Times New Roman" w:eastAsia="Times New Roman" w:hAnsi="Times New Roman" w:cs="Times New Roman"/>
                <w:sz w:val="20"/>
                <w:szCs w:val="20"/>
                <w:lang w:val="en-GB" w:eastAsia="en-GB"/>
              </w:rPr>
            </w:pPr>
            <w:r w:rsidRPr="00F55C88">
              <w:rPr>
                <w:rFonts w:ascii="Times New Roman" w:eastAsia="Times New Roman" w:hAnsi="Times New Roman" w:cs="Times New Roman"/>
                <w:sz w:val="20"/>
                <w:szCs w:val="20"/>
                <w:lang w:val="en-GB" w:eastAsia="en-GB"/>
              </w:rPr>
              <w:t>План</w:t>
            </w:r>
          </w:p>
        </w:tc>
        <w:tc>
          <w:tcPr>
            <w:tcW w:w="1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5C88" w:rsidRPr="00F55C88" w:rsidRDefault="00F55C88" w:rsidP="00F55C88">
            <w:pPr>
              <w:spacing w:after="0" w:line="240" w:lineRule="auto"/>
              <w:jc w:val="center"/>
              <w:rPr>
                <w:rFonts w:ascii="Times New Roman" w:eastAsia="Times New Roman" w:hAnsi="Times New Roman" w:cs="Times New Roman"/>
                <w:sz w:val="20"/>
                <w:szCs w:val="20"/>
                <w:lang w:val="en-GB" w:eastAsia="en-GB"/>
              </w:rPr>
            </w:pPr>
            <w:r w:rsidRPr="00F55C88">
              <w:rPr>
                <w:rFonts w:ascii="Times New Roman" w:eastAsia="Times New Roman" w:hAnsi="Times New Roman" w:cs="Times New Roman"/>
                <w:sz w:val="20"/>
                <w:szCs w:val="20"/>
                <w:lang w:val="en-GB" w:eastAsia="en-GB"/>
              </w:rPr>
              <w:t>Извршено</w:t>
            </w:r>
          </w:p>
        </w:tc>
        <w:tc>
          <w:tcPr>
            <w:tcW w:w="1066" w:type="dxa"/>
            <w:tcBorders>
              <w:top w:val="nil"/>
              <w:left w:val="single" w:sz="4" w:space="0" w:color="auto"/>
              <w:bottom w:val="single" w:sz="4" w:space="0" w:color="auto"/>
              <w:right w:val="single" w:sz="4" w:space="0" w:color="auto"/>
            </w:tcBorders>
            <w:shd w:val="clear" w:color="auto" w:fill="auto"/>
            <w:vAlign w:val="center"/>
            <w:hideMark/>
          </w:tcPr>
          <w:p w:rsidR="00F55C88" w:rsidRPr="00F55C88" w:rsidRDefault="00F55C88" w:rsidP="00F55C88">
            <w:pPr>
              <w:spacing w:after="0" w:line="240" w:lineRule="auto"/>
              <w:jc w:val="center"/>
              <w:rPr>
                <w:rFonts w:ascii="Times New Roman" w:eastAsia="Times New Roman" w:hAnsi="Times New Roman" w:cs="Times New Roman"/>
                <w:sz w:val="20"/>
                <w:szCs w:val="20"/>
                <w:lang w:val="en-GB" w:eastAsia="en-GB"/>
              </w:rPr>
            </w:pPr>
            <w:r w:rsidRPr="00F55C88">
              <w:rPr>
                <w:rFonts w:ascii="Times New Roman" w:eastAsia="Times New Roman" w:hAnsi="Times New Roman" w:cs="Times New Roman"/>
                <w:sz w:val="20"/>
                <w:szCs w:val="20"/>
                <w:lang w:val="en-GB" w:eastAsia="en-GB"/>
              </w:rPr>
              <w:t>План</w:t>
            </w:r>
          </w:p>
        </w:tc>
        <w:tc>
          <w:tcPr>
            <w:tcW w:w="19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55C88" w:rsidRPr="00F55C88" w:rsidRDefault="00F55C88" w:rsidP="00F55C88">
            <w:pPr>
              <w:spacing w:after="0" w:line="240" w:lineRule="auto"/>
              <w:jc w:val="center"/>
              <w:rPr>
                <w:rFonts w:ascii="Times New Roman" w:eastAsia="Times New Roman" w:hAnsi="Times New Roman" w:cs="Times New Roman"/>
                <w:sz w:val="20"/>
                <w:szCs w:val="20"/>
                <w:lang w:val="en-GB" w:eastAsia="en-GB"/>
              </w:rPr>
            </w:pPr>
            <w:r w:rsidRPr="00F55C88">
              <w:rPr>
                <w:rFonts w:ascii="Times New Roman" w:eastAsia="Times New Roman" w:hAnsi="Times New Roman" w:cs="Times New Roman"/>
                <w:sz w:val="20"/>
                <w:szCs w:val="20"/>
                <w:lang w:val="en-GB" w:eastAsia="en-GB"/>
              </w:rPr>
              <w:t>Извршено</w:t>
            </w:r>
          </w:p>
        </w:tc>
        <w:tc>
          <w:tcPr>
            <w:tcW w:w="102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55C88" w:rsidRPr="00F55C88" w:rsidRDefault="00F55C88" w:rsidP="00F55C88">
            <w:pPr>
              <w:spacing w:after="0" w:line="240" w:lineRule="auto"/>
              <w:jc w:val="center"/>
              <w:rPr>
                <w:rFonts w:ascii="Times New Roman" w:eastAsia="Times New Roman" w:hAnsi="Times New Roman" w:cs="Times New Roman"/>
                <w:sz w:val="20"/>
                <w:szCs w:val="20"/>
                <w:lang w:val="en-GB" w:eastAsia="en-GB"/>
              </w:rPr>
            </w:pPr>
            <w:r w:rsidRPr="00F55C88">
              <w:rPr>
                <w:rFonts w:ascii="Times New Roman" w:eastAsia="Times New Roman" w:hAnsi="Times New Roman" w:cs="Times New Roman"/>
                <w:sz w:val="20"/>
                <w:szCs w:val="20"/>
                <w:lang w:val="en-GB" w:eastAsia="en-GB"/>
              </w:rPr>
              <w:t>План</w:t>
            </w:r>
          </w:p>
        </w:tc>
        <w:tc>
          <w:tcPr>
            <w:tcW w:w="2042" w:type="dxa"/>
            <w:gridSpan w:val="2"/>
            <w:tcBorders>
              <w:top w:val="single" w:sz="4" w:space="0" w:color="auto"/>
              <w:left w:val="single" w:sz="4" w:space="0" w:color="auto"/>
              <w:bottom w:val="single" w:sz="4" w:space="0" w:color="auto"/>
              <w:right w:val="double" w:sz="6" w:space="0" w:color="000000"/>
            </w:tcBorders>
            <w:shd w:val="clear" w:color="auto" w:fill="auto"/>
            <w:vAlign w:val="center"/>
            <w:hideMark/>
          </w:tcPr>
          <w:p w:rsidR="00F55C88" w:rsidRPr="00F55C88" w:rsidRDefault="00F55C88" w:rsidP="00F55C88">
            <w:pPr>
              <w:spacing w:after="0" w:line="240" w:lineRule="auto"/>
              <w:jc w:val="center"/>
              <w:rPr>
                <w:rFonts w:ascii="Times New Roman" w:eastAsia="Times New Roman" w:hAnsi="Times New Roman" w:cs="Times New Roman"/>
                <w:sz w:val="20"/>
                <w:szCs w:val="20"/>
                <w:lang w:val="en-GB" w:eastAsia="en-GB"/>
              </w:rPr>
            </w:pPr>
            <w:r w:rsidRPr="00F55C88">
              <w:rPr>
                <w:rFonts w:ascii="Times New Roman" w:eastAsia="Times New Roman" w:hAnsi="Times New Roman" w:cs="Times New Roman"/>
                <w:sz w:val="20"/>
                <w:szCs w:val="20"/>
                <w:lang w:val="en-GB" w:eastAsia="en-GB"/>
              </w:rPr>
              <w:t>Извршено</w:t>
            </w:r>
          </w:p>
        </w:tc>
      </w:tr>
      <w:tr w:rsidR="00F55C88" w:rsidRPr="00F55C88" w:rsidTr="00226473">
        <w:trPr>
          <w:trHeight w:val="345"/>
          <w:tblHeader/>
          <w:jc w:val="center"/>
        </w:trPr>
        <w:tc>
          <w:tcPr>
            <w:tcW w:w="1157" w:type="dxa"/>
            <w:vMerge/>
            <w:tcBorders>
              <w:top w:val="double" w:sz="6" w:space="0" w:color="auto"/>
              <w:left w:val="double" w:sz="6" w:space="0" w:color="auto"/>
              <w:bottom w:val="double" w:sz="6" w:space="0" w:color="000000"/>
              <w:right w:val="single" w:sz="4" w:space="0" w:color="auto"/>
            </w:tcBorders>
            <w:vAlign w:val="center"/>
            <w:hideMark/>
          </w:tcPr>
          <w:p w:rsidR="00F55C88" w:rsidRPr="00F55C88" w:rsidRDefault="00F55C88" w:rsidP="00F55C88">
            <w:pPr>
              <w:spacing w:after="0" w:line="240" w:lineRule="auto"/>
              <w:rPr>
                <w:rFonts w:ascii="Times New Roman" w:eastAsia="Times New Roman" w:hAnsi="Times New Roman" w:cs="Times New Roman"/>
                <w:sz w:val="20"/>
                <w:szCs w:val="20"/>
                <w:lang w:val="en-GB" w:eastAsia="en-GB"/>
              </w:rPr>
            </w:pPr>
          </w:p>
        </w:tc>
        <w:tc>
          <w:tcPr>
            <w:tcW w:w="977" w:type="dxa"/>
            <w:tcBorders>
              <w:top w:val="single" w:sz="4" w:space="0" w:color="auto"/>
              <w:left w:val="nil"/>
              <w:bottom w:val="double" w:sz="6" w:space="0" w:color="auto"/>
              <w:right w:val="single" w:sz="4" w:space="0" w:color="auto"/>
            </w:tcBorders>
            <w:shd w:val="clear" w:color="auto" w:fill="auto"/>
            <w:vAlign w:val="center"/>
            <w:hideMark/>
          </w:tcPr>
          <w:p w:rsidR="00F55C88" w:rsidRPr="00F55C88" w:rsidRDefault="00F55C88" w:rsidP="00F55C88">
            <w:pPr>
              <w:spacing w:after="0" w:line="240" w:lineRule="auto"/>
              <w:jc w:val="center"/>
              <w:rPr>
                <w:rFonts w:ascii="Times New Roman" w:eastAsia="Times New Roman" w:hAnsi="Times New Roman" w:cs="Times New Roman"/>
                <w:sz w:val="20"/>
                <w:szCs w:val="20"/>
                <w:lang w:val="en-GB" w:eastAsia="en-GB"/>
              </w:rPr>
            </w:pPr>
            <w:r w:rsidRPr="00F55C88">
              <w:rPr>
                <w:rFonts w:ascii="Times New Roman" w:eastAsia="Times New Roman" w:hAnsi="Times New Roman" w:cs="Times New Roman"/>
                <w:sz w:val="20"/>
                <w:szCs w:val="20"/>
                <w:lang w:val="en-GB" w:eastAsia="en-GB"/>
              </w:rPr>
              <w:t>ha</w:t>
            </w:r>
          </w:p>
        </w:tc>
        <w:tc>
          <w:tcPr>
            <w:tcW w:w="945" w:type="dxa"/>
            <w:tcBorders>
              <w:top w:val="single" w:sz="4" w:space="0" w:color="auto"/>
              <w:left w:val="nil"/>
              <w:bottom w:val="double" w:sz="6" w:space="0" w:color="auto"/>
              <w:right w:val="single" w:sz="4" w:space="0" w:color="auto"/>
            </w:tcBorders>
            <w:shd w:val="clear" w:color="auto" w:fill="auto"/>
            <w:vAlign w:val="center"/>
            <w:hideMark/>
          </w:tcPr>
          <w:p w:rsidR="00F55C88" w:rsidRPr="00F55C88" w:rsidRDefault="00F55C88" w:rsidP="00F55C88">
            <w:pPr>
              <w:spacing w:after="0" w:line="240" w:lineRule="auto"/>
              <w:jc w:val="center"/>
              <w:rPr>
                <w:rFonts w:ascii="Times New Roman" w:eastAsia="Times New Roman" w:hAnsi="Times New Roman" w:cs="Times New Roman"/>
                <w:sz w:val="20"/>
                <w:szCs w:val="20"/>
                <w:lang w:val="en-GB" w:eastAsia="en-GB"/>
              </w:rPr>
            </w:pPr>
            <w:r w:rsidRPr="00F55C88">
              <w:rPr>
                <w:rFonts w:ascii="Times New Roman" w:eastAsia="Times New Roman" w:hAnsi="Times New Roman" w:cs="Times New Roman"/>
                <w:sz w:val="20"/>
                <w:szCs w:val="20"/>
                <w:lang w:val="en-GB" w:eastAsia="en-GB"/>
              </w:rPr>
              <w:t>ha</w:t>
            </w:r>
          </w:p>
        </w:tc>
        <w:tc>
          <w:tcPr>
            <w:tcW w:w="944" w:type="dxa"/>
            <w:tcBorders>
              <w:top w:val="single" w:sz="4" w:space="0" w:color="auto"/>
              <w:left w:val="nil"/>
              <w:bottom w:val="double" w:sz="6" w:space="0" w:color="auto"/>
              <w:right w:val="single" w:sz="4" w:space="0" w:color="auto"/>
            </w:tcBorders>
            <w:shd w:val="clear" w:color="auto" w:fill="auto"/>
            <w:vAlign w:val="center"/>
            <w:hideMark/>
          </w:tcPr>
          <w:p w:rsidR="00F55C88" w:rsidRPr="00F55C88" w:rsidRDefault="00F55C88" w:rsidP="00F55C88">
            <w:pPr>
              <w:spacing w:after="0" w:line="240" w:lineRule="auto"/>
              <w:jc w:val="center"/>
              <w:rPr>
                <w:rFonts w:ascii="Times New Roman" w:eastAsia="Times New Roman" w:hAnsi="Times New Roman" w:cs="Times New Roman"/>
                <w:sz w:val="20"/>
                <w:szCs w:val="20"/>
                <w:lang w:val="en-GB" w:eastAsia="en-GB"/>
              </w:rPr>
            </w:pPr>
            <w:r w:rsidRPr="00F55C88">
              <w:rPr>
                <w:rFonts w:ascii="Times New Roman" w:eastAsia="Times New Roman" w:hAnsi="Times New Roman" w:cs="Times New Roman"/>
                <w:sz w:val="20"/>
                <w:szCs w:val="20"/>
                <w:lang w:val="en-GB" w:eastAsia="en-GB"/>
              </w:rPr>
              <w:t>%</w:t>
            </w:r>
          </w:p>
        </w:tc>
        <w:tc>
          <w:tcPr>
            <w:tcW w:w="1027" w:type="dxa"/>
            <w:tcBorders>
              <w:top w:val="nil"/>
              <w:left w:val="nil"/>
              <w:bottom w:val="double" w:sz="6" w:space="0" w:color="auto"/>
              <w:right w:val="single" w:sz="4" w:space="0" w:color="auto"/>
            </w:tcBorders>
            <w:shd w:val="clear" w:color="auto" w:fill="auto"/>
            <w:noWrap/>
            <w:vAlign w:val="bottom"/>
            <w:hideMark/>
          </w:tcPr>
          <w:p w:rsidR="00F55C88" w:rsidRPr="00F55C88" w:rsidRDefault="00F55C88" w:rsidP="00F55C88">
            <w:pPr>
              <w:spacing w:after="0" w:line="240" w:lineRule="auto"/>
              <w:jc w:val="center"/>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m</w:t>
            </w:r>
            <w:r w:rsidRPr="00F55C88">
              <w:rPr>
                <w:rFonts w:ascii="Times New Roman" w:eastAsia="Times New Roman" w:hAnsi="Times New Roman" w:cs="Times New Roman"/>
                <w:color w:val="000000"/>
                <w:sz w:val="20"/>
                <w:szCs w:val="20"/>
                <w:vertAlign w:val="superscript"/>
                <w:lang w:val="en-GB" w:eastAsia="en-GB"/>
              </w:rPr>
              <w:t>3</w:t>
            </w:r>
          </w:p>
        </w:tc>
        <w:tc>
          <w:tcPr>
            <w:tcW w:w="1064" w:type="dxa"/>
            <w:tcBorders>
              <w:top w:val="nil"/>
              <w:left w:val="nil"/>
              <w:bottom w:val="double" w:sz="6" w:space="0" w:color="auto"/>
              <w:right w:val="single" w:sz="4" w:space="0" w:color="auto"/>
            </w:tcBorders>
            <w:shd w:val="clear" w:color="auto" w:fill="auto"/>
            <w:noWrap/>
            <w:vAlign w:val="bottom"/>
            <w:hideMark/>
          </w:tcPr>
          <w:p w:rsidR="00F55C88" w:rsidRPr="00F55C88" w:rsidRDefault="00F55C88" w:rsidP="00F55C88">
            <w:pPr>
              <w:spacing w:after="0" w:line="240" w:lineRule="auto"/>
              <w:jc w:val="center"/>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m</w:t>
            </w:r>
            <w:r w:rsidRPr="00F55C88">
              <w:rPr>
                <w:rFonts w:ascii="Times New Roman" w:eastAsia="Times New Roman" w:hAnsi="Times New Roman" w:cs="Times New Roman"/>
                <w:color w:val="000000"/>
                <w:sz w:val="20"/>
                <w:szCs w:val="20"/>
                <w:vertAlign w:val="superscript"/>
                <w:lang w:val="en-GB" w:eastAsia="en-GB"/>
              </w:rPr>
              <w:t>3</w:t>
            </w:r>
          </w:p>
        </w:tc>
        <w:tc>
          <w:tcPr>
            <w:tcW w:w="913" w:type="dxa"/>
            <w:tcBorders>
              <w:top w:val="single" w:sz="4" w:space="0" w:color="auto"/>
              <w:left w:val="nil"/>
              <w:bottom w:val="double" w:sz="6" w:space="0" w:color="auto"/>
              <w:right w:val="single" w:sz="4" w:space="0" w:color="auto"/>
            </w:tcBorders>
            <w:shd w:val="clear" w:color="auto" w:fill="auto"/>
            <w:vAlign w:val="center"/>
            <w:hideMark/>
          </w:tcPr>
          <w:p w:rsidR="00F55C88" w:rsidRPr="00F55C88" w:rsidRDefault="00F55C88" w:rsidP="00F55C88">
            <w:pPr>
              <w:spacing w:after="0" w:line="240" w:lineRule="auto"/>
              <w:jc w:val="center"/>
              <w:rPr>
                <w:rFonts w:ascii="Times New Roman" w:eastAsia="Times New Roman" w:hAnsi="Times New Roman" w:cs="Times New Roman"/>
                <w:sz w:val="20"/>
                <w:szCs w:val="20"/>
                <w:lang w:val="en-GB" w:eastAsia="en-GB"/>
              </w:rPr>
            </w:pPr>
            <w:r w:rsidRPr="00F55C88">
              <w:rPr>
                <w:rFonts w:ascii="Times New Roman" w:eastAsia="Times New Roman" w:hAnsi="Times New Roman" w:cs="Times New Roman"/>
                <w:sz w:val="20"/>
                <w:szCs w:val="20"/>
                <w:lang w:val="en-GB" w:eastAsia="en-GB"/>
              </w:rPr>
              <w:t>%</w:t>
            </w:r>
          </w:p>
        </w:tc>
        <w:tc>
          <w:tcPr>
            <w:tcW w:w="1066" w:type="dxa"/>
            <w:tcBorders>
              <w:top w:val="nil"/>
              <w:left w:val="nil"/>
              <w:bottom w:val="double" w:sz="6" w:space="0" w:color="auto"/>
              <w:right w:val="single" w:sz="4" w:space="0" w:color="auto"/>
            </w:tcBorders>
            <w:shd w:val="clear" w:color="auto" w:fill="auto"/>
            <w:noWrap/>
            <w:vAlign w:val="bottom"/>
            <w:hideMark/>
          </w:tcPr>
          <w:p w:rsidR="00F55C88" w:rsidRPr="00F55C88" w:rsidRDefault="00F55C88" w:rsidP="00F55C88">
            <w:pPr>
              <w:spacing w:after="0" w:line="240" w:lineRule="auto"/>
              <w:jc w:val="center"/>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m</w:t>
            </w:r>
            <w:r w:rsidRPr="00F55C88">
              <w:rPr>
                <w:rFonts w:ascii="Times New Roman" w:eastAsia="Times New Roman" w:hAnsi="Times New Roman" w:cs="Times New Roman"/>
                <w:color w:val="000000"/>
                <w:sz w:val="20"/>
                <w:szCs w:val="20"/>
                <w:vertAlign w:val="superscript"/>
                <w:lang w:val="en-GB" w:eastAsia="en-GB"/>
              </w:rPr>
              <w:t>3</w:t>
            </w:r>
          </w:p>
        </w:tc>
        <w:tc>
          <w:tcPr>
            <w:tcW w:w="999" w:type="dxa"/>
            <w:tcBorders>
              <w:top w:val="nil"/>
              <w:left w:val="nil"/>
              <w:bottom w:val="double" w:sz="6" w:space="0" w:color="auto"/>
              <w:right w:val="single" w:sz="4" w:space="0" w:color="auto"/>
            </w:tcBorders>
            <w:shd w:val="clear" w:color="auto" w:fill="auto"/>
            <w:noWrap/>
            <w:vAlign w:val="bottom"/>
            <w:hideMark/>
          </w:tcPr>
          <w:p w:rsidR="00F55C88" w:rsidRPr="00F55C88" w:rsidRDefault="00F55C88" w:rsidP="00F55C88">
            <w:pPr>
              <w:spacing w:after="0" w:line="240" w:lineRule="auto"/>
              <w:jc w:val="center"/>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m</w:t>
            </w:r>
            <w:r w:rsidRPr="00F55C88">
              <w:rPr>
                <w:rFonts w:ascii="Times New Roman" w:eastAsia="Times New Roman" w:hAnsi="Times New Roman" w:cs="Times New Roman"/>
                <w:color w:val="000000"/>
                <w:sz w:val="20"/>
                <w:szCs w:val="20"/>
                <w:vertAlign w:val="superscript"/>
                <w:lang w:val="en-GB" w:eastAsia="en-GB"/>
              </w:rPr>
              <w:t>3</w:t>
            </w:r>
          </w:p>
        </w:tc>
        <w:tc>
          <w:tcPr>
            <w:tcW w:w="954" w:type="dxa"/>
            <w:tcBorders>
              <w:top w:val="single" w:sz="4" w:space="0" w:color="auto"/>
              <w:left w:val="nil"/>
              <w:bottom w:val="double" w:sz="6" w:space="0" w:color="auto"/>
              <w:right w:val="single" w:sz="4" w:space="0" w:color="auto"/>
            </w:tcBorders>
            <w:shd w:val="clear" w:color="auto" w:fill="auto"/>
            <w:vAlign w:val="center"/>
            <w:hideMark/>
          </w:tcPr>
          <w:p w:rsidR="00F55C88" w:rsidRPr="00F55C88" w:rsidRDefault="00F55C88" w:rsidP="00F55C88">
            <w:pPr>
              <w:spacing w:after="0" w:line="240" w:lineRule="auto"/>
              <w:jc w:val="center"/>
              <w:rPr>
                <w:rFonts w:ascii="Times New Roman" w:eastAsia="Times New Roman" w:hAnsi="Times New Roman" w:cs="Times New Roman"/>
                <w:sz w:val="20"/>
                <w:szCs w:val="20"/>
                <w:lang w:val="en-GB" w:eastAsia="en-GB"/>
              </w:rPr>
            </w:pPr>
            <w:r w:rsidRPr="00F55C88">
              <w:rPr>
                <w:rFonts w:ascii="Times New Roman" w:eastAsia="Times New Roman" w:hAnsi="Times New Roman" w:cs="Times New Roman"/>
                <w:sz w:val="20"/>
                <w:szCs w:val="20"/>
                <w:lang w:val="en-GB" w:eastAsia="en-GB"/>
              </w:rPr>
              <w:t>%</w:t>
            </w:r>
          </w:p>
        </w:tc>
        <w:tc>
          <w:tcPr>
            <w:tcW w:w="1027" w:type="dxa"/>
            <w:tcBorders>
              <w:top w:val="nil"/>
              <w:left w:val="nil"/>
              <w:bottom w:val="double" w:sz="6" w:space="0" w:color="auto"/>
              <w:right w:val="single" w:sz="4" w:space="0" w:color="auto"/>
            </w:tcBorders>
            <w:shd w:val="clear" w:color="auto" w:fill="auto"/>
            <w:noWrap/>
            <w:vAlign w:val="bottom"/>
            <w:hideMark/>
          </w:tcPr>
          <w:p w:rsidR="00F55C88" w:rsidRPr="00F55C88" w:rsidRDefault="00F55C88" w:rsidP="00F55C88">
            <w:pPr>
              <w:spacing w:after="0" w:line="240" w:lineRule="auto"/>
              <w:jc w:val="center"/>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m</w:t>
            </w:r>
            <w:r w:rsidRPr="00F55C88">
              <w:rPr>
                <w:rFonts w:ascii="Times New Roman" w:eastAsia="Times New Roman" w:hAnsi="Times New Roman" w:cs="Times New Roman"/>
                <w:color w:val="000000"/>
                <w:sz w:val="20"/>
                <w:szCs w:val="20"/>
                <w:vertAlign w:val="superscript"/>
                <w:lang w:val="en-GB" w:eastAsia="en-GB"/>
              </w:rPr>
              <w:t>3</w:t>
            </w:r>
          </w:p>
        </w:tc>
        <w:tc>
          <w:tcPr>
            <w:tcW w:w="1016" w:type="dxa"/>
            <w:tcBorders>
              <w:top w:val="nil"/>
              <w:left w:val="nil"/>
              <w:bottom w:val="double" w:sz="6" w:space="0" w:color="auto"/>
              <w:right w:val="single" w:sz="4" w:space="0" w:color="auto"/>
            </w:tcBorders>
            <w:shd w:val="clear" w:color="auto" w:fill="auto"/>
            <w:noWrap/>
            <w:vAlign w:val="bottom"/>
            <w:hideMark/>
          </w:tcPr>
          <w:p w:rsidR="00F55C88" w:rsidRPr="00F55C88" w:rsidRDefault="00F55C88" w:rsidP="00F55C88">
            <w:pPr>
              <w:spacing w:after="0" w:line="240" w:lineRule="auto"/>
              <w:jc w:val="center"/>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m</w:t>
            </w:r>
            <w:r w:rsidRPr="00F55C88">
              <w:rPr>
                <w:rFonts w:ascii="Times New Roman" w:eastAsia="Times New Roman" w:hAnsi="Times New Roman" w:cs="Times New Roman"/>
                <w:color w:val="000000"/>
                <w:sz w:val="20"/>
                <w:szCs w:val="20"/>
                <w:vertAlign w:val="superscript"/>
                <w:lang w:val="en-GB" w:eastAsia="en-GB"/>
              </w:rPr>
              <w:t>3</w:t>
            </w:r>
          </w:p>
        </w:tc>
        <w:tc>
          <w:tcPr>
            <w:tcW w:w="1026" w:type="dxa"/>
            <w:tcBorders>
              <w:top w:val="nil"/>
              <w:left w:val="nil"/>
              <w:bottom w:val="double" w:sz="6" w:space="0" w:color="auto"/>
              <w:right w:val="double" w:sz="6" w:space="0" w:color="auto"/>
            </w:tcBorders>
            <w:shd w:val="clear" w:color="auto" w:fill="auto"/>
            <w:vAlign w:val="center"/>
            <w:hideMark/>
          </w:tcPr>
          <w:p w:rsidR="00F55C88" w:rsidRPr="00F55C88" w:rsidRDefault="00F55C88" w:rsidP="00F55C88">
            <w:pPr>
              <w:spacing w:after="0" w:line="240" w:lineRule="auto"/>
              <w:jc w:val="center"/>
              <w:rPr>
                <w:rFonts w:ascii="Times New Roman" w:eastAsia="Times New Roman" w:hAnsi="Times New Roman" w:cs="Times New Roman"/>
                <w:sz w:val="20"/>
                <w:szCs w:val="20"/>
                <w:lang w:val="en-GB" w:eastAsia="en-GB"/>
              </w:rPr>
            </w:pPr>
            <w:r w:rsidRPr="00F55C88">
              <w:rPr>
                <w:rFonts w:ascii="Times New Roman" w:eastAsia="Times New Roman" w:hAnsi="Times New Roman" w:cs="Times New Roman"/>
                <w:sz w:val="20"/>
                <w:szCs w:val="20"/>
                <w:lang w:val="en-GB" w:eastAsia="en-GB"/>
              </w:rPr>
              <w:t>%</w:t>
            </w:r>
          </w:p>
        </w:tc>
      </w:tr>
      <w:tr w:rsidR="00F55C88" w:rsidRPr="00F55C88" w:rsidTr="00226473">
        <w:trPr>
          <w:trHeight w:val="315"/>
          <w:jc w:val="center"/>
        </w:trPr>
        <w:tc>
          <w:tcPr>
            <w:tcW w:w="1157"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center"/>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10196514</w:t>
            </w:r>
          </w:p>
        </w:tc>
        <w:tc>
          <w:tcPr>
            <w:tcW w:w="977" w:type="dxa"/>
            <w:tcBorders>
              <w:top w:val="single" w:sz="4" w:space="0" w:color="auto"/>
              <w:left w:val="nil"/>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5.21</w:t>
            </w:r>
          </w:p>
        </w:tc>
        <w:tc>
          <w:tcPr>
            <w:tcW w:w="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2.68</w:t>
            </w:r>
          </w:p>
        </w:tc>
        <w:tc>
          <w:tcPr>
            <w:tcW w:w="9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51.4</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62.5</w:t>
            </w:r>
          </w:p>
        </w:tc>
        <w:tc>
          <w:tcPr>
            <w:tcW w:w="10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49.6</w:t>
            </w:r>
          </w:p>
        </w:tc>
        <w:tc>
          <w:tcPr>
            <w:tcW w:w="9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79.4</w:t>
            </w:r>
          </w:p>
        </w:tc>
        <w:tc>
          <w:tcPr>
            <w:tcW w:w="10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9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10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62.5</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49.6</w:t>
            </w:r>
          </w:p>
        </w:tc>
        <w:tc>
          <w:tcPr>
            <w:tcW w:w="1026" w:type="dxa"/>
            <w:tcBorders>
              <w:top w:val="single" w:sz="4" w:space="0" w:color="auto"/>
              <w:left w:val="single" w:sz="4" w:space="0" w:color="auto"/>
              <w:bottom w:val="single" w:sz="4" w:space="0" w:color="auto"/>
              <w:right w:val="double" w:sz="6"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79.4</w:t>
            </w:r>
          </w:p>
        </w:tc>
      </w:tr>
      <w:tr w:rsidR="00F55C88" w:rsidRPr="00F55C88" w:rsidTr="00226473">
        <w:trPr>
          <w:trHeight w:val="300"/>
          <w:jc w:val="center"/>
        </w:trPr>
        <w:tc>
          <w:tcPr>
            <w:tcW w:w="1157" w:type="dxa"/>
            <w:tcBorders>
              <w:top w:val="nil"/>
              <w:left w:val="double" w:sz="6"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center"/>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10381514</w:t>
            </w:r>
          </w:p>
        </w:tc>
        <w:tc>
          <w:tcPr>
            <w:tcW w:w="977" w:type="dxa"/>
            <w:tcBorders>
              <w:top w:val="nil"/>
              <w:left w:val="nil"/>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497.57</w:t>
            </w: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379.72</w:t>
            </w:r>
          </w:p>
        </w:tc>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76.3</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9,375.8</w:t>
            </w:r>
          </w:p>
        </w:tc>
        <w:tc>
          <w:tcPr>
            <w:tcW w:w="106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7,594.9</w:t>
            </w:r>
          </w:p>
        </w:tc>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81.0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2,446.7</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1,781.0</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72.8</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11,822.5</w:t>
            </w:r>
          </w:p>
        </w:tc>
        <w:tc>
          <w:tcPr>
            <w:tcW w:w="101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9,375.9</w:t>
            </w:r>
          </w:p>
        </w:tc>
        <w:tc>
          <w:tcPr>
            <w:tcW w:w="1026" w:type="dxa"/>
            <w:tcBorders>
              <w:top w:val="nil"/>
              <w:left w:val="single" w:sz="4" w:space="0" w:color="auto"/>
              <w:bottom w:val="single" w:sz="4" w:space="0" w:color="auto"/>
              <w:right w:val="double" w:sz="6"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79.3</w:t>
            </w:r>
          </w:p>
        </w:tc>
      </w:tr>
      <w:tr w:rsidR="00F55C88" w:rsidRPr="00F55C88" w:rsidTr="00226473">
        <w:trPr>
          <w:trHeight w:val="300"/>
          <w:jc w:val="center"/>
        </w:trPr>
        <w:tc>
          <w:tcPr>
            <w:tcW w:w="1157" w:type="dxa"/>
            <w:tcBorders>
              <w:top w:val="nil"/>
              <w:left w:val="double" w:sz="6"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center"/>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10382517</w:t>
            </w:r>
          </w:p>
        </w:tc>
        <w:tc>
          <w:tcPr>
            <w:tcW w:w="977" w:type="dxa"/>
            <w:tcBorders>
              <w:top w:val="nil"/>
              <w:left w:val="nil"/>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97.46</w:t>
            </w: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105.96</w:t>
            </w:r>
          </w:p>
        </w:tc>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108.7</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1,589.1</w:t>
            </w:r>
          </w:p>
        </w:tc>
        <w:tc>
          <w:tcPr>
            <w:tcW w:w="106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1,632.1</w:t>
            </w:r>
          </w:p>
        </w:tc>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102.7</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1,589.1</w:t>
            </w:r>
          </w:p>
        </w:tc>
        <w:tc>
          <w:tcPr>
            <w:tcW w:w="101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1,632.1</w:t>
            </w:r>
          </w:p>
        </w:tc>
        <w:tc>
          <w:tcPr>
            <w:tcW w:w="1026" w:type="dxa"/>
            <w:tcBorders>
              <w:top w:val="nil"/>
              <w:left w:val="single" w:sz="4" w:space="0" w:color="auto"/>
              <w:bottom w:val="single" w:sz="4" w:space="0" w:color="auto"/>
              <w:right w:val="double" w:sz="6"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102.7</w:t>
            </w:r>
          </w:p>
        </w:tc>
      </w:tr>
      <w:tr w:rsidR="00F55C88" w:rsidRPr="00F55C88" w:rsidTr="00226473">
        <w:trPr>
          <w:trHeight w:val="300"/>
          <w:jc w:val="center"/>
        </w:trPr>
        <w:tc>
          <w:tcPr>
            <w:tcW w:w="1157" w:type="dxa"/>
            <w:tcBorders>
              <w:top w:val="nil"/>
              <w:left w:val="double" w:sz="6"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center"/>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10383515</w:t>
            </w:r>
          </w:p>
        </w:tc>
        <w:tc>
          <w:tcPr>
            <w:tcW w:w="977" w:type="dxa"/>
            <w:tcBorders>
              <w:top w:val="nil"/>
              <w:left w:val="nil"/>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6.43</w:t>
            </w: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sz w:val="20"/>
                <w:szCs w:val="20"/>
                <w:lang w:val="en-GB" w:eastAsia="en-GB"/>
              </w:rPr>
            </w:pPr>
            <w:r w:rsidRPr="00F55C88">
              <w:rPr>
                <w:rFonts w:ascii="Times New Roman" w:eastAsia="Times New Roman" w:hAnsi="Times New Roman" w:cs="Times New Roman"/>
                <w:sz w:val="20"/>
                <w:szCs w:val="20"/>
                <w:lang w:val="en-GB" w:eastAsia="en-GB"/>
              </w:rPr>
              <w:t>7.93</w:t>
            </w:r>
          </w:p>
        </w:tc>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123.3</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143.8</w:t>
            </w:r>
          </w:p>
        </w:tc>
        <w:tc>
          <w:tcPr>
            <w:tcW w:w="106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197.3</w:t>
            </w:r>
          </w:p>
        </w:tc>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137.2</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143.8</w:t>
            </w:r>
          </w:p>
        </w:tc>
        <w:tc>
          <w:tcPr>
            <w:tcW w:w="101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197.3</w:t>
            </w:r>
          </w:p>
        </w:tc>
        <w:tc>
          <w:tcPr>
            <w:tcW w:w="1026" w:type="dxa"/>
            <w:tcBorders>
              <w:top w:val="nil"/>
              <w:left w:val="single" w:sz="4" w:space="0" w:color="auto"/>
              <w:bottom w:val="single" w:sz="4" w:space="0" w:color="auto"/>
              <w:right w:val="double" w:sz="6"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137.2</w:t>
            </w:r>
          </w:p>
        </w:tc>
      </w:tr>
      <w:tr w:rsidR="00F55C88" w:rsidRPr="00F55C88" w:rsidTr="00226473">
        <w:trPr>
          <w:trHeight w:val="300"/>
          <w:jc w:val="center"/>
        </w:trPr>
        <w:tc>
          <w:tcPr>
            <w:tcW w:w="1157" w:type="dxa"/>
            <w:tcBorders>
              <w:top w:val="nil"/>
              <w:left w:val="double" w:sz="6"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center"/>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10384517</w:t>
            </w:r>
          </w:p>
        </w:tc>
        <w:tc>
          <w:tcPr>
            <w:tcW w:w="977" w:type="dxa"/>
            <w:tcBorders>
              <w:top w:val="nil"/>
              <w:left w:val="nil"/>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27.98</w:t>
            </w: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34.48</w:t>
            </w:r>
          </w:p>
        </w:tc>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123.2</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637.8</w:t>
            </w:r>
          </w:p>
        </w:tc>
        <w:tc>
          <w:tcPr>
            <w:tcW w:w="106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711.4</w:t>
            </w:r>
          </w:p>
        </w:tc>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111.5</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637.8</w:t>
            </w:r>
          </w:p>
        </w:tc>
        <w:tc>
          <w:tcPr>
            <w:tcW w:w="101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711.4</w:t>
            </w:r>
          </w:p>
        </w:tc>
        <w:tc>
          <w:tcPr>
            <w:tcW w:w="1026" w:type="dxa"/>
            <w:tcBorders>
              <w:top w:val="nil"/>
              <w:left w:val="single" w:sz="4" w:space="0" w:color="auto"/>
              <w:bottom w:val="single" w:sz="4" w:space="0" w:color="auto"/>
              <w:right w:val="double" w:sz="6"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111.5</w:t>
            </w:r>
          </w:p>
        </w:tc>
      </w:tr>
      <w:tr w:rsidR="00F55C88" w:rsidRPr="00F55C88" w:rsidTr="00226473">
        <w:trPr>
          <w:trHeight w:val="300"/>
          <w:jc w:val="center"/>
        </w:trPr>
        <w:tc>
          <w:tcPr>
            <w:tcW w:w="1157" w:type="dxa"/>
            <w:tcBorders>
              <w:top w:val="nil"/>
              <w:left w:val="double" w:sz="6"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center"/>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10475514</w:t>
            </w:r>
          </w:p>
        </w:tc>
        <w:tc>
          <w:tcPr>
            <w:tcW w:w="977" w:type="dxa"/>
            <w:tcBorders>
              <w:top w:val="nil"/>
              <w:left w:val="nil"/>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438.45</w:t>
            </w: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336.54</w:t>
            </w:r>
          </w:p>
        </w:tc>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76.8</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18,291.1</w:t>
            </w:r>
          </w:p>
        </w:tc>
        <w:tc>
          <w:tcPr>
            <w:tcW w:w="106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12,736.9</w:t>
            </w:r>
          </w:p>
        </w:tc>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69.6</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18,291.1</w:t>
            </w:r>
          </w:p>
        </w:tc>
        <w:tc>
          <w:tcPr>
            <w:tcW w:w="101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12,736.9</w:t>
            </w:r>
          </w:p>
        </w:tc>
        <w:tc>
          <w:tcPr>
            <w:tcW w:w="1026" w:type="dxa"/>
            <w:tcBorders>
              <w:top w:val="nil"/>
              <w:left w:val="single" w:sz="4" w:space="0" w:color="auto"/>
              <w:bottom w:val="single" w:sz="4" w:space="0" w:color="auto"/>
              <w:right w:val="double" w:sz="6"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69.6</w:t>
            </w:r>
          </w:p>
        </w:tc>
      </w:tr>
      <w:tr w:rsidR="00F55C88" w:rsidRPr="00F55C88" w:rsidTr="00226473">
        <w:trPr>
          <w:trHeight w:val="300"/>
          <w:jc w:val="center"/>
        </w:trPr>
        <w:tc>
          <w:tcPr>
            <w:tcW w:w="1157" w:type="dxa"/>
            <w:tcBorders>
              <w:top w:val="nil"/>
              <w:left w:val="double" w:sz="6"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center"/>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10476514</w:t>
            </w:r>
          </w:p>
        </w:tc>
        <w:tc>
          <w:tcPr>
            <w:tcW w:w="977" w:type="dxa"/>
            <w:tcBorders>
              <w:top w:val="nil"/>
              <w:left w:val="nil"/>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89.12</w:t>
            </w: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91.79</w:t>
            </w:r>
          </w:p>
        </w:tc>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103.0</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3,073.2</w:t>
            </w:r>
          </w:p>
        </w:tc>
        <w:tc>
          <w:tcPr>
            <w:tcW w:w="106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2,853.7</w:t>
            </w:r>
          </w:p>
        </w:tc>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92.9</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3,073.2</w:t>
            </w:r>
          </w:p>
        </w:tc>
        <w:tc>
          <w:tcPr>
            <w:tcW w:w="101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2,853.7</w:t>
            </w:r>
          </w:p>
        </w:tc>
        <w:tc>
          <w:tcPr>
            <w:tcW w:w="1026" w:type="dxa"/>
            <w:tcBorders>
              <w:top w:val="nil"/>
              <w:left w:val="single" w:sz="4" w:space="0" w:color="auto"/>
              <w:bottom w:val="single" w:sz="4" w:space="0" w:color="auto"/>
              <w:right w:val="double" w:sz="6"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92.9</w:t>
            </w:r>
          </w:p>
        </w:tc>
      </w:tr>
      <w:tr w:rsidR="00F55C88" w:rsidRPr="00F55C88" w:rsidTr="00226473">
        <w:trPr>
          <w:trHeight w:val="300"/>
          <w:jc w:val="center"/>
        </w:trPr>
        <w:tc>
          <w:tcPr>
            <w:tcW w:w="1157" w:type="dxa"/>
            <w:tcBorders>
              <w:top w:val="nil"/>
              <w:left w:val="double" w:sz="6"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center"/>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10476517</w:t>
            </w:r>
          </w:p>
        </w:tc>
        <w:tc>
          <w:tcPr>
            <w:tcW w:w="977" w:type="dxa"/>
            <w:tcBorders>
              <w:top w:val="nil"/>
              <w:left w:val="nil"/>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1.57</w:t>
            </w: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1.57</w:t>
            </w:r>
          </w:p>
        </w:tc>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100.0</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43.0</w:t>
            </w:r>
          </w:p>
        </w:tc>
        <w:tc>
          <w:tcPr>
            <w:tcW w:w="106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47.0</w:t>
            </w:r>
          </w:p>
        </w:tc>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109.3</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43.0</w:t>
            </w:r>
          </w:p>
        </w:tc>
        <w:tc>
          <w:tcPr>
            <w:tcW w:w="101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47.0</w:t>
            </w:r>
          </w:p>
        </w:tc>
        <w:tc>
          <w:tcPr>
            <w:tcW w:w="1026" w:type="dxa"/>
            <w:tcBorders>
              <w:top w:val="nil"/>
              <w:left w:val="single" w:sz="4" w:space="0" w:color="auto"/>
              <w:bottom w:val="single" w:sz="4" w:space="0" w:color="auto"/>
              <w:right w:val="double" w:sz="6"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109.3</w:t>
            </w:r>
          </w:p>
        </w:tc>
      </w:tr>
      <w:tr w:rsidR="00F55C88" w:rsidRPr="00F55C88" w:rsidTr="00226473">
        <w:trPr>
          <w:trHeight w:val="300"/>
          <w:jc w:val="center"/>
        </w:trPr>
        <w:tc>
          <w:tcPr>
            <w:tcW w:w="1157" w:type="dxa"/>
            <w:tcBorders>
              <w:top w:val="nil"/>
              <w:left w:val="double" w:sz="6"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center"/>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10478514</w:t>
            </w:r>
          </w:p>
        </w:tc>
        <w:tc>
          <w:tcPr>
            <w:tcW w:w="977" w:type="dxa"/>
            <w:tcBorders>
              <w:top w:val="nil"/>
              <w:left w:val="nil"/>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11.79</w:t>
            </w: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0.0</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212.2</w:t>
            </w:r>
          </w:p>
        </w:tc>
        <w:tc>
          <w:tcPr>
            <w:tcW w:w="106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0.0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212.2</w:t>
            </w:r>
          </w:p>
        </w:tc>
        <w:tc>
          <w:tcPr>
            <w:tcW w:w="101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0.0</w:t>
            </w:r>
          </w:p>
        </w:tc>
        <w:tc>
          <w:tcPr>
            <w:tcW w:w="1026" w:type="dxa"/>
            <w:tcBorders>
              <w:top w:val="nil"/>
              <w:left w:val="single" w:sz="4" w:space="0" w:color="auto"/>
              <w:bottom w:val="single" w:sz="4" w:space="0" w:color="auto"/>
              <w:right w:val="double" w:sz="6"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0.0</w:t>
            </w:r>
          </w:p>
        </w:tc>
      </w:tr>
      <w:tr w:rsidR="00F55C88" w:rsidRPr="00F55C88" w:rsidTr="00226473">
        <w:trPr>
          <w:trHeight w:val="300"/>
          <w:jc w:val="center"/>
        </w:trPr>
        <w:tc>
          <w:tcPr>
            <w:tcW w:w="1157" w:type="dxa"/>
            <w:tcBorders>
              <w:top w:val="nil"/>
              <w:left w:val="double" w:sz="6"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center"/>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НЦ 10</w:t>
            </w:r>
          </w:p>
        </w:tc>
        <w:tc>
          <w:tcPr>
            <w:tcW w:w="977" w:type="dxa"/>
            <w:tcBorders>
              <w:top w:val="nil"/>
              <w:left w:val="nil"/>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1,175.58</w:t>
            </w: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960.67</w:t>
            </w:r>
          </w:p>
        </w:tc>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81.7</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33,428.5</w:t>
            </w:r>
          </w:p>
        </w:tc>
        <w:tc>
          <w:tcPr>
            <w:tcW w:w="106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25,823.0</w:t>
            </w:r>
          </w:p>
        </w:tc>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77.2</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2,446.7</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1,781.0</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72.8</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35,875.20</w:t>
            </w:r>
          </w:p>
        </w:tc>
        <w:tc>
          <w:tcPr>
            <w:tcW w:w="101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27,604.01</w:t>
            </w:r>
          </w:p>
        </w:tc>
        <w:tc>
          <w:tcPr>
            <w:tcW w:w="1026" w:type="dxa"/>
            <w:tcBorders>
              <w:top w:val="nil"/>
              <w:left w:val="single" w:sz="4" w:space="0" w:color="auto"/>
              <w:bottom w:val="single" w:sz="4" w:space="0" w:color="auto"/>
              <w:right w:val="double" w:sz="6"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76.9</w:t>
            </w:r>
          </w:p>
        </w:tc>
      </w:tr>
      <w:tr w:rsidR="00F55C88" w:rsidRPr="00F55C88" w:rsidTr="00226473">
        <w:trPr>
          <w:trHeight w:val="300"/>
          <w:jc w:val="center"/>
        </w:trPr>
        <w:tc>
          <w:tcPr>
            <w:tcW w:w="1157" w:type="dxa"/>
            <w:tcBorders>
              <w:top w:val="nil"/>
              <w:left w:val="double" w:sz="6"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center"/>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26196313</w:t>
            </w:r>
          </w:p>
        </w:tc>
        <w:tc>
          <w:tcPr>
            <w:tcW w:w="977" w:type="dxa"/>
            <w:tcBorders>
              <w:top w:val="nil"/>
              <w:left w:val="nil"/>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8.96</w:t>
            </w: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0.0</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89.6</w:t>
            </w:r>
          </w:p>
        </w:tc>
        <w:tc>
          <w:tcPr>
            <w:tcW w:w="106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0.0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89.6</w:t>
            </w:r>
          </w:p>
        </w:tc>
        <w:tc>
          <w:tcPr>
            <w:tcW w:w="101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0.0</w:t>
            </w:r>
          </w:p>
        </w:tc>
        <w:tc>
          <w:tcPr>
            <w:tcW w:w="1026" w:type="dxa"/>
            <w:tcBorders>
              <w:top w:val="nil"/>
              <w:left w:val="single" w:sz="4" w:space="0" w:color="auto"/>
              <w:bottom w:val="single" w:sz="4" w:space="0" w:color="auto"/>
              <w:right w:val="double" w:sz="6"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0.0</w:t>
            </w:r>
          </w:p>
        </w:tc>
      </w:tr>
      <w:tr w:rsidR="00F55C88" w:rsidRPr="00F55C88" w:rsidTr="00226473">
        <w:trPr>
          <w:trHeight w:val="300"/>
          <w:jc w:val="center"/>
        </w:trPr>
        <w:tc>
          <w:tcPr>
            <w:tcW w:w="1157" w:type="dxa"/>
            <w:tcBorders>
              <w:top w:val="nil"/>
              <w:left w:val="double" w:sz="6"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center"/>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26381514</w:t>
            </w:r>
          </w:p>
        </w:tc>
        <w:tc>
          <w:tcPr>
            <w:tcW w:w="977" w:type="dxa"/>
            <w:tcBorders>
              <w:top w:val="nil"/>
              <w:left w:val="nil"/>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196.16</w:t>
            </w: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185.61</w:t>
            </w:r>
          </w:p>
        </w:tc>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94.6</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3,123.4</w:t>
            </w:r>
          </w:p>
        </w:tc>
        <w:tc>
          <w:tcPr>
            <w:tcW w:w="106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2,786.9</w:t>
            </w:r>
          </w:p>
        </w:tc>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89.2</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1,565.5</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1,397.0</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89.2</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4,688.9</w:t>
            </w:r>
          </w:p>
        </w:tc>
        <w:tc>
          <w:tcPr>
            <w:tcW w:w="101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4,183.9</w:t>
            </w:r>
          </w:p>
        </w:tc>
        <w:tc>
          <w:tcPr>
            <w:tcW w:w="1026" w:type="dxa"/>
            <w:tcBorders>
              <w:top w:val="nil"/>
              <w:left w:val="single" w:sz="4" w:space="0" w:color="auto"/>
              <w:bottom w:val="single" w:sz="4" w:space="0" w:color="auto"/>
              <w:right w:val="double" w:sz="6"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89.2</w:t>
            </w:r>
          </w:p>
        </w:tc>
      </w:tr>
      <w:tr w:rsidR="00F55C88" w:rsidRPr="00F55C88" w:rsidTr="00226473">
        <w:trPr>
          <w:trHeight w:val="300"/>
          <w:jc w:val="center"/>
        </w:trPr>
        <w:tc>
          <w:tcPr>
            <w:tcW w:w="1157" w:type="dxa"/>
            <w:tcBorders>
              <w:top w:val="nil"/>
              <w:left w:val="double" w:sz="6"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center"/>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26475514</w:t>
            </w:r>
          </w:p>
        </w:tc>
        <w:tc>
          <w:tcPr>
            <w:tcW w:w="977" w:type="dxa"/>
            <w:tcBorders>
              <w:top w:val="nil"/>
              <w:left w:val="nil"/>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47.37</w:t>
            </w: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41.87</w:t>
            </w:r>
          </w:p>
        </w:tc>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88.4</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1,980.3</w:t>
            </w:r>
          </w:p>
        </w:tc>
        <w:tc>
          <w:tcPr>
            <w:tcW w:w="106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1,557.7</w:t>
            </w:r>
          </w:p>
        </w:tc>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78.7</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1,980.3</w:t>
            </w:r>
          </w:p>
        </w:tc>
        <w:tc>
          <w:tcPr>
            <w:tcW w:w="101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1,557.7</w:t>
            </w:r>
          </w:p>
        </w:tc>
        <w:tc>
          <w:tcPr>
            <w:tcW w:w="1026" w:type="dxa"/>
            <w:tcBorders>
              <w:top w:val="nil"/>
              <w:left w:val="single" w:sz="4" w:space="0" w:color="auto"/>
              <w:bottom w:val="single" w:sz="4" w:space="0" w:color="auto"/>
              <w:right w:val="double" w:sz="6"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78.7</w:t>
            </w:r>
          </w:p>
        </w:tc>
      </w:tr>
      <w:tr w:rsidR="00F55C88" w:rsidRPr="00F55C88" w:rsidTr="00226473">
        <w:trPr>
          <w:trHeight w:val="300"/>
          <w:jc w:val="center"/>
        </w:trPr>
        <w:tc>
          <w:tcPr>
            <w:tcW w:w="1157" w:type="dxa"/>
            <w:tcBorders>
              <w:top w:val="nil"/>
              <w:left w:val="double" w:sz="6"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center"/>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НЦ 26</w:t>
            </w:r>
          </w:p>
        </w:tc>
        <w:tc>
          <w:tcPr>
            <w:tcW w:w="977" w:type="dxa"/>
            <w:tcBorders>
              <w:top w:val="nil"/>
              <w:left w:val="nil"/>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252.49</w:t>
            </w: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227.48</w:t>
            </w:r>
          </w:p>
        </w:tc>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90.1</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5,193.3</w:t>
            </w:r>
          </w:p>
        </w:tc>
        <w:tc>
          <w:tcPr>
            <w:tcW w:w="106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4,344.6</w:t>
            </w:r>
          </w:p>
        </w:tc>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83.7</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1,565.5</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1,397.0</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89.2</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6,758.8</w:t>
            </w:r>
          </w:p>
        </w:tc>
        <w:tc>
          <w:tcPr>
            <w:tcW w:w="101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5,741.6</w:t>
            </w:r>
          </w:p>
        </w:tc>
        <w:tc>
          <w:tcPr>
            <w:tcW w:w="1026" w:type="dxa"/>
            <w:tcBorders>
              <w:top w:val="nil"/>
              <w:left w:val="single" w:sz="4" w:space="0" w:color="auto"/>
              <w:bottom w:val="single" w:sz="4" w:space="0" w:color="auto"/>
              <w:right w:val="double" w:sz="6"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84.9</w:t>
            </w:r>
          </w:p>
        </w:tc>
      </w:tr>
      <w:tr w:rsidR="00F55C88" w:rsidRPr="00F55C88" w:rsidTr="00226473">
        <w:trPr>
          <w:trHeight w:val="300"/>
          <w:jc w:val="center"/>
        </w:trPr>
        <w:tc>
          <w:tcPr>
            <w:tcW w:w="1157" w:type="dxa"/>
            <w:tcBorders>
              <w:top w:val="nil"/>
              <w:left w:val="double" w:sz="6"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center"/>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57381514</w:t>
            </w:r>
          </w:p>
        </w:tc>
        <w:tc>
          <w:tcPr>
            <w:tcW w:w="977" w:type="dxa"/>
            <w:tcBorders>
              <w:top w:val="nil"/>
              <w:left w:val="nil"/>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0.66</w:t>
            </w: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0.0</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0.0</w:t>
            </w:r>
          </w:p>
        </w:tc>
        <w:tc>
          <w:tcPr>
            <w:tcW w:w="106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center"/>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#DIV/0!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94.2</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0.0</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94.2</w:t>
            </w:r>
          </w:p>
        </w:tc>
        <w:tc>
          <w:tcPr>
            <w:tcW w:w="101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0.0</w:t>
            </w:r>
          </w:p>
        </w:tc>
        <w:tc>
          <w:tcPr>
            <w:tcW w:w="1026" w:type="dxa"/>
            <w:tcBorders>
              <w:top w:val="nil"/>
              <w:left w:val="single" w:sz="4" w:space="0" w:color="auto"/>
              <w:bottom w:val="single" w:sz="4" w:space="0" w:color="auto"/>
              <w:right w:val="double" w:sz="6"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0.0</w:t>
            </w:r>
          </w:p>
        </w:tc>
      </w:tr>
      <w:tr w:rsidR="00F55C88" w:rsidRPr="00F55C88" w:rsidTr="00226473">
        <w:trPr>
          <w:trHeight w:val="300"/>
          <w:jc w:val="center"/>
        </w:trPr>
        <w:tc>
          <w:tcPr>
            <w:tcW w:w="1157" w:type="dxa"/>
            <w:tcBorders>
              <w:top w:val="nil"/>
              <w:left w:val="double" w:sz="6"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center"/>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57383515</w:t>
            </w:r>
          </w:p>
        </w:tc>
        <w:tc>
          <w:tcPr>
            <w:tcW w:w="977" w:type="dxa"/>
            <w:tcBorders>
              <w:top w:val="nil"/>
              <w:left w:val="nil"/>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3.38</w:t>
            </w: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3.38</w:t>
            </w:r>
          </w:p>
        </w:tc>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100.0</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50.7</w:t>
            </w:r>
          </w:p>
        </w:tc>
        <w:tc>
          <w:tcPr>
            <w:tcW w:w="106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sz w:val="20"/>
                <w:szCs w:val="20"/>
                <w:lang w:val="en-GB" w:eastAsia="en-GB"/>
              </w:rPr>
            </w:pPr>
            <w:r w:rsidRPr="00F55C88">
              <w:rPr>
                <w:rFonts w:ascii="Times New Roman" w:eastAsia="Times New Roman" w:hAnsi="Times New Roman" w:cs="Times New Roman"/>
                <w:sz w:val="20"/>
                <w:szCs w:val="20"/>
                <w:lang w:val="en-GB" w:eastAsia="en-GB"/>
              </w:rPr>
              <w:t>53.0</w:t>
            </w:r>
          </w:p>
        </w:tc>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104.5</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sz w:val="20"/>
                <w:szCs w:val="20"/>
                <w:lang w:val="en-GB" w:eastAsia="en-GB"/>
              </w:rPr>
            </w:pPr>
            <w:r w:rsidRPr="00F55C88">
              <w:rPr>
                <w:rFonts w:ascii="Times New Roman" w:eastAsia="Times New Roman" w:hAnsi="Times New Roman" w:cs="Times New Roman"/>
                <w:sz w:val="20"/>
                <w:szCs w:val="20"/>
                <w:lang w:val="en-GB" w:eastAsia="en-GB"/>
              </w:rPr>
              <w:t> </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sz w:val="20"/>
                <w:szCs w:val="20"/>
                <w:lang w:val="en-GB" w:eastAsia="en-GB"/>
              </w:rPr>
            </w:pPr>
            <w:r w:rsidRPr="00F55C88">
              <w:rPr>
                <w:rFonts w:ascii="Times New Roman" w:eastAsia="Times New Roman" w:hAnsi="Times New Roman" w:cs="Times New Roman"/>
                <w:sz w:val="20"/>
                <w:szCs w:val="20"/>
                <w:lang w:val="en-GB" w:eastAsia="en-GB"/>
              </w:rPr>
              <w:t> </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50.7</w:t>
            </w:r>
          </w:p>
        </w:tc>
        <w:tc>
          <w:tcPr>
            <w:tcW w:w="101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53.0</w:t>
            </w:r>
          </w:p>
        </w:tc>
        <w:tc>
          <w:tcPr>
            <w:tcW w:w="1026" w:type="dxa"/>
            <w:tcBorders>
              <w:top w:val="nil"/>
              <w:left w:val="single" w:sz="4" w:space="0" w:color="auto"/>
              <w:bottom w:val="single" w:sz="4" w:space="0" w:color="auto"/>
              <w:right w:val="double" w:sz="6"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104.5</w:t>
            </w:r>
          </w:p>
        </w:tc>
      </w:tr>
      <w:tr w:rsidR="00F55C88" w:rsidRPr="00F55C88" w:rsidTr="00226473">
        <w:trPr>
          <w:trHeight w:val="300"/>
          <w:jc w:val="center"/>
        </w:trPr>
        <w:tc>
          <w:tcPr>
            <w:tcW w:w="1157" w:type="dxa"/>
            <w:tcBorders>
              <w:top w:val="nil"/>
              <w:left w:val="double" w:sz="6"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center"/>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57384517</w:t>
            </w:r>
          </w:p>
        </w:tc>
        <w:tc>
          <w:tcPr>
            <w:tcW w:w="977" w:type="dxa"/>
            <w:tcBorders>
              <w:top w:val="nil"/>
              <w:left w:val="nil"/>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1.02</w:t>
            </w: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0.0</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24.5</w:t>
            </w:r>
          </w:p>
        </w:tc>
        <w:tc>
          <w:tcPr>
            <w:tcW w:w="106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sz w:val="20"/>
                <w:szCs w:val="20"/>
                <w:lang w:val="en-GB" w:eastAsia="en-GB"/>
              </w:rPr>
            </w:pPr>
            <w:r w:rsidRPr="00F55C88">
              <w:rPr>
                <w:rFonts w:ascii="Times New Roman" w:eastAsia="Times New Roman" w:hAnsi="Times New Roman" w:cs="Times New Roman"/>
                <w:sz w:val="20"/>
                <w:szCs w:val="20"/>
                <w:lang w:val="en-GB" w:eastAsia="en-GB"/>
              </w:rPr>
              <w:t> </w:t>
            </w:r>
          </w:p>
        </w:tc>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0.0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sz w:val="20"/>
                <w:szCs w:val="20"/>
                <w:lang w:val="en-GB" w:eastAsia="en-GB"/>
              </w:rPr>
            </w:pPr>
            <w:r w:rsidRPr="00F55C88">
              <w:rPr>
                <w:rFonts w:ascii="Times New Roman" w:eastAsia="Times New Roman" w:hAnsi="Times New Roman" w:cs="Times New Roman"/>
                <w:sz w:val="20"/>
                <w:szCs w:val="20"/>
                <w:lang w:val="en-GB" w:eastAsia="en-GB"/>
              </w:rPr>
              <w:t> </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sz w:val="20"/>
                <w:szCs w:val="20"/>
                <w:lang w:val="en-GB" w:eastAsia="en-GB"/>
              </w:rPr>
            </w:pPr>
            <w:r w:rsidRPr="00F55C88">
              <w:rPr>
                <w:rFonts w:ascii="Times New Roman" w:eastAsia="Times New Roman" w:hAnsi="Times New Roman" w:cs="Times New Roman"/>
                <w:sz w:val="20"/>
                <w:szCs w:val="20"/>
                <w:lang w:val="en-GB" w:eastAsia="en-GB"/>
              </w:rPr>
              <w:t> </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24.5</w:t>
            </w:r>
          </w:p>
        </w:tc>
        <w:tc>
          <w:tcPr>
            <w:tcW w:w="101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0.0</w:t>
            </w:r>
          </w:p>
        </w:tc>
        <w:tc>
          <w:tcPr>
            <w:tcW w:w="1026" w:type="dxa"/>
            <w:tcBorders>
              <w:top w:val="nil"/>
              <w:left w:val="single" w:sz="4" w:space="0" w:color="auto"/>
              <w:bottom w:val="single" w:sz="4" w:space="0" w:color="auto"/>
              <w:right w:val="double" w:sz="6"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0.0</w:t>
            </w:r>
          </w:p>
        </w:tc>
      </w:tr>
      <w:tr w:rsidR="00F55C88" w:rsidRPr="00F55C88" w:rsidTr="00226473">
        <w:trPr>
          <w:trHeight w:val="300"/>
          <w:jc w:val="center"/>
        </w:trPr>
        <w:tc>
          <w:tcPr>
            <w:tcW w:w="1157" w:type="dxa"/>
            <w:tcBorders>
              <w:top w:val="nil"/>
              <w:left w:val="double" w:sz="6"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center"/>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57475514</w:t>
            </w:r>
          </w:p>
        </w:tc>
        <w:tc>
          <w:tcPr>
            <w:tcW w:w="977" w:type="dxa"/>
            <w:tcBorders>
              <w:top w:val="nil"/>
              <w:left w:val="nil"/>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44.78</w:t>
            </w: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0.0</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1,111.7</w:t>
            </w:r>
          </w:p>
        </w:tc>
        <w:tc>
          <w:tcPr>
            <w:tcW w:w="106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sz w:val="20"/>
                <w:szCs w:val="20"/>
                <w:lang w:val="en-GB" w:eastAsia="en-GB"/>
              </w:rPr>
            </w:pPr>
            <w:r w:rsidRPr="00F55C88">
              <w:rPr>
                <w:rFonts w:ascii="Times New Roman" w:eastAsia="Times New Roman" w:hAnsi="Times New Roman" w:cs="Times New Roman"/>
                <w:sz w:val="20"/>
                <w:szCs w:val="20"/>
                <w:lang w:val="en-GB" w:eastAsia="en-GB"/>
              </w:rPr>
              <w:t> </w:t>
            </w:r>
          </w:p>
        </w:tc>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0.0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sz w:val="20"/>
                <w:szCs w:val="20"/>
                <w:lang w:val="en-GB" w:eastAsia="en-GB"/>
              </w:rPr>
            </w:pPr>
            <w:r w:rsidRPr="00F55C88">
              <w:rPr>
                <w:rFonts w:ascii="Times New Roman" w:eastAsia="Times New Roman" w:hAnsi="Times New Roman" w:cs="Times New Roman"/>
                <w:sz w:val="20"/>
                <w:szCs w:val="20"/>
                <w:lang w:val="en-GB" w:eastAsia="en-GB"/>
              </w:rPr>
              <w:t> </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sz w:val="20"/>
                <w:szCs w:val="20"/>
                <w:lang w:val="en-GB" w:eastAsia="en-GB"/>
              </w:rPr>
            </w:pPr>
            <w:r w:rsidRPr="00F55C88">
              <w:rPr>
                <w:rFonts w:ascii="Times New Roman" w:eastAsia="Times New Roman" w:hAnsi="Times New Roman" w:cs="Times New Roman"/>
                <w:sz w:val="20"/>
                <w:szCs w:val="20"/>
                <w:lang w:val="en-GB" w:eastAsia="en-GB"/>
              </w:rPr>
              <w:t> </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1,111.7</w:t>
            </w:r>
          </w:p>
        </w:tc>
        <w:tc>
          <w:tcPr>
            <w:tcW w:w="101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0.0</w:t>
            </w:r>
          </w:p>
        </w:tc>
        <w:tc>
          <w:tcPr>
            <w:tcW w:w="1026" w:type="dxa"/>
            <w:tcBorders>
              <w:top w:val="nil"/>
              <w:left w:val="single" w:sz="4" w:space="0" w:color="auto"/>
              <w:bottom w:val="single" w:sz="4" w:space="0" w:color="auto"/>
              <w:right w:val="double" w:sz="6"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0.0</w:t>
            </w:r>
          </w:p>
        </w:tc>
      </w:tr>
      <w:tr w:rsidR="00F55C88" w:rsidRPr="00F55C88" w:rsidTr="00226473">
        <w:trPr>
          <w:trHeight w:val="300"/>
          <w:jc w:val="center"/>
        </w:trPr>
        <w:tc>
          <w:tcPr>
            <w:tcW w:w="1157" w:type="dxa"/>
            <w:tcBorders>
              <w:top w:val="nil"/>
              <w:left w:val="double" w:sz="6"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center"/>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57476514</w:t>
            </w:r>
          </w:p>
        </w:tc>
        <w:tc>
          <w:tcPr>
            <w:tcW w:w="977" w:type="dxa"/>
            <w:tcBorders>
              <w:top w:val="nil"/>
              <w:left w:val="nil"/>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4.39</w:t>
            </w:r>
          </w:p>
        </w:tc>
        <w:tc>
          <w:tcPr>
            <w:tcW w:w="945"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3.20</w:t>
            </w:r>
          </w:p>
        </w:tc>
        <w:tc>
          <w:tcPr>
            <w:tcW w:w="94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72.9</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144.9</w:t>
            </w:r>
          </w:p>
        </w:tc>
        <w:tc>
          <w:tcPr>
            <w:tcW w:w="106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55.0</w:t>
            </w:r>
          </w:p>
        </w:tc>
        <w:tc>
          <w:tcPr>
            <w:tcW w:w="913"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38.0</w:t>
            </w:r>
          </w:p>
        </w:tc>
        <w:tc>
          <w:tcPr>
            <w:tcW w:w="106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954"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 </w:t>
            </w:r>
          </w:p>
        </w:tc>
        <w:tc>
          <w:tcPr>
            <w:tcW w:w="1027"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144.9</w:t>
            </w:r>
          </w:p>
        </w:tc>
        <w:tc>
          <w:tcPr>
            <w:tcW w:w="1016" w:type="dxa"/>
            <w:tcBorders>
              <w:top w:val="nil"/>
              <w:left w:val="single" w:sz="4" w:space="0" w:color="auto"/>
              <w:bottom w:val="single" w:sz="4"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55.0</w:t>
            </w:r>
          </w:p>
        </w:tc>
        <w:tc>
          <w:tcPr>
            <w:tcW w:w="1026" w:type="dxa"/>
            <w:tcBorders>
              <w:top w:val="nil"/>
              <w:left w:val="single" w:sz="4" w:space="0" w:color="auto"/>
              <w:bottom w:val="single" w:sz="4" w:space="0" w:color="auto"/>
              <w:right w:val="double" w:sz="6"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38.0</w:t>
            </w:r>
          </w:p>
        </w:tc>
      </w:tr>
      <w:tr w:rsidR="00F55C88" w:rsidRPr="00F55C88" w:rsidTr="00226473">
        <w:trPr>
          <w:trHeight w:val="315"/>
          <w:jc w:val="center"/>
        </w:trPr>
        <w:tc>
          <w:tcPr>
            <w:tcW w:w="1157" w:type="dxa"/>
            <w:tcBorders>
              <w:top w:val="nil"/>
              <w:left w:val="double" w:sz="6" w:space="0" w:color="auto"/>
              <w:bottom w:val="nil"/>
              <w:right w:val="single" w:sz="4" w:space="0" w:color="auto"/>
            </w:tcBorders>
            <w:shd w:val="clear" w:color="auto" w:fill="auto"/>
            <w:noWrap/>
            <w:vAlign w:val="bottom"/>
            <w:hideMark/>
          </w:tcPr>
          <w:p w:rsidR="00F55C88" w:rsidRPr="00F55C88" w:rsidRDefault="00F55C88" w:rsidP="00F55C88">
            <w:pPr>
              <w:spacing w:after="0" w:line="240" w:lineRule="auto"/>
              <w:jc w:val="center"/>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lastRenderedPageBreak/>
              <w:t>НЦ 57</w:t>
            </w:r>
          </w:p>
        </w:tc>
        <w:tc>
          <w:tcPr>
            <w:tcW w:w="977" w:type="dxa"/>
            <w:tcBorders>
              <w:top w:val="nil"/>
              <w:left w:val="single" w:sz="4" w:space="0" w:color="auto"/>
              <w:bottom w:val="nil"/>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54.23</w:t>
            </w:r>
          </w:p>
        </w:tc>
        <w:tc>
          <w:tcPr>
            <w:tcW w:w="945" w:type="dxa"/>
            <w:tcBorders>
              <w:top w:val="nil"/>
              <w:left w:val="nil"/>
              <w:bottom w:val="nil"/>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6.58</w:t>
            </w:r>
          </w:p>
        </w:tc>
        <w:tc>
          <w:tcPr>
            <w:tcW w:w="944" w:type="dxa"/>
            <w:tcBorders>
              <w:top w:val="nil"/>
              <w:left w:val="nil"/>
              <w:bottom w:val="nil"/>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12.1</w:t>
            </w:r>
          </w:p>
        </w:tc>
        <w:tc>
          <w:tcPr>
            <w:tcW w:w="1027" w:type="dxa"/>
            <w:tcBorders>
              <w:top w:val="nil"/>
              <w:left w:val="nil"/>
              <w:bottom w:val="nil"/>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1,331.8</w:t>
            </w:r>
          </w:p>
        </w:tc>
        <w:tc>
          <w:tcPr>
            <w:tcW w:w="1064" w:type="dxa"/>
            <w:tcBorders>
              <w:top w:val="nil"/>
              <w:left w:val="nil"/>
              <w:bottom w:val="nil"/>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108.0</w:t>
            </w:r>
          </w:p>
        </w:tc>
        <w:tc>
          <w:tcPr>
            <w:tcW w:w="913" w:type="dxa"/>
            <w:tcBorders>
              <w:top w:val="nil"/>
              <w:left w:val="nil"/>
              <w:bottom w:val="nil"/>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8.1</w:t>
            </w:r>
          </w:p>
        </w:tc>
        <w:tc>
          <w:tcPr>
            <w:tcW w:w="1066" w:type="dxa"/>
            <w:tcBorders>
              <w:top w:val="nil"/>
              <w:left w:val="nil"/>
              <w:bottom w:val="nil"/>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94.2</w:t>
            </w:r>
          </w:p>
        </w:tc>
        <w:tc>
          <w:tcPr>
            <w:tcW w:w="999" w:type="dxa"/>
            <w:tcBorders>
              <w:top w:val="nil"/>
              <w:left w:val="nil"/>
              <w:bottom w:val="nil"/>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0.0</w:t>
            </w:r>
          </w:p>
        </w:tc>
        <w:tc>
          <w:tcPr>
            <w:tcW w:w="954" w:type="dxa"/>
            <w:tcBorders>
              <w:top w:val="nil"/>
              <w:left w:val="nil"/>
              <w:bottom w:val="nil"/>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0.0</w:t>
            </w:r>
          </w:p>
        </w:tc>
        <w:tc>
          <w:tcPr>
            <w:tcW w:w="1027" w:type="dxa"/>
            <w:tcBorders>
              <w:top w:val="nil"/>
              <w:left w:val="nil"/>
              <w:bottom w:val="nil"/>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1,426.0</w:t>
            </w:r>
          </w:p>
        </w:tc>
        <w:tc>
          <w:tcPr>
            <w:tcW w:w="1016" w:type="dxa"/>
            <w:tcBorders>
              <w:top w:val="nil"/>
              <w:left w:val="nil"/>
              <w:bottom w:val="nil"/>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108.0</w:t>
            </w:r>
          </w:p>
        </w:tc>
        <w:tc>
          <w:tcPr>
            <w:tcW w:w="1026" w:type="dxa"/>
            <w:tcBorders>
              <w:top w:val="nil"/>
              <w:left w:val="single" w:sz="4" w:space="0" w:color="auto"/>
              <w:bottom w:val="nil"/>
              <w:right w:val="double" w:sz="6"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7.6</w:t>
            </w:r>
          </w:p>
        </w:tc>
      </w:tr>
      <w:tr w:rsidR="00F55C88" w:rsidRPr="00F55C88" w:rsidTr="00226473">
        <w:trPr>
          <w:trHeight w:val="330"/>
          <w:jc w:val="center"/>
        </w:trPr>
        <w:tc>
          <w:tcPr>
            <w:tcW w:w="1157"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F55C88" w:rsidRPr="00F55C88" w:rsidRDefault="00F55C88" w:rsidP="00F55C88">
            <w:pPr>
              <w:spacing w:after="0" w:line="240" w:lineRule="auto"/>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Укупно ГЈ</w:t>
            </w:r>
          </w:p>
        </w:tc>
        <w:tc>
          <w:tcPr>
            <w:tcW w:w="977" w:type="dxa"/>
            <w:tcBorders>
              <w:top w:val="double" w:sz="6" w:space="0" w:color="auto"/>
              <w:left w:val="nil"/>
              <w:bottom w:val="double" w:sz="6"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1,482.30</w:t>
            </w:r>
          </w:p>
        </w:tc>
        <w:tc>
          <w:tcPr>
            <w:tcW w:w="945" w:type="dxa"/>
            <w:tcBorders>
              <w:top w:val="double" w:sz="6" w:space="0" w:color="auto"/>
              <w:left w:val="nil"/>
              <w:bottom w:val="double" w:sz="6"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1,194.73</w:t>
            </w:r>
          </w:p>
        </w:tc>
        <w:tc>
          <w:tcPr>
            <w:tcW w:w="944" w:type="dxa"/>
            <w:tcBorders>
              <w:top w:val="double" w:sz="6" w:space="0" w:color="auto"/>
              <w:left w:val="nil"/>
              <w:bottom w:val="double" w:sz="6"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80.6</w:t>
            </w:r>
          </w:p>
        </w:tc>
        <w:tc>
          <w:tcPr>
            <w:tcW w:w="1027" w:type="dxa"/>
            <w:tcBorders>
              <w:top w:val="double" w:sz="6" w:space="0" w:color="auto"/>
              <w:left w:val="nil"/>
              <w:bottom w:val="double" w:sz="6"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39,953.6</w:t>
            </w:r>
          </w:p>
        </w:tc>
        <w:tc>
          <w:tcPr>
            <w:tcW w:w="1064" w:type="dxa"/>
            <w:tcBorders>
              <w:top w:val="double" w:sz="6" w:space="0" w:color="auto"/>
              <w:left w:val="nil"/>
              <w:bottom w:val="double" w:sz="6"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30,275.6</w:t>
            </w:r>
          </w:p>
        </w:tc>
        <w:tc>
          <w:tcPr>
            <w:tcW w:w="913" w:type="dxa"/>
            <w:tcBorders>
              <w:top w:val="double" w:sz="6" w:space="0" w:color="auto"/>
              <w:left w:val="nil"/>
              <w:bottom w:val="double" w:sz="6"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75.8</w:t>
            </w:r>
          </w:p>
        </w:tc>
        <w:tc>
          <w:tcPr>
            <w:tcW w:w="1066" w:type="dxa"/>
            <w:tcBorders>
              <w:top w:val="double" w:sz="6" w:space="0" w:color="auto"/>
              <w:left w:val="nil"/>
              <w:bottom w:val="double" w:sz="6"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4,106.4</w:t>
            </w:r>
          </w:p>
        </w:tc>
        <w:tc>
          <w:tcPr>
            <w:tcW w:w="999" w:type="dxa"/>
            <w:tcBorders>
              <w:top w:val="double" w:sz="6" w:space="0" w:color="auto"/>
              <w:left w:val="nil"/>
              <w:bottom w:val="double" w:sz="6"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3,178.0</w:t>
            </w:r>
          </w:p>
        </w:tc>
        <w:tc>
          <w:tcPr>
            <w:tcW w:w="954" w:type="dxa"/>
            <w:tcBorders>
              <w:top w:val="double" w:sz="6" w:space="0" w:color="auto"/>
              <w:left w:val="nil"/>
              <w:bottom w:val="double" w:sz="6"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77.4</w:t>
            </w:r>
          </w:p>
        </w:tc>
        <w:tc>
          <w:tcPr>
            <w:tcW w:w="1027" w:type="dxa"/>
            <w:tcBorders>
              <w:top w:val="double" w:sz="6" w:space="0" w:color="auto"/>
              <w:left w:val="nil"/>
              <w:bottom w:val="double" w:sz="6"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44,060.0</w:t>
            </w:r>
          </w:p>
        </w:tc>
        <w:tc>
          <w:tcPr>
            <w:tcW w:w="1016" w:type="dxa"/>
            <w:tcBorders>
              <w:top w:val="double" w:sz="6" w:space="0" w:color="auto"/>
              <w:left w:val="nil"/>
              <w:bottom w:val="double" w:sz="6" w:space="0" w:color="auto"/>
              <w:right w:val="single" w:sz="4"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33,453.6</w:t>
            </w:r>
          </w:p>
        </w:tc>
        <w:tc>
          <w:tcPr>
            <w:tcW w:w="1026" w:type="dxa"/>
            <w:tcBorders>
              <w:top w:val="double" w:sz="6" w:space="0" w:color="auto"/>
              <w:left w:val="nil"/>
              <w:bottom w:val="double" w:sz="6" w:space="0" w:color="auto"/>
              <w:right w:val="double" w:sz="6" w:space="0" w:color="auto"/>
            </w:tcBorders>
            <w:shd w:val="clear" w:color="auto" w:fill="auto"/>
            <w:noWrap/>
            <w:vAlign w:val="bottom"/>
            <w:hideMark/>
          </w:tcPr>
          <w:p w:rsidR="00F55C88" w:rsidRPr="00F55C88" w:rsidRDefault="00F55C88" w:rsidP="00F55C88">
            <w:pPr>
              <w:spacing w:after="0" w:line="240" w:lineRule="auto"/>
              <w:jc w:val="right"/>
              <w:rPr>
                <w:rFonts w:ascii="Times New Roman" w:eastAsia="Times New Roman" w:hAnsi="Times New Roman" w:cs="Times New Roman"/>
                <w:color w:val="000000"/>
                <w:sz w:val="20"/>
                <w:szCs w:val="20"/>
                <w:lang w:val="en-GB" w:eastAsia="en-GB"/>
              </w:rPr>
            </w:pPr>
            <w:r w:rsidRPr="00F55C88">
              <w:rPr>
                <w:rFonts w:ascii="Times New Roman" w:eastAsia="Times New Roman" w:hAnsi="Times New Roman" w:cs="Times New Roman"/>
                <w:color w:val="000000"/>
                <w:sz w:val="20"/>
                <w:szCs w:val="20"/>
                <w:lang w:val="en-GB" w:eastAsia="en-GB"/>
              </w:rPr>
              <w:t>75.9</w:t>
            </w:r>
          </w:p>
        </w:tc>
      </w:tr>
    </w:tbl>
    <w:p w:rsidR="00BB0922" w:rsidRPr="00BB0922" w:rsidRDefault="00BB0922" w:rsidP="00BB0922">
      <w:pPr>
        <w:spacing w:after="0" w:line="240" w:lineRule="auto"/>
        <w:jc w:val="both"/>
        <w:rPr>
          <w:rFonts w:ascii="Times New Roman" w:eastAsia="Calibri" w:hAnsi="Times New Roman" w:cs="Times New Roman"/>
          <w:i/>
          <w:sz w:val="16"/>
          <w:szCs w:val="16"/>
          <w:lang w:val="sr-Latn-CS"/>
        </w:rPr>
      </w:pPr>
    </w:p>
    <w:p w:rsidR="00BB0922" w:rsidRPr="00BB0922" w:rsidRDefault="00BB0922" w:rsidP="00BB0922">
      <w:pPr>
        <w:spacing w:after="0" w:line="240" w:lineRule="auto"/>
        <w:jc w:val="both"/>
        <w:rPr>
          <w:rFonts w:ascii="Times New Roman" w:eastAsia="Calibri" w:hAnsi="Times New Roman" w:cs="Times New Roman"/>
          <w:i/>
          <w:sz w:val="16"/>
          <w:szCs w:val="16"/>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bookmarkStart w:id="123" w:name="_Toc195934639"/>
      <w:r w:rsidRPr="00BB0922">
        <w:rPr>
          <w:rFonts w:ascii="Times New Roman" w:eastAsia="Calibri" w:hAnsi="Times New Roman" w:cs="Times New Roman"/>
          <w:sz w:val="24"/>
          <w:lang w:val="sr-Latn-CS"/>
        </w:rPr>
        <w:t>Укупан планирани принос за ГЈ ,,</w:t>
      </w:r>
      <w:r w:rsidR="008F048E">
        <w:rPr>
          <w:rFonts w:ascii="Times New Roman" w:eastAsia="Calibri" w:hAnsi="Times New Roman" w:cs="Times New Roman"/>
          <w:sz w:val="24"/>
        </w:rPr>
        <w:t>Kреманске косе</w:t>
      </w:r>
      <w:r w:rsidRPr="00BB0922">
        <w:rPr>
          <w:rFonts w:ascii="Times New Roman" w:eastAsia="Calibri" w:hAnsi="Times New Roman" w:cs="Times New Roman"/>
          <w:sz w:val="24"/>
          <w:lang w:val="sr-Latn-CS"/>
        </w:rPr>
        <w:t xml:space="preserve">“ за претходни уређајни период износио је </w:t>
      </w:r>
      <w:r w:rsidR="008F048E">
        <w:rPr>
          <w:rFonts w:ascii="Times New Roman" w:eastAsia="Calibri" w:hAnsi="Times New Roman" w:cs="Times New Roman"/>
          <w:sz w:val="24"/>
        </w:rPr>
        <w:t>44.060,0</w:t>
      </w:r>
      <w:r w:rsidRPr="00BB0922">
        <w:rPr>
          <w:rFonts w:ascii="Times New Roman" w:eastAsia="Calibri" w:hAnsi="Times New Roman" w:cs="Times New Roman"/>
          <w:sz w:val="24"/>
          <w:lang w:val="sr-Latn-CS"/>
        </w:rPr>
        <w:t xml:space="preserve">m³, на планираној површини </w:t>
      </w:r>
      <w:r w:rsidR="008F048E">
        <w:rPr>
          <w:rFonts w:ascii="Times New Roman" w:eastAsia="Calibri" w:hAnsi="Times New Roman" w:cs="Times New Roman"/>
          <w:sz w:val="24"/>
        </w:rPr>
        <w:t>1.482,30</w:t>
      </w:r>
      <w:r w:rsidRPr="00BB0922">
        <w:rPr>
          <w:rFonts w:ascii="Times New Roman" w:eastAsia="Calibri" w:hAnsi="Times New Roman" w:cs="Times New Roman"/>
          <w:sz w:val="24"/>
          <w:szCs w:val="24"/>
        </w:rPr>
        <w:t>ha</w:t>
      </w:r>
      <w:r w:rsidRPr="00BB0922">
        <w:rPr>
          <w:rFonts w:ascii="Times New Roman" w:eastAsia="Calibri" w:hAnsi="Times New Roman" w:cs="Times New Roman"/>
          <w:sz w:val="24"/>
          <w:szCs w:val="24"/>
          <w:lang w:val="sr-Latn-CS"/>
        </w:rPr>
        <w:t xml:space="preserve">. </w:t>
      </w:r>
      <w:r w:rsidRPr="00BB0922">
        <w:rPr>
          <w:rFonts w:ascii="Times New Roman" w:eastAsia="Calibri" w:hAnsi="Times New Roman" w:cs="Times New Roman"/>
          <w:sz w:val="24"/>
          <w:lang w:val="sr-Latn-CS"/>
        </w:rPr>
        <w:t xml:space="preserve">Реализовани принос у претходном уређајном раздобљу за ову газдинску јединицу износи </w:t>
      </w:r>
      <w:r w:rsidR="008F048E">
        <w:rPr>
          <w:rFonts w:ascii="Times New Roman" w:eastAsia="Calibri" w:hAnsi="Times New Roman" w:cs="Times New Roman"/>
          <w:sz w:val="24"/>
        </w:rPr>
        <w:t>33.453,6</w:t>
      </w:r>
      <w:r w:rsidRPr="00BB0922">
        <w:rPr>
          <w:rFonts w:ascii="Times New Roman" w:eastAsia="Calibri" w:hAnsi="Times New Roman" w:cs="Times New Roman"/>
          <w:sz w:val="24"/>
          <w:lang w:val="sr-Latn-CS"/>
        </w:rPr>
        <w:t xml:space="preserve">m³. </w:t>
      </w:r>
      <w:r w:rsidRPr="00BB0922">
        <w:rPr>
          <w:rFonts w:ascii="Times New Roman" w:eastAsia="Calibri" w:hAnsi="Times New Roman" w:cs="Times New Roman"/>
          <w:sz w:val="24"/>
          <w:szCs w:val="24"/>
          <w:lang w:val="sr-Latn-CS"/>
        </w:rPr>
        <w:t xml:space="preserve">Извршење по површини износи </w:t>
      </w:r>
      <w:r w:rsidR="008F048E">
        <w:rPr>
          <w:rFonts w:ascii="Times New Roman" w:eastAsia="Calibri" w:hAnsi="Times New Roman" w:cs="Times New Roman"/>
          <w:sz w:val="24"/>
          <w:szCs w:val="24"/>
        </w:rPr>
        <w:t>80,6</w:t>
      </w:r>
      <w:r w:rsidRPr="00BB0922">
        <w:rPr>
          <w:rFonts w:ascii="Times New Roman" w:eastAsia="Calibri" w:hAnsi="Times New Roman" w:cs="Times New Roman"/>
          <w:sz w:val="24"/>
          <w:lang w:val="sr-Latn-CS"/>
        </w:rPr>
        <w:t xml:space="preserve">%, а по запремини </w:t>
      </w:r>
      <w:r w:rsidR="008F048E">
        <w:rPr>
          <w:rFonts w:ascii="Times New Roman" w:eastAsia="Calibri" w:hAnsi="Times New Roman" w:cs="Times New Roman"/>
          <w:sz w:val="24"/>
        </w:rPr>
        <w:t>75,9</w:t>
      </w:r>
      <w:r w:rsidRPr="00BB0922">
        <w:rPr>
          <w:rFonts w:ascii="Times New Roman" w:eastAsia="Calibri" w:hAnsi="Times New Roman" w:cs="Times New Roman"/>
          <w:sz w:val="24"/>
          <w:lang w:val="sr-Latn-CS"/>
        </w:rPr>
        <w:t xml:space="preserve">% у односу на план. Планирани претходни принос извршен је са </w:t>
      </w:r>
      <w:r w:rsidR="008F048E">
        <w:rPr>
          <w:rFonts w:ascii="Times New Roman" w:eastAsia="Calibri" w:hAnsi="Times New Roman" w:cs="Times New Roman"/>
          <w:sz w:val="24"/>
        </w:rPr>
        <w:t>75,8</w:t>
      </w:r>
      <w:r w:rsidRPr="00BB0922">
        <w:rPr>
          <w:rFonts w:ascii="Times New Roman" w:eastAsia="Calibri" w:hAnsi="Times New Roman" w:cs="Times New Roman"/>
          <w:sz w:val="24"/>
          <w:lang w:val="sr-Latn-CS"/>
        </w:rPr>
        <w:t xml:space="preserve">%, а главни са </w:t>
      </w:r>
      <w:r w:rsidR="008F048E">
        <w:rPr>
          <w:rFonts w:ascii="Times New Roman" w:eastAsia="Calibri" w:hAnsi="Times New Roman" w:cs="Times New Roman"/>
          <w:sz w:val="24"/>
        </w:rPr>
        <w:t>77,4</w:t>
      </w:r>
      <w:r w:rsidRPr="00BB0922">
        <w:rPr>
          <w:rFonts w:ascii="Times New Roman" w:eastAsia="Calibri" w:hAnsi="Times New Roman" w:cs="Times New Roman"/>
          <w:sz w:val="24"/>
          <w:lang w:val="sr-Latn-CS"/>
        </w:rPr>
        <w:t>% у односу на планирану запремину.</w:t>
      </w:r>
    </w:p>
    <w:p w:rsidR="00BB0922" w:rsidRPr="00BB0922" w:rsidRDefault="00BB0922" w:rsidP="00BB0922">
      <w:pPr>
        <w:spacing w:after="0" w:line="240" w:lineRule="auto"/>
        <w:jc w:val="both"/>
        <w:rPr>
          <w:rFonts w:ascii="Times New Roman" w:eastAsia="Times New Roman" w:hAnsi="Times New Roman" w:cs="Times New Roman"/>
          <w:color w:val="000000"/>
          <w:sz w:val="20"/>
          <w:szCs w:val="20"/>
        </w:rPr>
      </w:pPr>
      <w:r w:rsidRPr="00BB0922">
        <w:rPr>
          <w:rFonts w:ascii="Times New Roman" w:eastAsia="Times New Roman" w:hAnsi="Times New Roman" w:cs="Times New Roman"/>
          <w:sz w:val="24"/>
          <w:szCs w:val="24"/>
          <w:lang w:eastAsia="sr-Latn-CS"/>
        </w:rPr>
        <w:tab/>
      </w:r>
      <w:r w:rsidR="008B2D2E">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Највећи</w:t>
      </w:r>
      <w:r w:rsidR="008B2D2E">
        <w:rPr>
          <w:rFonts w:ascii="Times New Roman" w:eastAsia="Times New Roman" w:hAnsi="Times New Roman" w:cs="Times New Roman"/>
          <w:sz w:val="24"/>
          <w:szCs w:val="24"/>
          <w:lang w:val="sr-Latn-CS" w:eastAsia="sr-Latn-CS"/>
        </w:rPr>
        <w:t xml:space="preserve"> </w:t>
      </w:r>
      <w:r w:rsidRPr="00BB0922">
        <w:rPr>
          <w:rFonts w:ascii="Times New Roman" w:eastAsia="Times New Roman" w:hAnsi="Times New Roman" w:cs="Times New Roman"/>
          <w:sz w:val="24"/>
          <w:szCs w:val="24"/>
          <w:lang w:val="sr-Latn-CS" w:eastAsia="sr-Latn-CS"/>
        </w:rPr>
        <w:t xml:space="preserve">удео у укупном приносу </w:t>
      </w:r>
      <w:r w:rsidRPr="00BB0922">
        <w:rPr>
          <w:rFonts w:ascii="Times New Roman" w:eastAsia="Times New Roman" w:hAnsi="Times New Roman" w:cs="Times New Roman"/>
          <w:sz w:val="24"/>
          <w:szCs w:val="24"/>
          <w:lang w:val="sr-Cyrl-CS" w:eastAsia="sr-Latn-CS"/>
        </w:rPr>
        <w:t xml:space="preserve">има ГК </w:t>
      </w:r>
      <w:r w:rsidRPr="00BB0922">
        <w:rPr>
          <w:rFonts w:ascii="Times New Roman" w:eastAsia="Calibri" w:hAnsi="Times New Roman" w:cs="Times New Roman"/>
          <w:sz w:val="24"/>
        </w:rPr>
        <w:t>10.</w:t>
      </w:r>
      <w:r w:rsidR="00A436D2">
        <w:rPr>
          <w:rFonts w:ascii="Times New Roman" w:eastAsia="Calibri" w:hAnsi="Times New Roman" w:cs="Times New Roman"/>
          <w:sz w:val="24"/>
        </w:rPr>
        <w:t>475</w:t>
      </w:r>
      <w:r w:rsidRPr="00BB0922">
        <w:rPr>
          <w:rFonts w:ascii="Times New Roman" w:eastAsia="Calibri" w:hAnsi="Times New Roman" w:cs="Times New Roman"/>
          <w:sz w:val="24"/>
        </w:rPr>
        <w:t>.</w:t>
      </w:r>
      <w:r w:rsidR="00A436D2">
        <w:rPr>
          <w:rFonts w:ascii="Times New Roman" w:eastAsia="Calibri" w:hAnsi="Times New Roman" w:cs="Times New Roman"/>
          <w:sz w:val="24"/>
        </w:rPr>
        <w:t>514</w:t>
      </w:r>
      <w:r w:rsidR="008B2D2E">
        <w:rPr>
          <w:rFonts w:ascii="Times New Roman" w:eastAsia="Calibri" w:hAnsi="Times New Roman" w:cs="Times New Roman"/>
          <w:sz w:val="24"/>
        </w:rPr>
        <w:t xml:space="preserve"> </w:t>
      </w:r>
      <w:r w:rsidRPr="00BB0922">
        <w:rPr>
          <w:rFonts w:ascii="Times New Roman" w:eastAsia="Calibri" w:hAnsi="Times New Roman" w:cs="Times New Roman"/>
          <w:sz w:val="24"/>
        </w:rPr>
        <w:t xml:space="preserve">са </w:t>
      </w:r>
      <w:bookmarkStart w:id="124" w:name="_Hlk35324403"/>
      <w:r w:rsidR="00A436D2">
        <w:rPr>
          <w:rFonts w:ascii="Times New Roman" w:eastAsia="Calibri" w:hAnsi="Times New Roman" w:cs="Times New Roman"/>
          <w:sz w:val="24"/>
        </w:rPr>
        <w:t>12.736,9</w:t>
      </w:r>
      <w:r w:rsidRPr="00BB0922">
        <w:rPr>
          <w:rFonts w:ascii="Times New Roman" w:eastAsia="Calibri" w:hAnsi="Times New Roman" w:cs="Times New Roman"/>
          <w:sz w:val="24"/>
        </w:rPr>
        <w:t>m</w:t>
      </w:r>
      <w:r w:rsidRPr="00BB0922">
        <w:rPr>
          <w:rFonts w:ascii="Times New Roman" w:eastAsia="Times New Roman" w:hAnsi="Times New Roman" w:cs="Times New Roman"/>
          <w:sz w:val="24"/>
          <w:szCs w:val="24"/>
          <w:lang w:val="sr-Cyrl-CS" w:eastAsia="sr-Latn-CS"/>
        </w:rPr>
        <w:t xml:space="preserve">³, </w:t>
      </w:r>
      <w:bookmarkEnd w:id="124"/>
      <w:r w:rsidRPr="00BB0922">
        <w:rPr>
          <w:rFonts w:ascii="Times New Roman" w:eastAsia="Times New Roman" w:hAnsi="Times New Roman" w:cs="Times New Roman"/>
          <w:sz w:val="24"/>
          <w:szCs w:val="24"/>
          <w:lang w:val="sr-Cyrl-CS" w:eastAsia="sr-Latn-CS"/>
        </w:rPr>
        <w:t xml:space="preserve">што чини </w:t>
      </w:r>
      <w:r w:rsidR="00A436D2">
        <w:rPr>
          <w:rFonts w:ascii="Times New Roman" w:eastAsia="Times New Roman" w:hAnsi="Times New Roman" w:cs="Times New Roman"/>
          <w:sz w:val="24"/>
          <w:szCs w:val="24"/>
          <w:lang w:val="sr-Cyrl-CS" w:eastAsia="sr-Latn-CS"/>
        </w:rPr>
        <w:t>38,1</w:t>
      </w:r>
      <w:r w:rsidRPr="00BB0922">
        <w:rPr>
          <w:rFonts w:ascii="Times New Roman" w:eastAsia="Times New Roman" w:hAnsi="Times New Roman" w:cs="Times New Roman"/>
          <w:sz w:val="24"/>
          <w:szCs w:val="24"/>
          <w:lang w:val="sr-Cyrl-CS" w:eastAsia="sr-Latn-CS"/>
        </w:rPr>
        <w:t>% укупног приноса.</w:t>
      </w:r>
    </w:p>
    <w:p w:rsidR="00BB0922" w:rsidRPr="00BB0922" w:rsidRDefault="00A436D2" w:rsidP="00BB0922">
      <w:pPr>
        <w:spacing w:after="0" w:line="240" w:lineRule="auto"/>
        <w:ind w:firstLine="851"/>
        <w:jc w:val="both"/>
        <w:rPr>
          <w:rFonts w:ascii="Times New Roman" w:eastAsia="Calibri" w:hAnsi="Times New Roman" w:cs="Times New Roman"/>
          <w:sz w:val="24"/>
          <w:lang w:val="sr-Cyrl-CS"/>
        </w:rPr>
      </w:pPr>
      <w:r>
        <w:rPr>
          <w:rFonts w:ascii="Times New Roman" w:eastAsia="Calibri" w:hAnsi="Times New Roman" w:cs="Times New Roman"/>
          <w:sz w:val="24"/>
          <w:lang w:val="sr-Cyrl-CS"/>
        </w:rPr>
        <w:t>Црни бор</w:t>
      </w:r>
      <w:r w:rsidR="00BB0922" w:rsidRPr="00BB0922">
        <w:rPr>
          <w:rFonts w:ascii="Times New Roman" w:eastAsia="Calibri" w:hAnsi="Times New Roman" w:cs="Times New Roman"/>
          <w:sz w:val="24"/>
          <w:lang w:val="sr-Cyrl-CS"/>
        </w:rPr>
        <w:t xml:space="preserve"> је најзаступљенија врста дрвећа у јединици, па самим тим и у укупном приносу учествује са </w:t>
      </w:r>
      <w:r w:rsidR="00FD1484">
        <w:rPr>
          <w:rFonts w:ascii="Times New Roman" w:eastAsia="Calibri" w:hAnsi="Times New Roman" w:cs="Times New Roman"/>
          <w:sz w:val="24"/>
          <w:lang w:val="sr-Cyrl-CS"/>
        </w:rPr>
        <w:t>32.158,87</w:t>
      </w:r>
      <w:r w:rsidR="00BB0922" w:rsidRPr="00BB0922">
        <w:rPr>
          <w:rFonts w:ascii="Times New Roman" w:eastAsia="Calibri" w:hAnsi="Times New Roman" w:cs="Times New Roman"/>
          <w:sz w:val="24"/>
          <w:lang w:val="sr-Cyrl-CS"/>
        </w:rPr>
        <w:t xml:space="preserve">m³, односно </w:t>
      </w:r>
      <w:r w:rsidR="00FD1484">
        <w:rPr>
          <w:rFonts w:ascii="Times New Roman" w:eastAsia="Calibri" w:hAnsi="Times New Roman" w:cs="Times New Roman"/>
          <w:sz w:val="24"/>
          <w:lang w:val="sr-Cyrl-CS"/>
        </w:rPr>
        <w:t>96,1</w:t>
      </w:r>
      <w:r w:rsidR="00BB0922" w:rsidRPr="00BB0922">
        <w:rPr>
          <w:rFonts w:ascii="Times New Roman" w:eastAsia="Calibri" w:hAnsi="Times New Roman" w:cs="Times New Roman"/>
          <w:sz w:val="24"/>
          <w:lang w:val="sr-Cyrl-CS"/>
        </w:rPr>
        <w:t>%.</w:t>
      </w:r>
    </w:p>
    <w:p w:rsidR="00BB0922" w:rsidRPr="00BB0922" w:rsidRDefault="00BB0922" w:rsidP="00BB0922">
      <w:pPr>
        <w:spacing w:after="0" w:line="240" w:lineRule="auto"/>
        <w:ind w:firstLine="851"/>
        <w:jc w:val="both"/>
        <w:rPr>
          <w:rFonts w:ascii="Times New Roman" w:eastAsia="Calibri" w:hAnsi="Times New Roman" w:cs="Times New Roman"/>
          <w:color w:val="FF0000"/>
          <w:sz w:val="24"/>
        </w:rPr>
      </w:pPr>
      <w:r w:rsidRPr="00BB0922">
        <w:rPr>
          <w:rFonts w:ascii="Times New Roman" w:eastAsia="Calibri" w:hAnsi="Times New Roman" w:cs="Times New Roman"/>
          <w:sz w:val="24"/>
        </w:rPr>
        <w:t>Најзначајнији разлози</w:t>
      </w:r>
      <w:r w:rsidRPr="00BB0922">
        <w:rPr>
          <w:rFonts w:ascii="Times New Roman" w:eastAsia="Calibri" w:hAnsi="Times New Roman" w:cs="Times New Roman"/>
          <w:sz w:val="24"/>
          <w:lang w:val="sr-Latn-CS"/>
        </w:rPr>
        <w:t xml:space="preserve"> за неизвршење п</w:t>
      </w:r>
      <w:r w:rsidRPr="00BB0922">
        <w:rPr>
          <w:rFonts w:ascii="Times New Roman" w:eastAsia="Calibri" w:hAnsi="Times New Roman" w:cs="Times New Roman"/>
          <w:sz w:val="24"/>
        </w:rPr>
        <w:t>ланира</w:t>
      </w:r>
      <w:r w:rsidR="00FD1484">
        <w:rPr>
          <w:rFonts w:ascii="Times New Roman" w:eastAsia="Calibri" w:hAnsi="Times New Roman" w:cs="Times New Roman"/>
          <w:sz w:val="24"/>
        </w:rPr>
        <w:t>н</w:t>
      </w:r>
      <w:r w:rsidRPr="00BB0922">
        <w:rPr>
          <w:rFonts w:ascii="Times New Roman" w:eastAsia="Calibri" w:hAnsi="Times New Roman" w:cs="Times New Roman"/>
          <w:sz w:val="24"/>
        </w:rPr>
        <w:t>их сеча</w:t>
      </w:r>
      <w:r w:rsidRPr="00BB0922">
        <w:rPr>
          <w:rFonts w:ascii="Times New Roman" w:eastAsia="Calibri" w:hAnsi="Times New Roman" w:cs="Times New Roman"/>
          <w:sz w:val="24"/>
          <w:lang w:val="sr-Latn-CS"/>
        </w:rPr>
        <w:t>, углавном</w:t>
      </w:r>
      <w:r w:rsidRPr="00BB0922">
        <w:rPr>
          <w:rFonts w:ascii="Times New Roman" w:eastAsia="Calibri" w:hAnsi="Times New Roman" w:cs="Times New Roman"/>
          <w:sz w:val="24"/>
        </w:rPr>
        <w:t xml:space="preserve"> су</w:t>
      </w:r>
      <w:r w:rsidRPr="00BB0922">
        <w:rPr>
          <w:rFonts w:ascii="Times New Roman" w:eastAsia="Calibri" w:hAnsi="Times New Roman" w:cs="Times New Roman"/>
          <w:sz w:val="24"/>
          <w:lang w:val="sr-Latn-CS"/>
        </w:rPr>
        <w:t xml:space="preserve"> везан</w:t>
      </w:r>
      <w:r w:rsidRPr="00BB0922">
        <w:rPr>
          <w:rFonts w:ascii="Times New Roman" w:eastAsia="Calibri" w:hAnsi="Times New Roman" w:cs="Times New Roman"/>
          <w:sz w:val="24"/>
        </w:rPr>
        <w:t>и</w:t>
      </w:r>
      <w:r w:rsidRPr="00BB0922">
        <w:rPr>
          <w:rFonts w:ascii="Times New Roman" w:eastAsia="Calibri" w:hAnsi="Times New Roman" w:cs="Times New Roman"/>
          <w:sz w:val="24"/>
          <w:lang w:val="sr-Latn-CS"/>
        </w:rPr>
        <w:t xml:space="preserve"> за</w:t>
      </w:r>
      <w:r w:rsidR="00112D80">
        <w:rPr>
          <w:rFonts w:ascii="Times New Roman" w:eastAsia="Calibri" w:hAnsi="Times New Roman" w:cs="Times New Roman"/>
          <w:sz w:val="24"/>
        </w:rPr>
        <w:t xml:space="preserve"> недостатак радне снаге и</w:t>
      </w:r>
      <w:r w:rsidRPr="00BB0922">
        <w:rPr>
          <w:rFonts w:ascii="Times New Roman" w:eastAsia="Calibri" w:hAnsi="Times New Roman" w:cs="Times New Roman"/>
          <w:sz w:val="24"/>
          <w:lang w:val="sr-Latn-CS"/>
        </w:rPr>
        <w:t xml:space="preserve"> проблем извоза дрвних сортимената, </w:t>
      </w:r>
      <w:r w:rsidR="00112D80">
        <w:rPr>
          <w:rFonts w:ascii="Times New Roman" w:eastAsia="Calibri" w:hAnsi="Times New Roman" w:cs="Times New Roman"/>
          <w:sz w:val="24"/>
        </w:rPr>
        <w:t xml:space="preserve">обзиром </w:t>
      </w:r>
      <w:r w:rsidRPr="00BB0922">
        <w:rPr>
          <w:rFonts w:ascii="Times New Roman" w:eastAsia="Calibri" w:hAnsi="Times New Roman" w:cs="Times New Roman"/>
          <w:sz w:val="24"/>
        </w:rPr>
        <w:t xml:space="preserve">да многи </w:t>
      </w:r>
      <w:r w:rsidRPr="00BB0922">
        <w:rPr>
          <w:rFonts w:ascii="Times New Roman" w:eastAsia="Calibri" w:hAnsi="Times New Roman" w:cs="Times New Roman"/>
          <w:sz w:val="24"/>
          <w:lang w:val="sr-Latn-CS"/>
        </w:rPr>
        <w:t>извозни путни правци имају малу ограничену носивост.</w:t>
      </w:r>
      <w:r w:rsidR="008B2D2E">
        <w:rPr>
          <w:rFonts w:ascii="Times New Roman" w:eastAsia="Calibri" w:hAnsi="Times New Roman" w:cs="Times New Roman"/>
          <w:sz w:val="24"/>
          <w:lang w:val="sr-Latn-CS"/>
        </w:rPr>
        <w:t xml:space="preserve"> </w:t>
      </w:r>
      <w:r w:rsidR="00112D80">
        <w:rPr>
          <w:rFonts w:ascii="Times New Roman" w:eastAsia="Calibri" w:hAnsi="Times New Roman" w:cs="Times New Roman"/>
          <w:sz w:val="24"/>
        </w:rPr>
        <w:t>М</w:t>
      </w:r>
      <w:r w:rsidRPr="00BB0922">
        <w:rPr>
          <w:rFonts w:ascii="Times New Roman" w:eastAsia="Calibri" w:hAnsi="Times New Roman" w:cs="Times New Roman"/>
          <w:sz w:val="24"/>
        </w:rPr>
        <w:t xml:space="preserve">ала заинтересованост локалног становништва за послове у шумарству, па самим тим и недостатак предузећа у ближој околини која се баве услугама сече и привлачења, отежавају извршење планираних радова. На тендере се јављају предузећа из ширег окружења, али због велике дистанце, па самим тим и економске неисплативости, често одустају од уговорених послова.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Поред наведених, разлог за неизвршење планираног етата лежи и у томе што је у претходним уређајним раздобљима била пракса да се приликом извођења дознаке оставља 10% од планираног етата, због евентуалних извала, ломова или сушења стабала после извршене сече, али где год није дошло до те појаве, није се улазило поново у одсек, тако да је та „резерва“ остала у састојини, односно, није исечена. </w:t>
      </w:r>
    </w:p>
    <w:p w:rsidR="00BB0922" w:rsidRPr="00BB0922" w:rsidRDefault="00BB0922" w:rsidP="00BB0922">
      <w:pPr>
        <w:spacing w:after="0" w:line="240" w:lineRule="auto"/>
        <w:ind w:firstLine="851"/>
        <w:jc w:val="both"/>
        <w:rPr>
          <w:rFonts w:ascii="Times New Roman" w:eastAsia="Calibri" w:hAnsi="Times New Roman" w:cs="Times New Roman"/>
          <w:color w:val="FF0000"/>
          <w:sz w:val="24"/>
        </w:rPr>
      </w:pPr>
    </w:p>
    <w:p w:rsidR="00BB0922" w:rsidRPr="00BB0922" w:rsidRDefault="00BB0922" w:rsidP="00BB0922">
      <w:pPr>
        <w:spacing w:after="0" w:line="240" w:lineRule="auto"/>
        <w:ind w:firstLine="851"/>
        <w:jc w:val="both"/>
        <w:rPr>
          <w:rFonts w:ascii="Times New Roman" w:eastAsia="Calibri" w:hAnsi="Times New Roman" w:cs="Times New Roman"/>
          <w:sz w:val="24"/>
          <w:lang w:val="sr-Cyrl-CS"/>
        </w:rPr>
      </w:pPr>
    </w:p>
    <w:p w:rsidR="00BB0922" w:rsidRPr="00BB0922" w:rsidRDefault="00487423" w:rsidP="00205428">
      <w:pPr>
        <w:pStyle w:val="Heading3"/>
      </w:pPr>
      <w:bookmarkStart w:id="125" w:name="_Toc482181573"/>
      <w:bookmarkStart w:id="126" w:name="_Toc482603396"/>
      <w:bookmarkStart w:id="127" w:name="_Toc137194891"/>
      <w:r>
        <w:t xml:space="preserve">6.2.3. </w:t>
      </w:r>
      <w:r w:rsidR="00BB0922" w:rsidRPr="00BB0922">
        <w:t>Остали радови</w:t>
      </w:r>
      <w:bookmarkEnd w:id="125"/>
      <w:bookmarkEnd w:id="126"/>
      <w:bookmarkEnd w:id="127"/>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Под осталим радовима се подразумева изградња саобраћајница, откуп шумских производа и лековитог биља, пашарење и др. </w:t>
      </w:r>
    </w:p>
    <w:p w:rsidR="00BB0922" w:rsidRPr="007B09B8" w:rsidRDefault="00BB0922" w:rsidP="007B09B8">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У </w:t>
      </w:r>
      <w:r w:rsidR="00112D80">
        <w:rPr>
          <w:rFonts w:ascii="Times New Roman" w:eastAsia="Calibri" w:hAnsi="Times New Roman" w:cs="Times New Roman"/>
          <w:sz w:val="24"/>
          <w:lang w:val="sr-Latn-CS"/>
        </w:rPr>
        <w:t xml:space="preserve">претходном уређајном раздобљу </w:t>
      </w:r>
      <w:r w:rsidR="00112D80">
        <w:rPr>
          <w:rFonts w:ascii="Times New Roman" w:eastAsia="Calibri" w:hAnsi="Times New Roman" w:cs="Times New Roman"/>
          <w:sz w:val="24"/>
        </w:rPr>
        <w:t>ј</w:t>
      </w:r>
      <w:r w:rsidRPr="00BB0922">
        <w:rPr>
          <w:rFonts w:ascii="Times New Roman" w:eastAsia="Calibri" w:hAnsi="Times New Roman" w:cs="Times New Roman"/>
          <w:sz w:val="24"/>
          <w:lang w:val="sr-Latn-CS"/>
        </w:rPr>
        <w:t>е била планирана изградња нових путних праваца</w:t>
      </w:r>
      <w:r w:rsidR="008B2D2E">
        <w:rPr>
          <w:rFonts w:ascii="Times New Roman" w:eastAsia="Calibri" w:hAnsi="Times New Roman" w:cs="Times New Roman"/>
          <w:sz w:val="24"/>
        </w:rPr>
        <w:t xml:space="preserve"> укупне дужине 3,0</w:t>
      </w:r>
      <w:r w:rsidR="00112D80">
        <w:rPr>
          <w:rFonts w:ascii="Times New Roman" w:eastAsia="Calibri" w:hAnsi="Times New Roman" w:cs="Times New Roman"/>
          <w:sz w:val="24"/>
        </w:rPr>
        <w:t>km и реконструкција влака укупне дужине</w:t>
      </w:r>
      <w:r w:rsidR="008B2D2E">
        <w:rPr>
          <w:rFonts w:ascii="Times New Roman" w:eastAsia="Calibri" w:hAnsi="Times New Roman" w:cs="Times New Roman"/>
          <w:sz w:val="24"/>
        </w:rPr>
        <w:t xml:space="preserve"> 1,7</w:t>
      </w:r>
      <w:r w:rsidR="00112D80">
        <w:rPr>
          <w:rFonts w:ascii="Times New Roman" w:eastAsia="Calibri" w:hAnsi="Times New Roman" w:cs="Times New Roman"/>
          <w:sz w:val="24"/>
        </w:rPr>
        <w:t>km</w:t>
      </w:r>
      <w:r w:rsidR="007B09B8">
        <w:rPr>
          <w:rFonts w:ascii="Times New Roman" w:eastAsia="Calibri" w:hAnsi="Times New Roman" w:cs="Times New Roman"/>
          <w:sz w:val="24"/>
        </w:rPr>
        <w:t xml:space="preserve">, али ништа од тих планираних радова није урађено. </w:t>
      </w:r>
      <w:r w:rsidRPr="00BB0922">
        <w:rPr>
          <w:rFonts w:ascii="Times New Roman" w:eastAsia="Calibri" w:hAnsi="Times New Roman" w:cs="Times New Roman"/>
          <w:sz w:val="23"/>
          <w:szCs w:val="23"/>
        </w:rPr>
        <w:t>В</w:t>
      </w:r>
      <w:r w:rsidRPr="00BB0922">
        <w:rPr>
          <w:rFonts w:ascii="Times New Roman" w:eastAsia="Calibri" w:hAnsi="Times New Roman" w:cs="Times New Roman"/>
          <w:sz w:val="23"/>
          <w:szCs w:val="23"/>
          <w:lang w:val="sr-Latn-CS"/>
        </w:rPr>
        <w:t>ршено је</w:t>
      </w:r>
      <w:r w:rsidR="008B2D2E">
        <w:rPr>
          <w:rFonts w:ascii="Times New Roman" w:eastAsia="Calibri" w:hAnsi="Times New Roman" w:cs="Times New Roman"/>
          <w:sz w:val="23"/>
          <w:szCs w:val="23"/>
          <w:lang w:val="sr-Latn-CS"/>
        </w:rPr>
        <w:t xml:space="preserve"> </w:t>
      </w:r>
      <w:r w:rsidRPr="00BB0922">
        <w:rPr>
          <w:rFonts w:ascii="Times New Roman" w:eastAsia="Calibri" w:hAnsi="Times New Roman" w:cs="Times New Roman"/>
          <w:sz w:val="23"/>
          <w:szCs w:val="23"/>
          <w:lang w:val="sr-Latn-CS"/>
        </w:rPr>
        <w:t>одржавање постојећих камионских путева насипањем, ископом канала и чишћењем шкарпи</w:t>
      </w:r>
      <w:r w:rsidRPr="00BB0922">
        <w:rPr>
          <w:rFonts w:ascii="Times New Roman" w:eastAsia="Calibri" w:hAnsi="Times New Roman" w:cs="Times New Roman"/>
          <w:sz w:val="23"/>
          <w:szCs w:val="23"/>
        </w:rPr>
        <w:t xml:space="preserve"> у оквиру радова на текућем одржавању</w:t>
      </w:r>
      <w:r w:rsidR="007B09B8">
        <w:rPr>
          <w:rFonts w:ascii="Times New Roman" w:eastAsia="Calibri" w:hAnsi="Times New Roman" w:cs="Times New Roman"/>
          <w:sz w:val="23"/>
          <w:szCs w:val="23"/>
        </w:rPr>
        <w:t xml:space="preserve">, као и ископ влака у оквиру радова на коришћењу шума. </w:t>
      </w:r>
      <w:r w:rsidR="00DA14F8">
        <w:rPr>
          <w:rFonts w:ascii="Times New Roman" w:eastAsia="Calibri" w:hAnsi="Times New Roman" w:cs="Times New Roman"/>
          <w:sz w:val="23"/>
          <w:szCs w:val="23"/>
        </w:rPr>
        <w:t>План изградње и реконструкције ће бити дат у седмом поглављу, у плану изградње шумских саобраћајница и осталих објеката.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Откупа шумских производа није било.</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487423" w:rsidP="00205428">
      <w:pPr>
        <w:pStyle w:val="Heading3"/>
      </w:pPr>
      <w:bookmarkStart w:id="128" w:name="_Toc482181574"/>
      <w:bookmarkStart w:id="129" w:name="_Toc482603397"/>
      <w:bookmarkStart w:id="130" w:name="_Toc137194892"/>
      <w:r>
        <w:t xml:space="preserve">6.2.4. </w:t>
      </w:r>
      <w:r w:rsidR="00BB0922" w:rsidRPr="00BB0922">
        <w:t>Општи осврт на досадашње газдовање</w:t>
      </w:r>
      <w:bookmarkEnd w:id="128"/>
      <w:bookmarkEnd w:id="129"/>
      <w:bookmarkEnd w:id="130"/>
    </w:p>
    <w:p w:rsidR="00BB0922" w:rsidRPr="00BB0922" w:rsidRDefault="00BB0922" w:rsidP="00BB0922">
      <w:pPr>
        <w:spacing w:after="0" w:line="240" w:lineRule="auto"/>
        <w:ind w:firstLine="1276"/>
        <w:jc w:val="both"/>
        <w:rPr>
          <w:rFonts w:ascii="Times New Roman" w:eastAsia="Calibri" w:hAnsi="Times New Roman" w:cs="Times New Roman"/>
          <w:color w:val="FF0000"/>
          <w:sz w:val="24"/>
          <w:lang w:val="sr-Latn-CS" w:bidi="en-US"/>
        </w:rPr>
      </w:pPr>
    </w:p>
    <w:p w:rsidR="00BB0922" w:rsidRPr="00C64F27" w:rsidRDefault="00BB0922" w:rsidP="00BB0922">
      <w:pPr>
        <w:autoSpaceDE w:val="0"/>
        <w:autoSpaceDN w:val="0"/>
        <w:adjustRightInd w:val="0"/>
        <w:spacing w:after="0" w:line="240" w:lineRule="auto"/>
        <w:ind w:firstLine="851"/>
        <w:jc w:val="both"/>
        <w:rPr>
          <w:rFonts w:ascii="Times New Roman" w:eastAsia="Times New Roman" w:hAnsi="Times New Roman" w:cs="Times New Roman"/>
          <w:sz w:val="24"/>
          <w:szCs w:val="24"/>
        </w:rPr>
      </w:pPr>
      <w:r w:rsidRPr="00C64F27">
        <w:rPr>
          <w:rFonts w:ascii="Times New Roman" w:eastAsia="Times New Roman" w:hAnsi="Times New Roman" w:cs="Times New Roman"/>
          <w:sz w:val="24"/>
          <w:szCs w:val="24"/>
        </w:rPr>
        <w:t>Укупна површина газдинске јединице „</w:t>
      </w:r>
      <w:r w:rsidR="00C64F27" w:rsidRPr="00C64F27">
        <w:rPr>
          <w:rFonts w:ascii="Times New Roman" w:eastAsia="Times New Roman" w:hAnsi="Times New Roman" w:cs="Times New Roman"/>
          <w:sz w:val="24"/>
          <w:szCs w:val="24"/>
          <w:lang w:val="sr-Cyrl-CS"/>
        </w:rPr>
        <w:t>Креманске косе</w:t>
      </w:r>
      <w:r w:rsidRPr="00C64F27">
        <w:rPr>
          <w:rFonts w:ascii="Times New Roman" w:eastAsia="Times New Roman" w:hAnsi="Times New Roman" w:cs="Times New Roman"/>
          <w:sz w:val="24"/>
          <w:szCs w:val="24"/>
        </w:rPr>
        <w:t xml:space="preserve">” износи </w:t>
      </w:r>
      <w:r w:rsidR="00C64F27" w:rsidRPr="00C64F27">
        <w:rPr>
          <w:rFonts w:ascii="Times New Roman" w:eastAsia="Times New Roman" w:hAnsi="Times New Roman" w:cs="Times New Roman"/>
          <w:sz w:val="24"/>
          <w:szCs w:val="24"/>
          <w:lang w:val="en-GB" w:eastAsia="en-GB"/>
        </w:rPr>
        <w:t>2</w:t>
      </w:r>
      <w:r w:rsidR="008B2D2E">
        <w:rPr>
          <w:rFonts w:ascii="Times New Roman" w:eastAsia="Times New Roman" w:hAnsi="Times New Roman" w:cs="Times New Roman"/>
          <w:sz w:val="24"/>
          <w:szCs w:val="24"/>
          <w:lang w:val="en-GB" w:eastAsia="en-GB"/>
        </w:rPr>
        <w:t>.</w:t>
      </w:r>
      <w:r w:rsidR="00C64F27" w:rsidRPr="00C64F27">
        <w:rPr>
          <w:rFonts w:ascii="Times New Roman" w:eastAsia="Times New Roman" w:hAnsi="Times New Roman" w:cs="Times New Roman"/>
          <w:sz w:val="24"/>
          <w:szCs w:val="24"/>
          <w:lang w:val="en-GB" w:eastAsia="en-GB"/>
        </w:rPr>
        <w:t>575</w:t>
      </w:r>
      <w:r w:rsidR="00C64F27" w:rsidRPr="00C64F27">
        <w:rPr>
          <w:rFonts w:ascii="Times New Roman" w:eastAsia="Times New Roman" w:hAnsi="Times New Roman" w:cs="Times New Roman"/>
          <w:sz w:val="24"/>
          <w:szCs w:val="24"/>
          <w:lang w:eastAsia="en-GB"/>
        </w:rPr>
        <w:t>,</w:t>
      </w:r>
      <w:r w:rsidR="00C64F27" w:rsidRPr="00C64F27">
        <w:rPr>
          <w:rFonts w:ascii="Times New Roman" w:eastAsia="Times New Roman" w:hAnsi="Times New Roman" w:cs="Times New Roman"/>
          <w:sz w:val="24"/>
          <w:szCs w:val="24"/>
          <w:lang w:val="en-GB" w:eastAsia="en-GB"/>
        </w:rPr>
        <w:t>34</w:t>
      </w:r>
      <w:r w:rsidRPr="00C64F27">
        <w:rPr>
          <w:rFonts w:ascii="Times New Roman" w:eastAsia="Times New Roman" w:hAnsi="Times New Roman" w:cs="Times New Roman"/>
          <w:sz w:val="24"/>
          <w:szCs w:val="24"/>
          <w:lang w:val="sl-SI"/>
        </w:rPr>
        <w:t>ha</w:t>
      </w:r>
      <w:r w:rsidR="00C64F27" w:rsidRPr="00C64F27">
        <w:rPr>
          <w:rFonts w:ascii="Times New Roman" w:eastAsia="Times New Roman" w:hAnsi="Times New Roman" w:cs="Times New Roman"/>
          <w:sz w:val="24"/>
          <w:szCs w:val="24"/>
        </w:rPr>
        <w:t xml:space="preserve"> и за 6,1</w:t>
      </w:r>
      <w:r w:rsidRPr="00C64F27">
        <w:rPr>
          <w:rFonts w:ascii="Times New Roman" w:eastAsia="Times New Roman" w:hAnsi="Times New Roman" w:cs="Times New Roman"/>
          <w:sz w:val="24"/>
          <w:szCs w:val="24"/>
        </w:rPr>
        <w:t xml:space="preserve">7ha је мања од површине у претходном уређајном раздобљу. </w:t>
      </w:r>
      <w:r w:rsidRPr="00C64F27">
        <w:rPr>
          <w:rFonts w:ascii="Times New Roman" w:eastAsia="Times New Roman" w:hAnsi="Times New Roman" w:cs="Times New Roman"/>
          <w:sz w:val="23"/>
          <w:szCs w:val="23"/>
        </w:rPr>
        <w:t>У протеклом уређајном периоду, промењена је површина газдинске јединице</w:t>
      </w:r>
      <w:r w:rsidR="008B2D2E">
        <w:rPr>
          <w:rFonts w:ascii="Times New Roman" w:eastAsia="Times New Roman" w:hAnsi="Times New Roman" w:cs="Times New Roman"/>
          <w:sz w:val="23"/>
          <w:szCs w:val="23"/>
        </w:rPr>
        <w:t xml:space="preserve"> </w:t>
      </w:r>
      <w:r w:rsidRPr="00C64F27">
        <w:rPr>
          <w:rFonts w:ascii="Times New Roman" w:eastAsia="Times New Roman" w:hAnsi="Times New Roman" w:cs="Times New Roman"/>
          <w:sz w:val="23"/>
          <w:szCs w:val="23"/>
        </w:rPr>
        <w:t>као последица</w:t>
      </w:r>
      <w:r w:rsidR="008B2D2E">
        <w:rPr>
          <w:rFonts w:ascii="Times New Roman" w:eastAsia="Times New Roman" w:hAnsi="Times New Roman" w:cs="Times New Roman"/>
          <w:sz w:val="23"/>
          <w:szCs w:val="23"/>
        </w:rPr>
        <w:t xml:space="preserve"> </w:t>
      </w:r>
      <w:r w:rsidRPr="00C64F27">
        <w:rPr>
          <w:rFonts w:ascii="Times New Roman" w:eastAsia="Times New Roman" w:hAnsi="Times New Roman" w:cs="Times New Roman"/>
          <w:sz w:val="24"/>
          <w:szCs w:val="24"/>
        </w:rPr>
        <w:lastRenderedPageBreak/>
        <w:t>враћања појединих парцела претходним власницима у с</w:t>
      </w:r>
      <w:r w:rsidR="00C64F27" w:rsidRPr="00C64F27">
        <w:rPr>
          <w:rFonts w:ascii="Times New Roman" w:eastAsia="Times New Roman" w:hAnsi="Times New Roman" w:cs="Times New Roman"/>
          <w:sz w:val="24"/>
          <w:szCs w:val="24"/>
        </w:rPr>
        <w:t>кладу са Законом о реституцији</w:t>
      </w:r>
      <w:r w:rsidRPr="00C64F27">
        <w:rPr>
          <w:rFonts w:ascii="Times New Roman" w:eastAsia="Times New Roman" w:hAnsi="Times New Roman" w:cs="Times New Roman"/>
          <w:sz w:val="24"/>
          <w:szCs w:val="24"/>
        </w:rPr>
        <w:t>, као и услед дигитализације катастарских планова, услед чега  је дошло до промене површина појединих парцела.</w:t>
      </w:r>
    </w:p>
    <w:p w:rsidR="00BB0922" w:rsidRPr="00BB0922" w:rsidRDefault="008B2D2E" w:rsidP="00BB0922">
      <w:pPr>
        <w:spacing w:after="0" w:line="240" w:lineRule="auto"/>
        <w:ind w:firstLine="708"/>
        <w:jc w:val="both"/>
        <w:rPr>
          <w:rFonts w:ascii="Times New Roman" w:eastAsia="Times New Roman" w:hAnsi="Times New Roman" w:cs="Times New Roman"/>
          <w:color w:val="000000"/>
        </w:rPr>
      </w:pPr>
      <w:r>
        <w:rPr>
          <w:rFonts w:ascii="Times New Roman" w:eastAsia="Calibri" w:hAnsi="Times New Roman" w:cs="Times New Roman"/>
          <w:sz w:val="24"/>
          <w:lang w:val="sr-Latn-CS"/>
        </w:rPr>
        <w:t xml:space="preserve">  </w:t>
      </w:r>
      <w:r w:rsidR="00BB0922" w:rsidRPr="00BB0922">
        <w:rPr>
          <w:rFonts w:ascii="Times New Roman" w:eastAsia="Calibri" w:hAnsi="Times New Roman" w:cs="Times New Roman"/>
          <w:sz w:val="24"/>
          <w:lang w:val="sr-Latn-CS"/>
        </w:rPr>
        <w:t xml:space="preserve">Укупна запремина  је  </w:t>
      </w:r>
      <w:r w:rsidR="00EF26A3">
        <w:rPr>
          <w:rFonts w:ascii="Times New Roman" w:eastAsia="Times New Roman" w:hAnsi="Times New Roman" w:cs="Times New Roman"/>
          <w:sz w:val="24"/>
          <w:szCs w:val="24"/>
          <w:lang w:eastAsia="sr-Latn-CS"/>
        </w:rPr>
        <w:t>514.508,1</w:t>
      </w:r>
      <w:r w:rsidR="00BB0922" w:rsidRPr="00BB0922">
        <w:rPr>
          <w:rFonts w:ascii="Times New Roman" w:eastAsia="Calibri" w:hAnsi="Times New Roman" w:cs="Times New Roman"/>
          <w:sz w:val="24"/>
          <w:lang w:val="sr-Latn-CS"/>
        </w:rPr>
        <w:t xml:space="preserve">m³ и </w:t>
      </w:r>
      <w:r w:rsidR="00BB0922" w:rsidRPr="00BB0922">
        <w:rPr>
          <w:rFonts w:ascii="Times New Roman" w:eastAsia="Times New Roman" w:hAnsi="Times New Roman" w:cs="Times New Roman"/>
          <w:sz w:val="24"/>
          <w:szCs w:val="24"/>
          <w:lang w:eastAsia="sr-Latn-CS"/>
        </w:rPr>
        <w:t xml:space="preserve">за </w:t>
      </w:r>
      <w:r w:rsidR="00EF26A3">
        <w:rPr>
          <w:rFonts w:ascii="Times New Roman" w:eastAsia="Times New Roman" w:hAnsi="Times New Roman" w:cs="Times New Roman"/>
          <w:sz w:val="24"/>
          <w:szCs w:val="24"/>
          <w:lang w:eastAsia="sr-Latn-CS"/>
        </w:rPr>
        <w:t>21.892,8m³, односно 4,1</w:t>
      </w:r>
      <w:r w:rsidR="00BB0922" w:rsidRPr="00BB0922">
        <w:rPr>
          <w:rFonts w:ascii="Times New Roman" w:eastAsia="Times New Roman" w:hAnsi="Times New Roman" w:cs="Times New Roman"/>
          <w:sz w:val="24"/>
          <w:szCs w:val="24"/>
          <w:lang w:eastAsia="sr-Latn-CS"/>
        </w:rPr>
        <w:t>% је мања</w:t>
      </w:r>
      <w:r w:rsidR="00BB0922" w:rsidRPr="00BB0922">
        <w:rPr>
          <w:rFonts w:ascii="Times New Roman" w:eastAsia="Times New Roman" w:hAnsi="Times New Roman" w:cs="Times New Roman"/>
          <w:sz w:val="24"/>
          <w:szCs w:val="24"/>
          <w:lang w:val="sr-Latn-CS" w:eastAsia="sr-Latn-CS"/>
        </w:rPr>
        <w:t xml:space="preserve"> од очекиване запремине</w:t>
      </w:r>
      <w:r w:rsidR="00BB0922" w:rsidRPr="00BB0922">
        <w:rPr>
          <w:rFonts w:ascii="Times New Roman" w:eastAsia="Times New Roman" w:hAnsi="Times New Roman" w:cs="Times New Roman"/>
          <w:sz w:val="24"/>
          <w:szCs w:val="24"/>
          <w:lang w:eastAsia="sr-Latn-CS"/>
        </w:rPr>
        <w:t>.</w:t>
      </w:r>
    </w:p>
    <w:p w:rsidR="00BB0922" w:rsidRPr="00BB0922" w:rsidRDefault="00BB0922" w:rsidP="00BB0922">
      <w:pPr>
        <w:spacing w:after="0" w:line="240" w:lineRule="auto"/>
        <w:ind w:firstLine="851"/>
        <w:jc w:val="both"/>
        <w:rPr>
          <w:rFonts w:ascii="Times New Roman" w:eastAsia="Times New Roman" w:hAnsi="Times New Roman" w:cs="Times New Roman"/>
          <w:lang w:eastAsia="sr-Latn-CS"/>
        </w:rPr>
      </w:pPr>
      <w:r w:rsidRPr="00BB0922">
        <w:rPr>
          <w:rFonts w:ascii="Times New Roman" w:eastAsia="Times New Roman" w:hAnsi="Times New Roman" w:cs="Times New Roman"/>
          <w:sz w:val="24"/>
          <w:szCs w:val="24"/>
          <w:lang w:val="sr-Latn-CS" w:eastAsia="sr-Latn-CS"/>
        </w:rPr>
        <w:t>Радови на гајењу шума извршени су</w:t>
      </w:r>
      <w:r w:rsidRPr="00BB0922">
        <w:rPr>
          <w:rFonts w:ascii="Times New Roman" w:eastAsia="Times New Roman" w:hAnsi="Times New Roman" w:cs="Times New Roman"/>
          <w:sz w:val="24"/>
          <w:szCs w:val="24"/>
          <w:lang w:eastAsia="sr-Latn-CS"/>
        </w:rPr>
        <w:t xml:space="preserve">, по евиденцији, </w:t>
      </w:r>
      <w:r w:rsidRPr="00BB0922">
        <w:rPr>
          <w:rFonts w:ascii="Times New Roman" w:eastAsia="Times New Roman" w:hAnsi="Times New Roman" w:cs="Times New Roman"/>
          <w:sz w:val="24"/>
          <w:szCs w:val="24"/>
          <w:lang w:val="sr-Latn-CS" w:eastAsia="sr-Latn-CS"/>
        </w:rPr>
        <w:t xml:space="preserve">са </w:t>
      </w:r>
      <w:r w:rsidR="00467572">
        <w:rPr>
          <w:rFonts w:ascii="Times New Roman" w:eastAsia="Times New Roman" w:hAnsi="Times New Roman" w:cs="Times New Roman"/>
          <w:sz w:val="24"/>
          <w:szCs w:val="24"/>
          <w:lang w:eastAsia="sr-Latn-CS"/>
        </w:rPr>
        <w:t>79,1</w:t>
      </w:r>
      <w:r w:rsidRPr="00BB0922">
        <w:rPr>
          <w:rFonts w:ascii="Times New Roman" w:eastAsia="Times New Roman" w:hAnsi="Times New Roman" w:cs="Times New Roman"/>
          <w:sz w:val="24"/>
          <w:szCs w:val="24"/>
          <w:lang w:val="sr-Latn-CS" w:eastAsia="sr-Latn-CS"/>
        </w:rPr>
        <w:t xml:space="preserve">%, али највеће учешће у овом проценту имају </w:t>
      </w:r>
      <w:r w:rsidRPr="00BB0922">
        <w:rPr>
          <w:rFonts w:ascii="Times New Roman" w:eastAsia="Times New Roman" w:hAnsi="Times New Roman" w:cs="Times New Roman"/>
          <w:sz w:val="24"/>
          <w:szCs w:val="24"/>
          <w:lang w:eastAsia="sr-Latn-CS"/>
        </w:rPr>
        <w:t xml:space="preserve">радови на </w:t>
      </w:r>
      <w:r w:rsidR="00467572">
        <w:rPr>
          <w:rFonts w:ascii="Times New Roman" w:eastAsia="Times New Roman" w:hAnsi="Times New Roman" w:cs="Times New Roman"/>
          <w:lang w:eastAsia="en-GB"/>
        </w:rPr>
        <w:t>в</w:t>
      </w:r>
      <w:r w:rsidR="00467572" w:rsidRPr="006E369A">
        <w:rPr>
          <w:rFonts w:ascii="Times New Roman" w:eastAsia="Times New Roman" w:hAnsi="Times New Roman" w:cs="Times New Roman"/>
          <w:lang w:val="en-GB" w:eastAsia="en-GB"/>
        </w:rPr>
        <w:t>ештачко</w:t>
      </w:r>
      <w:r w:rsidR="00467572">
        <w:rPr>
          <w:rFonts w:ascii="Times New Roman" w:eastAsia="Times New Roman" w:hAnsi="Times New Roman" w:cs="Times New Roman"/>
          <w:lang w:eastAsia="en-GB"/>
        </w:rPr>
        <w:t>м</w:t>
      </w:r>
      <w:r w:rsidR="00467572">
        <w:rPr>
          <w:rFonts w:ascii="Times New Roman" w:eastAsia="Times New Roman" w:hAnsi="Times New Roman" w:cs="Times New Roman"/>
          <w:lang w:val="en-GB" w:eastAsia="en-GB"/>
        </w:rPr>
        <w:t xml:space="preserve"> пошумљавањ</w:t>
      </w:r>
      <w:r w:rsidR="00467572">
        <w:rPr>
          <w:rFonts w:ascii="Times New Roman" w:eastAsia="Times New Roman" w:hAnsi="Times New Roman" w:cs="Times New Roman"/>
          <w:lang w:eastAsia="en-GB"/>
        </w:rPr>
        <w:t>у</w:t>
      </w:r>
      <w:r w:rsidR="00467572" w:rsidRPr="006E369A">
        <w:rPr>
          <w:rFonts w:ascii="Times New Roman" w:eastAsia="Times New Roman" w:hAnsi="Times New Roman" w:cs="Times New Roman"/>
          <w:lang w:val="en-GB" w:eastAsia="en-GB"/>
        </w:rPr>
        <w:t xml:space="preserve"> голети и обешумљених површина</w:t>
      </w:r>
      <w:r w:rsidR="00467572">
        <w:rPr>
          <w:rFonts w:ascii="Times New Roman" w:eastAsia="Times New Roman" w:hAnsi="Times New Roman" w:cs="Times New Roman"/>
          <w:lang w:eastAsia="en-GB"/>
        </w:rPr>
        <w:t xml:space="preserve"> са 100,0</w:t>
      </w:r>
      <w:r w:rsidRPr="00BB0922">
        <w:rPr>
          <w:rFonts w:ascii="Times New Roman" w:eastAsia="Times New Roman" w:hAnsi="Times New Roman" w:cs="Times New Roman"/>
          <w:sz w:val="24"/>
          <w:szCs w:val="24"/>
          <w:lang w:eastAsia="sr-Latn-CS"/>
        </w:rPr>
        <w:t>%,</w:t>
      </w:r>
      <w:r w:rsidR="00467572">
        <w:rPr>
          <w:rFonts w:ascii="Times New Roman" w:eastAsia="Times New Roman" w:hAnsi="Times New Roman" w:cs="Times New Roman"/>
          <w:sz w:val="24"/>
          <w:szCs w:val="24"/>
          <w:lang w:eastAsia="sr-Latn-CS"/>
        </w:rPr>
        <w:t xml:space="preserve"> затим обнављање једнодобних шума са 86,8</w:t>
      </w:r>
      <w:r w:rsidR="00467572" w:rsidRPr="00BB0922">
        <w:rPr>
          <w:rFonts w:ascii="Times New Roman" w:eastAsia="Times New Roman" w:hAnsi="Times New Roman" w:cs="Times New Roman"/>
          <w:sz w:val="24"/>
          <w:szCs w:val="24"/>
          <w:lang w:eastAsia="sr-Latn-CS"/>
        </w:rPr>
        <w:t>%</w:t>
      </w:r>
      <w:r w:rsidR="00467572">
        <w:rPr>
          <w:rFonts w:ascii="Times New Roman" w:eastAsia="Times New Roman" w:hAnsi="Times New Roman" w:cs="Times New Roman"/>
          <w:sz w:val="24"/>
          <w:szCs w:val="24"/>
          <w:lang w:eastAsia="sr-Latn-CS"/>
        </w:rPr>
        <w:t xml:space="preserve"> и</w:t>
      </w:r>
      <w:r w:rsidRPr="00BB0922">
        <w:rPr>
          <w:rFonts w:ascii="Times New Roman" w:eastAsia="Times New Roman" w:hAnsi="Times New Roman" w:cs="Times New Roman"/>
          <w:sz w:val="24"/>
          <w:szCs w:val="24"/>
          <w:lang w:eastAsia="sr-Latn-CS"/>
        </w:rPr>
        <w:t xml:space="preserve"> про</w:t>
      </w:r>
      <w:r w:rsidR="00467572">
        <w:rPr>
          <w:rFonts w:ascii="Times New Roman" w:eastAsia="Times New Roman" w:hAnsi="Times New Roman" w:cs="Times New Roman"/>
          <w:sz w:val="24"/>
          <w:szCs w:val="24"/>
          <w:lang w:eastAsia="sr-Latn-CS"/>
        </w:rPr>
        <w:t>реде са</w:t>
      </w:r>
      <w:r w:rsidR="008B2D2E">
        <w:rPr>
          <w:rFonts w:ascii="Times New Roman" w:eastAsia="Times New Roman" w:hAnsi="Times New Roman" w:cs="Times New Roman"/>
          <w:sz w:val="24"/>
          <w:szCs w:val="24"/>
          <w:lang w:eastAsia="sr-Latn-CS"/>
        </w:rPr>
        <w:t xml:space="preserve"> </w:t>
      </w:r>
      <w:r w:rsidR="00467572">
        <w:rPr>
          <w:rFonts w:ascii="Times New Roman" w:eastAsia="Times New Roman" w:hAnsi="Times New Roman" w:cs="Times New Roman"/>
          <w:sz w:val="24"/>
          <w:szCs w:val="24"/>
          <w:lang w:eastAsia="sr-Latn-CS"/>
        </w:rPr>
        <w:t>80,2%</w:t>
      </w:r>
      <w:r w:rsidRPr="00BB0922">
        <w:rPr>
          <w:rFonts w:ascii="Times New Roman" w:eastAsia="Times New Roman" w:hAnsi="Times New Roman" w:cs="Times New Roman"/>
          <w:sz w:val="24"/>
          <w:szCs w:val="24"/>
          <w:lang w:eastAsia="sr-Latn-CS"/>
        </w:rPr>
        <w:t xml:space="preserve">. </w:t>
      </w:r>
      <w:r w:rsidR="00D550AD" w:rsidRPr="006E369A">
        <w:rPr>
          <w:rFonts w:ascii="Times New Roman" w:eastAsia="Times New Roman" w:hAnsi="Times New Roman" w:cs="Times New Roman"/>
          <w:lang w:val="en-GB" w:eastAsia="en-GB"/>
        </w:rPr>
        <w:t>Попуњавање вештaчки подигнутих култура садњом</w:t>
      </w:r>
      <w:r w:rsidRPr="00BB0922">
        <w:rPr>
          <w:rFonts w:ascii="Times New Roman" w:eastAsia="Times New Roman" w:hAnsi="Times New Roman" w:cs="Times New Roman"/>
          <w:sz w:val="24"/>
          <w:szCs w:val="24"/>
          <w:lang w:eastAsia="sr-Latn-CS"/>
        </w:rPr>
        <w:t xml:space="preserve"> учествује са </w:t>
      </w:r>
      <w:r w:rsidR="00D550AD">
        <w:rPr>
          <w:rFonts w:ascii="Times New Roman" w:eastAsia="Times New Roman" w:hAnsi="Times New Roman" w:cs="Times New Roman"/>
          <w:lang w:val="en-GB" w:eastAsia="en-GB"/>
        </w:rPr>
        <w:t>78</w:t>
      </w:r>
      <w:r w:rsidR="00D550AD">
        <w:rPr>
          <w:rFonts w:ascii="Times New Roman" w:eastAsia="Times New Roman" w:hAnsi="Times New Roman" w:cs="Times New Roman"/>
          <w:lang w:eastAsia="en-GB"/>
        </w:rPr>
        <w:t>,</w:t>
      </w:r>
      <w:r w:rsidR="00D550AD" w:rsidRPr="006E369A">
        <w:rPr>
          <w:rFonts w:ascii="Times New Roman" w:eastAsia="Times New Roman" w:hAnsi="Times New Roman" w:cs="Times New Roman"/>
          <w:lang w:val="en-GB" w:eastAsia="en-GB"/>
        </w:rPr>
        <w:t>8</w:t>
      </w:r>
      <w:r w:rsidRPr="00BB0922">
        <w:rPr>
          <w:rFonts w:ascii="Times New Roman" w:eastAsia="Times New Roman" w:hAnsi="Times New Roman" w:cs="Times New Roman"/>
          <w:sz w:val="24"/>
          <w:szCs w:val="24"/>
          <w:lang w:eastAsia="sr-Latn-CS"/>
        </w:rPr>
        <w:t xml:space="preserve">%, </w:t>
      </w:r>
      <w:r w:rsidR="00D550AD">
        <w:rPr>
          <w:rFonts w:ascii="Times New Roman" w:eastAsia="Times New Roman" w:hAnsi="Times New Roman" w:cs="Times New Roman"/>
          <w:lang w:eastAsia="en-GB"/>
        </w:rPr>
        <w:t>в</w:t>
      </w:r>
      <w:r w:rsidR="00D550AD" w:rsidRPr="006E369A">
        <w:rPr>
          <w:rFonts w:ascii="Times New Roman" w:eastAsia="Times New Roman" w:hAnsi="Times New Roman" w:cs="Times New Roman"/>
          <w:lang w:val="en-GB" w:eastAsia="en-GB"/>
        </w:rPr>
        <w:t>ештачко пошумљавање садњом</w:t>
      </w:r>
      <w:r w:rsidR="008B2D2E">
        <w:rPr>
          <w:rFonts w:ascii="Times New Roman" w:eastAsia="Times New Roman" w:hAnsi="Times New Roman" w:cs="Times New Roman"/>
          <w:lang w:val="en-GB" w:eastAsia="en-GB"/>
        </w:rPr>
        <w:t xml:space="preserve"> </w:t>
      </w:r>
      <w:r w:rsidR="00D550AD">
        <w:rPr>
          <w:rFonts w:ascii="Times New Roman" w:eastAsia="Times New Roman" w:hAnsi="Times New Roman" w:cs="Times New Roman"/>
          <w:sz w:val="24"/>
          <w:szCs w:val="24"/>
          <w:lang w:eastAsia="sr-Latn-CS"/>
        </w:rPr>
        <w:t>66,0</w:t>
      </w:r>
      <w:r w:rsidRPr="00BB0922">
        <w:rPr>
          <w:rFonts w:ascii="Times New Roman" w:eastAsia="Times New Roman" w:hAnsi="Times New Roman" w:cs="Times New Roman"/>
          <w:sz w:val="24"/>
          <w:szCs w:val="24"/>
          <w:lang w:eastAsia="sr-Latn-CS"/>
        </w:rPr>
        <w:t xml:space="preserve">%  и  </w:t>
      </w:r>
      <w:r w:rsidR="00D550AD">
        <w:rPr>
          <w:rFonts w:ascii="Times New Roman" w:eastAsia="Times New Roman" w:hAnsi="Times New Roman" w:cs="Times New Roman"/>
          <w:lang w:eastAsia="en-GB"/>
        </w:rPr>
        <w:t>ч</w:t>
      </w:r>
      <w:r w:rsidR="00D550AD" w:rsidRPr="006E369A">
        <w:rPr>
          <w:rFonts w:ascii="Times New Roman" w:eastAsia="Times New Roman" w:hAnsi="Times New Roman" w:cs="Times New Roman"/>
          <w:lang w:val="en-GB" w:eastAsia="en-GB"/>
        </w:rPr>
        <w:t>ишћење у младим природним састојинама</w:t>
      </w:r>
      <w:r w:rsidR="008B2D2E">
        <w:rPr>
          <w:rFonts w:ascii="Times New Roman" w:eastAsia="Times New Roman" w:hAnsi="Times New Roman" w:cs="Times New Roman"/>
          <w:lang w:val="en-GB" w:eastAsia="en-GB"/>
        </w:rPr>
        <w:t xml:space="preserve"> </w:t>
      </w:r>
      <w:r w:rsidR="00D550AD">
        <w:rPr>
          <w:rFonts w:ascii="Times New Roman" w:eastAsia="Times New Roman" w:hAnsi="Times New Roman" w:cs="Times New Roman"/>
          <w:sz w:val="24"/>
          <w:szCs w:val="24"/>
          <w:lang w:eastAsia="sr-Latn-CS"/>
        </w:rPr>
        <w:t>54,3</w:t>
      </w:r>
      <w:r w:rsidRPr="00BB0922">
        <w:rPr>
          <w:rFonts w:ascii="Times New Roman" w:eastAsia="Times New Roman" w:hAnsi="Times New Roman" w:cs="Times New Roman"/>
          <w:sz w:val="24"/>
          <w:szCs w:val="24"/>
          <w:lang w:eastAsia="sr-Latn-CS"/>
        </w:rPr>
        <w:t xml:space="preserve">%, док су радови на </w:t>
      </w:r>
      <w:r w:rsidR="00D550AD">
        <w:rPr>
          <w:rFonts w:ascii="Times New Roman" w:eastAsia="Times New Roman" w:hAnsi="Times New Roman" w:cs="Times New Roman"/>
          <w:lang w:eastAsia="en-GB"/>
        </w:rPr>
        <w:t>о</w:t>
      </w:r>
      <w:r w:rsidR="00D550AD">
        <w:rPr>
          <w:rFonts w:ascii="Times New Roman" w:eastAsia="Times New Roman" w:hAnsi="Times New Roman" w:cs="Times New Roman"/>
          <w:lang w:val="en-GB" w:eastAsia="en-GB"/>
        </w:rPr>
        <w:t>копавањ</w:t>
      </w:r>
      <w:r w:rsidR="00D550AD">
        <w:rPr>
          <w:rFonts w:ascii="Times New Roman" w:eastAsia="Times New Roman" w:hAnsi="Times New Roman" w:cs="Times New Roman"/>
          <w:lang w:eastAsia="en-GB"/>
        </w:rPr>
        <w:t>у</w:t>
      </w:r>
      <w:r w:rsidR="00D550AD">
        <w:rPr>
          <w:rFonts w:ascii="Times New Roman" w:eastAsia="Times New Roman" w:hAnsi="Times New Roman" w:cs="Times New Roman"/>
          <w:lang w:val="en-GB" w:eastAsia="en-GB"/>
        </w:rPr>
        <w:t xml:space="preserve"> и прашењ</w:t>
      </w:r>
      <w:r w:rsidR="00D550AD">
        <w:rPr>
          <w:rFonts w:ascii="Times New Roman" w:eastAsia="Times New Roman" w:hAnsi="Times New Roman" w:cs="Times New Roman"/>
          <w:lang w:eastAsia="en-GB"/>
        </w:rPr>
        <w:t>у</w:t>
      </w:r>
      <w:r w:rsidR="00D550AD" w:rsidRPr="006E369A">
        <w:rPr>
          <w:rFonts w:ascii="Times New Roman" w:eastAsia="Times New Roman" w:hAnsi="Times New Roman" w:cs="Times New Roman"/>
          <w:lang w:val="en-GB" w:eastAsia="en-GB"/>
        </w:rPr>
        <w:t xml:space="preserve"> у културама</w:t>
      </w:r>
      <w:r w:rsidRPr="00BB0922">
        <w:rPr>
          <w:rFonts w:ascii="Times New Roman" w:eastAsia="Times New Roman" w:hAnsi="Times New Roman" w:cs="Times New Roman"/>
          <w:sz w:val="24"/>
          <w:szCs w:val="24"/>
          <w:lang w:eastAsia="sr-Latn-CS"/>
        </w:rPr>
        <w:t xml:space="preserve"> изостали.</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Остварени  принос износи </w:t>
      </w:r>
      <w:r w:rsidR="00F16A9B">
        <w:rPr>
          <w:rFonts w:ascii="Times New Roman" w:eastAsia="Calibri" w:hAnsi="Times New Roman" w:cs="Times New Roman"/>
          <w:sz w:val="24"/>
        </w:rPr>
        <w:t>33.453,6</w:t>
      </w:r>
      <w:r w:rsidRPr="00BB0922">
        <w:rPr>
          <w:rFonts w:ascii="Times New Roman" w:eastAsia="Calibri" w:hAnsi="Times New Roman" w:cs="Times New Roman"/>
          <w:sz w:val="24"/>
          <w:lang w:val="sr-Latn-CS"/>
        </w:rPr>
        <w:t xml:space="preserve">m³ што је </w:t>
      </w:r>
      <w:r w:rsidR="00F16A9B">
        <w:rPr>
          <w:rFonts w:ascii="Times New Roman" w:eastAsia="Calibri" w:hAnsi="Times New Roman" w:cs="Times New Roman"/>
          <w:sz w:val="24"/>
        </w:rPr>
        <w:t>75,9</w:t>
      </w:r>
      <w:r w:rsidRPr="00BB0922">
        <w:rPr>
          <w:rFonts w:ascii="Times New Roman" w:eastAsia="Calibri" w:hAnsi="Times New Roman" w:cs="Times New Roman"/>
          <w:sz w:val="24"/>
          <w:lang w:val="sr-Latn-CS"/>
        </w:rPr>
        <w:t>% у односу на планирани.</w:t>
      </w:r>
    </w:p>
    <w:p w:rsidR="00BB0922" w:rsidRPr="00BB0922" w:rsidRDefault="00F16A9B" w:rsidP="00BB0922">
      <w:pPr>
        <w:spacing w:after="0" w:line="240" w:lineRule="auto"/>
        <w:ind w:firstLine="851"/>
        <w:jc w:val="both"/>
        <w:rPr>
          <w:rFonts w:ascii="Times New Roman" w:eastAsia="Calibri" w:hAnsi="Times New Roman" w:cs="Times New Roman"/>
          <w:sz w:val="24"/>
        </w:rPr>
      </w:pPr>
      <w:r>
        <w:rPr>
          <w:rFonts w:ascii="Times New Roman" w:eastAsia="Calibri" w:hAnsi="Times New Roman" w:cs="Times New Roman"/>
          <w:sz w:val="24"/>
        </w:rPr>
        <w:t>Црни бор</w:t>
      </w:r>
      <w:r w:rsidR="00BB0922" w:rsidRPr="00BB0922">
        <w:rPr>
          <w:rFonts w:ascii="Times New Roman" w:eastAsia="Calibri" w:hAnsi="Times New Roman" w:cs="Times New Roman"/>
          <w:sz w:val="24"/>
          <w:lang w:val="sr-Latn-CS"/>
        </w:rPr>
        <w:t xml:space="preserve"> је врста која има највеће учешће у укупном приносу са </w:t>
      </w:r>
      <w:r>
        <w:rPr>
          <w:rFonts w:ascii="Times New Roman" w:eastAsia="Calibri" w:hAnsi="Times New Roman" w:cs="Times New Roman"/>
          <w:sz w:val="24"/>
        </w:rPr>
        <w:t>96,1</w:t>
      </w:r>
      <w:r w:rsidR="00BB0922" w:rsidRPr="00BB0922">
        <w:rPr>
          <w:rFonts w:ascii="Times New Roman" w:eastAsia="Calibri" w:hAnsi="Times New Roman" w:cs="Times New Roman"/>
          <w:sz w:val="24"/>
          <w:lang w:val="sr-Latn-CS"/>
        </w:rPr>
        <w:t>% (</w:t>
      </w:r>
      <w:r>
        <w:rPr>
          <w:rFonts w:ascii="Times New Roman" w:eastAsia="Calibri" w:hAnsi="Times New Roman" w:cs="Times New Roman"/>
          <w:sz w:val="24"/>
        </w:rPr>
        <w:t>32.158,87</w:t>
      </w:r>
      <w:r w:rsidR="00BB0922" w:rsidRPr="00BB0922">
        <w:rPr>
          <w:rFonts w:ascii="Times New Roman" w:eastAsia="Calibri" w:hAnsi="Times New Roman" w:cs="Times New Roman"/>
          <w:sz w:val="24"/>
          <w:lang w:val="sr-Latn-CS"/>
        </w:rPr>
        <w:t>m³),</w:t>
      </w:r>
      <w:r w:rsidR="006F38C1">
        <w:rPr>
          <w:rFonts w:ascii="Times New Roman" w:eastAsia="Calibri" w:hAnsi="Times New Roman" w:cs="Times New Roman"/>
          <w:sz w:val="24"/>
        </w:rPr>
        <w:t xml:space="preserve"> а</w:t>
      </w:r>
      <w:r w:rsidR="00BB0922" w:rsidRPr="00BB0922">
        <w:rPr>
          <w:rFonts w:ascii="Times New Roman" w:eastAsia="Calibri" w:hAnsi="Times New Roman" w:cs="Times New Roman"/>
          <w:sz w:val="24"/>
          <w:lang w:val="sr-Latn-CS"/>
        </w:rPr>
        <w:t xml:space="preserve"> затим следи </w:t>
      </w:r>
      <w:r w:rsidR="006F38C1">
        <w:rPr>
          <w:rFonts w:ascii="Times New Roman" w:eastAsia="Calibri" w:hAnsi="Times New Roman" w:cs="Times New Roman"/>
          <w:sz w:val="24"/>
        </w:rPr>
        <w:t>бели бор са 3</w:t>
      </w:r>
      <w:r w:rsidR="00BB0922" w:rsidRPr="00BB0922">
        <w:rPr>
          <w:rFonts w:ascii="Times New Roman" w:eastAsia="Calibri" w:hAnsi="Times New Roman" w:cs="Times New Roman"/>
          <w:sz w:val="24"/>
        </w:rPr>
        <w:t>,6% (</w:t>
      </w:r>
      <w:r w:rsidR="006F38C1">
        <w:rPr>
          <w:rFonts w:ascii="Times New Roman" w:eastAsia="Calibri" w:hAnsi="Times New Roman" w:cs="Times New Roman"/>
          <w:sz w:val="24"/>
        </w:rPr>
        <w:t>1.214,86</w:t>
      </w:r>
      <w:r w:rsidR="00BB0922" w:rsidRPr="00BB0922">
        <w:rPr>
          <w:rFonts w:ascii="Times New Roman" w:eastAsia="Calibri" w:hAnsi="Times New Roman" w:cs="Times New Roman"/>
          <w:sz w:val="24"/>
          <w:lang w:val="sr-Latn-CS"/>
        </w:rPr>
        <w:t>m³)</w:t>
      </w:r>
      <w:r w:rsidR="00BB0922" w:rsidRPr="00BB0922">
        <w:rPr>
          <w:rFonts w:ascii="Times New Roman" w:eastAsia="Calibri" w:hAnsi="Times New Roman" w:cs="Times New Roman"/>
          <w:sz w:val="24"/>
        </w:rPr>
        <w:t>.</w:t>
      </w:r>
      <w:r w:rsidR="00BB0922" w:rsidRPr="00BB0922">
        <w:rPr>
          <w:rFonts w:ascii="Times New Roman" w:eastAsia="Calibri" w:hAnsi="Times New Roman" w:cs="Times New Roman"/>
          <w:sz w:val="24"/>
          <w:lang w:val="sr-Latn-CS"/>
        </w:rPr>
        <w:t xml:space="preserve"> Ос</w:t>
      </w:r>
      <w:r w:rsidR="006F38C1">
        <w:rPr>
          <w:rFonts w:ascii="Times New Roman" w:eastAsia="Calibri" w:hAnsi="Times New Roman" w:cs="Times New Roman"/>
          <w:sz w:val="24"/>
          <w:lang w:val="sr-Latn-CS"/>
        </w:rPr>
        <w:t xml:space="preserve">тале врсте дрвећа </w:t>
      </w:r>
      <w:r w:rsidR="006F38C1">
        <w:rPr>
          <w:rFonts w:ascii="Times New Roman" w:eastAsia="Calibri" w:hAnsi="Times New Roman" w:cs="Times New Roman"/>
          <w:sz w:val="24"/>
        </w:rPr>
        <w:t xml:space="preserve">заједно </w:t>
      </w:r>
      <w:r w:rsidR="006F38C1">
        <w:rPr>
          <w:rFonts w:ascii="Times New Roman" w:eastAsia="Calibri" w:hAnsi="Times New Roman" w:cs="Times New Roman"/>
          <w:sz w:val="24"/>
          <w:lang w:val="sr-Latn-CS"/>
        </w:rPr>
        <w:t>имају</w:t>
      </w:r>
      <w:r w:rsidR="00BB0922" w:rsidRPr="00BB0922">
        <w:rPr>
          <w:rFonts w:ascii="Times New Roman" w:eastAsia="Calibri" w:hAnsi="Times New Roman" w:cs="Times New Roman"/>
          <w:sz w:val="24"/>
          <w:lang w:val="sr-Latn-CS"/>
        </w:rPr>
        <w:t xml:space="preserve"> учешће</w:t>
      </w:r>
      <w:r w:rsidR="006F38C1">
        <w:rPr>
          <w:rFonts w:ascii="Times New Roman" w:eastAsia="Calibri" w:hAnsi="Times New Roman" w:cs="Times New Roman"/>
          <w:sz w:val="24"/>
        </w:rPr>
        <w:t xml:space="preserve"> од 0,7</w:t>
      </w:r>
      <w:r w:rsidR="006F38C1" w:rsidRPr="00BB0922">
        <w:rPr>
          <w:rFonts w:ascii="Times New Roman" w:eastAsia="Calibri" w:hAnsi="Times New Roman" w:cs="Times New Roman"/>
          <w:sz w:val="24"/>
          <w:lang w:val="sr-Latn-CS"/>
        </w:rPr>
        <w:t>%</w:t>
      </w:r>
      <w:r w:rsidR="00BB0922" w:rsidRPr="00BB0922">
        <w:rPr>
          <w:rFonts w:ascii="Times New Roman" w:eastAsia="Calibri" w:hAnsi="Times New Roman" w:cs="Times New Roman"/>
          <w:sz w:val="24"/>
          <w:lang w:val="sr-Latn-CS"/>
        </w:rPr>
        <w:t xml:space="preserve"> у укупном приносу.</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У наредном уређајном периоду треба настојати да се сви планови испуне у предвиђеном обиму, како би се опште стање ових састојина унапредило и остварили циљеви газдовања.</w:t>
      </w:r>
    </w:p>
    <w:bookmarkEnd w:id="123"/>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rPr>
      </w:pPr>
    </w:p>
    <w:p w:rsidR="00894A56" w:rsidRDefault="00894A56" w:rsidP="00806F2E">
      <w:pPr>
        <w:pStyle w:val="Heading1"/>
      </w:pPr>
      <w:bookmarkStart w:id="131" w:name="_Toc482181575"/>
      <w:bookmarkStart w:id="132" w:name="_Toc482603398"/>
    </w:p>
    <w:p w:rsidR="00894A56" w:rsidRDefault="00894A56" w:rsidP="00806F2E">
      <w:pPr>
        <w:pStyle w:val="Heading1"/>
      </w:pPr>
    </w:p>
    <w:p w:rsidR="00894A56" w:rsidRDefault="00894A56" w:rsidP="00806F2E">
      <w:pPr>
        <w:pStyle w:val="Heading1"/>
      </w:pPr>
    </w:p>
    <w:p w:rsidR="00894A56" w:rsidRDefault="00894A56" w:rsidP="00806F2E">
      <w:pPr>
        <w:pStyle w:val="Heading1"/>
      </w:pPr>
    </w:p>
    <w:p w:rsidR="00894A56" w:rsidRDefault="00894A56" w:rsidP="00806F2E">
      <w:pPr>
        <w:pStyle w:val="Heading1"/>
      </w:pPr>
    </w:p>
    <w:p w:rsidR="00BB0922" w:rsidRPr="00BB0922" w:rsidRDefault="00806F2E" w:rsidP="00806F2E">
      <w:pPr>
        <w:pStyle w:val="Heading1"/>
      </w:pPr>
      <w:bookmarkStart w:id="133" w:name="_Toc137194893"/>
      <w:r>
        <w:t xml:space="preserve">7. </w:t>
      </w:r>
      <w:r w:rsidR="00BB0922" w:rsidRPr="00BB0922">
        <w:t>ПЛАНИРАЊЕ УНАПРЕЂИВАЊА СТАЊА И ОПТИМАЛНО КОРИШЋЕЊЕ ШУМА</w:t>
      </w:r>
      <w:bookmarkEnd w:id="131"/>
      <w:bookmarkEnd w:id="132"/>
      <w:bookmarkEnd w:id="133"/>
    </w:p>
    <w:p w:rsidR="00BB0922" w:rsidRPr="00BB0922" w:rsidRDefault="00806F2E" w:rsidP="002A4DC7">
      <w:pPr>
        <w:pStyle w:val="Heading2"/>
      </w:pPr>
      <w:bookmarkStart w:id="134" w:name="_Toc482181576"/>
      <w:bookmarkStart w:id="135" w:name="_Toc482603399"/>
      <w:bookmarkStart w:id="136" w:name="_Toc137194894"/>
      <w:r>
        <w:t xml:space="preserve">7.1 </w:t>
      </w:r>
      <w:r w:rsidR="00BB0922" w:rsidRPr="00BB0922">
        <w:t>Циљеви газдовања</w:t>
      </w:r>
      <w:bookmarkEnd w:id="134"/>
      <w:bookmarkEnd w:id="135"/>
      <w:bookmarkEnd w:id="136"/>
    </w:p>
    <w:p w:rsidR="00BB0922" w:rsidRPr="00BB0922" w:rsidRDefault="00806F2E" w:rsidP="00205428">
      <w:pPr>
        <w:pStyle w:val="Heading3"/>
      </w:pPr>
      <w:bookmarkStart w:id="137" w:name="_Toc482181577"/>
      <w:bookmarkStart w:id="138" w:name="_Toc482603400"/>
      <w:bookmarkStart w:id="139" w:name="_Toc137194895"/>
      <w:r>
        <w:t xml:space="preserve">7.1.1. </w:t>
      </w:r>
      <w:r w:rsidR="00BB0922" w:rsidRPr="00BB0922">
        <w:t>Општи циљеви газдовања</w:t>
      </w:r>
      <w:bookmarkEnd w:id="137"/>
      <w:bookmarkEnd w:id="138"/>
      <w:bookmarkEnd w:id="139"/>
    </w:p>
    <w:p w:rsidR="00BB0922" w:rsidRPr="00BB0922" w:rsidRDefault="00BB0922" w:rsidP="00BB0922">
      <w:pPr>
        <w:spacing w:after="0" w:line="240" w:lineRule="auto"/>
        <w:jc w:val="both"/>
        <w:rPr>
          <w:rFonts w:ascii="Times New Roman" w:eastAsia="Calibri" w:hAnsi="Times New Roman" w:cs="Times New Roman"/>
          <w:sz w:val="24"/>
          <w:lang w:val="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Општи циљеви газдовања шумама одређени су члан</w:t>
      </w:r>
      <w:r w:rsidR="0024565C">
        <w:rPr>
          <w:rFonts w:ascii="Times New Roman" w:eastAsia="Calibri" w:hAnsi="Times New Roman" w:cs="Times New Roman"/>
          <w:sz w:val="24"/>
          <w:lang w:val="sr-Latn-CS"/>
        </w:rPr>
        <w:t xml:space="preserve">ом 17. став 2. Правилника (Сл. </w:t>
      </w:r>
      <w:r w:rsidR="0024565C">
        <w:rPr>
          <w:rFonts w:ascii="Times New Roman" w:eastAsia="Calibri" w:hAnsi="Times New Roman" w:cs="Times New Roman"/>
          <w:sz w:val="24"/>
        </w:rPr>
        <w:t>г</w:t>
      </w:r>
      <w:r w:rsidRPr="00BB0922">
        <w:rPr>
          <w:rFonts w:ascii="Times New Roman" w:eastAsia="Calibri" w:hAnsi="Times New Roman" w:cs="Times New Roman"/>
          <w:sz w:val="24"/>
          <w:lang w:val="sr-Latn-CS"/>
        </w:rPr>
        <w:t xml:space="preserve">л. РС 122/03-6, 145/14-99):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,,Општи циљеви газдовања шумама су заштита и стабилност шумских екосистема, санација општег стања деградираних шумских екосистема и обезбеђивање оптималне обраслости, очување трајности и повећање приноса, очување и повећање укупне вредности шума, развијање и јачање општекорисних функција шума, повећање степена шумовитости,  побољшање станишних услова за ловну дивљач.”</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У датим условима станишта треба тежити организовању максималне производње дрвета најбољег квалитета. Тиме се пред организацију која газдује шумама поставља задатак довођења шума у оптимално стање ради максималног коришћења свих њених функција. Битан интерес у газдовању државним шумама јесте обезбеђење међузависних дејст</w:t>
      </w:r>
      <w:r w:rsidR="0024565C">
        <w:rPr>
          <w:rFonts w:ascii="Times New Roman" w:eastAsia="Calibri" w:hAnsi="Times New Roman" w:cs="Times New Roman"/>
          <w:sz w:val="24"/>
        </w:rPr>
        <w:t>а</w:t>
      </w:r>
      <w:r w:rsidRPr="00BB0922">
        <w:rPr>
          <w:rFonts w:ascii="Times New Roman" w:eastAsia="Calibri" w:hAnsi="Times New Roman" w:cs="Times New Roman"/>
          <w:sz w:val="24"/>
          <w:lang w:val="sr-Latn-CS"/>
        </w:rPr>
        <w:t>ва узгојних и економских компоненти и то тако да се узгојним мерама утиче на повећање производње дрвне масе, побољшање квалитета и структуре сортимената, а инвестицијама у техничко опремање обезбедити побољшање услова привређивања и акумулацију средстава.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Остваривање циљева газдовања у многоме ће зависити од садашњег стања састојина и од доследне примене прописаних узгојних техничких и економских мера у газдовању шумама. У повољнијим условима станишта и састојина наведени циљеви газдовања ће се релативно брзо постићи, док у мање повољним и сасвим неповољним, оствариће се тек као дугорочни циљ коме треба стално тежити спроводећи одговарајуће прописане мере у дужим одсецима времена.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bidi="en-US"/>
        </w:rPr>
      </w:pPr>
    </w:p>
    <w:p w:rsidR="00BB0922" w:rsidRPr="00BB0922" w:rsidRDefault="00806F2E" w:rsidP="00205428">
      <w:pPr>
        <w:pStyle w:val="Heading3"/>
      </w:pPr>
      <w:bookmarkStart w:id="140" w:name="_Toc482181578"/>
      <w:bookmarkStart w:id="141" w:name="_Toc482603401"/>
      <w:bookmarkStart w:id="142" w:name="_Toc137194896"/>
      <w:r>
        <w:t xml:space="preserve">7.1.2. </w:t>
      </w:r>
      <w:r w:rsidR="00BB0922" w:rsidRPr="00BB0922">
        <w:t>Посебни циљеви газдовања</w:t>
      </w:r>
      <w:bookmarkEnd w:id="140"/>
      <w:bookmarkEnd w:id="141"/>
      <w:bookmarkEnd w:id="142"/>
    </w:p>
    <w:p w:rsidR="00BB0922" w:rsidRPr="00BB0922" w:rsidRDefault="00BB0922" w:rsidP="00BB0922">
      <w:pPr>
        <w:spacing w:after="0" w:line="240" w:lineRule="auto"/>
        <w:ind w:left="1800" w:hanging="720"/>
        <w:jc w:val="both"/>
        <w:rPr>
          <w:rFonts w:ascii="Arial" w:eastAsia="Calibri" w:hAnsi="Arial" w:cs="Arial"/>
          <w:sz w:val="26"/>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Посебни циљеви газдовања шумама одређени су чланом 17. ставом 3. и 4. Правилника: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,,Посебни циљеви газдовања шумама су производња дрвета, дивљачи и других шумских производа у складу са потенцијалом станиш</w:t>
      </w:r>
      <w:r w:rsidR="0024565C">
        <w:rPr>
          <w:rFonts w:ascii="Times New Roman" w:eastAsia="Calibri" w:hAnsi="Times New Roman" w:cs="Times New Roman"/>
          <w:sz w:val="24"/>
          <w:lang w:val="sr-Latn-CS"/>
        </w:rPr>
        <w:t>та, заштита земљишта од ерозије</w:t>
      </w:r>
      <w:r w:rsidR="0024565C">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заштита и унапређивање режима вода, заштита од климатских</w:t>
      </w:r>
      <w:r w:rsidR="0024565C">
        <w:rPr>
          <w:rFonts w:ascii="Times New Roman" w:eastAsia="Calibri" w:hAnsi="Times New Roman" w:cs="Times New Roman"/>
          <w:sz w:val="24"/>
          <w:lang w:val="sr-Latn-CS"/>
        </w:rPr>
        <w:t xml:space="preserve"> екстрема</w:t>
      </w:r>
      <w:r w:rsidR="0024565C">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одржавање саобраћајница и објеката који служе газдовању шумама.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lastRenderedPageBreak/>
        <w:t>Посебни циљеви, у</w:t>
      </w:r>
      <w:r w:rsidR="0024565C">
        <w:rPr>
          <w:rFonts w:ascii="Times New Roman" w:eastAsia="Calibri" w:hAnsi="Times New Roman" w:cs="Times New Roman"/>
          <w:sz w:val="24"/>
          <w:lang w:val="sr-Latn-CS"/>
        </w:rPr>
        <w:t xml:space="preserve"> зависности од утврђене намене </w:t>
      </w:r>
      <w:r w:rsidRPr="00BB0922">
        <w:rPr>
          <w:rFonts w:ascii="Times New Roman" w:eastAsia="Calibri" w:hAnsi="Times New Roman" w:cs="Times New Roman"/>
          <w:sz w:val="24"/>
          <w:lang w:val="sr-Latn-CS"/>
        </w:rPr>
        <w:t>шума су и посебна заштита дел</w:t>
      </w:r>
      <w:r w:rsidR="0024565C">
        <w:rPr>
          <w:rFonts w:ascii="Times New Roman" w:eastAsia="Calibri" w:hAnsi="Times New Roman" w:cs="Times New Roman"/>
          <w:sz w:val="24"/>
          <w:lang w:val="sr-Latn-CS"/>
        </w:rPr>
        <w:t>ова природе  и природног блага</w:t>
      </w:r>
      <w:r w:rsidR="0024565C">
        <w:rPr>
          <w:rFonts w:ascii="Times New Roman" w:eastAsia="Calibri" w:hAnsi="Times New Roman" w:cs="Times New Roman"/>
          <w:sz w:val="24"/>
        </w:rPr>
        <w:t xml:space="preserve">, </w:t>
      </w:r>
      <w:r w:rsidR="0024565C">
        <w:rPr>
          <w:rFonts w:ascii="Times New Roman" w:eastAsia="Calibri" w:hAnsi="Times New Roman" w:cs="Times New Roman"/>
          <w:sz w:val="24"/>
          <w:lang w:val="sr-Latn-CS"/>
        </w:rPr>
        <w:t>заштита биодиверзитета</w:t>
      </w:r>
      <w:r w:rsidR="0024565C">
        <w:rPr>
          <w:rFonts w:ascii="Times New Roman" w:eastAsia="Calibri" w:hAnsi="Times New Roman" w:cs="Times New Roman"/>
          <w:sz w:val="24"/>
        </w:rPr>
        <w:t>,</w:t>
      </w:r>
      <w:r w:rsidR="0024565C">
        <w:rPr>
          <w:rFonts w:ascii="Times New Roman" w:eastAsia="Calibri" w:hAnsi="Times New Roman" w:cs="Times New Roman"/>
          <w:sz w:val="24"/>
          <w:lang w:val="sr-Latn-CS"/>
        </w:rPr>
        <w:t xml:space="preserve"> заштита генофонда</w:t>
      </w:r>
      <w:r w:rsidR="0024565C">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стварање услова за васпитно-образовну функцију и научно-истраживачки</w:t>
      </w:r>
      <w:r w:rsidR="0024565C">
        <w:rPr>
          <w:rFonts w:ascii="Times New Roman" w:eastAsia="Calibri" w:hAnsi="Times New Roman" w:cs="Times New Roman"/>
          <w:sz w:val="24"/>
          <w:lang w:val="sr-Latn-CS"/>
        </w:rPr>
        <w:t xml:space="preserve"> рад и стварање шумских резерви</w:t>
      </w:r>
      <w:r w:rsidR="0024565C">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об</w:t>
      </w:r>
      <w:r w:rsidR="0024565C">
        <w:rPr>
          <w:rFonts w:ascii="Times New Roman" w:eastAsia="Calibri" w:hAnsi="Times New Roman" w:cs="Times New Roman"/>
          <w:sz w:val="24"/>
          <w:lang w:val="sr-Latn-CS"/>
        </w:rPr>
        <w:t>езбеђивање естетске улоге шуме</w:t>
      </w:r>
      <w:r w:rsidR="0024565C">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коришћење простора за рекреацију и  туризам.</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Посебни циљеви газдовања шумама одређују се за сваку наменску целину и газдинску класу у њој и исказују се на једном месту.”</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Посебни циљеви газдовања произилазе из општих циљева. Условљени су стањем станишних услова, стањем шума, досадашњим газдовањем и наменом појединих шумских подручја.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Посебни циљеви се деле на: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 1. Биолошко-узгојне – обезбеђују стално и трајно повећање приноса и прираста шума, односно највећу производњу дрвне масе најбољег квалитета и вредности.</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2. Производне – утврђују могућност производње у шумском простору примарне и секундарне органске материје, а првенствено производње производа експлоатације шума по сортиментима и количинама за потребе индустрије прераде дрвета и осталих потрошача.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 3. Техничке – обезбеђују услове за остварење биолошко-узгојних и производних циљева газдовања.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 4. Општекорисне – проистичу из законских одредби, заштитно-регулативних и социјалних улога шума.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 Према трајању временског периода потребног за остварење посебних циљева газдовања, делимо их на дугорочне и краткорочне.</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 Посебни циљеви газдовања су последица наменских опредељења која важе за целу шуму или за поједине делове. Мада су ови циљеви по правилу специфични за сваку газдинску класу, могу да имају заједничко обележје за више газдинских класа.</w:t>
      </w:r>
    </w:p>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BB0922" w:rsidRPr="009C02FB" w:rsidRDefault="008C358B" w:rsidP="009C02FB">
      <w:pPr>
        <w:pStyle w:val="Heading4"/>
        <w:rPr>
          <w:rFonts w:ascii="Times New Roman" w:hAnsi="Times New Roman" w:cs="Times New Roman"/>
        </w:rPr>
      </w:pPr>
      <w:bookmarkStart w:id="143" w:name="_Toc482181579"/>
      <w:bookmarkStart w:id="144" w:name="_Toc482603402"/>
      <w:bookmarkStart w:id="145" w:name="_Toc137194897"/>
      <w:r w:rsidRPr="009C02FB">
        <w:rPr>
          <w:rFonts w:ascii="Times New Roman" w:hAnsi="Times New Roman" w:cs="Times New Roman"/>
        </w:rPr>
        <w:t xml:space="preserve">7.1.2.1. </w:t>
      </w:r>
      <w:r w:rsidR="00BB0922" w:rsidRPr="009C02FB">
        <w:rPr>
          <w:rFonts w:ascii="Times New Roman" w:hAnsi="Times New Roman" w:cs="Times New Roman"/>
        </w:rPr>
        <w:t>Биолошкo - узгојни циљеви</w:t>
      </w:r>
      <w:bookmarkEnd w:id="143"/>
      <w:bookmarkEnd w:id="144"/>
      <w:bookmarkEnd w:id="145"/>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left="708" w:firstLine="143"/>
        <w:jc w:val="both"/>
        <w:rPr>
          <w:rFonts w:ascii="Times New Roman" w:eastAsia="Calibri" w:hAnsi="Times New Roman" w:cs="Times New Roman"/>
          <w:sz w:val="24"/>
          <w:lang w:val="sr-Latn-CS" w:eastAsia="sr-Latn-CS" w:bidi="en-US"/>
        </w:rPr>
      </w:pPr>
      <w:r w:rsidRPr="00BB0922">
        <w:rPr>
          <w:rFonts w:ascii="Times New Roman" w:eastAsia="Calibri" w:hAnsi="Times New Roman" w:cs="Times New Roman"/>
          <w:sz w:val="24"/>
          <w:lang w:val="sr-Latn-CS" w:eastAsia="sr-Latn-CS" w:bidi="en-US"/>
        </w:rPr>
        <w:t>У ГЈ „</w:t>
      </w:r>
      <w:r w:rsidR="0024565C">
        <w:rPr>
          <w:rFonts w:ascii="Times New Roman" w:eastAsia="Calibri" w:hAnsi="Times New Roman" w:cs="Times New Roman"/>
          <w:sz w:val="24"/>
          <w:lang w:eastAsia="sr-Latn-CS" w:bidi="en-US"/>
        </w:rPr>
        <w:t>Креманске косе</w:t>
      </w:r>
      <w:r w:rsidR="0024565C">
        <w:rPr>
          <w:rFonts w:ascii="Times New Roman" w:eastAsia="Calibri" w:hAnsi="Times New Roman" w:cs="Times New Roman"/>
          <w:sz w:val="24"/>
          <w:lang w:val="sr-Latn-CS" w:eastAsia="sr-Latn-CS" w:bidi="en-US"/>
        </w:rPr>
        <w:t xml:space="preserve">“ </w:t>
      </w:r>
      <w:r w:rsidR="003C5DB6">
        <w:rPr>
          <w:rFonts w:ascii="Times New Roman" w:eastAsia="Calibri" w:hAnsi="Times New Roman" w:cs="Times New Roman"/>
          <w:sz w:val="24"/>
          <w:lang w:eastAsia="sr-Latn-CS" w:bidi="en-US"/>
        </w:rPr>
        <w:t>је</w:t>
      </w:r>
      <w:r w:rsidR="0024565C">
        <w:rPr>
          <w:rFonts w:ascii="Times New Roman" w:eastAsia="Calibri" w:hAnsi="Times New Roman" w:cs="Times New Roman"/>
          <w:sz w:val="24"/>
          <w:lang w:val="sr-Latn-CS" w:eastAsia="sr-Latn-CS" w:bidi="en-US"/>
        </w:rPr>
        <w:t xml:space="preserve"> издвојен</w:t>
      </w:r>
      <w:r w:rsidR="003C5DB6">
        <w:rPr>
          <w:rFonts w:ascii="Times New Roman" w:eastAsia="Calibri" w:hAnsi="Times New Roman" w:cs="Times New Roman"/>
          <w:sz w:val="24"/>
          <w:lang w:eastAsia="sr-Latn-CS" w:bidi="en-US"/>
        </w:rPr>
        <w:t>опет</w:t>
      </w:r>
      <w:r w:rsidR="0024565C">
        <w:rPr>
          <w:rFonts w:ascii="Times New Roman" w:eastAsia="Calibri" w:hAnsi="Times New Roman" w:cs="Times New Roman"/>
          <w:sz w:val="24"/>
          <w:lang w:val="sr-Latn-CS" w:eastAsia="sr-Latn-CS" w:bidi="en-US"/>
        </w:rPr>
        <w:t xml:space="preserve"> наменск</w:t>
      </w:r>
      <w:r w:rsidR="003C5DB6">
        <w:rPr>
          <w:rFonts w:ascii="Times New Roman" w:eastAsia="Calibri" w:hAnsi="Times New Roman" w:cs="Times New Roman"/>
          <w:sz w:val="24"/>
          <w:lang w:eastAsia="sr-Latn-CS" w:bidi="en-US"/>
        </w:rPr>
        <w:t>их</w:t>
      </w:r>
      <w:r w:rsidR="0024565C">
        <w:rPr>
          <w:rFonts w:ascii="Times New Roman" w:eastAsia="Calibri" w:hAnsi="Times New Roman" w:cs="Times New Roman"/>
          <w:sz w:val="24"/>
          <w:lang w:val="sr-Latn-CS" w:eastAsia="sr-Latn-CS" w:bidi="en-US"/>
        </w:rPr>
        <w:t xml:space="preserve"> целин</w:t>
      </w:r>
      <w:r w:rsidR="003C5DB6">
        <w:rPr>
          <w:rFonts w:ascii="Times New Roman" w:eastAsia="Calibri" w:hAnsi="Times New Roman" w:cs="Times New Roman"/>
          <w:sz w:val="24"/>
          <w:lang w:eastAsia="sr-Latn-CS" w:bidi="en-US"/>
        </w:rPr>
        <w:t>а</w:t>
      </w:r>
      <w:r w:rsidRPr="00BB0922">
        <w:rPr>
          <w:rFonts w:ascii="Times New Roman" w:eastAsia="Calibri" w:hAnsi="Times New Roman" w:cs="Times New Roman"/>
          <w:sz w:val="24"/>
          <w:lang w:val="sr-Latn-CS" w:eastAsia="sr-Latn-CS" w:bidi="en-US"/>
        </w:rPr>
        <w:t>:</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eastAsia="sr-Latn-CS" w:bidi="en-US"/>
        </w:rPr>
      </w:pPr>
    </w:p>
    <w:p w:rsidR="00BB0922" w:rsidRPr="00BB0922" w:rsidRDefault="00BB0922" w:rsidP="005B1758">
      <w:pPr>
        <w:numPr>
          <w:ilvl w:val="0"/>
          <w:numId w:val="4"/>
        </w:numPr>
        <w:spacing w:after="0" w:line="240" w:lineRule="auto"/>
        <w:jc w:val="both"/>
        <w:rPr>
          <w:rFonts w:ascii="Times New Roman" w:eastAsia="Calibri" w:hAnsi="Times New Roman" w:cs="Times New Roman"/>
          <w:sz w:val="24"/>
          <w:lang w:val="sr-Latn-CS" w:eastAsia="sr-Latn-CS" w:bidi="en-US"/>
        </w:rPr>
      </w:pPr>
      <w:r w:rsidRPr="00BB0922">
        <w:rPr>
          <w:rFonts w:ascii="Times New Roman" w:eastAsia="Calibri" w:hAnsi="Times New Roman" w:cs="Times New Roman"/>
          <w:sz w:val="24"/>
          <w:lang w:val="sr-Latn-CS" w:eastAsia="sr-Latn-CS" w:bidi="en-US"/>
        </w:rPr>
        <w:t>Наменска целина 10 –</w:t>
      </w:r>
      <w:r w:rsidR="00F03CD9">
        <w:rPr>
          <w:rFonts w:ascii="Times New Roman" w:eastAsia="Calibri" w:hAnsi="Times New Roman" w:cs="Times New Roman"/>
          <w:sz w:val="24"/>
          <w:lang w:val="sr-Latn-CS" w:eastAsia="sr-Latn-CS" w:bidi="en-US"/>
        </w:rPr>
        <w:t xml:space="preserve"> </w:t>
      </w:r>
      <w:r w:rsidR="003C5DB6">
        <w:rPr>
          <w:rFonts w:ascii="Times New Roman" w:eastAsia="Calibri" w:hAnsi="Times New Roman" w:cs="Times New Roman"/>
          <w:sz w:val="24"/>
          <w:lang w:eastAsia="sr-Latn-CS" w:bidi="en-US"/>
        </w:rPr>
        <w:t>п</w:t>
      </w:r>
      <w:r w:rsidRPr="00BB0922">
        <w:rPr>
          <w:rFonts w:ascii="Times New Roman" w:eastAsia="Calibri" w:hAnsi="Times New Roman" w:cs="Times New Roman"/>
          <w:sz w:val="24"/>
          <w:lang w:val="sr-Latn-CS" w:eastAsia="sr-Latn-CS" w:bidi="en-US"/>
        </w:rPr>
        <w:t>роизводња дрвета;</w:t>
      </w:r>
    </w:p>
    <w:p w:rsidR="00BB0922" w:rsidRPr="00BB0922" w:rsidRDefault="003C5DB6" w:rsidP="005B1758">
      <w:pPr>
        <w:numPr>
          <w:ilvl w:val="0"/>
          <w:numId w:val="4"/>
        </w:numPr>
        <w:spacing w:after="0" w:line="240" w:lineRule="auto"/>
        <w:jc w:val="both"/>
        <w:rPr>
          <w:rFonts w:ascii="Times New Roman" w:eastAsia="Calibri" w:hAnsi="Times New Roman" w:cs="Times New Roman"/>
          <w:sz w:val="24"/>
          <w:lang w:val="sr-Latn-CS" w:eastAsia="sr-Latn-CS" w:bidi="en-US"/>
        </w:rPr>
      </w:pPr>
      <w:r>
        <w:rPr>
          <w:rFonts w:ascii="Times New Roman" w:eastAsia="Calibri" w:hAnsi="Times New Roman" w:cs="Times New Roman"/>
          <w:sz w:val="24"/>
          <w:lang w:val="sr-Latn-CS" w:eastAsia="sr-Latn-CS" w:bidi="en-US"/>
        </w:rPr>
        <w:t xml:space="preserve">Наменска целина 26 – </w:t>
      </w:r>
      <w:r>
        <w:rPr>
          <w:rFonts w:ascii="Times New Roman" w:eastAsia="Calibri" w:hAnsi="Times New Roman" w:cs="Times New Roman"/>
          <w:sz w:val="24"/>
          <w:lang w:eastAsia="sr-Latn-CS" w:bidi="en-US"/>
        </w:rPr>
        <w:t>з</w:t>
      </w:r>
      <w:r w:rsidR="00BB0922" w:rsidRPr="00BB0922">
        <w:rPr>
          <w:rFonts w:ascii="Times New Roman" w:eastAsia="Calibri" w:hAnsi="Times New Roman" w:cs="Times New Roman"/>
          <w:sz w:val="24"/>
          <w:lang w:val="sr-Latn-CS" w:eastAsia="sr-Latn-CS" w:bidi="en-US"/>
        </w:rPr>
        <w:t>аштита земљишта од ерозије;</w:t>
      </w:r>
    </w:p>
    <w:p w:rsidR="00BB0922" w:rsidRPr="003C5DB6" w:rsidRDefault="003C5DB6" w:rsidP="005B1758">
      <w:pPr>
        <w:numPr>
          <w:ilvl w:val="0"/>
          <w:numId w:val="4"/>
        </w:numPr>
        <w:spacing w:after="0" w:line="240" w:lineRule="auto"/>
        <w:jc w:val="both"/>
        <w:rPr>
          <w:rFonts w:ascii="Times New Roman" w:eastAsia="Calibri" w:hAnsi="Times New Roman" w:cs="Times New Roman"/>
          <w:sz w:val="24"/>
          <w:lang w:val="sr-Latn-CS" w:eastAsia="sr-Latn-CS" w:bidi="en-US"/>
        </w:rPr>
      </w:pPr>
      <w:r>
        <w:rPr>
          <w:rFonts w:ascii="Times New Roman" w:eastAsia="Calibri" w:hAnsi="Times New Roman" w:cs="Times New Roman"/>
          <w:sz w:val="24"/>
          <w:lang w:val="sr-Latn-CS" w:eastAsia="sr-Latn-CS" w:bidi="en-US"/>
        </w:rPr>
        <w:t xml:space="preserve">Наменска целина 66 – </w:t>
      </w:r>
      <w:r>
        <w:rPr>
          <w:rFonts w:ascii="Times New Roman" w:eastAsia="Calibri" w:hAnsi="Times New Roman" w:cs="Times New Roman"/>
          <w:sz w:val="24"/>
          <w:lang w:eastAsia="sr-Latn-CS" w:bidi="en-US"/>
        </w:rPr>
        <w:t>с</w:t>
      </w:r>
      <w:r w:rsidR="00BB0922" w:rsidRPr="00BB0922">
        <w:rPr>
          <w:rFonts w:ascii="Times New Roman" w:eastAsia="Calibri" w:hAnsi="Times New Roman" w:cs="Times New Roman"/>
          <w:sz w:val="24"/>
          <w:lang w:val="sr-Latn-CS" w:eastAsia="sr-Latn-CS" w:bidi="en-US"/>
        </w:rPr>
        <w:t>тална заштита шума</w:t>
      </w:r>
      <w:r w:rsidR="00BB0922" w:rsidRPr="00BB0922">
        <w:rPr>
          <w:rFonts w:ascii="Times New Roman" w:eastAsia="Calibri" w:hAnsi="Times New Roman" w:cs="Times New Roman"/>
          <w:sz w:val="24"/>
          <w:lang w:eastAsia="sr-Latn-CS" w:bidi="en-US"/>
        </w:rPr>
        <w:t>;</w:t>
      </w:r>
    </w:p>
    <w:p w:rsidR="003C5DB6" w:rsidRPr="003C5DB6" w:rsidRDefault="003C5DB6" w:rsidP="005B1758">
      <w:pPr>
        <w:numPr>
          <w:ilvl w:val="0"/>
          <w:numId w:val="4"/>
        </w:numPr>
        <w:spacing w:after="0" w:line="240" w:lineRule="auto"/>
        <w:jc w:val="both"/>
        <w:rPr>
          <w:rFonts w:ascii="Times New Roman" w:eastAsia="Calibri" w:hAnsi="Times New Roman" w:cs="Times New Roman"/>
          <w:sz w:val="24"/>
          <w:lang w:val="sr-Latn-CS" w:eastAsia="sr-Latn-CS" w:bidi="en-US"/>
        </w:rPr>
      </w:pPr>
      <w:r>
        <w:rPr>
          <w:rFonts w:ascii="Times New Roman" w:eastAsia="Calibri" w:hAnsi="Times New Roman" w:cs="Times New Roman"/>
          <w:sz w:val="24"/>
          <w:lang w:val="sr-Latn-CS" w:eastAsia="sr-Latn-CS" w:bidi="en-US"/>
        </w:rPr>
        <w:t xml:space="preserve">Наменска целина </w:t>
      </w:r>
      <w:r>
        <w:rPr>
          <w:rFonts w:ascii="Times New Roman" w:eastAsia="Calibri" w:hAnsi="Times New Roman" w:cs="Times New Roman"/>
          <w:sz w:val="24"/>
          <w:lang w:eastAsia="sr-Latn-CS" w:bidi="en-US"/>
        </w:rPr>
        <w:t>52</w:t>
      </w:r>
      <w:r>
        <w:rPr>
          <w:rFonts w:ascii="Times New Roman" w:eastAsia="Calibri" w:hAnsi="Times New Roman" w:cs="Times New Roman"/>
          <w:sz w:val="24"/>
          <w:lang w:val="sr-Latn-CS" w:eastAsia="sr-Latn-CS" w:bidi="en-US"/>
        </w:rPr>
        <w:t xml:space="preserve"> – </w:t>
      </w:r>
      <w:r w:rsidR="005039F4">
        <w:rPr>
          <w:rFonts w:ascii="Times New Roman" w:eastAsia="Calibri" w:hAnsi="Times New Roman" w:cs="Times New Roman"/>
          <w:sz w:val="24"/>
          <w:lang w:eastAsia="sr-Latn-CS" w:bidi="en-US"/>
        </w:rPr>
        <w:t>парк природе II степен заштите;</w:t>
      </w:r>
    </w:p>
    <w:p w:rsidR="003C5DB6" w:rsidRPr="00BB0922" w:rsidRDefault="00867BDE" w:rsidP="005B1758">
      <w:pPr>
        <w:numPr>
          <w:ilvl w:val="0"/>
          <w:numId w:val="4"/>
        </w:numPr>
        <w:spacing w:after="0" w:line="240" w:lineRule="auto"/>
        <w:jc w:val="both"/>
        <w:rPr>
          <w:rFonts w:ascii="Times New Roman" w:eastAsia="Calibri" w:hAnsi="Times New Roman" w:cs="Times New Roman"/>
          <w:sz w:val="24"/>
          <w:lang w:val="sr-Latn-CS" w:eastAsia="sr-Latn-CS" w:bidi="en-US"/>
        </w:rPr>
      </w:pPr>
      <w:r>
        <w:rPr>
          <w:rFonts w:ascii="Times New Roman" w:eastAsia="Calibri" w:hAnsi="Times New Roman" w:cs="Times New Roman"/>
          <w:sz w:val="24"/>
          <w:lang w:eastAsia="sr-Latn-CS" w:bidi="en-US"/>
        </w:rPr>
        <w:t xml:space="preserve"> </w:t>
      </w:r>
      <w:r w:rsidR="003C5DB6">
        <w:rPr>
          <w:rFonts w:ascii="Times New Roman" w:eastAsia="Calibri" w:hAnsi="Times New Roman" w:cs="Times New Roman"/>
          <w:sz w:val="24"/>
          <w:lang w:val="sr-Latn-CS" w:eastAsia="sr-Latn-CS" w:bidi="en-US"/>
        </w:rPr>
        <w:t xml:space="preserve"> целина </w:t>
      </w:r>
      <w:r w:rsidR="003C5DB6">
        <w:rPr>
          <w:rFonts w:ascii="Times New Roman" w:eastAsia="Calibri" w:hAnsi="Times New Roman" w:cs="Times New Roman"/>
          <w:sz w:val="24"/>
          <w:lang w:eastAsia="sr-Latn-CS" w:bidi="en-US"/>
        </w:rPr>
        <w:t>53</w:t>
      </w:r>
      <w:r w:rsidR="003C5DB6">
        <w:rPr>
          <w:rFonts w:ascii="Times New Roman" w:eastAsia="Calibri" w:hAnsi="Times New Roman" w:cs="Times New Roman"/>
          <w:sz w:val="24"/>
          <w:lang w:val="sr-Latn-CS" w:eastAsia="sr-Latn-CS" w:bidi="en-US"/>
        </w:rPr>
        <w:t xml:space="preserve"> –</w:t>
      </w:r>
      <w:r w:rsidR="00F03CD9">
        <w:rPr>
          <w:rFonts w:ascii="Times New Roman" w:eastAsia="Calibri" w:hAnsi="Times New Roman" w:cs="Times New Roman"/>
          <w:sz w:val="24"/>
          <w:lang w:val="sr-Latn-CS" w:eastAsia="sr-Latn-CS" w:bidi="en-US"/>
        </w:rPr>
        <w:t xml:space="preserve"> </w:t>
      </w:r>
      <w:r w:rsidR="005039F4">
        <w:rPr>
          <w:rFonts w:ascii="Times New Roman" w:eastAsia="Calibri" w:hAnsi="Times New Roman" w:cs="Times New Roman"/>
          <w:sz w:val="24"/>
          <w:lang w:eastAsia="sr-Latn-CS" w:bidi="en-US"/>
        </w:rPr>
        <w:t>парк природе III степен заштите;</w:t>
      </w:r>
    </w:p>
    <w:p w:rsidR="00BB0922" w:rsidRPr="00BB0922" w:rsidRDefault="00BB0922" w:rsidP="00BB0922">
      <w:pPr>
        <w:spacing w:after="0" w:line="240" w:lineRule="auto"/>
        <w:ind w:left="1571"/>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left="567"/>
        <w:jc w:val="both"/>
        <w:rPr>
          <w:rFonts w:ascii="Times New Roman" w:eastAsia="Calibri" w:hAnsi="Times New Roman" w:cs="Times New Roman"/>
          <w:b/>
          <w:sz w:val="24"/>
          <w:lang w:val="sr-Latn-CS"/>
        </w:rPr>
      </w:pPr>
      <w:r w:rsidRPr="00BB0922">
        <w:rPr>
          <w:rFonts w:ascii="Times New Roman" w:eastAsia="Calibri" w:hAnsi="Times New Roman" w:cs="Times New Roman"/>
          <w:b/>
          <w:sz w:val="24"/>
          <w:lang w:val="sr-Latn-CS"/>
        </w:rPr>
        <w:t xml:space="preserve">Циљеви газдовања за наменску целину 10 </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Циљеви газдовања за ову наменску целину су: </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BB0922" w:rsidP="005B1758">
      <w:pPr>
        <w:numPr>
          <w:ilvl w:val="0"/>
          <w:numId w:val="5"/>
        </w:numPr>
        <w:spacing w:after="0" w:line="240" w:lineRule="auto"/>
        <w:ind w:left="709" w:right="504" w:firstLine="425"/>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Биолошко стабилизовање састојине уз максималну производњу најбољег квалитета и вредности које пружа дати потенцијал станишта уз очување и унапређење производних и општекорисних функција шуме.</w:t>
      </w:r>
    </w:p>
    <w:p w:rsidR="00BB0922" w:rsidRPr="00BB0922" w:rsidRDefault="00BB0922" w:rsidP="005B1758">
      <w:pPr>
        <w:numPr>
          <w:ilvl w:val="0"/>
          <w:numId w:val="5"/>
        </w:numPr>
        <w:spacing w:after="0" w:line="240" w:lineRule="auto"/>
        <w:ind w:left="709" w:right="504" w:firstLine="425"/>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Узгојним мерама обезбедити добру обраслост и услове за несметан развој стаблима најповољнијих особина да би се сачувала и увећала продукциона способност станишта. </w:t>
      </w:r>
    </w:p>
    <w:p w:rsidR="00BB0922" w:rsidRPr="00BB0922" w:rsidRDefault="00BB0922" w:rsidP="005B1758">
      <w:pPr>
        <w:numPr>
          <w:ilvl w:val="0"/>
          <w:numId w:val="5"/>
        </w:numPr>
        <w:spacing w:after="0" w:line="240" w:lineRule="auto"/>
        <w:ind w:left="709" w:right="504" w:firstLine="425"/>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Превођење у високи узгојни облик изданачких шума поступном конверзијом са евентуално парцијалним комплетирањем сетвом или садњом. </w:t>
      </w:r>
    </w:p>
    <w:p w:rsidR="00BB0922" w:rsidRPr="00BB0922" w:rsidRDefault="00BB0922" w:rsidP="005B1758">
      <w:pPr>
        <w:numPr>
          <w:ilvl w:val="0"/>
          <w:numId w:val="5"/>
        </w:numPr>
        <w:spacing w:after="0" w:line="240" w:lineRule="auto"/>
        <w:ind w:left="709" w:right="504" w:firstLine="425"/>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Тежити враћању лишћара на површинама где су у ранијим периодима сађени четинари којима то није природно станиште.</w:t>
      </w:r>
    </w:p>
    <w:p w:rsidR="00894A56" w:rsidRPr="00C31536" w:rsidRDefault="00BB0922" w:rsidP="005B1758">
      <w:pPr>
        <w:numPr>
          <w:ilvl w:val="0"/>
          <w:numId w:val="5"/>
        </w:numPr>
        <w:spacing w:after="0" w:line="240" w:lineRule="auto"/>
        <w:ind w:left="709" w:right="504" w:firstLine="425"/>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lastRenderedPageBreak/>
        <w:t>Одржати здравствено стање састојина тамо где је добро и поправити тамо где није.</w:t>
      </w:r>
    </w:p>
    <w:p w:rsidR="00894A56" w:rsidRPr="00BB0922" w:rsidRDefault="00894A56" w:rsidP="00BB0922">
      <w:pPr>
        <w:spacing w:after="0" w:line="240" w:lineRule="auto"/>
        <w:jc w:val="both"/>
        <w:rPr>
          <w:rFonts w:ascii="Times New Roman" w:eastAsia="Calibri" w:hAnsi="Times New Roman" w:cs="Times New Roman"/>
          <w:sz w:val="24"/>
          <w:lang w:val="sr-Latn-CS"/>
        </w:rPr>
      </w:pPr>
    </w:p>
    <w:p w:rsidR="00BB0922" w:rsidRPr="00C31536" w:rsidRDefault="00BB0922" w:rsidP="00C31536">
      <w:pPr>
        <w:spacing w:after="0" w:line="240" w:lineRule="auto"/>
        <w:ind w:left="567"/>
        <w:jc w:val="both"/>
        <w:rPr>
          <w:rFonts w:ascii="Times New Roman" w:eastAsia="Calibri" w:hAnsi="Times New Roman" w:cs="Times New Roman"/>
          <w:b/>
          <w:sz w:val="24"/>
        </w:rPr>
      </w:pPr>
      <w:r w:rsidRPr="00BB0922">
        <w:rPr>
          <w:rFonts w:ascii="Times New Roman" w:eastAsia="Calibri" w:hAnsi="Times New Roman" w:cs="Times New Roman"/>
          <w:b/>
          <w:sz w:val="24"/>
          <w:lang w:val="sr-Latn-CS"/>
        </w:rPr>
        <w:t xml:space="preserve">Циљеви газдовања за наменску целину 26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BB0922" w:rsidRDefault="00BB0922" w:rsidP="005B1758">
      <w:pPr>
        <w:numPr>
          <w:ilvl w:val="0"/>
          <w:numId w:val="5"/>
        </w:numPr>
        <w:tabs>
          <w:tab w:val="left" w:pos="567"/>
        </w:tabs>
        <w:spacing w:after="0" w:line="240" w:lineRule="auto"/>
        <w:ind w:left="709" w:right="504" w:firstLine="425"/>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Биолошко стабилизовање састојине да би се обезбедила заштита земљишта од ерозивних процеса уз максималну производњу најбољег квалитета и вредности које пружа дати потенцијал станишта уз очување и унапређење производних и општекорисних функција шуме.</w:t>
      </w:r>
    </w:p>
    <w:p w:rsidR="00BB0922" w:rsidRPr="00BB0922" w:rsidRDefault="00BB0922" w:rsidP="005B1758">
      <w:pPr>
        <w:numPr>
          <w:ilvl w:val="0"/>
          <w:numId w:val="5"/>
        </w:numPr>
        <w:spacing w:after="0" w:line="240" w:lineRule="auto"/>
        <w:ind w:left="709" w:right="504" w:firstLine="425"/>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Превођење у високи узгојни облик изданачких шума. </w:t>
      </w:r>
    </w:p>
    <w:p w:rsidR="00BB0922" w:rsidRPr="00BB0922" w:rsidRDefault="00BB0922" w:rsidP="005B1758">
      <w:pPr>
        <w:numPr>
          <w:ilvl w:val="0"/>
          <w:numId w:val="5"/>
        </w:numPr>
        <w:spacing w:after="0" w:line="240" w:lineRule="auto"/>
        <w:ind w:left="709" w:right="504" w:firstLine="425"/>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Одржати здравствено стање састојина тамо где је добро и поправити тамо где није. </w:t>
      </w:r>
    </w:p>
    <w:p w:rsidR="00BB0922" w:rsidRPr="00BB0922" w:rsidRDefault="00BB0922" w:rsidP="00BB0922">
      <w:pPr>
        <w:spacing w:after="0" w:line="240" w:lineRule="auto"/>
        <w:ind w:left="1134" w:right="504"/>
        <w:jc w:val="both"/>
        <w:rPr>
          <w:rFonts w:ascii="Times New Roman" w:eastAsia="Calibri" w:hAnsi="Times New Roman" w:cs="Times New Roman"/>
          <w:sz w:val="24"/>
          <w:lang w:val="sr-Latn-CS"/>
        </w:rPr>
      </w:pPr>
    </w:p>
    <w:p w:rsidR="00BB0922" w:rsidRPr="00BB0922" w:rsidRDefault="00BB0922" w:rsidP="00BB0922">
      <w:pPr>
        <w:spacing w:after="0" w:line="240" w:lineRule="auto"/>
        <w:ind w:left="567"/>
        <w:jc w:val="both"/>
        <w:rPr>
          <w:rFonts w:ascii="Times New Roman" w:eastAsia="Calibri" w:hAnsi="Times New Roman" w:cs="Times New Roman"/>
          <w:b/>
          <w:sz w:val="24"/>
          <w:lang w:val="sr-Latn-CS"/>
        </w:rPr>
      </w:pPr>
      <w:r w:rsidRPr="00BB0922">
        <w:rPr>
          <w:rFonts w:ascii="Times New Roman" w:eastAsia="Calibri" w:hAnsi="Times New Roman" w:cs="Times New Roman"/>
          <w:b/>
          <w:sz w:val="24"/>
          <w:lang w:val="sr-Latn-CS"/>
        </w:rPr>
        <w:t xml:space="preserve">Циљеви газдовања за наменску целину 66 </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Састојине наменске целине 66 се трајно искључују из газдовања. У њима нема газдинских интервенција односно не планирају се биолошко-узгојни радови (стално заштитне шуме).</w:t>
      </w:r>
    </w:p>
    <w:p w:rsidR="00F03CD9" w:rsidRPr="00BB0922" w:rsidRDefault="00F03CD9" w:rsidP="00BB0922">
      <w:pPr>
        <w:spacing w:after="0" w:line="240" w:lineRule="auto"/>
        <w:ind w:firstLine="851"/>
        <w:jc w:val="both"/>
        <w:rPr>
          <w:rFonts w:ascii="Times New Roman" w:eastAsia="Calibri" w:hAnsi="Times New Roman" w:cs="Times New Roman"/>
          <w:sz w:val="24"/>
        </w:rPr>
      </w:pPr>
    </w:p>
    <w:p w:rsidR="00BB0922" w:rsidRDefault="00E76CD7" w:rsidP="00E76CD7">
      <w:pPr>
        <w:spacing w:after="0" w:line="240" w:lineRule="auto"/>
        <w:ind w:left="567"/>
        <w:jc w:val="both"/>
        <w:rPr>
          <w:rFonts w:ascii="Times New Roman" w:eastAsia="Calibri" w:hAnsi="Times New Roman" w:cs="Times New Roman"/>
          <w:b/>
          <w:sz w:val="24"/>
          <w:lang w:val="sr-Latn-CS"/>
        </w:rPr>
      </w:pPr>
      <w:r w:rsidRPr="00BB0922">
        <w:rPr>
          <w:rFonts w:ascii="Times New Roman" w:eastAsia="Calibri" w:hAnsi="Times New Roman" w:cs="Times New Roman"/>
          <w:b/>
          <w:sz w:val="24"/>
          <w:lang w:val="sr-Latn-CS"/>
        </w:rPr>
        <w:t>Циљеви</w:t>
      </w:r>
      <w:r>
        <w:rPr>
          <w:rFonts w:ascii="Times New Roman" w:eastAsia="Calibri" w:hAnsi="Times New Roman" w:cs="Times New Roman"/>
          <w:b/>
          <w:sz w:val="24"/>
          <w:lang w:val="sr-Latn-CS"/>
        </w:rPr>
        <w:t xml:space="preserve"> газдовања за наменску целину 52</w:t>
      </w:r>
    </w:p>
    <w:p w:rsidR="00E76CD7" w:rsidRDefault="00E76CD7" w:rsidP="006E429B">
      <w:pPr>
        <w:tabs>
          <w:tab w:val="left" w:pos="851"/>
        </w:tabs>
        <w:spacing w:after="0" w:line="240" w:lineRule="auto"/>
        <w:ind w:left="567"/>
        <w:jc w:val="both"/>
        <w:rPr>
          <w:rFonts w:ascii="Times New Roman" w:eastAsia="Calibri" w:hAnsi="Times New Roman" w:cs="Times New Roman"/>
          <w:b/>
          <w:sz w:val="24"/>
          <w:lang w:val="sr-Latn-CS"/>
        </w:rPr>
      </w:pPr>
    </w:p>
    <w:p w:rsidR="00B362DC" w:rsidRDefault="00B362DC" w:rsidP="009C02FB">
      <w:pPr>
        <w:pStyle w:val="Osnovatext"/>
        <w:tabs>
          <w:tab w:val="left" w:pos="851"/>
        </w:tabs>
        <w:ind w:firstLine="0"/>
      </w:pPr>
      <w:r w:rsidRPr="003237A0">
        <w:t xml:space="preserve">             </w:t>
      </w:r>
      <w:r w:rsidR="00867BDE">
        <w:t xml:space="preserve"> </w:t>
      </w:r>
      <w:r w:rsidRPr="003237A0">
        <w:t xml:space="preserve">Наменску целину 52 чине састојине обухваћене Парком природе „Шарган – Мокра гора” II степеном заштите у којима се забрањује одлагање и депоновање посечене дрвне масе у шуми и крај путева, сеча највећих, репрезентативних и најстаријих стабала дрвећа и примерака ретких и значајних врста дрвећа и жбуња, улазак моторних возила у шуму и кретање изван шумских путева, осим у оквиру шумарских радова и у посебно утврђене службене сврхе, тако да се о свему овоме мора водити рачуна приликом планирања и извођења радова на газдовању шумама. Ова основна намена утврђенa je на основу законске одредбе и као таква има приоритет. У случају да основна наменa није на тај начин прецизирана, ове састојине по станишним условима сврстале би се у наменске целине 26 и 66. Све газдинске интервенције које су планиране, односно нису планиране (НЦ 66), одређиване су у складу са смерницама за НЦ 26 и 66 али првенствено у складу са </w:t>
      </w:r>
      <w:r w:rsidR="00ED07D6">
        <w:t>смерницама прописаним у Уредби.</w:t>
      </w:r>
      <w:r w:rsidR="00F03CD9">
        <w:t xml:space="preserve"> </w:t>
      </w:r>
      <w:r w:rsidRPr="003237A0">
        <w:t xml:space="preserve">Законске одредбе имале су приоритет тако да је утврђена основна  намена 52. </w:t>
      </w:r>
    </w:p>
    <w:p w:rsidR="00ED07D6" w:rsidRPr="00ED07D6" w:rsidRDefault="00ED07D6" w:rsidP="00ED07D6">
      <w:pPr>
        <w:pStyle w:val="Osnovatext"/>
        <w:tabs>
          <w:tab w:val="left" w:pos="851"/>
        </w:tabs>
        <w:ind w:firstLine="0"/>
      </w:pPr>
      <w:r w:rsidRPr="00BB0922">
        <w:t>Циљеви газ</w:t>
      </w:r>
      <w:r>
        <w:t>довања за наменску целину 52 су</w:t>
      </w:r>
      <w:r w:rsidRPr="00BB0922">
        <w:t>:</w:t>
      </w:r>
    </w:p>
    <w:p w:rsidR="00C1279E" w:rsidRPr="009C02FB" w:rsidRDefault="00B362DC" w:rsidP="005B1758">
      <w:pPr>
        <w:numPr>
          <w:ilvl w:val="0"/>
          <w:numId w:val="5"/>
        </w:numPr>
        <w:spacing w:after="0" w:line="240" w:lineRule="auto"/>
        <w:ind w:left="709" w:right="504" w:firstLine="425"/>
        <w:jc w:val="both"/>
        <w:rPr>
          <w:rFonts w:ascii="Times New Roman" w:eastAsia="Calibri" w:hAnsi="Times New Roman" w:cs="Times New Roman"/>
          <w:sz w:val="24"/>
          <w:lang w:val="sr-Latn-CS"/>
        </w:rPr>
      </w:pPr>
      <w:r w:rsidRPr="009C02FB">
        <w:rPr>
          <w:rFonts w:ascii="Times New Roman" w:eastAsia="Calibri" w:hAnsi="Times New Roman" w:cs="Times New Roman"/>
          <w:sz w:val="24"/>
          <w:lang w:val="sr-Latn-CS"/>
        </w:rPr>
        <w:t xml:space="preserve">Биолошко стабилизовање састојине да би се обезбедила заштита земљишта од ерозивних процеса уз максималну производњу најбољег квалитета и вредности које пружа дати потенцијал станишта уз очување и унапређење производних и општекорисних функција шуме. </w:t>
      </w:r>
    </w:p>
    <w:p w:rsidR="00C1279E" w:rsidRPr="009C02FB" w:rsidRDefault="00B362DC" w:rsidP="005B1758">
      <w:pPr>
        <w:numPr>
          <w:ilvl w:val="0"/>
          <w:numId w:val="5"/>
        </w:numPr>
        <w:spacing w:after="0" w:line="240" w:lineRule="auto"/>
        <w:ind w:left="709" w:right="504" w:firstLine="425"/>
        <w:jc w:val="both"/>
        <w:rPr>
          <w:rFonts w:ascii="Times New Roman" w:eastAsia="Calibri" w:hAnsi="Times New Roman" w:cs="Times New Roman"/>
          <w:sz w:val="24"/>
          <w:lang w:val="sr-Latn-CS"/>
        </w:rPr>
      </w:pPr>
      <w:r w:rsidRPr="009C02FB">
        <w:rPr>
          <w:rFonts w:ascii="Times New Roman" w:eastAsia="Calibri" w:hAnsi="Times New Roman" w:cs="Times New Roman"/>
          <w:sz w:val="24"/>
          <w:lang w:val="sr-Latn-CS"/>
        </w:rPr>
        <w:t xml:space="preserve">Узгојним мерама обезбедити заштиту земљишта од ерозионих процеса, добру обраслост и услове за несметан развој стаблима најповољнијих особина да би се сачувала и увећала продукциона способност станишта. </w:t>
      </w:r>
    </w:p>
    <w:p w:rsidR="00C1279E" w:rsidRPr="009C02FB" w:rsidRDefault="00B362DC" w:rsidP="005B1758">
      <w:pPr>
        <w:numPr>
          <w:ilvl w:val="0"/>
          <w:numId w:val="5"/>
        </w:numPr>
        <w:spacing w:after="0" w:line="240" w:lineRule="auto"/>
        <w:ind w:left="709" w:right="504" w:firstLine="425"/>
        <w:jc w:val="both"/>
        <w:rPr>
          <w:rFonts w:ascii="Times New Roman" w:eastAsia="Calibri" w:hAnsi="Times New Roman" w:cs="Times New Roman"/>
          <w:sz w:val="24"/>
          <w:lang w:val="sr-Latn-CS"/>
        </w:rPr>
      </w:pPr>
      <w:r w:rsidRPr="009C02FB">
        <w:rPr>
          <w:rFonts w:ascii="Times New Roman" w:eastAsia="Calibri" w:hAnsi="Times New Roman" w:cs="Times New Roman"/>
          <w:sz w:val="24"/>
          <w:lang w:val="sr-Latn-CS"/>
        </w:rPr>
        <w:t xml:space="preserve">Вештачки подигнуте састојине  четинара одговарајућим мерама превести у квалитетне одрасле састојине у циљу што бољег остварења основне намене – заштита земљишта од ерозије. </w:t>
      </w:r>
    </w:p>
    <w:p w:rsidR="00B362DC" w:rsidRPr="009C02FB" w:rsidRDefault="00B362DC" w:rsidP="005B1758">
      <w:pPr>
        <w:numPr>
          <w:ilvl w:val="0"/>
          <w:numId w:val="5"/>
        </w:numPr>
        <w:spacing w:after="0" w:line="240" w:lineRule="auto"/>
        <w:ind w:left="709" w:right="504" w:firstLine="425"/>
        <w:jc w:val="both"/>
        <w:rPr>
          <w:rFonts w:ascii="Times New Roman" w:eastAsia="Calibri" w:hAnsi="Times New Roman" w:cs="Times New Roman"/>
          <w:sz w:val="24"/>
          <w:lang w:val="sr-Latn-CS"/>
        </w:rPr>
      </w:pPr>
      <w:r w:rsidRPr="009C02FB">
        <w:rPr>
          <w:rFonts w:ascii="Times New Roman" w:eastAsia="Calibri" w:hAnsi="Times New Roman" w:cs="Times New Roman"/>
          <w:sz w:val="24"/>
          <w:lang w:val="sr-Latn-CS"/>
        </w:rPr>
        <w:t xml:space="preserve">Одговарајућим мерама смањити учешће разређених састојина. </w:t>
      </w:r>
    </w:p>
    <w:p w:rsidR="00C1279E" w:rsidRPr="00C31536" w:rsidRDefault="00C1279E" w:rsidP="00B362DC">
      <w:pPr>
        <w:pStyle w:val="Osnovatext"/>
        <w:ind w:firstLine="0"/>
      </w:pPr>
    </w:p>
    <w:p w:rsidR="00C1279E" w:rsidRDefault="00F03CD9" w:rsidP="00C1279E">
      <w:pPr>
        <w:pStyle w:val="Osnovatext"/>
        <w:tabs>
          <w:tab w:val="left" w:pos="567"/>
        </w:tabs>
        <w:ind w:firstLine="0"/>
        <w:rPr>
          <w:b/>
        </w:rPr>
      </w:pPr>
      <w:r>
        <w:rPr>
          <w:b/>
        </w:rPr>
        <w:t xml:space="preserve">         </w:t>
      </w:r>
      <w:r w:rsidR="00C1279E" w:rsidRPr="00BB0922">
        <w:rPr>
          <w:b/>
        </w:rPr>
        <w:t>Циљеви</w:t>
      </w:r>
      <w:r w:rsidR="00C1279E">
        <w:rPr>
          <w:b/>
        </w:rPr>
        <w:t xml:space="preserve"> газдовања за наменску целину 53</w:t>
      </w:r>
    </w:p>
    <w:p w:rsidR="00C1279E" w:rsidRPr="00C1279E" w:rsidRDefault="00C1279E" w:rsidP="00C1279E">
      <w:pPr>
        <w:pStyle w:val="Osnovatext"/>
        <w:tabs>
          <w:tab w:val="left" w:pos="567"/>
        </w:tabs>
        <w:ind w:firstLine="0"/>
      </w:pPr>
    </w:p>
    <w:p w:rsidR="00B362DC" w:rsidRDefault="00F03CD9" w:rsidP="005E37B1">
      <w:pPr>
        <w:pStyle w:val="Osnovatext"/>
        <w:ind w:firstLine="0"/>
      </w:pPr>
      <w:r>
        <w:t xml:space="preserve">             </w:t>
      </w:r>
      <w:r w:rsidR="00B362DC" w:rsidRPr="003237A0">
        <w:t xml:space="preserve">Наменску целину 53 </w:t>
      </w:r>
      <w:r w:rsidR="00C1279E">
        <w:t>чине састојине III степена заштите</w:t>
      </w:r>
      <w:r w:rsidR="00B362DC" w:rsidRPr="003237A0">
        <w:t xml:space="preserve"> тако да се у овим састојинама могу планирати сви потребни радови са аспекта газдовања шумама. Ова основна намена утврђена је на основу законске одредбе и као таква има приоритет. Да основна намена није на тај начин прецизирана, ове састојине по станишним условима сврстале би се у наменске целине 26 и 66. Све газдинске интервенције које су планиране, односно нису планиране (НЦ 66), одређиване су у складу са смерницама за НЦ 26 и 66 али првенствено у складу са смерницама прописаним у Уредби. </w:t>
      </w:r>
    </w:p>
    <w:p w:rsidR="00ED07D6" w:rsidRDefault="00F03CD9" w:rsidP="00F03CD9">
      <w:pPr>
        <w:pStyle w:val="Osnovatext"/>
        <w:tabs>
          <w:tab w:val="left" w:pos="851"/>
        </w:tabs>
        <w:ind w:firstLine="0"/>
      </w:pPr>
      <w:r>
        <w:t xml:space="preserve">             </w:t>
      </w:r>
      <w:r w:rsidR="00ED07D6" w:rsidRPr="00BB0922">
        <w:t>Циљеви газ</w:t>
      </w:r>
      <w:r w:rsidR="00ED07D6">
        <w:t>довања за наменску целину 53 су</w:t>
      </w:r>
      <w:r w:rsidR="00ED07D6" w:rsidRPr="00BB0922">
        <w:t>:</w:t>
      </w:r>
    </w:p>
    <w:p w:rsidR="00ED07D6" w:rsidRPr="005E37B1" w:rsidRDefault="00B362DC" w:rsidP="005B1758">
      <w:pPr>
        <w:numPr>
          <w:ilvl w:val="0"/>
          <w:numId w:val="5"/>
        </w:numPr>
        <w:spacing w:after="0" w:line="240" w:lineRule="auto"/>
        <w:ind w:left="709" w:right="504" w:firstLine="425"/>
        <w:jc w:val="both"/>
        <w:rPr>
          <w:rFonts w:ascii="Times New Roman" w:eastAsia="Calibri" w:hAnsi="Times New Roman" w:cs="Times New Roman"/>
          <w:sz w:val="24"/>
          <w:lang w:val="sr-Latn-CS"/>
        </w:rPr>
      </w:pPr>
      <w:r w:rsidRPr="005E37B1">
        <w:rPr>
          <w:rFonts w:ascii="Times New Roman" w:eastAsia="Calibri" w:hAnsi="Times New Roman" w:cs="Times New Roman"/>
          <w:sz w:val="24"/>
          <w:lang w:val="sr-Latn-CS"/>
        </w:rPr>
        <w:lastRenderedPageBreak/>
        <w:t>Биолошко стабилизовање састојине да би се обезбедила заштита земљишта од ерозивних процеса уз максималну производњу најбољег квалитета и вредности које пружа дати потенцијал станишта уз очување и унапређење производних и општекорисних функција шуме.</w:t>
      </w:r>
    </w:p>
    <w:p w:rsidR="00ED07D6" w:rsidRPr="005E37B1" w:rsidRDefault="00B362DC" w:rsidP="005B1758">
      <w:pPr>
        <w:numPr>
          <w:ilvl w:val="0"/>
          <w:numId w:val="5"/>
        </w:numPr>
        <w:spacing w:after="0" w:line="240" w:lineRule="auto"/>
        <w:ind w:left="709" w:right="504" w:firstLine="425"/>
        <w:jc w:val="both"/>
        <w:rPr>
          <w:rFonts w:ascii="Times New Roman" w:eastAsia="Calibri" w:hAnsi="Times New Roman" w:cs="Times New Roman"/>
          <w:sz w:val="24"/>
          <w:lang w:val="sr-Latn-CS"/>
        </w:rPr>
      </w:pPr>
      <w:r w:rsidRPr="005E37B1">
        <w:rPr>
          <w:rFonts w:ascii="Times New Roman" w:eastAsia="Calibri" w:hAnsi="Times New Roman" w:cs="Times New Roman"/>
          <w:sz w:val="24"/>
          <w:lang w:val="sr-Latn-CS"/>
        </w:rPr>
        <w:t>Узгојним мерама обезбедити заштиту земљишта од ерозионих процеса, добру обраслост и услове за несметан развој стаблима најповољнијих особина да би се сачувала и увећала продукциона способност станишта.</w:t>
      </w:r>
    </w:p>
    <w:p w:rsidR="00ED07D6" w:rsidRPr="005E37B1" w:rsidRDefault="00B362DC" w:rsidP="005B1758">
      <w:pPr>
        <w:numPr>
          <w:ilvl w:val="0"/>
          <w:numId w:val="5"/>
        </w:numPr>
        <w:spacing w:after="0" w:line="240" w:lineRule="auto"/>
        <w:ind w:left="709" w:right="504" w:firstLine="425"/>
        <w:jc w:val="both"/>
        <w:rPr>
          <w:rFonts w:ascii="Times New Roman" w:eastAsia="Calibri" w:hAnsi="Times New Roman" w:cs="Times New Roman"/>
          <w:sz w:val="24"/>
          <w:lang w:val="sr-Latn-CS"/>
        </w:rPr>
      </w:pPr>
      <w:r w:rsidRPr="005E37B1">
        <w:rPr>
          <w:rFonts w:ascii="Times New Roman" w:eastAsia="Calibri" w:hAnsi="Times New Roman" w:cs="Times New Roman"/>
          <w:sz w:val="24"/>
          <w:lang w:val="sr-Latn-CS"/>
        </w:rPr>
        <w:t>Вештачки подигнуте састојине  четинара одговарајућим мерама превести у квалитетне одрасле састојине у циљу што бољег остварења основне намене – заштита земљишта од ерозије.</w:t>
      </w:r>
    </w:p>
    <w:p w:rsidR="00ED07D6" w:rsidRPr="005E37B1" w:rsidRDefault="00B362DC" w:rsidP="005B1758">
      <w:pPr>
        <w:numPr>
          <w:ilvl w:val="0"/>
          <w:numId w:val="5"/>
        </w:numPr>
        <w:spacing w:after="0" w:line="240" w:lineRule="auto"/>
        <w:ind w:left="709" w:right="504" w:firstLine="425"/>
        <w:jc w:val="both"/>
        <w:rPr>
          <w:rFonts w:ascii="Times New Roman" w:eastAsia="Calibri" w:hAnsi="Times New Roman" w:cs="Times New Roman"/>
          <w:sz w:val="24"/>
          <w:lang w:val="sr-Latn-CS"/>
        </w:rPr>
      </w:pPr>
      <w:r w:rsidRPr="005E37B1">
        <w:rPr>
          <w:rFonts w:ascii="Times New Roman" w:eastAsia="Calibri" w:hAnsi="Times New Roman" w:cs="Times New Roman"/>
          <w:sz w:val="24"/>
          <w:lang w:val="sr-Latn-CS"/>
        </w:rPr>
        <w:t>Одговарајућим мерама смањити учешће разређених састојина.</w:t>
      </w:r>
    </w:p>
    <w:p w:rsidR="00E76CD7" w:rsidRPr="00ED07D6" w:rsidRDefault="00B362DC" w:rsidP="005B1758">
      <w:pPr>
        <w:numPr>
          <w:ilvl w:val="0"/>
          <w:numId w:val="5"/>
        </w:numPr>
        <w:spacing w:after="0" w:line="240" w:lineRule="auto"/>
        <w:ind w:left="709" w:right="504" w:firstLine="425"/>
        <w:jc w:val="both"/>
      </w:pPr>
      <w:r w:rsidRPr="005E37B1">
        <w:rPr>
          <w:rFonts w:ascii="Times New Roman" w:eastAsia="Calibri" w:hAnsi="Times New Roman" w:cs="Times New Roman"/>
          <w:sz w:val="24"/>
          <w:lang w:val="sr-Latn-CS"/>
        </w:rPr>
        <w:t xml:space="preserve">Реконструкција девастираних шума. </w:t>
      </w:r>
    </w:p>
    <w:p w:rsidR="00BB0922" w:rsidRPr="005E37B1" w:rsidRDefault="008C358B" w:rsidP="00755368">
      <w:pPr>
        <w:pStyle w:val="Heading4"/>
        <w:rPr>
          <w:rFonts w:ascii="Times New Roman" w:hAnsi="Times New Roman" w:cs="Times New Roman"/>
        </w:rPr>
      </w:pPr>
      <w:bookmarkStart w:id="146" w:name="_Toc482181580"/>
      <w:bookmarkStart w:id="147" w:name="_Toc482603403"/>
      <w:bookmarkStart w:id="148" w:name="_Toc137194898"/>
      <w:r w:rsidRPr="005E37B1">
        <w:rPr>
          <w:rFonts w:ascii="Times New Roman" w:hAnsi="Times New Roman" w:cs="Times New Roman"/>
        </w:rPr>
        <w:t xml:space="preserve">7.1.2.2. </w:t>
      </w:r>
      <w:r w:rsidR="00BB0922" w:rsidRPr="005E37B1">
        <w:rPr>
          <w:rFonts w:ascii="Times New Roman" w:hAnsi="Times New Roman" w:cs="Times New Roman"/>
        </w:rPr>
        <w:t>Производни циљеви</w:t>
      </w:r>
      <w:bookmarkEnd w:id="146"/>
      <w:bookmarkEnd w:id="147"/>
      <w:bookmarkEnd w:id="148"/>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Производња у шумском простору обухвата више врста производње, примарну и секундарну.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Производни циљеви су :</w:t>
      </w:r>
    </w:p>
    <w:p w:rsidR="00BB0922" w:rsidRPr="005E37B1" w:rsidRDefault="00BB0922" w:rsidP="005B1758">
      <w:pPr>
        <w:numPr>
          <w:ilvl w:val="0"/>
          <w:numId w:val="5"/>
        </w:numPr>
        <w:spacing w:after="0" w:line="240" w:lineRule="auto"/>
        <w:ind w:left="709" w:right="504" w:firstLine="425"/>
        <w:jc w:val="both"/>
        <w:rPr>
          <w:rFonts w:ascii="Times New Roman" w:eastAsia="Calibri" w:hAnsi="Times New Roman" w:cs="Times New Roman"/>
          <w:sz w:val="24"/>
          <w:lang w:val="sr-Latn-CS"/>
        </w:rPr>
      </w:pPr>
      <w:r w:rsidRPr="005E37B1">
        <w:rPr>
          <w:rFonts w:ascii="Times New Roman" w:eastAsia="Calibri" w:hAnsi="Times New Roman" w:cs="Times New Roman"/>
          <w:sz w:val="24"/>
          <w:lang w:val="sr-Latn-CS"/>
        </w:rPr>
        <w:t>Производња квалитетних дрвних сортимената за механичку прераду уз што веће учешће квалитетних класа.</w:t>
      </w:r>
    </w:p>
    <w:p w:rsidR="00BB0922" w:rsidRPr="005E37B1" w:rsidRDefault="00BB0922" w:rsidP="005B1758">
      <w:pPr>
        <w:numPr>
          <w:ilvl w:val="0"/>
          <w:numId w:val="5"/>
        </w:numPr>
        <w:spacing w:after="0" w:line="240" w:lineRule="auto"/>
        <w:ind w:left="709" w:right="504" w:firstLine="425"/>
        <w:jc w:val="both"/>
        <w:rPr>
          <w:rFonts w:ascii="Times New Roman" w:eastAsia="Calibri" w:hAnsi="Times New Roman" w:cs="Times New Roman"/>
          <w:sz w:val="24"/>
          <w:lang w:val="sr-Latn-CS"/>
        </w:rPr>
      </w:pPr>
      <w:r w:rsidRPr="005E37B1">
        <w:rPr>
          <w:rFonts w:ascii="Times New Roman" w:eastAsia="Calibri" w:hAnsi="Times New Roman" w:cs="Times New Roman"/>
          <w:sz w:val="24"/>
          <w:lang w:val="sr-Latn-CS"/>
        </w:rPr>
        <w:t>Производња квалитетног огревног дрвета лишћара.</w:t>
      </w:r>
    </w:p>
    <w:p w:rsidR="00BB0922" w:rsidRPr="005E37B1" w:rsidRDefault="00BB0922" w:rsidP="005B1758">
      <w:pPr>
        <w:numPr>
          <w:ilvl w:val="0"/>
          <w:numId w:val="5"/>
        </w:numPr>
        <w:spacing w:after="0" w:line="240" w:lineRule="auto"/>
        <w:ind w:left="709" w:right="504" w:firstLine="425"/>
        <w:jc w:val="both"/>
        <w:rPr>
          <w:rFonts w:ascii="Times New Roman" w:eastAsia="Calibri" w:hAnsi="Times New Roman" w:cs="Times New Roman"/>
          <w:sz w:val="24"/>
          <w:lang w:val="sr-Latn-CS"/>
        </w:rPr>
      </w:pPr>
      <w:r w:rsidRPr="005E37B1">
        <w:rPr>
          <w:rFonts w:ascii="Times New Roman" w:eastAsia="Calibri" w:hAnsi="Times New Roman" w:cs="Times New Roman"/>
          <w:sz w:val="24"/>
          <w:lang w:val="sr-Latn-CS"/>
        </w:rPr>
        <w:t>Производња  целулозног дрвета као пратећих сортимената у производњи трупаца и облог техничког дрвета четинара.</w:t>
      </w:r>
    </w:p>
    <w:p w:rsidR="00BB0922" w:rsidRPr="005E37B1" w:rsidRDefault="00BB0922" w:rsidP="005B1758">
      <w:pPr>
        <w:numPr>
          <w:ilvl w:val="0"/>
          <w:numId w:val="5"/>
        </w:numPr>
        <w:spacing w:after="0" w:line="240" w:lineRule="auto"/>
        <w:ind w:left="709" w:right="504" w:firstLine="425"/>
        <w:jc w:val="both"/>
        <w:rPr>
          <w:rFonts w:ascii="Times New Roman" w:eastAsia="Calibri" w:hAnsi="Times New Roman" w:cs="Times New Roman"/>
          <w:sz w:val="24"/>
          <w:lang w:val="sr-Latn-CS"/>
        </w:rPr>
      </w:pPr>
      <w:r w:rsidRPr="005E37B1">
        <w:rPr>
          <w:rFonts w:ascii="Times New Roman" w:eastAsia="Calibri" w:hAnsi="Times New Roman" w:cs="Times New Roman"/>
          <w:sz w:val="24"/>
          <w:lang w:val="sr-Latn-CS"/>
        </w:rPr>
        <w:t>Тежити да састојине после сваке сече буду стабилније, виталније, квалитетније и производно вредније.</w:t>
      </w:r>
    </w:p>
    <w:p w:rsidR="00BB0922" w:rsidRPr="005E37B1" w:rsidRDefault="00BB0922" w:rsidP="005B1758">
      <w:pPr>
        <w:numPr>
          <w:ilvl w:val="0"/>
          <w:numId w:val="5"/>
        </w:numPr>
        <w:spacing w:after="0" w:line="240" w:lineRule="auto"/>
        <w:ind w:left="709" w:right="504" w:firstLine="425"/>
        <w:jc w:val="both"/>
        <w:rPr>
          <w:rFonts w:ascii="Times New Roman" w:eastAsia="Calibri" w:hAnsi="Times New Roman" w:cs="Times New Roman"/>
          <w:sz w:val="24"/>
          <w:lang w:val="sr-Latn-CS"/>
        </w:rPr>
      </w:pPr>
      <w:r w:rsidRPr="005E37B1">
        <w:rPr>
          <w:rFonts w:ascii="Times New Roman" w:eastAsia="Calibri" w:hAnsi="Times New Roman" w:cs="Times New Roman"/>
          <w:sz w:val="24"/>
          <w:lang w:val="sr-Latn-CS"/>
        </w:rPr>
        <w:t xml:space="preserve">Рационално искоришћење посечене дрвне масе уз што мању количину отпада. </w:t>
      </w:r>
    </w:p>
    <w:p w:rsidR="00BB0922" w:rsidRPr="00C31536" w:rsidRDefault="00BB0922" w:rsidP="005B1758">
      <w:pPr>
        <w:numPr>
          <w:ilvl w:val="0"/>
          <w:numId w:val="5"/>
        </w:numPr>
        <w:spacing w:after="0" w:line="240" w:lineRule="auto"/>
        <w:ind w:left="709" w:right="504" w:firstLine="425"/>
        <w:jc w:val="both"/>
        <w:rPr>
          <w:rFonts w:ascii="Times New Roman" w:eastAsia="Calibri" w:hAnsi="Times New Roman" w:cs="Times New Roman"/>
          <w:sz w:val="24"/>
          <w:lang w:val="sr-Latn-CS"/>
        </w:rPr>
      </w:pPr>
      <w:r w:rsidRPr="005E37B1">
        <w:rPr>
          <w:rFonts w:ascii="Times New Roman" w:eastAsia="Calibri" w:hAnsi="Times New Roman" w:cs="Times New Roman"/>
          <w:sz w:val="24"/>
          <w:lang w:val="sr-Latn-CS"/>
        </w:rPr>
        <w:t>Након извршених сеча, обавезно успостављање шумског реда.</w:t>
      </w:r>
    </w:p>
    <w:p w:rsidR="00BB0922" w:rsidRPr="00F03CD9" w:rsidRDefault="008C358B" w:rsidP="00755368">
      <w:pPr>
        <w:pStyle w:val="Heading4"/>
        <w:rPr>
          <w:rFonts w:ascii="Times New Roman" w:hAnsi="Times New Roman" w:cs="Times New Roman"/>
        </w:rPr>
      </w:pPr>
      <w:bookmarkStart w:id="149" w:name="_Toc482181581"/>
      <w:bookmarkStart w:id="150" w:name="_Toc482603404"/>
      <w:bookmarkStart w:id="151" w:name="_Toc137194899"/>
      <w:r w:rsidRPr="00F03CD9">
        <w:rPr>
          <w:rFonts w:ascii="Times New Roman" w:hAnsi="Times New Roman" w:cs="Times New Roman"/>
        </w:rPr>
        <w:t xml:space="preserve">7.1.2.3. </w:t>
      </w:r>
      <w:r w:rsidR="00BB0922" w:rsidRPr="00F03CD9">
        <w:rPr>
          <w:rFonts w:ascii="Times New Roman" w:hAnsi="Times New Roman" w:cs="Times New Roman"/>
        </w:rPr>
        <w:t>Технички циљеви</w:t>
      </w:r>
      <w:bookmarkEnd w:id="149"/>
      <w:bookmarkEnd w:id="150"/>
      <w:bookmarkEnd w:id="151"/>
    </w:p>
    <w:p w:rsidR="00BB0922" w:rsidRPr="00BB0922" w:rsidRDefault="00BB0922" w:rsidP="00BB0922">
      <w:pPr>
        <w:spacing w:after="0" w:line="240" w:lineRule="auto"/>
        <w:ind w:firstLine="1276"/>
        <w:jc w:val="both"/>
        <w:rPr>
          <w:rFonts w:ascii="Times New Roman" w:eastAsia="Calibri" w:hAnsi="Times New Roman" w:cs="Times New Roman"/>
          <w:b/>
          <w:sz w:val="24"/>
          <w:lang w:val="sr-Latn-CS"/>
        </w:rPr>
      </w:pPr>
    </w:p>
    <w:p w:rsidR="00BB0922" w:rsidRPr="005E37B1" w:rsidRDefault="00BB0922" w:rsidP="005B1758">
      <w:pPr>
        <w:numPr>
          <w:ilvl w:val="0"/>
          <w:numId w:val="5"/>
        </w:numPr>
        <w:spacing w:after="0" w:line="240" w:lineRule="auto"/>
        <w:ind w:left="709" w:right="504" w:firstLine="425"/>
        <w:jc w:val="both"/>
        <w:rPr>
          <w:rFonts w:ascii="Times New Roman" w:eastAsia="Calibri" w:hAnsi="Times New Roman" w:cs="Times New Roman"/>
          <w:sz w:val="24"/>
          <w:lang w:val="sr-Latn-CS"/>
        </w:rPr>
      </w:pPr>
      <w:r w:rsidRPr="005E37B1">
        <w:rPr>
          <w:rFonts w:ascii="Times New Roman" w:eastAsia="Calibri" w:hAnsi="Times New Roman" w:cs="Times New Roman"/>
          <w:sz w:val="24"/>
          <w:lang w:val="sr-Latn-CS"/>
        </w:rPr>
        <w:t>Максимално механизовати све радне процесе у циљу рационализације свих фаза рада.</w:t>
      </w:r>
    </w:p>
    <w:p w:rsidR="00BB0922" w:rsidRPr="005E37B1" w:rsidRDefault="00BB0922" w:rsidP="005B1758">
      <w:pPr>
        <w:numPr>
          <w:ilvl w:val="0"/>
          <w:numId w:val="5"/>
        </w:numPr>
        <w:spacing w:after="0" w:line="240" w:lineRule="auto"/>
        <w:ind w:left="709" w:right="504" w:firstLine="425"/>
        <w:jc w:val="both"/>
        <w:rPr>
          <w:rFonts w:ascii="Times New Roman" w:eastAsia="Calibri" w:hAnsi="Times New Roman" w:cs="Times New Roman"/>
          <w:sz w:val="24"/>
          <w:lang w:val="sr-Latn-CS"/>
        </w:rPr>
      </w:pPr>
      <w:r w:rsidRPr="005E37B1">
        <w:rPr>
          <w:rFonts w:ascii="Times New Roman" w:eastAsia="Calibri" w:hAnsi="Times New Roman" w:cs="Times New Roman"/>
          <w:sz w:val="24"/>
          <w:lang w:val="sr-Latn-CS"/>
        </w:rPr>
        <w:t>Максимална продуктивност рада уз минималне трошкове.</w:t>
      </w:r>
    </w:p>
    <w:p w:rsidR="00BB0922" w:rsidRPr="005E37B1" w:rsidRDefault="00BB0922" w:rsidP="005B1758">
      <w:pPr>
        <w:numPr>
          <w:ilvl w:val="0"/>
          <w:numId w:val="5"/>
        </w:numPr>
        <w:spacing w:after="0" w:line="240" w:lineRule="auto"/>
        <w:ind w:left="709" w:right="504" w:firstLine="425"/>
        <w:jc w:val="both"/>
        <w:rPr>
          <w:rFonts w:ascii="Times New Roman" w:eastAsia="Calibri" w:hAnsi="Times New Roman" w:cs="Times New Roman"/>
          <w:sz w:val="24"/>
          <w:lang w:val="sr-Latn-CS"/>
        </w:rPr>
      </w:pPr>
      <w:r w:rsidRPr="005E37B1">
        <w:rPr>
          <w:rFonts w:ascii="Times New Roman" w:eastAsia="Calibri" w:hAnsi="Times New Roman" w:cs="Times New Roman"/>
          <w:sz w:val="24"/>
          <w:lang w:val="sr-Latn-CS"/>
        </w:rPr>
        <w:t>Стручно оспособљавање и усавршавање кадрова за увођење нове технологије.</w:t>
      </w:r>
    </w:p>
    <w:p w:rsidR="00BB0922" w:rsidRPr="005E37B1" w:rsidRDefault="00BB0922" w:rsidP="005B1758">
      <w:pPr>
        <w:numPr>
          <w:ilvl w:val="0"/>
          <w:numId w:val="5"/>
        </w:numPr>
        <w:spacing w:after="0" w:line="240" w:lineRule="auto"/>
        <w:ind w:left="709" w:right="504" w:firstLine="425"/>
        <w:jc w:val="both"/>
        <w:rPr>
          <w:rFonts w:ascii="Times New Roman" w:eastAsia="Calibri" w:hAnsi="Times New Roman" w:cs="Times New Roman"/>
          <w:sz w:val="24"/>
          <w:lang w:val="sr-Latn-CS"/>
        </w:rPr>
      </w:pPr>
      <w:r w:rsidRPr="005E37B1">
        <w:rPr>
          <w:rFonts w:ascii="Times New Roman" w:eastAsia="Calibri" w:hAnsi="Times New Roman" w:cs="Times New Roman"/>
          <w:sz w:val="24"/>
          <w:lang w:val="sr-Latn-CS"/>
        </w:rPr>
        <w:t>Редовно одржавање постојећих шумских комуникација.</w:t>
      </w:r>
    </w:p>
    <w:p w:rsidR="00BB0922" w:rsidRPr="005E37B1" w:rsidRDefault="00BB0922" w:rsidP="005B1758">
      <w:pPr>
        <w:numPr>
          <w:ilvl w:val="0"/>
          <w:numId w:val="5"/>
        </w:numPr>
        <w:spacing w:after="0" w:line="240" w:lineRule="auto"/>
        <w:ind w:left="709" w:right="504" w:firstLine="425"/>
        <w:jc w:val="both"/>
        <w:rPr>
          <w:rFonts w:ascii="Times New Roman" w:eastAsia="Calibri" w:hAnsi="Times New Roman" w:cs="Times New Roman"/>
          <w:sz w:val="24"/>
          <w:lang w:val="sr-Latn-CS"/>
        </w:rPr>
      </w:pPr>
      <w:r w:rsidRPr="005E37B1">
        <w:rPr>
          <w:rFonts w:ascii="Times New Roman" w:eastAsia="Calibri" w:hAnsi="Times New Roman" w:cs="Times New Roman"/>
          <w:sz w:val="24"/>
          <w:lang w:val="sr-Latn-CS"/>
        </w:rPr>
        <w:t>Присуство стручним семинарима.</w:t>
      </w:r>
    </w:p>
    <w:p w:rsidR="00BB0922" w:rsidRPr="005E37B1" w:rsidRDefault="008C358B" w:rsidP="00755368">
      <w:pPr>
        <w:pStyle w:val="Heading4"/>
        <w:rPr>
          <w:rFonts w:ascii="Times New Roman" w:hAnsi="Times New Roman" w:cs="Times New Roman"/>
        </w:rPr>
      </w:pPr>
      <w:bookmarkStart w:id="152" w:name="_Toc482181582"/>
      <w:bookmarkStart w:id="153" w:name="_Toc482603405"/>
      <w:bookmarkStart w:id="154" w:name="_Toc137194900"/>
      <w:r w:rsidRPr="005E37B1">
        <w:rPr>
          <w:rFonts w:ascii="Times New Roman" w:hAnsi="Times New Roman" w:cs="Times New Roman"/>
        </w:rPr>
        <w:t xml:space="preserve">7.1.2.4. </w:t>
      </w:r>
      <w:r w:rsidR="00BB0922" w:rsidRPr="005E37B1">
        <w:rPr>
          <w:rFonts w:ascii="Times New Roman" w:hAnsi="Times New Roman" w:cs="Times New Roman"/>
        </w:rPr>
        <w:t>Општекорисни циљеви</w:t>
      </w:r>
      <w:bookmarkEnd w:id="152"/>
      <w:bookmarkEnd w:id="153"/>
      <w:bookmarkEnd w:id="154"/>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5E37B1" w:rsidRDefault="00BB0922" w:rsidP="005B1758">
      <w:pPr>
        <w:numPr>
          <w:ilvl w:val="0"/>
          <w:numId w:val="5"/>
        </w:numPr>
        <w:spacing w:after="0" w:line="240" w:lineRule="auto"/>
        <w:ind w:left="709" w:right="504" w:firstLine="425"/>
        <w:jc w:val="both"/>
        <w:rPr>
          <w:rFonts w:ascii="Times New Roman" w:eastAsia="Calibri" w:hAnsi="Times New Roman" w:cs="Times New Roman"/>
          <w:sz w:val="24"/>
          <w:lang w:val="sr-Latn-CS"/>
        </w:rPr>
      </w:pPr>
      <w:r w:rsidRPr="005E37B1">
        <w:rPr>
          <w:rFonts w:ascii="Times New Roman" w:eastAsia="Calibri" w:hAnsi="Times New Roman" w:cs="Times New Roman"/>
          <w:sz w:val="24"/>
          <w:lang w:val="sr-Latn-CS"/>
        </w:rPr>
        <w:t>Свим мерама и захтевима константно допринети јачању и унапређивању свих функција шуме.</w:t>
      </w:r>
    </w:p>
    <w:p w:rsidR="0042461A" w:rsidRPr="005E37B1" w:rsidRDefault="00BB0922" w:rsidP="005B1758">
      <w:pPr>
        <w:numPr>
          <w:ilvl w:val="0"/>
          <w:numId w:val="5"/>
        </w:numPr>
        <w:spacing w:after="0" w:line="240" w:lineRule="auto"/>
        <w:ind w:left="709" w:right="504" w:firstLine="425"/>
        <w:jc w:val="both"/>
        <w:rPr>
          <w:rFonts w:ascii="Times New Roman" w:eastAsia="Calibri" w:hAnsi="Times New Roman" w:cs="Times New Roman"/>
          <w:sz w:val="24"/>
          <w:lang w:val="sr-Latn-CS"/>
        </w:rPr>
      </w:pPr>
      <w:r w:rsidRPr="005E37B1">
        <w:rPr>
          <w:rFonts w:ascii="Times New Roman" w:eastAsia="Calibri" w:hAnsi="Times New Roman" w:cs="Times New Roman"/>
          <w:sz w:val="24"/>
          <w:lang w:val="sr-Latn-CS"/>
        </w:rPr>
        <w:t>Побољшати биолошку стабилност изданачких  и  вештачки подигнутих састојина.</w:t>
      </w:r>
      <w:bookmarkStart w:id="155" w:name="_Toc482181583"/>
      <w:bookmarkStart w:id="156" w:name="_Toc482603406"/>
    </w:p>
    <w:p w:rsidR="00C31536" w:rsidRDefault="00C31536" w:rsidP="002A4DC7">
      <w:pPr>
        <w:pStyle w:val="Heading2"/>
      </w:pPr>
    </w:p>
    <w:p w:rsidR="00BB0922" w:rsidRPr="00BB0922" w:rsidRDefault="00806F2E" w:rsidP="002A4DC7">
      <w:pPr>
        <w:pStyle w:val="Heading2"/>
      </w:pPr>
      <w:bookmarkStart w:id="157" w:name="_Toc137194901"/>
      <w:r>
        <w:t xml:space="preserve">7.2. </w:t>
      </w:r>
      <w:r w:rsidR="00BB0922" w:rsidRPr="00BB0922">
        <w:t>Мере за постизање циљева газдовања</w:t>
      </w:r>
      <w:bookmarkEnd w:id="155"/>
      <w:bookmarkEnd w:id="156"/>
      <w:bookmarkEnd w:id="157"/>
    </w:p>
    <w:p w:rsidR="00BB0922" w:rsidRPr="00BB0922" w:rsidRDefault="00806F2E" w:rsidP="00205428">
      <w:pPr>
        <w:pStyle w:val="Heading3"/>
      </w:pPr>
      <w:bookmarkStart w:id="158" w:name="_Toc482181584"/>
      <w:bookmarkStart w:id="159" w:name="_Toc482603407"/>
      <w:bookmarkStart w:id="160" w:name="_Toc137194902"/>
      <w:r>
        <w:t xml:space="preserve">7.2.1. </w:t>
      </w:r>
      <w:r w:rsidR="00BB0922" w:rsidRPr="00BB0922">
        <w:t>Узгојне мере</w:t>
      </w:r>
      <w:bookmarkEnd w:id="158"/>
      <w:bookmarkEnd w:id="159"/>
      <w:bookmarkEnd w:id="160"/>
    </w:p>
    <w:p w:rsidR="00BB0922" w:rsidRPr="009C02FB" w:rsidRDefault="008C358B" w:rsidP="00755368">
      <w:pPr>
        <w:pStyle w:val="Heading4"/>
        <w:rPr>
          <w:rFonts w:ascii="Times New Roman" w:hAnsi="Times New Roman" w:cs="Times New Roman"/>
        </w:rPr>
      </w:pPr>
      <w:bookmarkStart w:id="161" w:name="_Toc482181585"/>
      <w:bookmarkStart w:id="162" w:name="_Toc482603408"/>
      <w:bookmarkStart w:id="163" w:name="_Toc137194903"/>
      <w:r w:rsidRPr="009C02FB">
        <w:rPr>
          <w:rFonts w:ascii="Times New Roman" w:hAnsi="Times New Roman" w:cs="Times New Roman"/>
        </w:rPr>
        <w:t xml:space="preserve">7.2.1.1. </w:t>
      </w:r>
      <w:r w:rsidR="00BB0922" w:rsidRPr="009C02FB">
        <w:rPr>
          <w:rFonts w:ascii="Times New Roman" w:hAnsi="Times New Roman" w:cs="Times New Roman"/>
        </w:rPr>
        <w:t>Избор система газдовања</w:t>
      </w:r>
      <w:bookmarkEnd w:id="161"/>
      <w:bookmarkEnd w:id="162"/>
      <w:bookmarkEnd w:id="163"/>
    </w:p>
    <w:p w:rsidR="00BB0922" w:rsidRPr="00BB0922" w:rsidRDefault="00BB0922" w:rsidP="00BB0922">
      <w:pPr>
        <w:tabs>
          <w:tab w:val="left" w:pos="709"/>
          <w:tab w:val="left" w:pos="851"/>
          <w:tab w:val="left" w:pos="993"/>
        </w:tabs>
        <w:spacing w:after="0" w:line="240" w:lineRule="auto"/>
        <w:ind w:firstLine="284"/>
        <w:jc w:val="both"/>
        <w:rPr>
          <w:rFonts w:ascii="Times New Roman" w:eastAsia="Times New Roman" w:hAnsi="Times New Roman" w:cs="Times New Roman"/>
          <w:sz w:val="24"/>
          <w:szCs w:val="24"/>
          <w:lang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lastRenderedPageBreak/>
        <w:t>Систем газдовања шумама дефинисан је одабраним начином неге и начином обнављања старе састојине, а име добија по сечама обнављања старе састојине. При избору система газдовања, треба имати у виду, да састојински облик карактерише и тачно установљено почетно стање (инвентура), добро утврђен прираст и коректно вођења евиденција сеча - што све заједно омогућава, дугорочно гледано, планско утврђено брзо достизање оптималног стања.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3"/>
          <w:szCs w:val="23"/>
          <w:lang w:val="sr-Latn-CS"/>
        </w:rPr>
        <w:t xml:space="preserve">На основу конкретних састојинских прилика и досадашњег газдовања, а уважавајући биолошке особине врсте дрвећа, </w:t>
      </w:r>
      <w:r w:rsidRPr="00BB0922">
        <w:rPr>
          <w:rFonts w:ascii="Times New Roman" w:eastAsia="Calibri" w:hAnsi="Times New Roman" w:cs="Times New Roman"/>
          <w:sz w:val="24"/>
          <w:lang w:val="sr-Latn-CS"/>
        </w:rPr>
        <w:t>у оквиру ГЈ „</w:t>
      </w:r>
      <w:r w:rsidR="00DC2093">
        <w:rPr>
          <w:rFonts w:ascii="Times New Roman" w:eastAsia="Calibri" w:hAnsi="Times New Roman" w:cs="Times New Roman"/>
          <w:sz w:val="24"/>
        </w:rPr>
        <w:t>Креманске косе</w:t>
      </w:r>
      <w:r w:rsidRPr="00BB0922">
        <w:rPr>
          <w:rFonts w:ascii="Times New Roman" w:eastAsia="Calibri" w:hAnsi="Times New Roman" w:cs="Times New Roman"/>
          <w:sz w:val="24"/>
          <w:lang w:val="sr-Latn-CS"/>
        </w:rPr>
        <w:t xml:space="preserve">“ усвојен је систем газдовања: </w:t>
      </w:r>
    </w:p>
    <w:p w:rsidR="00BB0922" w:rsidRPr="00BB0922" w:rsidRDefault="00BB0922" w:rsidP="005B1758">
      <w:pPr>
        <w:numPr>
          <w:ilvl w:val="0"/>
          <w:numId w:val="18"/>
        </w:numPr>
        <w:spacing w:after="0" w:line="240" w:lineRule="auto"/>
        <w:ind w:left="1418" w:hanging="207"/>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састојинско газдовање – оплодна сеча кратког периода обнављања – у високим, изданачким и вештачки подигнутим састојинама</w:t>
      </w:r>
      <w:r w:rsidRPr="00BB0922">
        <w:rPr>
          <w:rFonts w:ascii="Times New Roman" w:eastAsia="Calibri" w:hAnsi="Times New Roman" w:cs="Times New Roman"/>
          <w:sz w:val="24"/>
        </w:rPr>
        <w:t xml:space="preserve"> четинара на сиромашним, ксеротермним стаништима, нарочито на серпентиниту</w:t>
      </w:r>
    </w:p>
    <w:p w:rsidR="00BB0922" w:rsidRPr="00536B5A" w:rsidRDefault="008C358B" w:rsidP="00755368">
      <w:pPr>
        <w:pStyle w:val="Heading4"/>
        <w:rPr>
          <w:rFonts w:ascii="Times New Roman" w:hAnsi="Times New Roman" w:cs="Times New Roman"/>
        </w:rPr>
      </w:pPr>
      <w:bookmarkStart w:id="164" w:name="_Toc482181586"/>
      <w:bookmarkStart w:id="165" w:name="_Toc482603409"/>
      <w:bookmarkStart w:id="166" w:name="_Toc137194904"/>
      <w:r w:rsidRPr="00536B5A">
        <w:rPr>
          <w:rFonts w:ascii="Times New Roman" w:hAnsi="Times New Roman" w:cs="Times New Roman"/>
        </w:rPr>
        <w:t xml:space="preserve">7.2.1.2. </w:t>
      </w:r>
      <w:r w:rsidR="00BB0922" w:rsidRPr="00536B5A">
        <w:rPr>
          <w:rFonts w:ascii="Times New Roman" w:hAnsi="Times New Roman" w:cs="Times New Roman"/>
        </w:rPr>
        <w:t>Избор узгојног и структурног облика</w:t>
      </w:r>
      <w:bookmarkEnd w:id="164"/>
      <w:bookmarkEnd w:id="165"/>
      <w:bookmarkEnd w:id="166"/>
      <w:r w:rsidR="00BB0922" w:rsidRPr="00536B5A">
        <w:rPr>
          <w:rFonts w:ascii="Times New Roman" w:hAnsi="Times New Roman" w:cs="Times New Roman"/>
        </w:rPr>
        <w:tab/>
      </w:r>
    </w:p>
    <w:p w:rsidR="00BB0922" w:rsidRPr="00BB0922" w:rsidRDefault="00BB0922" w:rsidP="00BB0922">
      <w:pPr>
        <w:spacing w:after="0" w:line="240" w:lineRule="auto"/>
        <w:jc w:val="both"/>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У ГЈ „</w:t>
      </w:r>
      <w:r w:rsidR="00DC2093">
        <w:rPr>
          <w:rFonts w:ascii="Times New Roman" w:eastAsia="Calibri" w:hAnsi="Times New Roman" w:cs="Times New Roman"/>
          <w:sz w:val="24"/>
        </w:rPr>
        <w:t>Креманске косе</w:t>
      </w:r>
      <w:r w:rsidRPr="00BB0922">
        <w:rPr>
          <w:rFonts w:ascii="Times New Roman" w:eastAsia="Calibri" w:hAnsi="Times New Roman" w:cs="Times New Roman"/>
          <w:sz w:val="24"/>
          <w:lang w:val="sr-Latn-CS"/>
        </w:rPr>
        <w:t xml:space="preserve">“ за све састојине одређен је високи узгојни облик. Високи узгојни облик је одређен својим биолошким особинама, могућношћу дугорочног планирања и представља основни облик гајења шума.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Избор структурног облика је условљен претходно одабраним системом газдовања, самим тим изабран је и једнодобни.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536B5A" w:rsidRDefault="008C358B" w:rsidP="00755368">
      <w:pPr>
        <w:pStyle w:val="Heading4"/>
        <w:rPr>
          <w:rFonts w:ascii="Times New Roman" w:hAnsi="Times New Roman" w:cs="Times New Roman"/>
        </w:rPr>
      </w:pPr>
      <w:bookmarkStart w:id="167" w:name="_Toc482181587"/>
      <w:bookmarkStart w:id="168" w:name="_Toc482603410"/>
      <w:bookmarkStart w:id="169" w:name="_Toc137194905"/>
      <w:r w:rsidRPr="00536B5A">
        <w:rPr>
          <w:rFonts w:ascii="Times New Roman" w:hAnsi="Times New Roman" w:cs="Times New Roman"/>
        </w:rPr>
        <w:t xml:space="preserve">7.2.1.3. </w:t>
      </w:r>
      <w:r w:rsidR="00BB0922" w:rsidRPr="00536B5A">
        <w:rPr>
          <w:rFonts w:ascii="Times New Roman" w:hAnsi="Times New Roman" w:cs="Times New Roman"/>
        </w:rPr>
        <w:t>Избор врста и размера смесе</w:t>
      </w:r>
      <w:bookmarkEnd w:id="167"/>
      <w:bookmarkEnd w:id="168"/>
      <w:bookmarkEnd w:id="169"/>
    </w:p>
    <w:p w:rsidR="00BB0922" w:rsidRPr="00BB0922" w:rsidRDefault="00BB0922" w:rsidP="00BB0922">
      <w:pPr>
        <w:spacing w:after="0" w:line="240" w:lineRule="auto"/>
        <w:ind w:firstLine="1276"/>
        <w:jc w:val="both"/>
        <w:rPr>
          <w:rFonts w:ascii="Times New Roman" w:eastAsia="Calibri" w:hAnsi="Times New Roman" w:cs="Times New Roman"/>
          <w:sz w:val="24"/>
          <w:lang w:val="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Приликом избора врсте дрвећа, руководимо се биолошким особинама врсте, еколошко-производним особинама станишта, а такође и економским циљевима за постизање највеће производње најбољег квалитета. Основна врста дрвећа је </w:t>
      </w:r>
      <w:r w:rsidR="00E14264">
        <w:rPr>
          <w:rFonts w:ascii="Times New Roman" w:eastAsia="Calibri" w:hAnsi="Times New Roman" w:cs="Times New Roman"/>
          <w:sz w:val="24"/>
        </w:rPr>
        <w:t>црни бор</w:t>
      </w:r>
      <w:r w:rsidRPr="00BB0922">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С обзиром на станишне услове, треба се руководити принципом аутохтоности и форсирати врсте присутне од природе, али и врсте које су у претходним уређајним раздобљима показале добре резултате.</w:t>
      </w:r>
    </w:p>
    <w:p w:rsidR="00BB0922" w:rsidRPr="00BB0922" w:rsidRDefault="00BB0922" w:rsidP="00BB0922">
      <w:pPr>
        <w:tabs>
          <w:tab w:val="left" w:pos="13320"/>
        </w:tabs>
        <w:spacing w:after="0" w:line="240" w:lineRule="auto"/>
        <w:ind w:right="6" w:firstLine="720"/>
        <w:jc w:val="both"/>
        <w:rPr>
          <w:rFonts w:ascii="Times New Roman" w:eastAsia="Times New Roman" w:hAnsi="Times New Roman" w:cs="Times New Roman"/>
          <w:color w:val="FF0000"/>
          <w:sz w:val="24"/>
          <w:szCs w:val="24"/>
          <w:lang w:val="sr-Cyrl-CS" w:eastAsia="sr-Latn-CS"/>
        </w:rPr>
      </w:pPr>
      <w:r w:rsidRPr="00BB0922">
        <w:rPr>
          <w:rFonts w:ascii="Times New Roman" w:eastAsia="Times New Roman" w:hAnsi="Times New Roman" w:cs="Times New Roman"/>
          <w:sz w:val="24"/>
          <w:szCs w:val="24"/>
          <w:lang w:val="sr-Latn-CS" w:eastAsia="sr-Latn-CS"/>
        </w:rPr>
        <w:t>У наредном уређајном раздобљу у ГЈ ,,</w:t>
      </w:r>
      <w:r w:rsidR="00E14264">
        <w:rPr>
          <w:rFonts w:ascii="Times New Roman" w:eastAsia="Times New Roman" w:hAnsi="Times New Roman" w:cs="Times New Roman"/>
          <w:sz w:val="24"/>
          <w:szCs w:val="24"/>
          <w:lang w:eastAsia="sr-Latn-CS"/>
        </w:rPr>
        <w:t>Креманске косе</w:t>
      </w:r>
      <w:r w:rsidRPr="00BB0922">
        <w:rPr>
          <w:rFonts w:ascii="Times New Roman" w:eastAsia="Times New Roman" w:hAnsi="Times New Roman" w:cs="Times New Roman"/>
          <w:sz w:val="24"/>
          <w:szCs w:val="24"/>
          <w:lang w:val="sr-Latn-CS" w:eastAsia="sr-Latn-CS"/>
        </w:rPr>
        <w:t xml:space="preserve">”, вршиће се </w:t>
      </w:r>
      <w:r w:rsidR="00E14264">
        <w:rPr>
          <w:rFonts w:ascii="Times New Roman" w:eastAsia="Times New Roman" w:hAnsi="Times New Roman" w:cs="Times New Roman"/>
          <w:sz w:val="24"/>
          <w:szCs w:val="24"/>
          <w:lang w:eastAsia="sr-Latn-CS"/>
        </w:rPr>
        <w:t xml:space="preserve">вештачко </w:t>
      </w:r>
      <w:r w:rsidRPr="00BB0922">
        <w:rPr>
          <w:rFonts w:ascii="Times New Roman" w:eastAsia="Times New Roman" w:hAnsi="Times New Roman" w:cs="Times New Roman"/>
          <w:sz w:val="24"/>
          <w:szCs w:val="24"/>
          <w:lang w:val="sr-Latn-CS" w:eastAsia="sr-Latn-CS"/>
        </w:rPr>
        <w:t>пошумљавањe</w:t>
      </w:r>
      <w:r w:rsidR="00E14264">
        <w:rPr>
          <w:rFonts w:ascii="Times New Roman" w:eastAsia="Times New Roman" w:hAnsi="Times New Roman" w:cs="Times New Roman"/>
          <w:sz w:val="24"/>
          <w:szCs w:val="24"/>
          <w:lang w:eastAsia="sr-Latn-CS"/>
        </w:rPr>
        <w:t xml:space="preserve"> голети и обешумљених површина</w:t>
      </w:r>
      <w:r w:rsidRPr="00BB0922">
        <w:rPr>
          <w:rFonts w:ascii="Times New Roman" w:eastAsia="Times New Roman" w:hAnsi="Times New Roman" w:cs="Times New Roman"/>
          <w:sz w:val="24"/>
          <w:szCs w:val="24"/>
          <w:lang w:val="sr-Latn-CS" w:eastAsia="sr-Latn-CS"/>
        </w:rPr>
        <w:t xml:space="preserve"> садњом </w:t>
      </w:r>
      <w:r w:rsidR="00474BE9">
        <w:rPr>
          <w:rFonts w:ascii="Times New Roman" w:eastAsia="Times New Roman" w:hAnsi="Times New Roman" w:cs="Times New Roman"/>
          <w:sz w:val="24"/>
          <w:szCs w:val="24"/>
          <w:lang w:eastAsia="sr-Latn-CS"/>
        </w:rPr>
        <w:t>3.90</w:t>
      </w:r>
      <w:r w:rsidR="00E14264">
        <w:rPr>
          <w:rFonts w:ascii="Times New Roman" w:eastAsia="Times New Roman" w:hAnsi="Times New Roman" w:cs="Times New Roman"/>
          <w:sz w:val="24"/>
          <w:szCs w:val="24"/>
          <w:lang w:eastAsia="sr-Latn-CS"/>
        </w:rPr>
        <w:t>5</w:t>
      </w:r>
      <w:r w:rsidRPr="00BB0922">
        <w:rPr>
          <w:rFonts w:ascii="Times New Roman" w:eastAsia="Times New Roman" w:hAnsi="Times New Roman" w:cs="Times New Roman"/>
          <w:sz w:val="24"/>
          <w:szCs w:val="24"/>
          <w:lang w:eastAsia="sr-Latn-CS"/>
        </w:rPr>
        <w:t xml:space="preserve"> садница црног бора </w:t>
      </w:r>
      <w:r w:rsidRPr="00BB0922">
        <w:rPr>
          <w:rFonts w:ascii="Times New Roman" w:eastAsia="Times New Roman" w:hAnsi="Times New Roman" w:cs="Times New Roman"/>
          <w:sz w:val="24"/>
          <w:szCs w:val="24"/>
          <w:lang w:val="sr-Latn-CS" w:eastAsia="sr-Latn-CS"/>
        </w:rPr>
        <w:t>на  површини од 1,</w:t>
      </w:r>
      <w:r w:rsidR="00474BE9">
        <w:rPr>
          <w:rFonts w:ascii="Times New Roman" w:eastAsia="Times New Roman" w:hAnsi="Times New Roman" w:cs="Times New Roman"/>
          <w:sz w:val="24"/>
          <w:szCs w:val="24"/>
          <w:lang w:eastAsia="sr-Latn-CS"/>
        </w:rPr>
        <w:t>56</w:t>
      </w:r>
      <w:r w:rsidRPr="00BB0922">
        <w:rPr>
          <w:rFonts w:ascii="Times New Roman" w:eastAsia="Times New Roman" w:hAnsi="Times New Roman" w:cs="Times New Roman"/>
          <w:sz w:val="24"/>
          <w:szCs w:val="24"/>
          <w:lang w:val="sr-Latn-CS" w:eastAsia="sr-Latn-CS"/>
        </w:rPr>
        <w:t>ha радне површине</w:t>
      </w:r>
      <w:r w:rsidRPr="00BB0922">
        <w:rPr>
          <w:rFonts w:ascii="Times New Roman" w:eastAsia="Times New Roman" w:hAnsi="Times New Roman" w:cs="Times New Roman"/>
          <w:sz w:val="24"/>
          <w:szCs w:val="24"/>
          <w:lang w:eastAsia="sr-Latn-CS"/>
        </w:rPr>
        <w:t xml:space="preserve"> и попуњавање </w:t>
      </w:r>
      <w:r w:rsidR="00E14264">
        <w:rPr>
          <w:rFonts w:ascii="Times New Roman" w:eastAsia="Times New Roman" w:hAnsi="Times New Roman" w:cs="Times New Roman"/>
          <w:sz w:val="24"/>
          <w:szCs w:val="24"/>
          <w:lang w:eastAsia="sr-Latn-CS"/>
        </w:rPr>
        <w:t xml:space="preserve">вештачки подигнутих </w:t>
      </w:r>
      <w:r w:rsidRPr="00BB0922">
        <w:rPr>
          <w:rFonts w:ascii="Times New Roman" w:eastAsia="Times New Roman" w:hAnsi="Times New Roman" w:cs="Times New Roman"/>
          <w:sz w:val="24"/>
          <w:szCs w:val="24"/>
          <w:lang w:eastAsia="sr-Latn-CS"/>
        </w:rPr>
        <w:t>култура</w:t>
      </w:r>
      <w:r w:rsidR="00E14264">
        <w:rPr>
          <w:rFonts w:ascii="Times New Roman" w:eastAsia="Times New Roman" w:hAnsi="Times New Roman" w:cs="Times New Roman"/>
          <w:sz w:val="24"/>
          <w:szCs w:val="24"/>
          <w:lang w:eastAsia="sr-Latn-CS"/>
        </w:rPr>
        <w:t xml:space="preserve"> садњом</w:t>
      </w:r>
      <w:r w:rsidRPr="00BB0922">
        <w:rPr>
          <w:rFonts w:ascii="Times New Roman" w:eastAsia="Times New Roman" w:hAnsi="Times New Roman" w:cs="Times New Roman"/>
          <w:sz w:val="24"/>
          <w:szCs w:val="24"/>
          <w:lang w:eastAsia="sr-Latn-CS"/>
        </w:rPr>
        <w:t xml:space="preserve"> са </w:t>
      </w:r>
      <w:r w:rsidR="00474BE9">
        <w:rPr>
          <w:rFonts w:ascii="Times New Roman" w:eastAsia="Times New Roman" w:hAnsi="Times New Roman" w:cs="Times New Roman"/>
          <w:sz w:val="24"/>
          <w:szCs w:val="24"/>
          <w:lang w:eastAsia="sr-Latn-CS"/>
        </w:rPr>
        <w:t>1.</w:t>
      </w:r>
      <w:r w:rsidR="00E14264">
        <w:rPr>
          <w:rFonts w:ascii="Times New Roman" w:eastAsia="Times New Roman" w:hAnsi="Times New Roman" w:cs="Times New Roman"/>
          <w:sz w:val="24"/>
          <w:szCs w:val="24"/>
          <w:lang w:eastAsia="sr-Latn-CS"/>
        </w:rPr>
        <w:t>5</w:t>
      </w:r>
      <w:r w:rsidR="00474BE9">
        <w:rPr>
          <w:rFonts w:ascii="Times New Roman" w:eastAsia="Times New Roman" w:hAnsi="Times New Roman" w:cs="Times New Roman"/>
          <w:sz w:val="24"/>
          <w:szCs w:val="24"/>
          <w:lang w:eastAsia="sr-Latn-CS"/>
        </w:rPr>
        <w:t>10</w:t>
      </w:r>
      <w:r w:rsidRPr="00BB0922">
        <w:rPr>
          <w:rFonts w:ascii="Times New Roman" w:eastAsia="Times New Roman" w:hAnsi="Times New Roman" w:cs="Times New Roman"/>
          <w:sz w:val="24"/>
          <w:szCs w:val="24"/>
          <w:lang w:eastAsia="sr-Latn-CS"/>
        </w:rPr>
        <w:t xml:space="preserve"> садница црног бора на површини од 0.</w:t>
      </w:r>
      <w:r w:rsidR="00474BE9">
        <w:rPr>
          <w:rFonts w:ascii="Times New Roman" w:eastAsia="Times New Roman" w:hAnsi="Times New Roman" w:cs="Times New Roman"/>
          <w:sz w:val="24"/>
          <w:szCs w:val="24"/>
          <w:lang w:eastAsia="sr-Latn-CS"/>
        </w:rPr>
        <w:t>60</w:t>
      </w:r>
      <w:r w:rsidRPr="00BB0922">
        <w:rPr>
          <w:rFonts w:ascii="Times New Roman" w:eastAsia="Times New Roman" w:hAnsi="Times New Roman" w:cs="Times New Roman"/>
          <w:sz w:val="24"/>
          <w:szCs w:val="24"/>
          <w:lang w:val="sr-Latn-CS" w:eastAsia="sr-Latn-CS"/>
        </w:rPr>
        <w:t>ha</w:t>
      </w:r>
      <w:r w:rsidRPr="00BB0922">
        <w:rPr>
          <w:rFonts w:ascii="Times New Roman" w:eastAsia="Times New Roman" w:hAnsi="Times New Roman" w:cs="Times New Roman"/>
          <w:sz w:val="24"/>
          <w:szCs w:val="24"/>
          <w:lang w:eastAsia="sr-Latn-CS"/>
        </w:rPr>
        <w:t>.</w:t>
      </w:r>
    </w:p>
    <w:p w:rsidR="00BB0922" w:rsidRPr="00BB0922" w:rsidRDefault="00BB0922" w:rsidP="00BB0922">
      <w:pPr>
        <w:tabs>
          <w:tab w:val="left" w:pos="1200"/>
        </w:tabs>
        <w:spacing w:after="0" w:line="240" w:lineRule="auto"/>
        <w:ind w:firstLine="851"/>
        <w:jc w:val="both"/>
        <w:rPr>
          <w:rFonts w:ascii="Times New Roman" w:eastAsia="Times New Roman" w:hAnsi="Times New Roman" w:cs="Times New Roman"/>
          <w:sz w:val="24"/>
          <w:szCs w:val="24"/>
          <w:lang w:val="sr-Latn-CS" w:eastAsia="sr-Latn-CS" w:bidi="en-US"/>
        </w:rPr>
      </w:pPr>
    </w:p>
    <w:p w:rsidR="005B355D" w:rsidRDefault="008C358B" w:rsidP="00C31536">
      <w:pPr>
        <w:pStyle w:val="Heading4"/>
        <w:rPr>
          <w:rFonts w:ascii="Times New Roman" w:hAnsi="Times New Roman" w:cs="Times New Roman"/>
        </w:rPr>
      </w:pPr>
      <w:bookmarkStart w:id="170" w:name="_Toc482181588"/>
      <w:bookmarkStart w:id="171" w:name="_Toc482603411"/>
      <w:bookmarkStart w:id="172" w:name="_Toc137194906"/>
      <w:r w:rsidRPr="00536B5A">
        <w:rPr>
          <w:rFonts w:ascii="Times New Roman" w:hAnsi="Times New Roman" w:cs="Times New Roman"/>
        </w:rPr>
        <w:t>7.2.1</w:t>
      </w:r>
      <w:r w:rsidRPr="00F25E34">
        <w:rPr>
          <w:rFonts w:ascii="Times New Roman" w:hAnsi="Times New Roman" w:cs="Times New Roman"/>
        </w:rPr>
        <w:t xml:space="preserve">.4. </w:t>
      </w:r>
      <w:r w:rsidR="00BB0922" w:rsidRPr="00F25E34">
        <w:rPr>
          <w:rFonts w:ascii="Times New Roman" w:hAnsi="Times New Roman" w:cs="Times New Roman"/>
        </w:rPr>
        <w:t>Избор начина</w:t>
      </w:r>
      <w:r w:rsidR="00BB0922" w:rsidRPr="00536B5A">
        <w:rPr>
          <w:rFonts w:ascii="Times New Roman" w:hAnsi="Times New Roman" w:cs="Times New Roman"/>
        </w:rPr>
        <w:t xml:space="preserve"> сече обнављања</w:t>
      </w:r>
      <w:bookmarkEnd w:id="170"/>
      <w:bookmarkEnd w:id="171"/>
      <w:r w:rsidR="00BB0922" w:rsidRPr="00536B5A">
        <w:rPr>
          <w:rFonts w:ascii="Times New Roman" w:hAnsi="Times New Roman" w:cs="Times New Roman"/>
        </w:rPr>
        <w:t xml:space="preserve"> и коришћења</w:t>
      </w:r>
      <w:bookmarkEnd w:id="172"/>
      <w:r w:rsidR="00BB0922" w:rsidRPr="00536B5A">
        <w:rPr>
          <w:rFonts w:ascii="Times New Roman" w:hAnsi="Times New Roman" w:cs="Times New Roman"/>
        </w:rPr>
        <w:tab/>
      </w:r>
    </w:p>
    <w:p w:rsidR="00C31536" w:rsidRPr="00C31536" w:rsidRDefault="00C31536" w:rsidP="00C31536">
      <w:pPr>
        <w:rPr>
          <w:lang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 Директан утицај на избор начина сече обнављања имају претходно одабрани циљеви, односно одабрани систем газдовања, узгојни и структурни облик, тренутно стање састојина, услови станишта, намена комплекса, као и биолошке особине врсте дрвећа. Од избора начина обнављања зависи и структура будућих састојина и целокупни газдински поступак, елементи за сва планска разматрања и поступак за одређивање приноса и обезбеђење трајности приноса, односно функционалне трајности. </w:t>
      </w:r>
    </w:p>
    <w:p w:rsidR="00BB0922" w:rsidRPr="00512DBE"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У складу са постављеним циљевима оплодна сеча са кратким подмладним раздобљем (до 20 година) примењиваће се у свим састојинама ове газдинске јединице у којима затечено стање омогућава почетак процеса природног подмлађивања.</w:t>
      </w:r>
      <w:r w:rsidRPr="00BB0922">
        <w:rPr>
          <w:rFonts w:ascii="Times New Roman" w:eastAsia="Calibri" w:hAnsi="Times New Roman" w:cs="Times New Roman"/>
          <w:sz w:val="24"/>
        </w:rPr>
        <w:t xml:space="preserve"> То су </w:t>
      </w:r>
      <w:r w:rsidR="004907BB">
        <w:rPr>
          <w:rFonts w:ascii="Times New Roman" w:eastAsia="Calibri" w:hAnsi="Times New Roman" w:cs="Times New Roman"/>
          <w:sz w:val="24"/>
        </w:rPr>
        <w:t>високе природне</w:t>
      </w:r>
      <w:r w:rsidRPr="00BB0922">
        <w:rPr>
          <w:rFonts w:ascii="Times New Roman" w:eastAsia="Calibri" w:hAnsi="Times New Roman" w:cs="Times New Roman"/>
          <w:sz w:val="24"/>
        </w:rPr>
        <w:t xml:space="preserve"> састојине </w:t>
      </w:r>
      <w:r w:rsidR="004907BB">
        <w:rPr>
          <w:rFonts w:ascii="Times New Roman" w:eastAsia="Calibri" w:hAnsi="Times New Roman" w:cs="Times New Roman"/>
          <w:sz w:val="24"/>
        </w:rPr>
        <w:t>црног бора</w:t>
      </w:r>
      <w:r w:rsidRPr="00BB0922">
        <w:rPr>
          <w:rFonts w:ascii="Times New Roman" w:eastAsia="Calibri" w:hAnsi="Times New Roman" w:cs="Times New Roman"/>
          <w:sz w:val="24"/>
        </w:rPr>
        <w:t xml:space="preserve"> </w:t>
      </w:r>
      <w:r w:rsidR="004907BB" w:rsidRPr="00BB0922">
        <w:rPr>
          <w:rFonts w:ascii="Times New Roman" w:eastAsia="Calibri" w:hAnsi="Times New Roman" w:cs="Times New Roman"/>
          <w:sz w:val="24"/>
        </w:rPr>
        <w:t xml:space="preserve">ГК </w:t>
      </w:r>
      <w:r w:rsidR="004907BB">
        <w:rPr>
          <w:rFonts w:ascii="Times New Roman" w:eastAsia="Calibri" w:hAnsi="Times New Roman" w:cs="Times New Roman"/>
          <w:sz w:val="24"/>
        </w:rPr>
        <w:t>26.381.514</w:t>
      </w:r>
      <w:r w:rsidR="00512DBE">
        <w:rPr>
          <w:rFonts w:ascii="Times New Roman" w:eastAsia="Calibri" w:hAnsi="Times New Roman" w:cs="Times New Roman"/>
          <w:sz w:val="24"/>
        </w:rPr>
        <w:t>.</w:t>
      </w:r>
    </w:p>
    <w:p w:rsidR="00BB0922" w:rsidRPr="00BA645A" w:rsidRDefault="00BB0922" w:rsidP="00BA645A">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До зрелости за сечу (почетак обнављања) као начин коришћења примењиваће се проредне сече. </w:t>
      </w:r>
    </w:p>
    <w:p w:rsidR="00C31536" w:rsidRDefault="00C31536" w:rsidP="00755368">
      <w:pPr>
        <w:pStyle w:val="Heading4"/>
        <w:rPr>
          <w:rFonts w:ascii="Times New Roman" w:hAnsi="Times New Roman" w:cs="Times New Roman"/>
        </w:rPr>
      </w:pPr>
      <w:bookmarkStart w:id="173" w:name="_Toc482181589"/>
      <w:bookmarkStart w:id="174" w:name="_Toc482603412"/>
    </w:p>
    <w:p w:rsidR="00BB0922" w:rsidRPr="00F546EF" w:rsidRDefault="008C358B" w:rsidP="00755368">
      <w:pPr>
        <w:pStyle w:val="Heading4"/>
        <w:rPr>
          <w:rFonts w:ascii="Times New Roman" w:hAnsi="Times New Roman" w:cs="Times New Roman"/>
        </w:rPr>
      </w:pPr>
      <w:bookmarkStart w:id="175" w:name="_Toc137194907"/>
      <w:r w:rsidRPr="00F546EF">
        <w:rPr>
          <w:rFonts w:ascii="Times New Roman" w:hAnsi="Times New Roman" w:cs="Times New Roman"/>
        </w:rPr>
        <w:t xml:space="preserve">7.2.1.5. </w:t>
      </w:r>
      <w:r w:rsidR="00BB0922" w:rsidRPr="00F546EF">
        <w:rPr>
          <w:rFonts w:ascii="Times New Roman" w:hAnsi="Times New Roman" w:cs="Times New Roman"/>
        </w:rPr>
        <w:t>Избор начина неге</w:t>
      </w:r>
      <w:bookmarkEnd w:id="173"/>
      <w:bookmarkEnd w:id="174"/>
      <w:bookmarkEnd w:id="175"/>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Све интервенције које се изводе у некој састојини од момента настанка до времена извођења сеча обнављања, спадају у мере неге. Стручна, благовремена и рационална нега састојина је најважнији задатак. Нарочито се мора истаћи значај спровођења мера неге у младим  састојинама. Одабир начина и врсте неге зависи од бројних фактора као што су: производни потенцијал станишта, узгојни облик шуме, врста дрвећа, стање и старост састојина, и др.</w:t>
      </w:r>
    </w:p>
    <w:p w:rsidR="00BB0922" w:rsidRPr="00BB0922" w:rsidRDefault="00BB0922" w:rsidP="00BB0922">
      <w:pPr>
        <w:tabs>
          <w:tab w:val="left" w:pos="11907"/>
        </w:tabs>
        <w:spacing w:after="0" w:line="240" w:lineRule="auto"/>
        <w:ind w:right="-63"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Избор начина неге је у највећој мери условљен затеченим стањем састојина:старошћу и развојном фазом, структуром, врстом дрвећа, очуваношћу и досадашњим узгојним поступком. Овом Основом газдовања шумама за ГЈ „</w:t>
      </w:r>
      <w:r w:rsidR="00464DB7">
        <w:rPr>
          <w:rFonts w:ascii="Times New Roman" w:eastAsia="Calibri" w:hAnsi="Times New Roman" w:cs="Times New Roman"/>
          <w:sz w:val="24"/>
        </w:rPr>
        <w:t>Креманске косе</w:t>
      </w:r>
      <w:r w:rsidRPr="00BB0922">
        <w:rPr>
          <w:rFonts w:ascii="Times New Roman" w:eastAsia="Calibri" w:hAnsi="Times New Roman" w:cs="Times New Roman"/>
          <w:sz w:val="24"/>
          <w:lang w:val="sr-Latn-CS"/>
        </w:rPr>
        <w:t xml:space="preserve">“  планиране су следеће мере неге: </w:t>
      </w:r>
    </w:p>
    <w:p w:rsidR="00BB0922" w:rsidRPr="00464DB7" w:rsidRDefault="00464DB7" w:rsidP="005B1758">
      <w:pPr>
        <w:numPr>
          <w:ilvl w:val="0"/>
          <w:numId w:val="19"/>
        </w:numPr>
        <w:tabs>
          <w:tab w:val="left" w:pos="1418"/>
        </w:tabs>
        <w:spacing w:after="0" w:line="240" w:lineRule="auto"/>
        <w:ind w:left="1418" w:right="-63" w:hanging="207"/>
        <w:jc w:val="both"/>
        <w:rPr>
          <w:rFonts w:ascii="Times New Roman" w:eastAsia="Calibri" w:hAnsi="Times New Roman" w:cs="Times New Roman"/>
          <w:sz w:val="24"/>
          <w:lang w:val="sr-Latn-CS"/>
        </w:rPr>
      </w:pPr>
      <w:r>
        <w:rPr>
          <w:rFonts w:ascii="Times New Roman" w:eastAsia="Calibri" w:hAnsi="Times New Roman" w:cs="Times New Roman"/>
          <w:sz w:val="24"/>
        </w:rPr>
        <w:t>о</w:t>
      </w:r>
      <w:r w:rsidR="00BB0922" w:rsidRPr="00BB0922">
        <w:rPr>
          <w:rFonts w:ascii="Times New Roman" w:eastAsia="Calibri" w:hAnsi="Times New Roman" w:cs="Times New Roman"/>
          <w:sz w:val="24"/>
          <w:lang w:val="sr-Latn-CS"/>
        </w:rPr>
        <w:t>копавање и прашење у културама</w:t>
      </w:r>
      <w:r w:rsidR="003A065F">
        <w:rPr>
          <w:rFonts w:ascii="Times New Roman" w:eastAsia="Calibri" w:hAnsi="Times New Roman" w:cs="Times New Roman"/>
          <w:sz w:val="24"/>
        </w:rPr>
        <w:t>,</w:t>
      </w:r>
    </w:p>
    <w:p w:rsidR="00464DB7" w:rsidRPr="00BB0922" w:rsidRDefault="00464DB7" w:rsidP="005B1758">
      <w:pPr>
        <w:numPr>
          <w:ilvl w:val="0"/>
          <w:numId w:val="19"/>
        </w:numPr>
        <w:tabs>
          <w:tab w:val="left" w:pos="1418"/>
        </w:tabs>
        <w:spacing w:after="0" w:line="240" w:lineRule="auto"/>
        <w:ind w:left="1418" w:right="-63" w:hanging="207"/>
        <w:jc w:val="both"/>
        <w:rPr>
          <w:rFonts w:ascii="Times New Roman" w:eastAsia="Calibri" w:hAnsi="Times New Roman" w:cs="Times New Roman"/>
          <w:sz w:val="24"/>
          <w:lang w:val="sr-Latn-CS"/>
        </w:rPr>
      </w:pPr>
      <w:r>
        <w:rPr>
          <w:rFonts w:ascii="Times New Roman" w:eastAsia="Calibri" w:hAnsi="Times New Roman" w:cs="Times New Roman"/>
          <w:sz w:val="24"/>
        </w:rPr>
        <w:t>чишћење у младим природним састојинама</w:t>
      </w:r>
      <w:r w:rsidR="00DB3807">
        <w:rPr>
          <w:rFonts w:ascii="Times New Roman" w:eastAsia="Calibri" w:hAnsi="Times New Roman" w:cs="Times New Roman"/>
          <w:sz w:val="24"/>
        </w:rPr>
        <w:t xml:space="preserve"> </w:t>
      </w:r>
      <w:r w:rsidR="003A065F">
        <w:rPr>
          <w:rFonts w:ascii="Times New Roman" w:eastAsia="Calibri" w:hAnsi="Times New Roman" w:cs="Times New Roman"/>
          <w:sz w:val="24"/>
        </w:rPr>
        <w:t>(ГК 10.381.514</w:t>
      </w:r>
      <w:r>
        <w:rPr>
          <w:rFonts w:ascii="Times New Roman" w:eastAsia="Calibri" w:hAnsi="Times New Roman" w:cs="Times New Roman"/>
          <w:sz w:val="24"/>
        </w:rPr>
        <w:t>,</w:t>
      </w:r>
      <w:r w:rsidR="00DB3807">
        <w:rPr>
          <w:rFonts w:ascii="Times New Roman" w:eastAsia="Calibri" w:hAnsi="Times New Roman" w:cs="Times New Roman"/>
          <w:sz w:val="24"/>
        </w:rPr>
        <w:t xml:space="preserve"> </w:t>
      </w:r>
      <w:r w:rsidR="003A065F">
        <w:rPr>
          <w:rFonts w:ascii="Times New Roman" w:eastAsia="Calibri" w:hAnsi="Times New Roman" w:cs="Times New Roman"/>
          <w:sz w:val="24"/>
        </w:rPr>
        <w:t>ГК 26.381.514, ГК 26.382.517, ГК 53.381.514),</w:t>
      </w:r>
    </w:p>
    <w:p w:rsidR="00BB0922" w:rsidRPr="00BB0922" w:rsidRDefault="003A065F" w:rsidP="005B1758">
      <w:pPr>
        <w:numPr>
          <w:ilvl w:val="0"/>
          <w:numId w:val="19"/>
        </w:numPr>
        <w:tabs>
          <w:tab w:val="left" w:pos="1418"/>
        </w:tabs>
        <w:spacing w:after="0" w:line="240" w:lineRule="auto"/>
        <w:ind w:left="1418" w:right="-63" w:hanging="207"/>
        <w:jc w:val="both"/>
        <w:rPr>
          <w:rFonts w:ascii="Times New Roman" w:eastAsia="Calibri" w:hAnsi="Times New Roman" w:cs="Times New Roman"/>
          <w:sz w:val="24"/>
          <w:lang w:val="sr-Latn-CS"/>
        </w:rPr>
      </w:pPr>
      <w:r>
        <w:rPr>
          <w:rFonts w:ascii="Times New Roman" w:eastAsia="Calibri" w:hAnsi="Times New Roman" w:cs="Times New Roman"/>
          <w:sz w:val="24"/>
        </w:rPr>
        <w:t>с</w:t>
      </w:r>
      <w:r w:rsidR="00BB0922" w:rsidRPr="00BB0922">
        <w:rPr>
          <w:rFonts w:ascii="Times New Roman" w:eastAsia="Calibri" w:hAnsi="Times New Roman" w:cs="Times New Roman"/>
          <w:sz w:val="24"/>
          <w:lang w:val="sr-Latn-CS"/>
        </w:rPr>
        <w:t xml:space="preserve">анитарна </w:t>
      </w:r>
      <w:r>
        <w:rPr>
          <w:rFonts w:ascii="Times New Roman" w:eastAsia="Calibri" w:hAnsi="Times New Roman" w:cs="Times New Roman"/>
          <w:sz w:val="24"/>
        </w:rPr>
        <w:t>прореда</w:t>
      </w:r>
      <w:r w:rsidR="00BB0922" w:rsidRPr="00BB0922">
        <w:rPr>
          <w:rFonts w:ascii="Times New Roman" w:eastAsia="Calibri" w:hAnsi="Times New Roman" w:cs="Times New Roman"/>
          <w:sz w:val="24"/>
          <w:lang w:val="sr-Latn-CS"/>
        </w:rPr>
        <w:t xml:space="preserve"> као мера неге прописана је у </w:t>
      </w:r>
      <w:r>
        <w:rPr>
          <w:rFonts w:ascii="Times New Roman" w:eastAsia="Calibri" w:hAnsi="Times New Roman" w:cs="Times New Roman"/>
          <w:sz w:val="24"/>
        </w:rPr>
        <w:t>високим шумама црног бора</w:t>
      </w:r>
      <w:r w:rsidR="00BB0922" w:rsidRPr="00BB0922">
        <w:rPr>
          <w:rFonts w:ascii="Times New Roman" w:eastAsia="Calibri" w:hAnsi="Times New Roman" w:cs="Times New Roman"/>
          <w:sz w:val="24"/>
          <w:lang w:val="sr-Latn-CS"/>
        </w:rPr>
        <w:t xml:space="preserve"> (</w:t>
      </w:r>
      <w:r>
        <w:rPr>
          <w:rFonts w:ascii="Times New Roman" w:eastAsia="Calibri" w:hAnsi="Times New Roman" w:cs="Times New Roman"/>
          <w:sz w:val="24"/>
        </w:rPr>
        <w:t xml:space="preserve">ГК </w:t>
      </w:r>
      <w:r w:rsidR="00BB0922" w:rsidRPr="00BB0922">
        <w:rPr>
          <w:rFonts w:ascii="Times New Roman" w:eastAsia="Calibri" w:hAnsi="Times New Roman" w:cs="Times New Roman"/>
          <w:sz w:val="24"/>
          <w:lang w:val="sr-Latn-CS"/>
        </w:rPr>
        <w:t>10.</w:t>
      </w:r>
      <w:r>
        <w:rPr>
          <w:rFonts w:ascii="Times New Roman" w:eastAsia="Calibri" w:hAnsi="Times New Roman" w:cs="Times New Roman"/>
          <w:sz w:val="24"/>
        </w:rPr>
        <w:t>381.514</w:t>
      </w:r>
      <w:r w:rsidR="00BB0922" w:rsidRPr="00BB0922">
        <w:rPr>
          <w:rFonts w:ascii="Times New Roman" w:eastAsia="Calibri" w:hAnsi="Times New Roman" w:cs="Times New Roman"/>
          <w:sz w:val="24"/>
          <w:lang w:val="sr-Latn-CS"/>
        </w:rPr>
        <w:t>) са циљем да се поправи здравствено стање у овим састојинама.</w:t>
      </w:r>
    </w:p>
    <w:p w:rsidR="00BB0922" w:rsidRPr="00BB0922" w:rsidRDefault="003A065F" w:rsidP="005B1758">
      <w:pPr>
        <w:numPr>
          <w:ilvl w:val="0"/>
          <w:numId w:val="19"/>
        </w:numPr>
        <w:tabs>
          <w:tab w:val="left" w:pos="1418"/>
        </w:tabs>
        <w:spacing w:after="0" w:line="240" w:lineRule="auto"/>
        <w:ind w:left="1418" w:right="-63" w:hanging="207"/>
        <w:jc w:val="both"/>
        <w:rPr>
          <w:rFonts w:ascii="Times New Roman" w:eastAsia="Calibri" w:hAnsi="Times New Roman" w:cs="Times New Roman"/>
          <w:sz w:val="24"/>
          <w:lang w:val="sr-Latn-CS"/>
        </w:rPr>
      </w:pPr>
      <w:r>
        <w:rPr>
          <w:rFonts w:ascii="Times New Roman" w:eastAsia="Calibri" w:hAnsi="Times New Roman" w:cs="Times New Roman"/>
          <w:sz w:val="24"/>
        </w:rPr>
        <w:t>с</w:t>
      </w:r>
      <w:r w:rsidR="00BB0922" w:rsidRPr="00BB0922">
        <w:rPr>
          <w:rFonts w:ascii="Times New Roman" w:eastAsia="Calibri" w:hAnsi="Times New Roman" w:cs="Times New Roman"/>
          <w:sz w:val="24"/>
          <w:lang w:val="sr-Latn-CS"/>
        </w:rPr>
        <w:t>елективна прореда прописана је у високим, изданачким и вештачки подигнутим састојинама  (</w:t>
      </w:r>
      <w:r>
        <w:rPr>
          <w:rFonts w:ascii="Times New Roman" w:eastAsia="Calibri" w:hAnsi="Times New Roman" w:cs="Times New Roman"/>
          <w:sz w:val="24"/>
        </w:rPr>
        <w:t xml:space="preserve">ГК 10.196.313, ГК 10.381.514, ГК 10.382.517, ГК 10.384.517, ГК 10.475.514, ГК 10.476.514, ГК 10.476.517, ГК 10.478.517, ГК 26.381.514, ГК </w:t>
      </w:r>
      <w:r w:rsidR="00865898">
        <w:rPr>
          <w:rFonts w:ascii="Times New Roman" w:eastAsia="Calibri" w:hAnsi="Times New Roman" w:cs="Times New Roman"/>
          <w:sz w:val="24"/>
        </w:rPr>
        <w:t>26.382.517, ГК 26.475.514, ГК 26.476.514, ГК 52.381.514, ГК 52.475.514, ГК 53.384.517, ГК 53.475.514, ГК 53.478.514</w:t>
      </w:r>
      <w:r w:rsidR="00BB0922" w:rsidRPr="00BB0922">
        <w:rPr>
          <w:rFonts w:ascii="Times New Roman" w:eastAsia="Calibri" w:hAnsi="Times New Roman" w:cs="Times New Roman"/>
          <w:sz w:val="24"/>
          <w:lang w:val="sr-Latn-CS"/>
        </w:rPr>
        <w:t>). Циљ ове мере је да се помогне фенотипски најбољим стаблима и спроводи се у састојинама од фазе летвењака до зрелости састојине за обнављање.</w:t>
      </w:r>
    </w:p>
    <w:p w:rsidR="00BB0922" w:rsidRPr="00BB0922" w:rsidRDefault="00BB0922" w:rsidP="00BB0922">
      <w:pPr>
        <w:tabs>
          <w:tab w:val="left" w:pos="11907"/>
        </w:tabs>
        <w:spacing w:after="0" w:line="240" w:lineRule="auto"/>
        <w:ind w:right="-63" w:firstLine="851"/>
        <w:jc w:val="both"/>
        <w:rPr>
          <w:rFonts w:ascii="Times New Roman" w:eastAsia="Calibri" w:hAnsi="Times New Roman" w:cs="Times New Roman"/>
          <w:sz w:val="24"/>
          <w:lang w:val="sr-Latn-CS"/>
        </w:rPr>
      </w:pPr>
    </w:p>
    <w:p w:rsidR="00BB0922" w:rsidRPr="00BB0922" w:rsidRDefault="00806F2E" w:rsidP="00205428">
      <w:pPr>
        <w:pStyle w:val="Heading3"/>
      </w:pPr>
      <w:bookmarkStart w:id="176" w:name="_Toc482181590"/>
      <w:bookmarkStart w:id="177" w:name="_Toc482603413"/>
      <w:bookmarkStart w:id="178" w:name="_Toc137194908"/>
      <w:r>
        <w:t xml:space="preserve">7.2.2. </w:t>
      </w:r>
      <w:r w:rsidR="00BB0922" w:rsidRPr="00BB0922">
        <w:t>Уређајне мере</w:t>
      </w:r>
      <w:bookmarkEnd w:id="176"/>
      <w:bookmarkEnd w:id="177"/>
      <w:bookmarkEnd w:id="178"/>
    </w:p>
    <w:p w:rsidR="00BB0922" w:rsidRPr="00144F2D" w:rsidRDefault="008C358B" w:rsidP="00755368">
      <w:pPr>
        <w:pStyle w:val="Heading4"/>
        <w:rPr>
          <w:rFonts w:ascii="Times New Roman" w:hAnsi="Times New Roman" w:cs="Times New Roman"/>
        </w:rPr>
      </w:pPr>
      <w:bookmarkStart w:id="179" w:name="_Toc137194909"/>
      <w:r w:rsidRPr="00144F2D">
        <w:rPr>
          <w:rFonts w:ascii="Times New Roman" w:hAnsi="Times New Roman" w:cs="Times New Roman"/>
        </w:rPr>
        <w:t xml:space="preserve">7.2.2.1. </w:t>
      </w:r>
      <w:r w:rsidR="00BB0922" w:rsidRPr="00144F2D">
        <w:rPr>
          <w:rFonts w:ascii="Times New Roman" w:hAnsi="Times New Roman" w:cs="Times New Roman"/>
        </w:rPr>
        <w:t>Избор опходње и дужине трајања подмладног раздобља</w:t>
      </w:r>
      <w:bookmarkEnd w:id="179"/>
    </w:p>
    <w:p w:rsidR="00BB0922" w:rsidRPr="00BB0922" w:rsidRDefault="00BB0922" w:rsidP="00BB0922">
      <w:pPr>
        <w:spacing w:after="0" w:line="240" w:lineRule="auto"/>
        <w:ind w:firstLine="1276"/>
        <w:jc w:val="both"/>
        <w:rPr>
          <w:rFonts w:ascii="Times New Roman" w:eastAsia="Calibri" w:hAnsi="Times New Roman" w:cs="Times New Roman"/>
          <w:sz w:val="24"/>
          <w:lang w:val="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Избор дужине трајања производног процеса, опходње, веома је битан и значајан задатак у планирању газдовања. На дужину опходње, поред биолошких особина врста дрвећа, утичу и циљеви газдовања, као и  основне карактеристике станишта.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У оквиру ГЈ „</w:t>
      </w:r>
      <w:r w:rsidR="00DD6C8C">
        <w:rPr>
          <w:rFonts w:ascii="Times New Roman" w:eastAsia="Calibri" w:hAnsi="Times New Roman" w:cs="Times New Roman"/>
          <w:sz w:val="24"/>
        </w:rPr>
        <w:t>Креманске косе</w:t>
      </w:r>
      <w:r w:rsidRPr="00BB0922">
        <w:rPr>
          <w:rFonts w:ascii="Times New Roman" w:eastAsia="Calibri" w:hAnsi="Times New Roman" w:cs="Times New Roman"/>
          <w:sz w:val="24"/>
          <w:lang w:val="sr-Latn-CS"/>
        </w:rPr>
        <w:t xml:space="preserve">“ прописане су следеће опходње: </w:t>
      </w:r>
    </w:p>
    <w:p w:rsidR="00BB0922" w:rsidRPr="00BB0922" w:rsidRDefault="00BB0922" w:rsidP="005B1758">
      <w:pPr>
        <w:numPr>
          <w:ilvl w:val="0"/>
          <w:numId w:val="20"/>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за високе </w:t>
      </w:r>
      <w:r w:rsidR="00DD6C8C">
        <w:rPr>
          <w:rFonts w:ascii="Times New Roman" w:eastAsia="Calibri" w:hAnsi="Times New Roman" w:cs="Times New Roman"/>
          <w:sz w:val="24"/>
        </w:rPr>
        <w:t xml:space="preserve">и вештачки подигнуте </w:t>
      </w:r>
      <w:r w:rsidRPr="00BB0922">
        <w:rPr>
          <w:rFonts w:ascii="Times New Roman" w:eastAsia="Calibri" w:hAnsi="Times New Roman" w:cs="Times New Roman"/>
          <w:sz w:val="24"/>
        </w:rPr>
        <w:t xml:space="preserve">састојине </w:t>
      </w:r>
      <w:r w:rsidR="00DD6C8C">
        <w:rPr>
          <w:rFonts w:ascii="Times New Roman" w:eastAsia="Calibri" w:hAnsi="Times New Roman" w:cs="Times New Roman"/>
          <w:sz w:val="24"/>
        </w:rPr>
        <w:t>четинара</w:t>
      </w:r>
      <w:r w:rsidRPr="00BB0922">
        <w:rPr>
          <w:rFonts w:ascii="Times New Roman" w:eastAsia="Calibri" w:hAnsi="Times New Roman" w:cs="Times New Roman"/>
          <w:sz w:val="24"/>
          <w:lang w:val="sr-Latn-CS"/>
        </w:rPr>
        <w:t xml:space="preserve"> – опходња 1</w:t>
      </w:r>
      <w:r w:rsidR="00DD6C8C">
        <w:rPr>
          <w:rFonts w:ascii="Times New Roman" w:eastAsia="Calibri" w:hAnsi="Times New Roman" w:cs="Times New Roman"/>
          <w:sz w:val="24"/>
        </w:rPr>
        <w:t>6</w:t>
      </w:r>
      <w:r w:rsidRPr="00BB0922">
        <w:rPr>
          <w:rFonts w:ascii="Times New Roman" w:eastAsia="Calibri" w:hAnsi="Times New Roman" w:cs="Times New Roman"/>
          <w:sz w:val="24"/>
          <w:lang w:val="sr-Latn-CS"/>
        </w:rPr>
        <w:t>0 година</w:t>
      </w:r>
    </w:p>
    <w:p w:rsidR="00BB0922" w:rsidRPr="00BB0922" w:rsidRDefault="00BB0922" w:rsidP="005B1758">
      <w:pPr>
        <w:numPr>
          <w:ilvl w:val="0"/>
          <w:numId w:val="20"/>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за изданачке састојине – опходња 80 година </w:t>
      </w:r>
    </w:p>
    <w:p w:rsidR="00BB0922" w:rsidRPr="00BB0922" w:rsidRDefault="00BB0922" w:rsidP="00BB0922">
      <w:pPr>
        <w:spacing w:after="0" w:line="240" w:lineRule="auto"/>
        <w:ind w:firstLine="851"/>
        <w:jc w:val="both"/>
        <w:rPr>
          <w:rFonts w:ascii="Times New Roman" w:eastAsia="Calibri" w:hAnsi="Times New Roman" w:cs="Times New Roman"/>
          <w:sz w:val="24"/>
        </w:rPr>
      </w:pPr>
    </w:p>
    <w:p w:rsidR="00BB0922" w:rsidRPr="00144F2D" w:rsidRDefault="008C358B" w:rsidP="00755368">
      <w:pPr>
        <w:pStyle w:val="Heading4"/>
        <w:rPr>
          <w:rFonts w:ascii="Times New Roman" w:hAnsi="Times New Roman" w:cs="Times New Roman"/>
        </w:rPr>
      </w:pPr>
      <w:bookmarkStart w:id="180" w:name="_Toc137194910"/>
      <w:r w:rsidRPr="00144F2D">
        <w:rPr>
          <w:rFonts w:ascii="Times New Roman" w:hAnsi="Times New Roman" w:cs="Times New Roman"/>
        </w:rPr>
        <w:t xml:space="preserve">7.2.2.2. </w:t>
      </w:r>
      <w:r w:rsidR="00BB0922" w:rsidRPr="00144F2D">
        <w:rPr>
          <w:rFonts w:ascii="Times New Roman" w:hAnsi="Times New Roman" w:cs="Times New Roman"/>
        </w:rPr>
        <w:t>Избор конверзионог и реконструкционог раздобља</w:t>
      </w:r>
      <w:bookmarkEnd w:id="180"/>
    </w:p>
    <w:p w:rsidR="00BB0922" w:rsidRPr="00BB0922" w:rsidRDefault="00BB0922" w:rsidP="00BB0922">
      <w:pPr>
        <w:spacing w:after="0" w:line="240" w:lineRule="auto"/>
        <w:ind w:firstLine="851"/>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ind w:firstLine="851"/>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Под конверзијом подразумевамо узгојни поступак којим се врши промена узгојног облика, односно поступно превођење изданачке шуме у високу, одговарајућим узгојним мерама природне обнове.</w:t>
      </w:r>
    </w:p>
    <w:p w:rsidR="00BB0922" w:rsidRPr="00BB0922" w:rsidRDefault="00BB0922" w:rsidP="00BB0922">
      <w:pPr>
        <w:spacing w:after="0" w:line="240" w:lineRule="auto"/>
        <w:ind w:firstLine="851"/>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Конверзионо раздобље представља време за које најмлађе изданачке састојине достигну пуну опходњу, увећано за фазу старења и дужину подмладног раздобља.</w:t>
      </w:r>
    </w:p>
    <w:p w:rsidR="00BB0922" w:rsidRPr="00BB0922" w:rsidRDefault="00BB0922" w:rsidP="00BB0922">
      <w:pPr>
        <w:spacing w:after="0" w:line="240" w:lineRule="auto"/>
        <w:ind w:firstLine="851"/>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Период за обнову и превођење у високи узгојни облик није утврђен шаблонски, на основу добне структуре, већ се имало у виду и затечено стање састојина и планирани радови на обнови. Благовременим спровођењем проредних сеча, конверзионо раздобље се може скратити. Исто тако, неспровођењем радова на нези шума, ово раздобље се продужава.</w:t>
      </w:r>
    </w:p>
    <w:p w:rsidR="00BB0922" w:rsidRPr="00BB0922" w:rsidRDefault="00BB0922" w:rsidP="00BB0922">
      <w:pPr>
        <w:tabs>
          <w:tab w:val="left" w:pos="851"/>
        </w:tabs>
        <w:spacing w:after="0" w:line="240" w:lineRule="auto"/>
        <w:ind w:firstLine="85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val="sr-Latn-CS" w:eastAsia="sr-Latn-CS"/>
        </w:rPr>
        <w:lastRenderedPageBreak/>
        <w:t xml:space="preserve">Старењем стабала изданачког порекла, слаби и сасвим ишчезава способност вегетативног подмлађивања. Старење стабала има своју горњу границу, јер стабла изданачког порекла нису дугог века. Све то говори против сувишно дугачких опходњи за конверзију. </w:t>
      </w:r>
    </w:p>
    <w:p w:rsidR="00BB0922" w:rsidRPr="00BB0922" w:rsidRDefault="00BB0922" w:rsidP="00BB0922">
      <w:pPr>
        <w:spacing w:after="0" w:line="240" w:lineRule="auto"/>
        <w:ind w:firstLine="851"/>
        <w:jc w:val="both"/>
        <w:rPr>
          <w:rFonts w:ascii="Cambria" w:eastAsia="Times New Roman" w:hAnsi="Cambria" w:cs="Times New Roman"/>
          <w:noProof/>
          <w:sz w:val="24"/>
          <w:szCs w:val="24"/>
          <w:lang w:val="sr-Cyrl-CS" w:eastAsia="sr-Latn-CS"/>
        </w:rPr>
      </w:pPr>
      <w:r w:rsidRPr="00BB0922">
        <w:rPr>
          <w:rFonts w:ascii="Times New Roman" w:eastAsia="Times New Roman" w:hAnsi="Times New Roman" w:cs="Times New Roman"/>
          <w:sz w:val="24"/>
          <w:szCs w:val="24"/>
          <w:lang w:val="sr-Latn-CS" w:eastAsia="sr-Latn-CS"/>
        </w:rPr>
        <w:t xml:space="preserve">Полазећи од биолошких особина врста дрвећа (почетка обилног плодоношења семена доброг квалитета) опходња изданачких састојина износи 80 год, након чега ће започети природно обнављање састојина оплодним сечама подмладног раздобља од 20 год. </w:t>
      </w:r>
    </w:p>
    <w:p w:rsidR="00BB0922" w:rsidRDefault="00BB0922" w:rsidP="00BB0922">
      <w:pPr>
        <w:spacing w:after="0" w:line="240" w:lineRule="auto"/>
        <w:ind w:firstLine="85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eastAsia="sr-Latn-CS"/>
        </w:rPr>
        <w:t>На основу старосне структуре изданачких  састојина може се закључити да је конверзионо раздобље за ове састојине од 20 до 80 година.</w:t>
      </w:r>
    </w:p>
    <w:p w:rsidR="004A6C82" w:rsidRPr="004A6C82" w:rsidRDefault="004A6C82" w:rsidP="00BB0922">
      <w:pPr>
        <w:spacing w:after="0" w:line="240" w:lineRule="auto"/>
        <w:ind w:firstLine="851"/>
        <w:jc w:val="both"/>
        <w:rPr>
          <w:rFonts w:ascii="Times New Roman" w:eastAsia="Times New Roman" w:hAnsi="Times New Roman" w:cs="Times New Roman"/>
          <w:sz w:val="24"/>
          <w:szCs w:val="24"/>
          <w:lang w:eastAsia="sr-Latn-CS"/>
        </w:rPr>
      </w:pPr>
      <w:r>
        <w:rPr>
          <w:rFonts w:ascii="Times New Roman" w:eastAsia="Times New Roman" w:hAnsi="Times New Roman" w:cs="Times New Roman"/>
          <w:sz w:val="24"/>
          <w:szCs w:val="24"/>
          <w:lang w:eastAsia="sr-Latn-CS"/>
        </w:rPr>
        <w:t>У овој газдинској јединици нису издвојене девастиране састојине тако да није ни било потребе за одређивањем реконструкционог раздобља у којем ће се извршити реконструкција свих девастираних састојина.</w:t>
      </w:r>
    </w:p>
    <w:p w:rsidR="00BB0922" w:rsidRPr="00BB0922" w:rsidRDefault="00BB0922" w:rsidP="00BB0922">
      <w:pPr>
        <w:spacing w:after="0" w:line="240" w:lineRule="auto"/>
        <w:ind w:firstLine="851"/>
        <w:jc w:val="both"/>
        <w:rPr>
          <w:rFonts w:ascii="Times New Roman" w:eastAsia="Times New Roman" w:hAnsi="Times New Roman" w:cs="Times New Roman"/>
          <w:sz w:val="24"/>
          <w:szCs w:val="24"/>
          <w:lang w:eastAsia="sr-Latn-CS"/>
        </w:rPr>
      </w:pPr>
    </w:p>
    <w:p w:rsidR="00BB0922" w:rsidRPr="00144F2D" w:rsidRDefault="008C358B" w:rsidP="00755368">
      <w:pPr>
        <w:pStyle w:val="Heading4"/>
        <w:rPr>
          <w:rFonts w:ascii="Times New Roman" w:hAnsi="Times New Roman" w:cs="Times New Roman"/>
        </w:rPr>
      </w:pPr>
      <w:bookmarkStart w:id="181" w:name="_Toc482181591"/>
      <w:bookmarkStart w:id="182" w:name="_Toc482603414"/>
      <w:bookmarkStart w:id="183" w:name="_Toc137194911"/>
      <w:r w:rsidRPr="00144F2D">
        <w:rPr>
          <w:rFonts w:ascii="Times New Roman" w:hAnsi="Times New Roman" w:cs="Times New Roman"/>
        </w:rPr>
        <w:t xml:space="preserve">7.2.2.3. </w:t>
      </w:r>
      <w:r w:rsidR="00BB0922" w:rsidRPr="00144F2D">
        <w:rPr>
          <w:rFonts w:ascii="Times New Roman" w:hAnsi="Times New Roman" w:cs="Times New Roman"/>
        </w:rPr>
        <w:t>Избор периода за постизање оптималне обраслости</w:t>
      </w:r>
      <w:bookmarkEnd w:id="181"/>
      <w:bookmarkEnd w:id="182"/>
      <w:bookmarkEnd w:id="183"/>
    </w:p>
    <w:p w:rsidR="00BB0922" w:rsidRPr="00BB0922" w:rsidRDefault="00BB0922" w:rsidP="00BB0922">
      <w:pPr>
        <w:tabs>
          <w:tab w:val="left" w:pos="709"/>
          <w:tab w:val="left" w:pos="851"/>
          <w:tab w:val="left" w:pos="993"/>
        </w:tabs>
        <w:spacing w:after="0" w:line="240" w:lineRule="auto"/>
        <w:ind w:firstLine="284"/>
        <w:jc w:val="both"/>
        <w:rPr>
          <w:rFonts w:ascii="Times New Roman" w:eastAsia="Times New Roman" w:hAnsi="Times New Roman" w:cs="Times New Roman"/>
          <w:sz w:val="24"/>
          <w:szCs w:val="24"/>
          <w:lang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Обраслост газдинске јединице износи </w:t>
      </w:r>
      <w:r w:rsidR="00C62DAF">
        <w:rPr>
          <w:rFonts w:ascii="Times New Roman" w:eastAsia="Calibri" w:hAnsi="Times New Roman" w:cs="Times New Roman"/>
          <w:sz w:val="24"/>
        </w:rPr>
        <w:t>89,4</w:t>
      </w:r>
      <w:r w:rsidRPr="00BB0922">
        <w:rPr>
          <w:rFonts w:ascii="Times New Roman" w:eastAsia="Calibri" w:hAnsi="Times New Roman" w:cs="Times New Roman"/>
          <w:sz w:val="24"/>
          <w:lang w:val="sr-Latn-CS"/>
        </w:rPr>
        <w:t xml:space="preserve">% од укупне површине газдинске јединице, а учешће необрасле површине износи </w:t>
      </w:r>
      <w:r w:rsidR="006267C1">
        <w:rPr>
          <w:rFonts w:ascii="Times New Roman" w:eastAsia="Calibri" w:hAnsi="Times New Roman" w:cs="Times New Roman"/>
          <w:sz w:val="24"/>
        </w:rPr>
        <w:t>10,6</w:t>
      </w:r>
      <w:r w:rsidRPr="00BB0922">
        <w:rPr>
          <w:rFonts w:ascii="Times New Roman" w:eastAsia="Calibri" w:hAnsi="Times New Roman" w:cs="Times New Roman"/>
          <w:sz w:val="24"/>
          <w:lang w:val="sr-Latn-CS"/>
        </w:rPr>
        <w:t xml:space="preserve">%. </w:t>
      </w:r>
    </w:p>
    <w:p w:rsidR="00BB0922" w:rsidRPr="00BB0922" w:rsidRDefault="00BB0922" w:rsidP="00BB0922">
      <w:pPr>
        <w:spacing w:after="0" w:line="240" w:lineRule="auto"/>
        <w:ind w:firstLine="851"/>
        <w:jc w:val="both"/>
        <w:rPr>
          <w:rFonts w:ascii="Times New Roman" w:eastAsia="Times New Roman" w:hAnsi="Times New Roman" w:cs="Times New Roman"/>
          <w:sz w:val="24"/>
          <w:szCs w:val="24"/>
          <w:lang w:eastAsia="sr-Latn-CS"/>
        </w:rPr>
      </w:pPr>
      <w:r w:rsidRPr="00BB0922">
        <w:rPr>
          <w:rFonts w:ascii="Times New Roman" w:eastAsia="Times New Roman" w:hAnsi="Times New Roman" w:cs="Times New Roman"/>
          <w:sz w:val="24"/>
          <w:szCs w:val="24"/>
          <w:lang w:val="sr-Latn-CS" w:eastAsia="sr-Latn-CS"/>
        </w:rPr>
        <w:t xml:space="preserve">Површина шумског земљишта износи </w:t>
      </w:r>
      <w:r w:rsidR="00474BE9">
        <w:rPr>
          <w:rFonts w:ascii="Times New Roman" w:eastAsia="Times New Roman" w:hAnsi="Times New Roman" w:cs="Times New Roman"/>
          <w:sz w:val="24"/>
          <w:szCs w:val="24"/>
          <w:lang w:eastAsia="sr-Latn-CS"/>
        </w:rPr>
        <w:t>3,48</w:t>
      </w:r>
      <w:r w:rsidRPr="00BB0922">
        <w:rPr>
          <w:rFonts w:ascii="Times New Roman" w:eastAsia="Times New Roman" w:hAnsi="Times New Roman" w:cs="Times New Roman"/>
          <w:sz w:val="24"/>
          <w:szCs w:val="24"/>
          <w:lang w:val="sr-Latn-CS" w:eastAsia="sr-Latn-CS"/>
        </w:rPr>
        <w:t>ha. Ова површина представља евентуално повећање обрасле површине у неком од наредних уређајних периода.</w:t>
      </w:r>
      <w:r w:rsidR="00144F2D">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Преостали део необрасле површине, чине путеви и просеке,</w:t>
      </w:r>
      <w:r w:rsidRPr="00BB0922">
        <w:rPr>
          <w:rFonts w:ascii="Times New Roman" w:eastAsia="Times New Roman" w:hAnsi="Times New Roman" w:cs="Times New Roman"/>
          <w:sz w:val="24"/>
          <w:szCs w:val="24"/>
          <w:lang w:eastAsia="sr-Latn-CS"/>
        </w:rPr>
        <w:t xml:space="preserve"> далеководи,</w:t>
      </w:r>
      <w:r w:rsidR="00144F2D">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eastAsia="sr-Latn-CS"/>
        </w:rPr>
        <w:t>камењари</w:t>
      </w:r>
      <w:r w:rsidRPr="00BB0922">
        <w:rPr>
          <w:rFonts w:ascii="Times New Roman" w:eastAsia="Times New Roman" w:hAnsi="Times New Roman" w:cs="Times New Roman"/>
          <w:sz w:val="24"/>
          <w:szCs w:val="24"/>
          <w:lang w:val="sr-Latn-CS" w:eastAsia="sr-Latn-CS"/>
        </w:rPr>
        <w:t xml:space="preserve">, земљиште за остале сврхе, тако да се ту неће ни у будућности планирати пошумљавање. </w:t>
      </w:r>
    </w:p>
    <w:p w:rsidR="00BB0922" w:rsidRPr="00BB0922" w:rsidRDefault="00BB0922" w:rsidP="00BB0922">
      <w:pPr>
        <w:spacing w:after="0" w:line="240" w:lineRule="auto"/>
        <w:ind w:firstLine="851"/>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eastAsia="sr-Latn-CS"/>
        </w:rPr>
        <w:t xml:space="preserve">Уколико се пошуми сво земљиште из категорије шумског земљишта, обраслост ове газдинске јединице повећала би се на </w:t>
      </w:r>
      <w:r w:rsidR="00474BE9">
        <w:rPr>
          <w:rFonts w:ascii="Times New Roman" w:eastAsia="Times New Roman" w:hAnsi="Times New Roman" w:cs="Times New Roman"/>
          <w:sz w:val="24"/>
          <w:szCs w:val="24"/>
          <w:lang w:eastAsia="sr-Latn-CS"/>
        </w:rPr>
        <w:t>89,5</w:t>
      </w:r>
      <w:r w:rsidRPr="00BB0922">
        <w:rPr>
          <w:rFonts w:ascii="Times New Roman" w:eastAsia="Times New Roman" w:hAnsi="Times New Roman" w:cs="Times New Roman"/>
          <w:sz w:val="24"/>
          <w:szCs w:val="24"/>
          <w:lang w:eastAsia="sr-Latn-CS"/>
        </w:rPr>
        <w:t>%. Како овом основом газдовања шумама није планирана целокупна површина за пошумљавање, о</w:t>
      </w:r>
      <w:r w:rsidRPr="00BB0922">
        <w:rPr>
          <w:rFonts w:ascii="Times New Roman" w:eastAsia="Times New Roman" w:hAnsi="Times New Roman" w:cs="Times New Roman"/>
          <w:sz w:val="24"/>
          <w:szCs w:val="24"/>
          <w:lang w:val="sr-Latn-CS" w:eastAsia="sr-Latn-CS"/>
        </w:rPr>
        <w:t>дређује се ор</w:t>
      </w:r>
      <w:r w:rsidR="006267C1">
        <w:rPr>
          <w:rFonts w:ascii="Times New Roman" w:eastAsia="Times New Roman" w:hAnsi="Times New Roman" w:cs="Times New Roman"/>
          <w:sz w:val="24"/>
          <w:szCs w:val="24"/>
          <w:lang w:eastAsia="sr-Latn-CS"/>
        </w:rPr>
        <w:t>и</w:t>
      </w:r>
      <w:r w:rsidRPr="00BB0922">
        <w:rPr>
          <w:rFonts w:ascii="Times New Roman" w:eastAsia="Times New Roman" w:hAnsi="Times New Roman" w:cs="Times New Roman"/>
          <w:sz w:val="24"/>
          <w:szCs w:val="24"/>
          <w:lang w:val="sr-Latn-CS" w:eastAsia="sr-Latn-CS"/>
        </w:rPr>
        <w:t>јентациони период од 20 година за постизање оптималне обраслости.</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BB0922" w:rsidRDefault="00806F2E" w:rsidP="002A4DC7">
      <w:pPr>
        <w:pStyle w:val="Heading2"/>
      </w:pPr>
      <w:bookmarkStart w:id="184" w:name="_Toc482181592"/>
      <w:bookmarkStart w:id="185" w:name="_Toc482603415"/>
      <w:bookmarkStart w:id="186" w:name="_Toc137194912"/>
      <w:bookmarkStart w:id="187" w:name="_Toc195934664"/>
      <w:r>
        <w:t xml:space="preserve">7.3. </w:t>
      </w:r>
      <w:r w:rsidR="00BB0922" w:rsidRPr="00BB0922">
        <w:t>Планови  газдовања</w:t>
      </w:r>
      <w:bookmarkEnd w:id="184"/>
      <w:bookmarkEnd w:id="185"/>
      <w:bookmarkEnd w:id="186"/>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ind w:firstLine="851"/>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На основу утврђеног стања, оцене досадашњег газдовања, циљева газдовања, као и потреба и намене шума израђују се планови газдовања шумама који имају за задатак да омогуће подмирење одговарајућих потреба и унапређивање стања шума.</w:t>
      </w:r>
    </w:p>
    <w:p w:rsidR="00BB0922" w:rsidRPr="00BB0922" w:rsidRDefault="00806F2E" w:rsidP="00205428">
      <w:pPr>
        <w:pStyle w:val="Heading3"/>
      </w:pPr>
      <w:bookmarkStart w:id="188" w:name="_Toc482181593"/>
      <w:bookmarkStart w:id="189" w:name="_Toc482603416"/>
      <w:bookmarkStart w:id="190" w:name="_Toc137194913"/>
      <w:r>
        <w:t xml:space="preserve">7.3.1. </w:t>
      </w:r>
      <w:r w:rsidR="00BB0922" w:rsidRPr="00BB0922">
        <w:t>План гајења шума</w:t>
      </w:r>
      <w:bookmarkEnd w:id="188"/>
      <w:bookmarkEnd w:id="189"/>
      <w:bookmarkEnd w:id="190"/>
      <w:r w:rsidR="00BB0922" w:rsidRPr="00BB0922">
        <w:tab/>
      </w:r>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План гајења шума одређује врсту и обим радова на обнови, подизању нових шума, нези и производњи шумског семена и садног материјала.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Основне концепције плана гајења шума темеље се на следећим одредницама:</w:t>
      </w:r>
    </w:p>
    <w:p w:rsidR="00BB0922" w:rsidRPr="00BB0922" w:rsidRDefault="00BB0922" w:rsidP="005B1758">
      <w:pPr>
        <w:numPr>
          <w:ilvl w:val="0"/>
          <w:numId w:val="6"/>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постојећим производним потенцијалима шумског станишта,</w:t>
      </w:r>
    </w:p>
    <w:p w:rsidR="00BB0922" w:rsidRPr="00BB0922" w:rsidRDefault="00BB0922" w:rsidP="005B1758">
      <w:pPr>
        <w:numPr>
          <w:ilvl w:val="0"/>
          <w:numId w:val="6"/>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стању шума и потребним узгојним мерама хитног карактера,</w:t>
      </w:r>
    </w:p>
    <w:p w:rsidR="00BB0922" w:rsidRPr="00BB0922" w:rsidRDefault="00BB0922" w:rsidP="005B1758">
      <w:pPr>
        <w:numPr>
          <w:ilvl w:val="0"/>
          <w:numId w:val="6"/>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постављеним циљевима газдовања,</w:t>
      </w:r>
    </w:p>
    <w:p w:rsidR="00BB0922" w:rsidRPr="00BB0922" w:rsidRDefault="00BB0922" w:rsidP="005B1758">
      <w:pPr>
        <w:numPr>
          <w:ilvl w:val="0"/>
          <w:numId w:val="6"/>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реалним могућностима шумског газдинства.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Планом гајења шума треба омогућити:</w:t>
      </w:r>
    </w:p>
    <w:p w:rsidR="00BB0922" w:rsidRPr="00BB0922" w:rsidRDefault="00BB0922" w:rsidP="005B1758">
      <w:pPr>
        <w:numPr>
          <w:ilvl w:val="0"/>
          <w:numId w:val="6"/>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правилан развој младих састојина,</w:t>
      </w:r>
    </w:p>
    <w:p w:rsidR="00BB0922" w:rsidRPr="00BB0922" w:rsidRDefault="00BB0922" w:rsidP="005B1758">
      <w:pPr>
        <w:numPr>
          <w:ilvl w:val="0"/>
          <w:numId w:val="6"/>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нега шуме у свим фазама развоја.</w:t>
      </w: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IDFont+F4" w:hAnsi="Times New Roman" w:cs="Times New Roman"/>
          <w:sz w:val="24"/>
          <w:szCs w:val="24"/>
          <w:lang w:val="sr-Latn-CS"/>
        </w:rPr>
        <w:t>Сви радови у оквиру плана гајења су разврстани на три групе: подизање шума, нега шума и обнова шума.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lastRenderedPageBreak/>
        <w:t>У следећим табелама биће приказан план гајења за газдинску јединицу  „</w:t>
      </w:r>
      <w:r w:rsidR="00F64F03">
        <w:rPr>
          <w:rFonts w:ascii="Times New Roman" w:eastAsia="Calibri" w:hAnsi="Times New Roman" w:cs="Times New Roman"/>
          <w:sz w:val="24"/>
        </w:rPr>
        <w:t>Креманске косе</w:t>
      </w:r>
      <w:r w:rsidRPr="00BB0922">
        <w:rPr>
          <w:rFonts w:ascii="Times New Roman" w:eastAsia="Calibri" w:hAnsi="Times New Roman" w:cs="Times New Roman"/>
          <w:sz w:val="24"/>
          <w:lang w:val="sr-Latn-CS"/>
        </w:rPr>
        <w:t>“.</w:t>
      </w:r>
    </w:p>
    <w:p w:rsidR="00BB0922" w:rsidRPr="00BB0922" w:rsidRDefault="00BB0922" w:rsidP="00BB0922">
      <w:pPr>
        <w:spacing w:after="0" w:line="240" w:lineRule="auto"/>
        <w:ind w:left="1556" w:firstLine="1276"/>
        <w:jc w:val="both"/>
        <w:rPr>
          <w:rFonts w:ascii="Times New Roman" w:eastAsia="Calibri" w:hAnsi="Times New Roman" w:cs="Times New Roman"/>
          <w:sz w:val="24"/>
          <w:lang w:val="sr-Latn-CS" w:bidi="en-US"/>
        </w:rPr>
      </w:pPr>
    </w:p>
    <w:p w:rsidR="00F64F03" w:rsidRDefault="00642299" w:rsidP="000D2F42">
      <w:pPr>
        <w:spacing w:after="0" w:line="240" w:lineRule="auto"/>
        <w:ind w:left="1556" w:firstLine="1276"/>
        <w:jc w:val="both"/>
        <w:rPr>
          <w:rFonts w:ascii="Times New Roman" w:eastAsia="Calibri" w:hAnsi="Times New Roman" w:cs="Times New Roman"/>
          <w:i/>
          <w:sz w:val="16"/>
          <w:szCs w:val="16"/>
          <w:lang w:bidi="en-US"/>
        </w:rPr>
      </w:pPr>
      <w:r>
        <w:rPr>
          <w:rFonts w:ascii="Times New Roman" w:eastAsia="Calibri" w:hAnsi="Times New Roman" w:cs="Times New Roman"/>
          <w:i/>
          <w:sz w:val="16"/>
          <w:szCs w:val="16"/>
          <w:lang w:val="sr-Latn-CS" w:bidi="en-US"/>
        </w:rPr>
        <w:t xml:space="preserve">Табела бр. </w:t>
      </w:r>
      <w:r>
        <w:rPr>
          <w:rFonts w:ascii="Times New Roman" w:eastAsia="Calibri" w:hAnsi="Times New Roman" w:cs="Times New Roman"/>
          <w:i/>
          <w:sz w:val="16"/>
          <w:szCs w:val="16"/>
          <w:lang w:bidi="en-US"/>
        </w:rPr>
        <w:t>26</w:t>
      </w:r>
      <w:r w:rsidR="00BB0922" w:rsidRPr="00BB0922">
        <w:rPr>
          <w:rFonts w:ascii="Times New Roman" w:eastAsia="Calibri" w:hAnsi="Times New Roman" w:cs="Times New Roman"/>
          <w:i/>
          <w:sz w:val="16"/>
          <w:szCs w:val="16"/>
          <w:lang w:val="sr-Latn-CS" w:bidi="en-US"/>
        </w:rPr>
        <w:t xml:space="preserve"> – План радова на гајењу шума</w:t>
      </w:r>
    </w:p>
    <w:tbl>
      <w:tblPr>
        <w:tblW w:w="8640" w:type="dxa"/>
        <w:jc w:val="center"/>
        <w:tblLook w:val="04A0"/>
      </w:tblPr>
      <w:tblGrid>
        <w:gridCol w:w="6540"/>
        <w:gridCol w:w="986"/>
        <w:gridCol w:w="1240"/>
      </w:tblGrid>
      <w:tr w:rsidR="000D2F42" w:rsidRPr="000D2F42" w:rsidTr="00F546EF">
        <w:trPr>
          <w:trHeight w:val="330"/>
          <w:tblHeader/>
          <w:jc w:val="center"/>
        </w:trPr>
        <w:tc>
          <w:tcPr>
            <w:tcW w:w="6540" w:type="dxa"/>
            <w:tcBorders>
              <w:top w:val="double" w:sz="6" w:space="0" w:color="000000"/>
              <w:left w:val="double" w:sz="6" w:space="0" w:color="000000"/>
              <w:bottom w:val="double" w:sz="6"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center"/>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Врста рада</w:t>
            </w:r>
          </w:p>
        </w:tc>
        <w:tc>
          <w:tcPr>
            <w:tcW w:w="860" w:type="dxa"/>
            <w:tcBorders>
              <w:top w:val="double" w:sz="6" w:space="0" w:color="000000"/>
              <w:left w:val="nil"/>
              <w:bottom w:val="double" w:sz="6"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center"/>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P (ha)</w:t>
            </w:r>
          </w:p>
        </w:tc>
        <w:tc>
          <w:tcPr>
            <w:tcW w:w="1240" w:type="dxa"/>
            <w:tcBorders>
              <w:top w:val="double" w:sz="6" w:space="0" w:color="000000"/>
              <w:left w:val="nil"/>
              <w:bottom w:val="double" w:sz="6" w:space="0" w:color="000000"/>
              <w:right w:val="double" w:sz="6" w:space="0" w:color="000000"/>
            </w:tcBorders>
            <w:shd w:val="clear" w:color="auto" w:fill="auto"/>
            <w:noWrap/>
            <w:vAlign w:val="center"/>
            <w:hideMark/>
          </w:tcPr>
          <w:p w:rsidR="000D2F42" w:rsidRPr="000D2F42" w:rsidRDefault="000D2F42" w:rsidP="000D2F42">
            <w:pPr>
              <w:spacing w:after="0" w:line="240" w:lineRule="auto"/>
              <w:jc w:val="center"/>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Pрадна (ha)</w:t>
            </w:r>
          </w:p>
        </w:tc>
      </w:tr>
      <w:tr w:rsidR="000D2F42" w:rsidRPr="000D2F42" w:rsidTr="00F546EF">
        <w:trPr>
          <w:trHeight w:val="315"/>
          <w:jc w:val="center"/>
        </w:trPr>
        <w:tc>
          <w:tcPr>
            <w:tcW w:w="6540" w:type="dxa"/>
            <w:tcBorders>
              <w:top w:val="single" w:sz="4" w:space="0" w:color="000000"/>
              <w:left w:val="double" w:sz="6" w:space="0" w:color="000000"/>
              <w:bottom w:val="single" w:sz="4" w:space="0" w:color="000000"/>
              <w:right w:val="single" w:sz="4" w:space="0" w:color="000000"/>
            </w:tcBorders>
            <w:shd w:val="clear" w:color="auto" w:fill="auto"/>
            <w:vAlign w:val="bottom"/>
            <w:hideMark/>
          </w:tcPr>
          <w:p w:rsidR="000D2F42" w:rsidRPr="000D2F42" w:rsidRDefault="000D2F42" w:rsidP="000D2F42">
            <w:pPr>
              <w:spacing w:after="0" w:line="240" w:lineRule="auto"/>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313 - Вештачко пошумљавање голети и обешумљених површина</w:t>
            </w:r>
          </w:p>
        </w:tc>
        <w:tc>
          <w:tcPr>
            <w:tcW w:w="860" w:type="dxa"/>
            <w:tcBorders>
              <w:top w:val="nil"/>
              <w:left w:val="nil"/>
              <w:bottom w:val="single" w:sz="4"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1.56</w:t>
            </w:r>
          </w:p>
        </w:tc>
        <w:tc>
          <w:tcPr>
            <w:tcW w:w="1240" w:type="dxa"/>
            <w:tcBorders>
              <w:top w:val="nil"/>
              <w:left w:val="nil"/>
              <w:bottom w:val="single" w:sz="4" w:space="0" w:color="000000"/>
              <w:right w:val="double" w:sz="6"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1.56</w:t>
            </w:r>
          </w:p>
        </w:tc>
      </w:tr>
      <w:tr w:rsidR="000D2F42" w:rsidRPr="000D2F42" w:rsidTr="00F546EF">
        <w:trPr>
          <w:trHeight w:val="315"/>
          <w:jc w:val="center"/>
        </w:trPr>
        <w:tc>
          <w:tcPr>
            <w:tcW w:w="6540" w:type="dxa"/>
            <w:tcBorders>
              <w:top w:val="nil"/>
              <w:left w:val="double" w:sz="6" w:space="0" w:color="000000"/>
              <w:bottom w:val="single" w:sz="4" w:space="0" w:color="000000"/>
              <w:right w:val="single" w:sz="4" w:space="0" w:color="000000"/>
            </w:tcBorders>
            <w:shd w:val="clear" w:color="auto" w:fill="auto"/>
            <w:noWrap/>
            <w:vAlign w:val="bottom"/>
            <w:hideMark/>
          </w:tcPr>
          <w:p w:rsidR="000D2F42" w:rsidRPr="000D2F42" w:rsidRDefault="000D2F42" w:rsidP="000D2F42">
            <w:pPr>
              <w:spacing w:after="0" w:line="240" w:lineRule="auto"/>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414 - Попуњавање вештачки подигнутих култура садњом</w:t>
            </w:r>
          </w:p>
        </w:tc>
        <w:tc>
          <w:tcPr>
            <w:tcW w:w="860" w:type="dxa"/>
            <w:tcBorders>
              <w:top w:val="nil"/>
              <w:left w:val="nil"/>
              <w:bottom w:val="single" w:sz="4" w:space="0" w:color="000000"/>
              <w:right w:val="single" w:sz="4" w:space="0" w:color="000000"/>
            </w:tcBorders>
            <w:shd w:val="clear" w:color="auto" w:fill="auto"/>
            <w:noWrap/>
            <w:vAlign w:val="bottom"/>
            <w:hideMark/>
          </w:tcPr>
          <w:p w:rsidR="000D2F42" w:rsidRPr="000D2F42" w:rsidRDefault="000D2F42" w:rsidP="000D2F42">
            <w:pPr>
              <w:spacing w:after="0" w:line="240" w:lineRule="auto"/>
              <w:jc w:val="right"/>
              <w:rPr>
                <w:rFonts w:ascii="Times New Roman" w:eastAsia="Times New Roman" w:hAnsi="Times New Roman" w:cs="Times New Roman"/>
                <w:lang w:val="en-GB" w:eastAsia="en-GB"/>
              </w:rPr>
            </w:pPr>
            <w:r w:rsidRPr="000D2F42">
              <w:rPr>
                <w:rFonts w:ascii="Times New Roman" w:eastAsia="Times New Roman" w:hAnsi="Times New Roman" w:cs="Times New Roman"/>
                <w:lang w:val="en-GB" w:eastAsia="en-GB"/>
              </w:rPr>
              <w:t>0.60</w:t>
            </w:r>
          </w:p>
        </w:tc>
        <w:tc>
          <w:tcPr>
            <w:tcW w:w="1240" w:type="dxa"/>
            <w:tcBorders>
              <w:top w:val="nil"/>
              <w:left w:val="nil"/>
              <w:bottom w:val="single" w:sz="4" w:space="0" w:color="000000"/>
              <w:right w:val="double" w:sz="6" w:space="0" w:color="000000"/>
            </w:tcBorders>
            <w:shd w:val="clear" w:color="auto" w:fill="auto"/>
            <w:noWrap/>
            <w:vAlign w:val="bottom"/>
            <w:hideMark/>
          </w:tcPr>
          <w:p w:rsidR="000D2F42" w:rsidRPr="000D2F42" w:rsidRDefault="000D2F42" w:rsidP="000D2F42">
            <w:pPr>
              <w:spacing w:after="0" w:line="240" w:lineRule="auto"/>
              <w:jc w:val="right"/>
              <w:rPr>
                <w:rFonts w:ascii="Times New Roman" w:eastAsia="Times New Roman" w:hAnsi="Times New Roman" w:cs="Times New Roman"/>
                <w:lang w:val="en-GB" w:eastAsia="en-GB"/>
              </w:rPr>
            </w:pPr>
            <w:r w:rsidRPr="000D2F42">
              <w:rPr>
                <w:rFonts w:ascii="Times New Roman" w:eastAsia="Times New Roman" w:hAnsi="Times New Roman" w:cs="Times New Roman"/>
                <w:lang w:val="en-GB" w:eastAsia="en-GB"/>
              </w:rPr>
              <w:t>0.60</w:t>
            </w:r>
          </w:p>
        </w:tc>
      </w:tr>
      <w:tr w:rsidR="000D2F42" w:rsidRPr="000D2F42" w:rsidTr="00F546EF">
        <w:trPr>
          <w:trHeight w:val="319"/>
          <w:jc w:val="center"/>
        </w:trPr>
        <w:tc>
          <w:tcPr>
            <w:tcW w:w="6540" w:type="dxa"/>
            <w:tcBorders>
              <w:top w:val="nil"/>
              <w:left w:val="double" w:sz="6" w:space="0" w:color="000000"/>
              <w:bottom w:val="single" w:sz="4" w:space="0" w:color="000000"/>
              <w:right w:val="single" w:sz="4" w:space="0" w:color="000000"/>
            </w:tcBorders>
            <w:shd w:val="clear" w:color="auto" w:fill="auto"/>
            <w:noWrap/>
            <w:vAlign w:val="bottom"/>
            <w:hideMark/>
          </w:tcPr>
          <w:p w:rsidR="000D2F42" w:rsidRPr="000D2F42" w:rsidRDefault="000D2F42" w:rsidP="000D2F42">
            <w:pPr>
              <w:spacing w:after="0" w:line="240" w:lineRule="auto"/>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518 - Окопавање и прашење у културама</w:t>
            </w:r>
          </w:p>
        </w:tc>
        <w:tc>
          <w:tcPr>
            <w:tcW w:w="860" w:type="dxa"/>
            <w:tcBorders>
              <w:top w:val="nil"/>
              <w:left w:val="nil"/>
              <w:bottom w:val="single" w:sz="4"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2.38</w:t>
            </w:r>
          </w:p>
        </w:tc>
        <w:tc>
          <w:tcPr>
            <w:tcW w:w="1240" w:type="dxa"/>
            <w:tcBorders>
              <w:top w:val="nil"/>
              <w:left w:val="nil"/>
              <w:bottom w:val="single" w:sz="4" w:space="0" w:color="000000"/>
              <w:right w:val="double" w:sz="6"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4.76</w:t>
            </w:r>
          </w:p>
        </w:tc>
      </w:tr>
      <w:tr w:rsidR="000D2F42" w:rsidRPr="000D2F42" w:rsidTr="00F546EF">
        <w:trPr>
          <w:trHeight w:val="319"/>
          <w:jc w:val="center"/>
        </w:trPr>
        <w:tc>
          <w:tcPr>
            <w:tcW w:w="6540" w:type="dxa"/>
            <w:tcBorders>
              <w:top w:val="nil"/>
              <w:left w:val="double" w:sz="6" w:space="0" w:color="000000"/>
              <w:bottom w:val="single" w:sz="4" w:space="0" w:color="000000"/>
              <w:right w:val="single" w:sz="4" w:space="0" w:color="000000"/>
            </w:tcBorders>
            <w:shd w:val="clear" w:color="auto" w:fill="auto"/>
            <w:noWrap/>
            <w:vAlign w:val="bottom"/>
            <w:hideMark/>
          </w:tcPr>
          <w:p w:rsidR="000D2F42" w:rsidRPr="000D2F42" w:rsidRDefault="000D2F42" w:rsidP="000D2F42">
            <w:pPr>
              <w:spacing w:after="0" w:line="240" w:lineRule="auto"/>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526 - Чишћење у младим природним састојинама</w:t>
            </w:r>
          </w:p>
        </w:tc>
        <w:tc>
          <w:tcPr>
            <w:tcW w:w="860" w:type="dxa"/>
            <w:tcBorders>
              <w:top w:val="nil"/>
              <w:left w:val="nil"/>
              <w:bottom w:val="single" w:sz="4"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33.53</w:t>
            </w:r>
          </w:p>
        </w:tc>
        <w:tc>
          <w:tcPr>
            <w:tcW w:w="1240" w:type="dxa"/>
            <w:tcBorders>
              <w:top w:val="nil"/>
              <w:left w:val="nil"/>
              <w:bottom w:val="single" w:sz="4" w:space="0" w:color="000000"/>
              <w:right w:val="double" w:sz="6"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33.53</w:t>
            </w:r>
          </w:p>
        </w:tc>
      </w:tr>
      <w:tr w:rsidR="000D2F42" w:rsidRPr="000D2F42" w:rsidTr="00F546EF">
        <w:trPr>
          <w:trHeight w:val="300"/>
          <w:jc w:val="center"/>
        </w:trPr>
        <w:tc>
          <w:tcPr>
            <w:tcW w:w="6540" w:type="dxa"/>
            <w:tcBorders>
              <w:top w:val="nil"/>
              <w:left w:val="double" w:sz="6" w:space="0" w:color="000000"/>
              <w:bottom w:val="single" w:sz="4" w:space="0" w:color="000000"/>
              <w:right w:val="single" w:sz="4" w:space="0" w:color="000000"/>
            </w:tcBorders>
            <w:shd w:val="clear" w:color="auto" w:fill="auto"/>
            <w:noWrap/>
            <w:vAlign w:val="bottom"/>
            <w:hideMark/>
          </w:tcPr>
          <w:p w:rsidR="000D2F42" w:rsidRPr="000D2F42" w:rsidRDefault="000D2F42" w:rsidP="000D2F42">
            <w:pPr>
              <w:spacing w:after="0" w:line="240" w:lineRule="auto"/>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532 - Прореде у вештачки подигнутим шумама</w:t>
            </w:r>
          </w:p>
        </w:tc>
        <w:tc>
          <w:tcPr>
            <w:tcW w:w="860" w:type="dxa"/>
            <w:tcBorders>
              <w:top w:val="nil"/>
              <w:left w:val="nil"/>
              <w:bottom w:val="single" w:sz="4" w:space="0" w:color="000000"/>
              <w:right w:val="single" w:sz="4" w:space="0" w:color="000000"/>
            </w:tcBorders>
            <w:shd w:val="clear" w:color="auto" w:fill="auto"/>
            <w:noWrap/>
            <w:vAlign w:val="bottom"/>
            <w:hideMark/>
          </w:tcPr>
          <w:p w:rsidR="000D2F42" w:rsidRPr="000D2F42" w:rsidRDefault="000D2F42" w:rsidP="000D2F42">
            <w:pPr>
              <w:spacing w:after="0" w:line="240" w:lineRule="auto"/>
              <w:jc w:val="right"/>
              <w:rPr>
                <w:rFonts w:ascii="Times New Roman" w:eastAsia="Times New Roman" w:hAnsi="Times New Roman" w:cs="Times New Roman"/>
                <w:lang w:val="en-GB" w:eastAsia="en-GB"/>
              </w:rPr>
            </w:pPr>
            <w:r w:rsidRPr="000D2F42">
              <w:rPr>
                <w:rFonts w:ascii="Times New Roman" w:eastAsia="Times New Roman" w:hAnsi="Times New Roman" w:cs="Times New Roman"/>
                <w:lang w:val="en-GB" w:eastAsia="en-GB"/>
              </w:rPr>
              <w:t>496.72</w:t>
            </w:r>
          </w:p>
        </w:tc>
        <w:tc>
          <w:tcPr>
            <w:tcW w:w="1240" w:type="dxa"/>
            <w:tcBorders>
              <w:top w:val="nil"/>
              <w:left w:val="nil"/>
              <w:bottom w:val="single" w:sz="4" w:space="0" w:color="000000"/>
              <w:right w:val="double" w:sz="6" w:space="0" w:color="000000"/>
            </w:tcBorders>
            <w:shd w:val="clear" w:color="auto" w:fill="auto"/>
            <w:noWrap/>
            <w:vAlign w:val="bottom"/>
            <w:hideMark/>
          </w:tcPr>
          <w:p w:rsidR="000D2F42" w:rsidRPr="000D2F42" w:rsidRDefault="000D2F42" w:rsidP="000D2F42">
            <w:pPr>
              <w:spacing w:after="0" w:line="240" w:lineRule="auto"/>
              <w:jc w:val="right"/>
              <w:rPr>
                <w:rFonts w:ascii="Times New Roman" w:eastAsia="Times New Roman" w:hAnsi="Times New Roman" w:cs="Times New Roman"/>
                <w:lang w:val="en-GB" w:eastAsia="en-GB"/>
              </w:rPr>
            </w:pPr>
            <w:r w:rsidRPr="000D2F42">
              <w:rPr>
                <w:rFonts w:ascii="Times New Roman" w:eastAsia="Times New Roman" w:hAnsi="Times New Roman" w:cs="Times New Roman"/>
                <w:lang w:val="en-GB" w:eastAsia="en-GB"/>
              </w:rPr>
              <w:t>496.72</w:t>
            </w:r>
          </w:p>
        </w:tc>
      </w:tr>
      <w:tr w:rsidR="000D2F42" w:rsidRPr="000D2F42" w:rsidTr="00F546EF">
        <w:trPr>
          <w:trHeight w:val="300"/>
          <w:jc w:val="center"/>
        </w:trPr>
        <w:tc>
          <w:tcPr>
            <w:tcW w:w="6540" w:type="dxa"/>
            <w:tcBorders>
              <w:top w:val="nil"/>
              <w:left w:val="double" w:sz="6" w:space="0" w:color="000000"/>
              <w:bottom w:val="single" w:sz="4" w:space="0" w:color="000000"/>
              <w:right w:val="single" w:sz="4" w:space="0" w:color="000000"/>
            </w:tcBorders>
            <w:shd w:val="clear" w:color="auto" w:fill="auto"/>
            <w:noWrap/>
            <w:vAlign w:val="bottom"/>
            <w:hideMark/>
          </w:tcPr>
          <w:p w:rsidR="000D2F42" w:rsidRPr="000D2F42" w:rsidRDefault="000D2F42" w:rsidP="000D2F42">
            <w:pPr>
              <w:spacing w:after="0" w:line="240" w:lineRule="auto"/>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533 - Прореде у изданачким шумама</w:t>
            </w:r>
          </w:p>
        </w:tc>
        <w:tc>
          <w:tcPr>
            <w:tcW w:w="860" w:type="dxa"/>
            <w:tcBorders>
              <w:top w:val="nil"/>
              <w:left w:val="nil"/>
              <w:bottom w:val="single" w:sz="4" w:space="0" w:color="000000"/>
              <w:right w:val="single" w:sz="4" w:space="0" w:color="000000"/>
            </w:tcBorders>
            <w:shd w:val="clear" w:color="auto" w:fill="auto"/>
            <w:noWrap/>
            <w:vAlign w:val="bottom"/>
            <w:hideMark/>
          </w:tcPr>
          <w:p w:rsidR="000D2F42" w:rsidRPr="000D2F42" w:rsidRDefault="000D2F42" w:rsidP="000D2F42">
            <w:pPr>
              <w:spacing w:after="0" w:line="240" w:lineRule="auto"/>
              <w:jc w:val="right"/>
              <w:rPr>
                <w:rFonts w:ascii="Times New Roman" w:eastAsia="Times New Roman" w:hAnsi="Times New Roman" w:cs="Times New Roman"/>
                <w:lang w:val="en-GB" w:eastAsia="en-GB"/>
              </w:rPr>
            </w:pPr>
            <w:r w:rsidRPr="000D2F42">
              <w:rPr>
                <w:rFonts w:ascii="Times New Roman" w:eastAsia="Times New Roman" w:hAnsi="Times New Roman" w:cs="Times New Roman"/>
                <w:lang w:val="en-GB" w:eastAsia="en-GB"/>
              </w:rPr>
              <w:t>7.18</w:t>
            </w:r>
          </w:p>
        </w:tc>
        <w:tc>
          <w:tcPr>
            <w:tcW w:w="1240" w:type="dxa"/>
            <w:tcBorders>
              <w:top w:val="nil"/>
              <w:left w:val="nil"/>
              <w:bottom w:val="single" w:sz="4" w:space="0" w:color="000000"/>
              <w:right w:val="double" w:sz="6" w:space="0" w:color="000000"/>
            </w:tcBorders>
            <w:shd w:val="clear" w:color="auto" w:fill="auto"/>
            <w:noWrap/>
            <w:vAlign w:val="bottom"/>
            <w:hideMark/>
          </w:tcPr>
          <w:p w:rsidR="000D2F42" w:rsidRPr="000D2F42" w:rsidRDefault="000D2F42" w:rsidP="000D2F42">
            <w:pPr>
              <w:spacing w:after="0" w:line="240" w:lineRule="auto"/>
              <w:jc w:val="right"/>
              <w:rPr>
                <w:rFonts w:ascii="Times New Roman" w:eastAsia="Times New Roman" w:hAnsi="Times New Roman" w:cs="Times New Roman"/>
                <w:lang w:val="en-GB" w:eastAsia="en-GB"/>
              </w:rPr>
            </w:pPr>
            <w:r w:rsidRPr="000D2F42">
              <w:rPr>
                <w:rFonts w:ascii="Times New Roman" w:eastAsia="Times New Roman" w:hAnsi="Times New Roman" w:cs="Times New Roman"/>
                <w:lang w:val="en-GB" w:eastAsia="en-GB"/>
              </w:rPr>
              <w:t>7.18</w:t>
            </w:r>
          </w:p>
        </w:tc>
      </w:tr>
      <w:tr w:rsidR="000D2F42" w:rsidRPr="000D2F42" w:rsidTr="00F546EF">
        <w:trPr>
          <w:trHeight w:val="300"/>
          <w:jc w:val="center"/>
        </w:trPr>
        <w:tc>
          <w:tcPr>
            <w:tcW w:w="6540" w:type="dxa"/>
            <w:tcBorders>
              <w:top w:val="nil"/>
              <w:left w:val="double" w:sz="6" w:space="0" w:color="000000"/>
              <w:bottom w:val="single" w:sz="4" w:space="0" w:color="000000"/>
              <w:right w:val="single" w:sz="4" w:space="0" w:color="000000"/>
            </w:tcBorders>
            <w:shd w:val="clear" w:color="auto" w:fill="auto"/>
            <w:noWrap/>
            <w:vAlign w:val="bottom"/>
            <w:hideMark/>
          </w:tcPr>
          <w:p w:rsidR="000D2F42" w:rsidRPr="000D2F42" w:rsidRDefault="000D2F42" w:rsidP="000D2F42">
            <w:pPr>
              <w:spacing w:after="0" w:line="240" w:lineRule="auto"/>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534 - Прореде  у високим шумама</w:t>
            </w:r>
          </w:p>
        </w:tc>
        <w:tc>
          <w:tcPr>
            <w:tcW w:w="860" w:type="dxa"/>
            <w:tcBorders>
              <w:top w:val="nil"/>
              <w:left w:val="nil"/>
              <w:bottom w:val="single" w:sz="4" w:space="0" w:color="000000"/>
              <w:right w:val="single" w:sz="4" w:space="0" w:color="000000"/>
            </w:tcBorders>
            <w:shd w:val="clear" w:color="auto" w:fill="auto"/>
            <w:noWrap/>
            <w:vAlign w:val="bottom"/>
            <w:hideMark/>
          </w:tcPr>
          <w:p w:rsidR="000D2F42" w:rsidRPr="000D2F42" w:rsidRDefault="000D2F42" w:rsidP="000D2F42">
            <w:pPr>
              <w:spacing w:after="0" w:line="240" w:lineRule="auto"/>
              <w:jc w:val="right"/>
              <w:rPr>
                <w:rFonts w:ascii="Times New Roman" w:eastAsia="Times New Roman" w:hAnsi="Times New Roman" w:cs="Times New Roman"/>
                <w:lang w:val="en-GB" w:eastAsia="en-GB"/>
              </w:rPr>
            </w:pPr>
            <w:r w:rsidRPr="000D2F42">
              <w:rPr>
                <w:rFonts w:ascii="Times New Roman" w:eastAsia="Times New Roman" w:hAnsi="Times New Roman" w:cs="Times New Roman"/>
                <w:lang w:val="en-GB" w:eastAsia="en-GB"/>
              </w:rPr>
              <w:t>493.95</w:t>
            </w:r>
          </w:p>
        </w:tc>
        <w:tc>
          <w:tcPr>
            <w:tcW w:w="1240" w:type="dxa"/>
            <w:tcBorders>
              <w:top w:val="nil"/>
              <w:left w:val="nil"/>
              <w:bottom w:val="single" w:sz="4" w:space="0" w:color="000000"/>
              <w:right w:val="double" w:sz="6" w:space="0" w:color="000000"/>
            </w:tcBorders>
            <w:shd w:val="clear" w:color="auto" w:fill="auto"/>
            <w:noWrap/>
            <w:vAlign w:val="bottom"/>
            <w:hideMark/>
          </w:tcPr>
          <w:p w:rsidR="000D2F42" w:rsidRPr="000D2F42" w:rsidRDefault="000D2F42" w:rsidP="000D2F42">
            <w:pPr>
              <w:spacing w:after="0" w:line="240" w:lineRule="auto"/>
              <w:jc w:val="right"/>
              <w:rPr>
                <w:rFonts w:ascii="Times New Roman" w:eastAsia="Times New Roman" w:hAnsi="Times New Roman" w:cs="Times New Roman"/>
                <w:lang w:val="en-GB" w:eastAsia="en-GB"/>
              </w:rPr>
            </w:pPr>
            <w:r w:rsidRPr="000D2F42">
              <w:rPr>
                <w:rFonts w:ascii="Times New Roman" w:eastAsia="Times New Roman" w:hAnsi="Times New Roman" w:cs="Times New Roman"/>
                <w:lang w:val="en-GB" w:eastAsia="en-GB"/>
              </w:rPr>
              <w:t>493.95</w:t>
            </w:r>
          </w:p>
        </w:tc>
      </w:tr>
      <w:tr w:rsidR="000D2F42" w:rsidRPr="000D2F42" w:rsidTr="00F546EF">
        <w:trPr>
          <w:trHeight w:val="300"/>
          <w:jc w:val="center"/>
        </w:trPr>
        <w:tc>
          <w:tcPr>
            <w:tcW w:w="6540" w:type="dxa"/>
            <w:tcBorders>
              <w:top w:val="nil"/>
              <w:left w:val="double" w:sz="6" w:space="0" w:color="000000"/>
              <w:bottom w:val="single" w:sz="4" w:space="0" w:color="000000"/>
              <w:right w:val="single" w:sz="4" w:space="0" w:color="000000"/>
            </w:tcBorders>
            <w:shd w:val="clear" w:color="auto" w:fill="auto"/>
            <w:noWrap/>
            <w:vAlign w:val="bottom"/>
            <w:hideMark/>
          </w:tcPr>
          <w:p w:rsidR="000D2F42" w:rsidRPr="000D2F42" w:rsidRDefault="000D2F42" w:rsidP="000D2F42">
            <w:pPr>
              <w:spacing w:after="0" w:line="240" w:lineRule="auto"/>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535 - Санитарне прореде</w:t>
            </w:r>
          </w:p>
        </w:tc>
        <w:tc>
          <w:tcPr>
            <w:tcW w:w="860" w:type="dxa"/>
            <w:tcBorders>
              <w:top w:val="nil"/>
              <w:left w:val="nil"/>
              <w:bottom w:val="single" w:sz="4" w:space="0" w:color="000000"/>
              <w:right w:val="single" w:sz="4" w:space="0" w:color="000000"/>
            </w:tcBorders>
            <w:shd w:val="clear" w:color="auto" w:fill="auto"/>
            <w:noWrap/>
            <w:vAlign w:val="bottom"/>
            <w:hideMark/>
          </w:tcPr>
          <w:p w:rsidR="000D2F42" w:rsidRPr="000D2F42" w:rsidRDefault="000D2F42" w:rsidP="000D2F42">
            <w:pPr>
              <w:spacing w:after="0" w:line="240" w:lineRule="auto"/>
              <w:jc w:val="right"/>
              <w:rPr>
                <w:rFonts w:ascii="Times New Roman" w:eastAsia="Times New Roman" w:hAnsi="Times New Roman" w:cs="Times New Roman"/>
                <w:lang w:val="en-GB" w:eastAsia="en-GB"/>
              </w:rPr>
            </w:pPr>
            <w:r w:rsidRPr="000D2F42">
              <w:rPr>
                <w:rFonts w:ascii="Times New Roman" w:eastAsia="Times New Roman" w:hAnsi="Times New Roman" w:cs="Times New Roman"/>
                <w:lang w:val="en-GB" w:eastAsia="en-GB"/>
              </w:rPr>
              <w:t>33.47</w:t>
            </w:r>
          </w:p>
        </w:tc>
        <w:tc>
          <w:tcPr>
            <w:tcW w:w="1240" w:type="dxa"/>
            <w:tcBorders>
              <w:top w:val="nil"/>
              <w:left w:val="nil"/>
              <w:bottom w:val="single" w:sz="4" w:space="0" w:color="000000"/>
              <w:right w:val="double" w:sz="6" w:space="0" w:color="000000"/>
            </w:tcBorders>
            <w:shd w:val="clear" w:color="auto" w:fill="auto"/>
            <w:noWrap/>
            <w:vAlign w:val="bottom"/>
            <w:hideMark/>
          </w:tcPr>
          <w:p w:rsidR="000D2F42" w:rsidRPr="000D2F42" w:rsidRDefault="000D2F42" w:rsidP="000D2F42">
            <w:pPr>
              <w:spacing w:after="0" w:line="240" w:lineRule="auto"/>
              <w:jc w:val="right"/>
              <w:rPr>
                <w:rFonts w:ascii="Times New Roman" w:eastAsia="Times New Roman" w:hAnsi="Times New Roman" w:cs="Times New Roman"/>
                <w:lang w:val="en-GB" w:eastAsia="en-GB"/>
              </w:rPr>
            </w:pPr>
            <w:r w:rsidRPr="000D2F42">
              <w:rPr>
                <w:rFonts w:ascii="Times New Roman" w:eastAsia="Times New Roman" w:hAnsi="Times New Roman" w:cs="Times New Roman"/>
                <w:lang w:val="en-GB" w:eastAsia="en-GB"/>
              </w:rPr>
              <w:t>33.47</w:t>
            </w:r>
          </w:p>
        </w:tc>
      </w:tr>
      <w:tr w:rsidR="000D2F42" w:rsidRPr="000D2F42" w:rsidTr="00F546EF">
        <w:trPr>
          <w:trHeight w:val="315"/>
          <w:jc w:val="center"/>
        </w:trPr>
        <w:tc>
          <w:tcPr>
            <w:tcW w:w="6540" w:type="dxa"/>
            <w:tcBorders>
              <w:top w:val="nil"/>
              <w:left w:val="double" w:sz="6" w:space="0" w:color="000000"/>
              <w:bottom w:val="nil"/>
              <w:right w:val="single" w:sz="4" w:space="0" w:color="000000"/>
            </w:tcBorders>
            <w:shd w:val="clear" w:color="auto" w:fill="auto"/>
            <w:noWrap/>
            <w:vAlign w:val="bottom"/>
            <w:hideMark/>
          </w:tcPr>
          <w:p w:rsidR="000D2F42" w:rsidRPr="000D2F42" w:rsidRDefault="000D2F42" w:rsidP="000D2F42">
            <w:pPr>
              <w:spacing w:after="0" w:line="240" w:lineRule="auto"/>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Обнављање</w:t>
            </w:r>
          </w:p>
        </w:tc>
        <w:tc>
          <w:tcPr>
            <w:tcW w:w="860" w:type="dxa"/>
            <w:tcBorders>
              <w:top w:val="nil"/>
              <w:left w:val="nil"/>
              <w:bottom w:val="double" w:sz="6"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6.74</w:t>
            </w:r>
          </w:p>
        </w:tc>
        <w:tc>
          <w:tcPr>
            <w:tcW w:w="1240" w:type="dxa"/>
            <w:tcBorders>
              <w:top w:val="nil"/>
              <w:left w:val="nil"/>
              <w:bottom w:val="double" w:sz="6" w:space="0" w:color="000000"/>
              <w:right w:val="double" w:sz="6"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6.74</w:t>
            </w:r>
          </w:p>
        </w:tc>
      </w:tr>
      <w:tr w:rsidR="000D2F42" w:rsidRPr="000D2F42" w:rsidTr="00F546EF">
        <w:trPr>
          <w:trHeight w:val="330"/>
          <w:jc w:val="center"/>
        </w:trPr>
        <w:tc>
          <w:tcPr>
            <w:tcW w:w="6540" w:type="dxa"/>
            <w:tcBorders>
              <w:top w:val="double" w:sz="6" w:space="0" w:color="000000"/>
              <w:left w:val="double" w:sz="6" w:space="0" w:color="000000"/>
              <w:bottom w:val="double" w:sz="6"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center"/>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Укупно ГЈ</w:t>
            </w:r>
          </w:p>
        </w:tc>
        <w:tc>
          <w:tcPr>
            <w:tcW w:w="860" w:type="dxa"/>
            <w:tcBorders>
              <w:top w:val="nil"/>
              <w:left w:val="nil"/>
              <w:bottom w:val="double" w:sz="6"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1,076.13</w:t>
            </w:r>
          </w:p>
        </w:tc>
        <w:tc>
          <w:tcPr>
            <w:tcW w:w="1240" w:type="dxa"/>
            <w:tcBorders>
              <w:top w:val="nil"/>
              <w:left w:val="nil"/>
              <w:bottom w:val="double" w:sz="6" w:space="0" w:color="000000"/>
              <w:right w:val="double" w:sz="6"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1,078.52</w:t>
            </w:r>
          </w:p>
        </w:tc>
      </w:tr>
    </w:tbl>
    <w:p w:rsidR="000D2F42" w:rsidRPr="000D2F42" w:rsidRDefault="000D2F42" w:rsidP="000D2F42">
      <w:pPr>
        <w:spacing w:after="0" w:line="240" w:lineRule="auto"/>
        <w:jc w:val="both"/>
        <w:rPr>
          <w:rFonts w:ascii="Times New Roman" w:eastAsia="Calibri" w:hAnsi="Times New Roman" w:cs="Times New Roman"/>
          <w:i/>
          <w:sz w:val="16"/>
          <w:szCs w:val="16"/>
          <w:lang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Као што се види из табеле, у овом уређајном раздобљу планирани су радови на гајењу шума на укупној површини од </w:t>
      </w:r>
      <w:r w:rsidR="004045F8">
        <w:rPr>
          <w:rFonts w:ascii="Times New Roman" w:eastAsia="Calibri" w:hAnsi="Times New Roman" w:cs="Times New Roman"/>
          <w:sz w:val="24"/>
        </w:rPr>
        <w:t>1.0</w:t>
      </w:r>
      <w:r w:rsidR="00A31CDF">
        <w:rPr>
          <w:rFonts w:ascii="Times New Roman" w:eastAsia="Calibri" w:hAnsi="Times New Roman" w:cs="Times New Roman"/>
          <w:sz w:val="24"/>
        </w:rPr>
        <w:t>76</w:t>
      </w:r>
      <w:r w:rsidR="004045F8">
        <w:rPr>
          <w:rFonts w:ascii="Times New Roman" w:eastAsia="Calibri" w:hAnsi="Times New Roman" w:cs="Times New Roman"/>
          <w:sz w:val="24"/>
        </w:rPr>
        <w:t>,</w:t>
      </w:r>
      <w:r w:rsidR="00A31CDF">
        <w:rPr>
          <w:rFonts w:ascii="Times New Roman" w:eastAsia="Calibri" w:hAnsi="Times New Roman" w:cs="Times New Roman"/>
          <w:sz w:val="24"/>
        </w:rPr>
        <w:t>13</w:t>
      </w:r>
      <w:r w:rsidRPr="00BB0922">
        <w:rPr>
          <w:rFonts w:ascii="Times New Roman" w:eastAsia="Calibri" w:hAnsi="Times New Roman" w:cs="Times New Roman"/>
          <w:sz w:val="24"/>
          <w:lang w:val="sr-Latn-CS"/>
        </w:rPr>
        <w:t xml:space="preserve">ha, односно на </w:t>
      </w:r>
      <w:r w:rsidR="004045F8">
        <w:rPr>
          <w:rFonts w:ascii="Times New Roman" w:eastAsia="Calibri" w:hAnsi="Times New Roman" w:cs="Times New Roman"/>
          <w:sz w:val="24"/>
        </w:rPr>
        <w:t>1.0</w:t>
      </w:r>
      <w:r w:rsidR="00A31CDF">
        <w:rPr>
          <w:rFonts w:ascii="Times New Roman" w:eastAsia="Calibri" w:hAnsi="Times New Roman" w:cs="Times New Roman"/>
          <w:sz w:val="24"/>
        </w:rPr>
        <w:t>78</w:t>
      </w:r>
      <w:r w:rsidR="004045F8">
        <w:rPr>
          <w:rFonts w:ascii="Times New Roman" w:eastAsia="Calibri" w:hAnsi="Times New Roman" w:cs="Times New Roman"/>
          <w:sz w:val="24"/>
        </w:rPr>
        <w:t>,</w:t>
      </w:r>
      <w:r w:rsidR="00A31CDF">
        <w:rPr>
          <w:rFonts w:ascii="Times New Roman" w:eastAsia="Calibri" w:hAnsi="Times New Roman" w:cs="Times New Roman"/>
          <w:sz w:val="24"/>
        </w:rPr>
        <w:t>52</w:t>
      </w:r>
      <w:r w:rsidRPr="00BB0922">
        <w:rPr>
          <w:rFonts w:ascii="Times New Roman" w:eastAsia="Calibri" w:hAnsi="Times New Roman" w:cs="Times New Roman"/>
          <w:sz w:val="24"/>
          <w:lang w:val="sr-Latn-CS"/>
        </w:rPr>
        <w:t>ha радне површине.</w:t>
      </w:r>
    </w:p>
    <w:p w:rsidR="0042461A" w:rsidRPr="004045F8" w:rsidRDefault="0042461A" w:rsidP="004045F8">
      <w:pPr>
        <w:spacing w:after="0" w:line="240" w:lineRule="auto"/>
        <w:jc w:val="both"/>
        <w:rPr>
          <w:rFonts w:ascii="Times New Roman" w:eastAsia="Calibri" w:hAnsi="Times New Roman" w:cs="Times New Roman"/>
          <w:sz w:val="24"/>
        </w:rPr>
      </w:pPr>
    </w:p>
    <w:p w:rsidR="00BB0922" w:rsidRPr="00F546EF" w:rsidRDefault="008C358B" w:rsidP="00755368">
      <w:pPr>
        <w:pStyle w:val="Heading4"/>
        <w:rPr>
          <w:rFonts w:ascii="Times New Roman" w:hAnsi="Times New Roman" w:cs="Times New Roman"/>
        </w:rPr>
      </w:pPr>
      <w:bookmarkStart w:id="191" w:name="_Toc482181594"/>
      <w:bookmarkStart w:id="192" w:name="_Toc482603417"/>
      <w:bookmarkStart w:id="193" w:name="_Toc137194914"/>
      <w:r w:rsidRPr="00F546EF">
        <w:rPr>
          <w:rFonts w:ascii="Times New Roman" w:hAnsi="Times New Roman" w:cs="Times New Roman"/>
        </w:rPr>
        <w:t xml:space="preserve">7.3.1.1. </w:t>
      </w:r>
      <w:r w:rsidR="00BB0922" w:rsidRPr="00F546EF">
        <w:rPr>
          <w:rFonts w:ascii="Times New Roman" w:hAnsi="Times New Roman" w:cs="Times New Roman"/>
        </w:rPr>
        <w:t>План обнављања и подизања нових шума</w:t>
      </w:r>
      <w:bookmarkEnd w:id="191"/>
      <w:bookmarkEnd w:id="192"/>
      <w:bookmarkEnd w:id="193"/>
    </w:p>
    <w:p w:rsidR="00BB0922" w:rsidRPr="00BB0922" w:rsidRDefault="00BB0922" w:rsidP="00BB0922">
      <w:pPr>
        <w:spacing w:after="0" w:line="240" w:lineRule="auto"/>
        <w:rPr>
          <w:rFonts w:ascii="Times New Roman" w:eastAsia="Times New Roman" w:hAnsi="Times New Roman" w:cs="Times New Roman"/>
          <w:sz w:val="24"/>
          <w:szCs w:val="24"/>
          <w:lang w:eastAsia="sr-Latn-CS" w:bidi="en-US"/>
        </w:rPr>
      </w:pPr>
    </w:p>
    <w:p w:rsidR="00BB0922" w:rsidRPr="00BB0922" w:rsidRDefault="00BB0922" w:rsidP="00BB0922">
      <w:pPr>
        <w:spacing w:after="0" w:line="240" w:lineRule="auto"/>
        <w:rPr>
          <w:rFonts w:ascii="Times New Roman" w:eastAsia="Times New Roman" w:hAnsi="Times New Roman" w:cs="Times New Roman"/>
          <w:sz w:val="24"/>
          <w:szCs w:val="24"/>
          <w:lang w:eastAsia="sr-Latn-CS" w:bidi="en-US"/>
        </w:rPr>
      </w:pPr>
    </w:p>
    <w:p w:rsidR="000D2F42" w:rsidRDefault="00BB0922" w:rsidP="00BB0922">
      <w:pPr>
        <w:spacing w:after="0" w:line="240" w:lineRule="auto"/>
        <w:rPr>
          <w:rFonts w:ascii="Times New Roman" w:eastAsia="Calibri" w:hAnsi="Times New Roman" w:cs="Times New Roman"/>
          <w:i/>
          <w:sz w:val="16"/>
          <w:szCs w:val="16"/>
          <w:lang w:val="sr-Latn-CS" w:eastAsia="sr-Latn-CS"/>
        </w:rPr>
      </w:pPr>
      <w:r w:rsidRPr="00BB0922">
        <w:rPr>
          <w:rFonts w:ascii="Times New Roman" w:eastAsia="Calibri" w:hAnsi="Times New Roman" w:cs="Times New Roman"/>
          <w:sz w:val="24"/>
          <w:szCs w:val="24"/>
          <w:lang w:val="sr-Latn-CS" w:eastAsia="sr-Latn-CS"/>
        </w:rPr>
        <w:tab/>
      </w:r>
      <w:r w:rsidR="00642299">
        <w:rPr>
          <w:rFonts w:ascii="Times New Roman" w:eastAsia="Calibri" w:hAnsi="Times New Roman" w:cs="Times New Roman"/>
          <w:i/>
          <w:sz w:val="16"/>
          <w:szCs w:val="16"/>
          <w:lang w:val="sr-Latn-CS" w:eastAsia="sr-Latn-CS"/>
        </w:rPr>
        <w:t xml:space="preserve">Табела бр. </w:t>
      </w:r>
      <w:r w:rsidR="00642299">
        <w:rPr>
          <w:rFonts w:ascii="Times New Roman" w:eastAsia="Calibri" w:hAnsi="Times New Roman" w:cs="Times New Roman"/>
          <w:i/>
          <w:sz w:val="16"/>
          <w:szCs w:val="16"/>
          <w:lang w:eastAsia="sr-Latn-CS"/>
        </w:rPr>
        <w:t>27</w:t>
      </w:r>
      <w:r w:rsidRPr="00BB0922">
        <w:rPr>
          <w:rFonts w:ascii="Times New Roman" w:eastAsia="Calibri" w:hAnsi="Times New Roman" w:cs="Times New Roman"/>
          <w:i/>
          <w:sz w:val="16"/>
          <w:szCs w:val="16"/>
          <w:lang w:val="sr-Latn-CS" w:eastAsia="sr-Latn-CS"/>
        </w:rPr>
        <w:t xml:space="preserve">– План обнављања и подизања нових шума </w:t>
      </w:r>
    </w:p>
    <w:tbl>
      <w:tblPr>
        <w:tblW w:w="11260" w:type="dxa"/>
        <w:jc w:val="center"/>
        <w:tblLook w:val="04A0"/>
      </w:tblPr>
      <w:tblGrid>
        <w:gridCol w:w="1260"/>
        <w:gridCol w:w="847"/>
        <w:gridCol w:w="1153"/>
        <w:gridCol w:w="847"/>
        <w:gridCol w:w="1153"/>
        <w:gridCol w:w="847"/>
        <w:gridCol w:w="1153"/>
        <w:gridCol w:w="847"/>
        <w:gridCol w:w="1153"/>
        <w:gridCol w:w="847"/>
        <w:gridCol w:w="1153"/>
      </w:tblGrid>
      <w:tr w:rsidR="000D2F42" w:rsidRPr="000D2F42" w:rsidTr="00F546EF">
        <w:trPr>
          <w:trHeight w:val="300"/>
          <w:tblHeader/>
          <w:jc w:val="center"/>
        </w:trPr>
        <w:tc>
          <w:tcPr>
            <w:tcW w:w="1260" w:type="dxa"/>
            <w:vMerge w:val="restart"/>
            <w:tcBorders>
              <w:top w:val="double" w:sz="6" w:space="0" w:color="000000"/>
              <w:left w:val="double" w:sz="6" w:space="0" w:color="000000"/>
              <w:bottom w:val="double" w:sz="6" w:space="0" w:color="000000"/>
              <w:right w:val="single" w:sz="4" w:space="0" w:color="000000"/>
            </w:tcBorders>
            <w:shd w:val="clear" w:color="auto" w:fill="auto"/>
            <w:vAlign w:val="center"/>
            <w:hideMark/>
          </w:tcPr>
          <w:p w:rsidR="000D2F42" w:rsidRPr="000D2F42" w:rsidRDefault="000D2F42" w:rsidP="000D2F42">
            <w:pPr>
              <w:spacing w:after="0" w:line="240" w:lineRule="auto"/>
              <w:jc w:val="center"/>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Газдинска класа</w:t>
            </w:r>
          </w:p>
        </w:tc>
        <w:tc>
          <w:tcPr>
            <w:tcW w:w="2000" w:type="dxa"/>
            <w:gridSpan w:val="2"/>
            <w:tcBorders>
              <w:top w:val="double" w:sz="6" w:space="0" w:color="000000"/>
              <w:left w:val="nil"/>
              <w:bottom w:val="single" w:sz="4" w:space="0" w:color="000000"/>
              <w:right w:val="single" w:sz="4" w:space="0" w:color="000000"/>
            </w:tcBorders>
            <w:shd w:val="clear" w:color="auto" w:fill="auto"/>
            <w:vAlign w:val="center"/>
            <w:hideMark/>
          </w:tcPr>
          <w:p w:rsidR="000D2F42" w:rsidRPr="000D2F42" w:rsidRDefault="000D2F42" w:rsidP="000D2F42">
            <w:pPr>
              <w:spacing w:after="0" w:line="240" w:lineRule="auto"/>
              <w:jc w:val="center"/>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39</w:t>
            </w:r>
          </w:p>
        </w:tc>
        <w:tc>
          <w:tcPr>
            <w:tcW w:w="2000" w:type="dxa"/>
            <w:gridSpan w:val="2"/>
            <w:tcBorders>
              <w:top w:val="double" w:sz="6" w:space="0" w:color="000000"/>
              <w:left w:val="nil"/>
              <w:bottom w:val="single" w:sz="4" w:space="0" w:color="000000"/>
              <w:right w:val="single" w:sz="4" w:space="0" w:color="000000"/>
            </w:tcBorders>
            <w:shd w:val="clear" w:color="auto" w:fill="auto"/>
            <w:vAlign w:val="center"/>
            <w:hideMark/>
          </w:tcPr>
          <w:p w:rsidR="000D2F42" w:rsidRPr="000D2F42" w:rsidRDefault="000D2F42" w:rsidP="000D2F42">
            <w:pPr>
              <w:spacing w:after="0" w:line="240" w:lineRule="auto"/>
              <w:jc w:val="center"/>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80</w:t>
            </w:r>
          </w:p>
        </w:tc>
        <w:tc>
          <w:tcPr>
            <w:tcW w:w="2000" w:type="dxa"/>
            <w:gridSpan w:val="2"/>
            <w:tcBorders>
              <w:top w:val="double" w:sz="6" w:space="0" w:color="000000"/>
              <w:left w:val="nil"/>
              <w:bottom w:val="single" w:sz="4" w:space="0" w:color="000000"/>
              <w:right w:val="single" w:sz="4" w:space="0" w:color="000000"/>
            </w:tcBorders>
            <w:shd w:val="clear" w:color="auto" w:fill="auto"/>
            <w:vAlign w:val="center"/>
            <w:hideMark/>
          </w:tcPr>
          <w:p w:rsidR="000D2F42" w:rsidRPr="000D2F42" w:rsidRDefault="000D2F42" w:rsidP="000D2F42">
            <w:pPr>
              <w:spacing w:after="0" w:line="240" w:lineRule="auto"/>
              <w:jc w:val="center"/>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313</w:t>
            </w:r>
          </w:p>
        </w:tc>
        <w:tc>
          <w:tcPr>
            <w:tcW w:w="2000" w:type="dxa"/>
            <w:gridSpan w:val="2"/>
            <w:tcBorders>
              <w:top w:val="double" w:sz="6" w:space="0" w:color="000000"/>
              <w:left w:val="nil"/>
              <w:bottom w:val="single" w:sz="4" w:space="0" w:color="000000"/>
              <w:right w:val="single" w:sz="4" w:space="0" w:color="000000"/>
            </w:tcBorders>
            <w:shd w:val="clear" w:color="auto" w:fill="auto"/>
            <w:vAlign w:val="center"/>
            <w:hideMark/>
          </w:tcPr>
          <w:p w:rsidR="000D2F42" w:rsidRPr="000D2F42" w:rsidRDefault="000D2F42" w:rsidP="000D2F42">
            <w:pPr>
              <w:spacing w:after="0" w:line="240" w:lineRule="auto"/>
              <w:jc w:val="center"/>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414</w:t>
            </w:r>
          </w:p>
        </w:tc>
        <w:tc>
          <w:tcPr>
            <w:tcW w:w="2000" w:type="dxa"/>
            <w:gridSpan w:val="2"/>
            <w:tcBorders>
              <w:top w:val="double" w:sz="6" w:space="0" w:color="000000"/>
              <w:left w:val="nil"/>
              <w:bottom w:val="single" w:sz="4" w:space="0" w:color="000000"/>
              <w:right w:val="double" w:sz="6" w:space="0" w:color="000000"/>
            </w:tcBorders>
            <w:shd w:val="clear" w:color="auto" w:fill="auto"/>
            <w:noWrap/>
            <w:vAlign w:val="bottom"/>
            <w:hideMark/>
          </w:tcPr>
          <w:p w:rsidR="000D2F42" w:rsidRPr="000D2F42" w:rsidRDefault="000D2F42" w:rsidP="000D2F42">
            <w:pPr>
              <w:spacing w:after="0" w:line="240" w:lineRule="auto"/>
              <w:jc w:val="center"/>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Укупно</w:t>
            </w:r>
          </w:p>
        </w:tc>
      </w:tr>
      <w:tr w:rsidR="000D2F42" w:rsidRPr="000D2F42" w:rsidTr="00F546EF">
        <w:trPr>
          <w:trHeight w:val="300"/>
          <w:tblHeader/>
          <w:jc w:val="center"/>
        </w:trPr>
        <w:tc>
          <w:tcPr>
            <w:tcW w:w="1260" w:type="dxa"/>
            <w:vMerge/>
            <w:tcBorders>
              <w:top w:val="double" w:sz="6" w:space="0" w:color="000000"/>
              <w:left w:val="double" w:sz="6" w:space="0" w:color="000000"/>
              <w:bottom w:val="double" w:sz="6" w:space="0" w:color="000000"/>
              <w:right w:val="single" w:sz="4" w:space="0" w:color="000000"/>
            </w:tcBorders>
            <w:vAlign w:val="center"/>
            <w:hideMark/>
          </w:tcPr>
          <w:p w:rsidR="000D2F42" w:rsidRPr="000D2F42" w:rsidRDefault="000D2F42" w:rsidP="000D2F42">
            <w:pPr>
              <w:spacing w:after="0" w:line="240" w:lineRule="auto"/>
              <w:rPr>
                <w:rFonts w:ascii="Times New Roman" w:eastAsia="Times New Roman" w:hAnsi="Times New Roman" w:cs="Times New Roman"/>
                <w:color w:val="000000"/>
                <w:lang w:val="en-GB" w:eastAsia="en-GB"/>
              </w:rPr>
            </w:pPr>
          </w:p>
        </w:tc>
        <w:tc>
          <w:tcPr>
            <w:tcW w:w="847" w:type="dxa"/>
            <w:tcBorders>
              <w:top w:val="nil"/>
              <w:left w:val="nil"/>
              <w:bottom w:val="double" w:sz="6"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center"/>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P (ha)</w:t>
            </w:r>
          </w:p>
        </w:tc>
        <w:tc>
          <w:tcPr>
            <w:tcW w:w="1153" w:type="dxa"/>
            <w:tcBorders>
              <w:top w:val="nil"/>
              <w:left w:val="nil"/>
              <w:bottom w:val="double" w:sz="6"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center"/>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P</w:t>
            </w:r>
            <w:r w:rsidRPr="000D2F42">
              <w:rPr>
                <w:rFonts w:ascii="Times New Roman" w:eastAsia="Times New Roman" w:hAnsi="Times New Roman" w:cs="Times New Roman"/>
                <w:color w:val="000000"/>
                <w:vertAlign w:val="subscript"/>
                <w:lang w:val="en-GB" w:eastAsia="en-GB"/>
              </w:rPr>
              <w:t>рад</w:t>
            </w:r>
            <w:r w:rsidRPr="000D2F42">
              <w:rPr>
                <w:rFonts w:ascii="Times New Roman" w:eastAsia="Times New Roman" w:hAnsi="Times New Roman" w:cs="Times New Roman"/>
                <w:color w:val="000000"/>
                <w:lang w:val="en-GB" w:eastAsia="en-GB"/>
              </w:rPr>
              <w:t xml:space="preserve"> (ha)</w:t>
            </w:r>
          </w:p>
        </w:tc>
        <w:tc>
          <w:tcPr>
            <w:tcW w:w="847" w:type="dxa"/>
            <w:tcBorders>
              <w:top w:val="nil"/>
              <w:left w:val="nil"/>
              <w:bottom w:val="double" w:sz="6"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center"/>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P (ha)</w:t>
            </w:r>
          </w:p>
        </w:tc>
        <w:tc>
          <w:tcPr>
            <w:tcW w:w="1153" w:type="dxa"/>
            <w:tcBorders>
              <w:top w:val="nil"/>
              <w:left w:val="nil"/>
              <w:bottom w:val="double" w:sz="6"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center"/>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P</w:t>
            </w:r>
            <w:r w:rsidRPr="000D2F42">
              <w:rPr>
                <w:rFonts w:ascii="Times New Roman" w:eastAsia="Times New Roman" w:hAnsi="Times New Roman" w:cs="Times New Roman"/>
                <w:color w:val="000000"/>
                <w:vertAlign w:val="subscript"/>
                <w:lang w:val="en-GB" w:eastAsia="en-GB"/>
              </w:rPr>
              <w:t>рад</w:t>
            </w:r>
            <w:r w:rsidRPr="000D2F42">
              <w:rPr>
                <w:rFonts w:ascii="Times New Roman" w:eastAsia="Times New Roman" w:hAnsi="Times New Roman" w:cs="Times New Roman"/>
                <w:color w:val="000000"/>
                <w:lang w:val="en-GB" w:eastAsia="en-GB"/>
              </w:rPr>
              <w:t xml:space="preserve"> (ha)</w:t>
            </w:r>
          </w:p>
        </w:tc>
        <w:tc>
          <w:tcPr>
            <w:tcW w:w="847" w:type="dxa"/>
            <w:tcBorders>
              <w:top w:val="nil"/>
              <w:left w:val="nil"/>
              <w:bottom w:val="double" w:sz="6"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center"/>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P (ha)</w:t>
            </w:r>
          </w:p>
        </w:tc>
        <w:tc>
          <w:tcPr>
            <w:tcW w:w="1153" w:type="dxa"/>
            <w:tcBorders>
              <w:top w:val="nil"/>
              <w:left w:val="nil"/>
              <w:bottom w:val="double" w:sz="6"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center"/>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P</w:t>
            </w:r>
            <w:r w:rsidRPr="000D2F42">
              <w:rPr>
                <w:rFonts w:ascii="Times New Roman" w:eastAsia="Times New Roman" w:hAnsi="Times New Roman" w:cs="Times New Roman"/>
                <w:color w:val="000000"/>
                <w:vertAlign w:val="subscript"/>
                <w:lang w:val="en-GB" w:eastAsia="en-GB"/>
              </w:rPr>
              <w:t>рад</w:t>
            </w:r>
            <w:r w:rsidRPr="000D2F42">
              <w:rPr>
                <w:rFonts w:ascii="Times New Roman" w:eastAsia="Times New Roman" w:hAnsi="Times New Roman" w:cs="Times New Roman"/>
                <w:color w:val="000000"/>
                <w:lang w:val="en-GB" w:eastAsia="en-GB"/>
              </w:rPr>
              <w:t xml:space="preserve"> (ha)</w:t>
            </w:r>
          </w:p>
        </w:tc>
        <w:tc>
          <w:tcPr>
            <w:tcW w:w="847" w:type="dxa"/>
            <w:tcBorders>
              <w:top w:val="nil"/>
              <w:left w:val="nil"/>
              <w:bottom w:val="double" w:sz="6"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center"/>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P (ha)</w:t>
            </w:r>
          </w:p>
        </w:tc>
        <w:tc>
          <w:tcPr>
            <w:tcW w:w="1153" w:type="dxa"/>
            <w:tcBorders>
              <w:top w:val="nil"/>
              <w:left w:val="nil"/>
              <w:bottom w:val="double" w:sz="6"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center"/>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P</w:t>
            </w:r>
            <w:r w:rsidRPr="000D2F42">
              <w:rPr>
                <w:rFonts w:ascii="Times New Roman" w:eastAsia="Times New Roman" w:hAnsi="Times New Roman" w:cs="Times New Roman"/>
                <w:color w:val="000000"/>
                <w:vertAlign w:val="subscript"/>
                <w:lang w:val="en-GB" w:eastAsia="en-GB"/>
              </w:rPr>
              <w:t>рад</w:t>
            </w:r>
            <w:r w:rsidRPr="000D2F42">
              <w:rPr>
                <w:rFonts w:ascii="Times New Roman" w:eastAsia="Times New Roman" w:hAnsi="Times New Roman" w:cs="Times New Roman"/>
                <w:color w:val="000000"/>
                <w:lang w:val="en-GB" w:eastAsia="en-GB"/>
              </w:rPr>
              <w:t xml:space="preserve"> (ha)</w:t>
            </w:r>
          </w:p>
        </w:tc>
        <w:tc>
          <w:tcPr>
            <w:tcW w:w="847" w:type="dxa"/>
            <w:tcBorders>
              <w:top w:val="nil"/>
              <w:left w:val="nil"/>
              <w:bottom w:val="double" w:sz="6"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center"/>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P (ha)</w:t>
            </w:r>
          </w:p>
        </w:tc>
        <w:tc>
          <w:tcPr>
            <w:tcW w:w="1153" w:type="dxa"/>
            <w:tcBorders>
              <w:top w:val="nil"/>
              <w:left w:val="nil"/>
              <w:bottom w:val="double" w:sz="6" w:space="0" w:color="000000"/>
              <w:right w:val="double" w:sz="6" w:space="0" w:color="000000"/>
            </w:tcBorders>
            <w:shd w:val="clear" w:color="auto" w:fill="auto"/>
            <w:noWrap/>
            <w:vAlign w:val="center"/>
            <w:hideMark/>
          </w:tcPr>
          <w:p w:rsidR="000D2F42" w:rsidRPr="000D2F42" w:rsidRDefault="000D2F42" w:rsidP="000D2F42">
            <w:pPr>
              <w:spacing w:after="0" w:line="240" w:lineRule="auto"/>
              <w:jc w:val="center"/>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P</w:t>
            </w:r>
            <w:r w:rsidRPr="000D2F42">
              <w:rPr>
                <w:rFonts w:ascii="Times New Roman" w:eastAsia="Times New Roman" w:hAnsi="Times New Roman" w:cs="Times New Roman"/>
                <w:color w:val="000000"/>
                <w:vertAlign w:val="subscript"/>
                <w:lang w:val="en-GB" w:eastAsia="en-GB"/>
              </w:rPr>
              <w:t>рад</w:t>
            </w:r>
            <w:r w:rsidRPr="000D2F42">
              <w:rPr>
                <w:rFonts w:ascii="Times New Roman" w:eastAsia="Times New Roman" w:hAnsi="Times New Roman" w:cs="Times New Roman"/>
                <w:color w:val="000000"/>
                <w:lang w:val="en-GB" w:eastAsia="en-GB"/>
              </w:rPr>
              <w:t xml:space="preserve"> (ha)</w:t>
            </w:r>
          </w:p>
        </w:tc>
      </w:tr>
      <w:tr w:rsidR="000D2F42" w:rsidRPr="000D2F42" w:rsidTr="00F546EF">
        <w:trPr>
          <w:trHeight w:val="300"/>
          <w:jc w:val="center"/>
        </w:trPr>
        <w:tc>
          <w:tcPr>
            <w:tcW w:w="1260" w:type="dxa"/>
            <w:tcBorders>
              <w:top w:val="nil"/>
              <w:left w:val="double" w:sz="6" w:space="0" w:color="000000"/>
              <w:bottom w:val="nil"/>
              <w:right w:val="nil"/>
            </w:tcBorders>
            <w:shd w:val="clear" w:color="auto" w:fill="auto"/>
            <w:vAlign w:val="center"/>
            <w:hideMark/>
          </w:tcPr>
          <w:p w:rsidR="000D2F42" w:rsidRPr="000D2F42" w:rsidRDefault="000D2F42" w:rsidP="000D2F42">
            <w:pPr>
              <w:spacing w:after="0" w:line="240" w:lineRule="auto"/>
              <w:jc w:val="center"/>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514</w:t>
            </w:r>
          </w:p>
        </w:tc>
        <w:tc>
          <w:tcPr>
            <w:tcW w:w="847" w:type="dxa"/>
            <w:tcBorders>
              <w:top w:val="nil"/>
              <w:left w:val="single" w:sz="4" w:space="0" w:color="000000"/>
              <w:bottom w:val="single" w:sz="4" w:space="0" w:color="000000"/>
              <w:right w:val="single" w:sz="4" w:space="0" w:color="000000"/>
            </w:tcBorders>
            <w:shd w:val="clear" w:color="auto" w:fill="auto"/>
            <w:noWrap/>
            <w:vAlign w:val="center"/>
            <w:hideMark/>
          </w:tcPr>
          <w:p w:rsidR="000D2F42" w:rsidRPr="000D2F42" w:rsidRDefault="000D2F42" w:rsidP="000D2F42">
            <w:pPr>
              <w:spacing w:after="0" w:line="240" w:lineRule="auto"/>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 </w:t>
            </w:r>
          </w:p>
        </w:tc>
        <w:tc>
          <w:tcPr>
            <w:tcW w:w="1153" w:type="dxa"/>
            <w:tcBorders>
              <w:top w:val="nil"/>
              <w:left w:val="nil"/>
              <w:bottom w:val="single" w:sz="4" w:space="0" w:color="000000"/>
              <w:right w:val="single" w:sz="4" w:space="0" w:color="000000"/>
            </w:tcBorders>
            <w:shd w:val="clear" w:color="auto" w:fill="auto"/>
            <w:noWrap/>
            <w:vAlign w:val="center"/>
            <w:hideMark/>
          </w:tcPr>
          <w:p w:rsidR="000D2F42" w:rsidRPr="000D2F42" w:rsidRDefault="000D2F42" w:rsidP="000D2F42">
            <w:pPr>
              <w:spacing w:after="0" w:line="240" w:lineRule="auto"/>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 </w:t>
            </w:r>
          </w:p>
        </w:tc>
        <w:tc>
          <w:tcPr>
            <w:tcW w:w="847" w:type="dxa"/>
            <w:tcBorders>
              <w:top w:val="nil"/>
              <w:left w:val="nil"/>
              <w:bottom w:val="single" w:sz="4" w:space="0" w:color="000000"/>
              <w:right w:val="single" w:sz="4" w:space="0" w:color="000000"/>
            </w:tcBorders>
            <w:shd w:val="clear" w:color="auto" w:fill="auto"/>
            <w:noWrap/>
            <w:vAlign w:val="center"/>
            <w:hideMark/>
          </w:tcPr>
          <w:p w:rsidR="000D2F42" w:rsidRPr="000D2F42" w:rsidRDefault="000D2F42" w:rsidP="000D2F42">
            <w:pPr>
              <w:spacing w:after="0" w:line="240" w:lineRule="auto"/>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 </w:t>
            </w:r>
          </w:p>
        </w:tc>
        <w:tc>
          <w:tcPr>
            <w:tcW w:w="1153" w:type="dxa"/>
            <w:tcBorders>
              <w:top w:val="nil"/>
              <w:left w:val="nil"/>
              <w:bottom w:val="single" w:sz="4" w:space="0" w:color="000000"/>
              <w:right w:val="single" w:sz="4" w:space="0" w:color="000000"/>
            </w:tcBorders>
            <w:shd w:val="clear" w:color="auto" w:fill="auto"/>
            <w:noWrap/>
            <w:vAlign w:val="center"/>
            <w:hideMark/>
          </w:tcPr>
          <w:p w:rsidR="000D2F42" w:rsidRPr="000D2F42" w:rsidRDefault="000D2F42" w:rsidP="000D2F42">
            <w:pPr>
              <w:spacing w:after="0" w:line="240" w:lineRule="auto"/>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 </w:t>
            </w:r>
          </w:p>
        </w:tc>
        <w:tc>
          <w:tcPr>
            <w:tcW w:w="847" w:type="dxa"/>
            <w:tcBorders>
              <w:top w:val="nil"/>
              <w:left w:val="nil"/>
              <w:bottom w:val="single" w:sz="4"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1.56</w:t>
            </w:r>
          </w:p>
        </w:tc>
        <w:tc>
          <w:tcPr>
            <w:tcW w:w="1153" w:type="dxa"/>
            <w:tcBorders>
              <w:top w:val="nil"/>
              <w:left w:val="nil"/>
              <w:bottom w:val="single" w:sz="4"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1.56</w:t>
            </w:r>
          </w:p>
        </w:tc>
        <w:tc>
          <w:tcPr>
            <w:tcW w:w="847" w:type="dxa"/>
            <w:tcBorders>
              <w:top w:val="nil"/>
              <w:left w:val="nil"/>
              <w:bottom w:val="single" w:sz="4"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0.36</w:t>
            </w:r>
          </w:p>
        </w:tc>
        <w:tc>
          <w:tcPr>
            <w:tcW w:w="1153" w:type="dxa"/>
            <w:tcBorders>
              <w:top w:val="nil"/>
              <w:left w:val="nil"/>
              <w:bottom w:val="single" w:sz="4"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0.36</w:t>
            </w:r>
          </w:p>
        </w:tc>
        <w:tc>
          <w:tcPr>
            <w:tcW w:w="847" w:type="dxa"/>
            <w:tcBorders>
              <w:top w:val="nil"/>
              <w:left w:val="nil"/>
              <w:bottom w:val="single" w:sz="4"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1.92</w:t>
            </w:r>
          </w:p>
        </w:tc>
        <w:tc>
          <w:tcPr>
            <w:tcW w:w="1153" w:type="dxa"/>
            <w:tcBorders>
              <w:top w:val="nil"/>
              <w:left w:val="nil"/>
              <w:bottom w:val="single" w:sz="4" w:space="0" w:color="000000"/>
              <w:right w:val="double" w:sz="6"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1.92</w:t>
            </w:r>
          </w:p>
        </w:tc>
      </w:tr>
      <w:tr w:rsidR="000D2F42" w:rsidRPr="000D2F42" w:rsidTr="00F546EF">
        <w:trPr>
          <w:trHeight w:val="300"/>
          <w:jc w:val="center"/>
        </w:trPr>
        <w:tc>
          <w:tcPr>
            <w:tcW w:w="1260" w:type="dxa"/>
            <w:tcBorders>
              <w:top w:val="single" w:sz="4" w:space="0" w:color="000000"/>
              <w:left w:val="double" w:sz="6" w:space="0" w:color="000000"/>
              <w:bottom w:val="nil"/>
              <w:right w:val="single" w:sz="4" w:space="0" w:color="000000"/>
            </w:tcBorders>
            <w:shd w:val="clear" w:color="auto" w:fill="auto"/>
            <w:noWrap/>
            <w:vAlign w:val="bottom"/>
            <w:hideMark/>
          </w:tcPr>
          <w:p w:rsidR="000D2F42" w:rsidRPr="000D2F42" w:rsidRDefault="000D2F42" w:rsidP="000D2F42">
            <w:pPr>
              <w:spacing w:after="0" w:line="240" w:lineRule="auto"/>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26 475 514</w:t>
            </w:r>
          </w:p>
        </w:tc>
        <w:tc>
          <w:tcPr>
            <w:tcW w:w="847" w:type="dxa"/>
            <w:tcBorders>
              <w:top w:val="nil"/>
              <w:left w:val="nil"/>
              <w:bottom w:val="single" w:sz="4" w:space="0" w:color="000000"/>
              <w:right w:val="single" w:sz="4" w:space="0" w:color="000000"/>
            </w:tcBorders>
            <w:shd w:val="clear" w:color="auto" w:fill="auto"/>
            <w:noWrap/>
            <w:vAlign w:val="bottom"/>
            <w:hideMark/>
          </w:tcPr>
          <w:p w:rsidR="000D2F42" w:rsidRPr="000D2F42" w:rsidRDefault="000D2F42" w:rsidP="000D2F42">
            <w:pPr>
              <w:spacing w:after="0" w:line="240" w:lineRule="auto"/>
              <w:rPr>
                <w:rFonts w:ascii="Times New Roman" w:eastAsia="Times New Roman" w:hAnsi="Times New Roman" w:cs="Times New Roman"/>
                <w:lang w:val="en-GB" w:eastAsia="en-GB"/>
              </w:rPr>
            </w:pPr>
            <w:r w:rsidRPr="000D2F42">
              <w:rPr>
                <w:rFonts w:ascii="Times New Roman" w:eastAsia="Times New Roman" w:hAnsi="Times New Roman" w:cs="Times New Roman"/>
                <w:lang w:val="en-GB" w:eastAsia="en-GB"/>
              </w:rPr>
              <w:t> </w:t>
            </w:r>
          </w:p>
        </w:tc>
        <w:tc>
          <w:tcPr>
            <w:tcW w:w="1153" w:type="dxa"/>
            <w:tcBorders>
              <w:top w:val="nil"/>
              <w:left w:val="nil"/>
              <w:bottom w:val="single" w:sz="4" w:space="0" w:color="000000"/>
              <w:right w:val="single" w:sz="4" w:space="0" w:color="000000"/>
            </w:tcBorders>
            <w:shd w:val="clear" w:color="auto" w:fill="auto"/>
            <w:noWrap/>
            <w:vAlign w:val="bottom"/>
            <w:hideMark/>
          </w:tcPr>
          <w:p w:rsidR="000D2F42" w:rsidRPr="000D2F42" w:rsidRDefault="000D2F42" w:rsidP="000D2F42">
            <w:pPr>
              <w:spacing w:after="0" w:line="240" w:lineRule="auto"/>
              <w:rPr>
                <w:rFonts w:ascii="Times New Roman" w:eastAsia="Times New Roman" w:hAnsi="Times New Roman" w:cs="Times New Roman"/>
                <w:lang w:val="en-GB" w:eastAsia="en-GB"/>
              </w:rPr>
            </w:pPr>
            <w:r w:rsidRPr="000D2F42">
              <w:rPr>
                <w:rFonts w:ascii="Times New Roman" w:eastAsia="Times New Roman" w:hAnsi="Times New Roman" w:cs="Times New Roman"/>
                <w:lang w:val="en-GB" w:eastAsia="en-GB"/>
              </w:rPr>
              <w:t> </w:t>
            </w:r>
          </w:p>
        </w:tc>
        <w:tc>
          <w:tcPr>
            <w:tcW w:w="847" w:type="dxa"/>
            <w:tcBorders>
              <w:top w:val="nil"/>
              <w:left w:val="nil"/>
              <w:bottom w:val="single" w:sz="4" w:space="0" w:color="000000"/>
              <w:right w:val="single" w:sz="4" w:space="0" w:color="000000"/>
            </w:tcBorders>
            <w:shd w:val="clear" w:color="auto" w:fill="auto"/>
            <w:noWrap/>
            <w:vAlign w:val="bottom"/>
            <w:hideMark/>
          </w:tcPr>
          <w:p w:rsidR="000D2F42" w:rsidRPr="000D2F42" w:rsidRDefault="000D2F42" w:rsidP="000D2F42">
            <w:pPr>
              <w:spacing w:after="0" w:line="240" w:lineRule="auto"/>
              <w:rPr>
                <w:rFonts w:ascii="Times New Roman" w:eastAsia="Times New Roman" w:hAnsi="Times New Roman" w:cs="Times New Roman"/>
                <w:lang w:val="en-GB" w:eastAsia="en-GB"/>
              </w:rPr>
            </w:pPr>
            <w:r w:rsidRPr="000D2F42">
              <w:rPr>
                <w:rFonts w:ascii="Times New Roman" w:eastAsia="Times New Roman" w:hAnsi="Times New Roman" w:cs="Times New Roman"/>
                <w:lang w:val="en-GB" w:eastAsia="en-GB"/>
              </w:rPr>
              <w:t> </w:t>
            </w:r>
          </w:p>
        </w:tc>
        <w:tc>
          <w:tcPr>
            <w:tcW w:w="1153" w:type="dxa"/>
            <w:tcBorders>
              <w:top w:val="nil"/>
              <w:left w:val="nil"/>
              <w:bottom w:val="single" w:sz="4" w:space="0" w:color="000000"/>
              <w:right w:val="single" w:sz="4" w:space="0" w:color="000000"/>
            </w:tcBorders>
            <w:shd w:val="clear" w:color="auto" w:fill="auto"/>
            <w:noWrap/>
            <w:vAlign w:val="bottom"/>
            <w:hideMark/>
          </w:tcPr>
          <w:p w:rsidR="000D2F42" w:rsidRPr="000D2F42" w:rsidRDefault="000D2F42" w:rsidP="000D2F42">
            <w:pPr>
              <w:spacing w:after="0" w:line="240" w:lineRule="auto"/>
              <w:rPr>
                <w:rFonts w:ascii="Times New Roman" w:eastAsia="Times New Roman" w:hAnsi="Times New Roman" w:cs="Times New Roman"/>
                <w:lang w:val="en-GB" w:eastAsia="en-GB"/>
              </w:rPr>
            </w:pPr>
            <w:r w:rsidRPr="000D2F42">
              <w:rPr>
                <w:rFonts w:ascii="Times New Roman" w:eastAsia="Times New Roman" w:hAnsi="Times New Roman" w:cs="Times New Roman"/>
                <w:lang w:val="en-GB" w:eastAsia="en-GB"/>
              </w:rPr>
              <w:t> </w:t>
            </w:r>
          </w:p>
        </w:tc>
        <w:tc>
          <w:tcPr>
            <w:tcW w:w="847" w:type="dxa"/>
            <w:tcBorders>
              <w:top w:val="nil"/>
              <w:left w:val="nil"/>
              <w:bottom w:val="single" w:sz="4" w:space="0" w:color="000000"/>
              <w:right w:val="single" w:sz="4" w:space="0" w:color="000000"/>
            </w:tcBorders>
            <w:shd w:val="clear" w:color="auto" w:fill="auto"/>
            <w:noWrap/>
            <w:vAlign w:val="bottom"/>
            <w:hideMark/>
          </w:tcPr>
          <w:p w:rsidR="000D2F42" w:rsidRPr="000D2F42" w:rsidRDefault="000D2F42" w:rsidP="000D2F42">
            <w:pPr>
              <w:spacing w:after="0" w:line="240" w:lineRule="auto"/>
              <w:rPr>
                <w:rFonts w:ascii="Times New Roman" w:eastAsia="Times New Roman" w:hAnsi="Times New Roman" w:cs="Times New Roman"/>
                <w:lang w:val="en-GB" w:eastAsia="en-GB"/>
              </w:rPr>
            </w:pPr>
            <w:r w:rsidRPr="000D2F42">
              <w:rPr>
                <w:rFonts w:ascii="Times New Roman" w:eastAsia="Times New Roman" w:hAnsi="Times New Roman" w:cs="Times New Roman"/>
                <w:lang w:val="en-GB" w:eastAsia="en-GB"/>
              </w:rPr>
              <w:t> </w:t>
            </w:r>
          </w:p>
        </w:tc>
        <w:tc>
          <w:tcPr>
            <w:tcW w:w="1153" w:type="dxa"/>
            <w:tcBorders>
              <w:top w:val="nil"/>
              <w:left w:val="nil"/>
              <w:bottom w:val="single" w:sz="4" w:space="0" w:color="000000"/>
              <w:right w:val="single" w:sz="4" w:space="0" w:color="000000"/>
            </w:tcBorders>
            <w:shd w:val="clear" w:color="auto" w:fill="auto"/>
            <w:noWrap/>
            <w:vAlign w:val="bottom"/>
            <w:hideMark/>
          </w:tcPr>
          <w:p w:rsidR="000D2F42" w:rsidRPr="000D2F42" w:rsidRDefault="000D2F42" w:rsidP="000D2F42">
            <w:pPr>
              <w:spacing w:after="0" w:line="240" w:lineRule="auto"/>
              <w:rPr>
                <w:rFonts w:ascii="Times New Roman" w:eastAsia="Times New Roman" w:hAnsi="Times New Roman" w:cs="Times New Roman"/>
                <w:lang w:val="en-GB" w:eastAsia="en-GB"/>
              </w:rPr>
            </w:pPr>
            <w:r w:rsidRPr="000D2F42">
              <w:rPr>
                <w:rFonts w:ascii="Times New Roman" w:eastAsia="Times New Roman" w:hAnsi="Times New Roman" w:cs="Times New Roman"/>
                <w:lang w:val="en-GB" w:eastAsia="en-GB"/>
              </w:rPr>
              <w:t> </w:t>
            </w:r>
          </w:p>
        </w:tc>
        <w:tc>
          <w:tcPr>
            <w:tcW w:w="847" w:type="dxa"/>
            <w:tcBorders>
              <w:top w:val="nil"/>
              <w:left w:val="nil"/>
              <w:bottom w:val="single" w:sz="4" w:space="0" w:color="000000"/>
              <w:right w:val="single" w:sz="4" w:space="0" w:color="000000"/>
            </w:tcBorders>
            <w:shd w:val="clear" w:color="auto" w:fill="auto"/>
            <w:noWrap/>
            <w:vAlign w:val="bottom"/>
            <w:hideMark/>
          </w:tcPr>
          <w:p w:rsidR="000D2F42" w:rsidRPr="000D2F42" w:rsidRDefault="000D2F42" w:rsidP="000D2F42">
            <w:pPr>
              <w:spacing w:after="0" w:line="240" w:lineRule="auto"/>
              <w:jc w:val="right"/>
              <w:rPr>
                <w:rFonts w:ascii="Times New Roman" w:eastAsia="Times New Roman" w:hAnsi="Times New Roman" w:cs="Times New Roman"/>
                <w:lang w:val="en-GB" w:eastAsia="en-GB"/>
              </w:rPr>
            </w:pPr>
            <w:r w:rsidRPr="000D2F42">
              <w:rPr>
                <w:rFonts w:ascii="Times New Roman" w:eastAsia="Times New Roman" w:hAnsi="Times New Roman" w:cs="Times New Roman"/>
                <w:lang w:val="en-GB" w:eastAsia="en-GB"/>
              </w:rPr>
              <w:t>0.25</w:t>
            </w:r>
          </w:p>
        </w:tc>
        <w:tc>
          <w:tcPr>
            <w:tcW w:w="1153" w:type="dxa"/>
            <w:tcBorders>
              <w:top w:val="nil"/>
              <w:left w:val="nil"/>
              <w:bottom w:val="single" w:sz="4" w:space="0" w:color="000000"/>
              <w:right w:val="single" w:sz="4" w:space="0" w:color="000000"/>
            </w:tcBorders>
            <w:shd w:val="clear" w:color="auto" w:fill="auto"/>
            <w:noWrap/>
            <w:vAlign w:val="bottom"/>
            <w:hideMark/>
          </w:tcPr>
          <w:p w:rsidR="000D2F42" w:rsidRPr="000D2F42" w:rsidRDefault="000D2F42" w:rsidP="000D2F42">
            <w:pPr>
              <w:spacing w:after="0" w:line="240" w:lineRule="auto"/>
              <w:jc w:val="right"/>
              <w:rPr>
                <w:rFonts w:ascii="Times New Roman" w:eastAsia="Times New Roman" w:hAnsi="Times New Roman" w:cs="Times New Roman"/>
                <w:lang w:val="en-GB" w:eastAsia="en-GB"/>
              </w:rPr>
            </w:pPr>
            <w:r w:rsidRPr="000D2F42">
              <w:rPr>
                <w:rFonts w:ascii="Times New Roman" w:eastAsia="Times New Roman" w:hAnsi="Times New Roman" w:cs="Times New Roman"/>
                <w:lang w:val="en-GB" w:eastAsia="en-GB"/>
              </w:rPr>
              <w:t>0.25</w:t>
            </w:r>
          </w:p>
        </w:tc>
        <w:tc>
          <w:tcPr>
            <w:tcW w:w="847" w:type="dxa"/>
            <w:tcBorders>
              <w:top w:val="nil"/>
              <w:left w:val="nil"/>
              <w:bottom w:val="single" w:sz="4"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0.25</w:t>
            </w:r>
          </w:p>
        </w:tc>
        <w:tc>
          <w:tcPr>
            <w:tcW w:w="1153" w:type="dxa"/>
            <w:tcBorders>
              <w:top w:val="nil"/>
              <w:left w:val="nil"/>
              <w:bottom w:val="single" w:sz="4" w:space="0" w:color="000000"/>
              <w:right w:val="double" w:sz="6"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0.25</w:t>
            </w:r>
          </w:p>
        </w:tc>
      </w:tr>
      <w:tr w:rsidR="000D2F42" w:rsidRPr="000D2F42" w:rsidTr="00F546EF">
        <w:trPr>
          <w:trHeight w:val="300"/>
          <w:jc w:val="center"/>
        </w:trPr>
        <w:tc>
          <w:tcPr>
            <w:tcW w:w="1260" w:type="dxa"/>
            <w:tcBorders>
              <w:top w:val="single" w:sz="4" w:space="0" w:color="000000"/>
              <w:left w:val="double" w:sz="6" w:space="0" w:color="000000"/>
              <w:bottom w:val="nil"/>
              <w:right w:val="single" w:sz="4" w:space="0" w:color="000000"/>
            </w:tcBorders>
            <w:shd w:val="clear" w:color="auto" w:fill="auto"/>
            <w:noWrap/>
            <w:vAlign w:val="bottom"/>
            <w:hideMark/>
          </w:tcPr>
          <w:p w:rsidR="000D2F42" w:rsidRPr="000D2F42" w:rsidRDefault="000D2F42" w:rsidP="000D2F42">
            <w:pPr>
              <w:spacing w:after="0" w:line="240" w:lineRule="auto"/>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26 381 514</w:t>
            </w:r>
          </w:p>
        </w:tc>
        <w:tc>
          <w:tcPr>
            <w:tcW w:w="847" w:type="dxa"/>
            <w:tcBorders>
              <w:top w:val="nil"/>
              <w:left w:val="nil"/>
              <w:bottom w:val="single" w:sz="4"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0.90</w:t>
            </w:r>
          </w:p>
        </w:tc>
        <w:tc>
          <w:tcPr>
            <w:tcW w:w="1153" w:type="dxa"/>
            <w:tcBorders>
              <w:top w:val="nil"/>
              <w:left w:val="nil"/>
              <w:bottom w:val="single" w:sz="4"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0.90</w:t>
            </w:r>
          </w:p>
        </w:tc>
        <w:tc>
          <w:tcPr>
            <w:tcW w:w="847" w:type="dxa"/>
            <w:tcBorders>
              <w:top w:val="nil"/>
              <w:left w:val="nil"/>
              <w:bottom w:val="single" w:sz="4"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5.84</w:t>
            </w:r>
          </w:p>
        </w:tc>
        <w:tc>
          <w:tcPr>
            <w:tcW w:w="1153" w:type="dxa"/>
            <w:tcBorders>
              <w:top w:val="nil"/>
              <w:left w:val="nil"/>
              <w:bottom w:val="single" w:sz="4"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5.84</w:t>
            </w:r>
          </w:p>
        </w:tc>
        <w:tc>
          <w:tcPr>
            <w:tcW w:w="847" w:type="dxa"/>
            <w:tcBorders>
              <w:top w:val="nil"/>
              <w:left w:val="nil"/>
              <w:bottom w:val="single" w:sz="4" w:space="0" w:color="000000"/>
              <w:right w:val="single" w:sz="4" w:space="0" w:color="000000"/>
            </w:tcBorders>
            <w:shd w:val="clear" w:color="auto" w:fill="auto"/>
            <w:noWrap/>
            <w:vAlign w:val="center"/>
            <w:hideMark/>
          </w:tcPr>
          <w:p w:rsidR="000D2F42" w:rsidRPr="000D2F42" w:rsidRDefault="000D2F42" w:rsidP="000D2F42">
            <w:pPr>
              <w:spacing w:after="0" w:line="240" w:lineRule="auto"/>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 </w:t>
            </w:r>
          </w:p>
        </w:tc>
        <w:tc>
          <w:tcPr>
            <w:tcW w:w="1153" w:type="dxa"/>
            <w:tcBorders>
              <w:top w:val="nil"/>
              <w:left w:val="nil"/>
              <w:bottom w:val="single" w:sz="4" w:space="0" w:color="000000"/>
              <w:right w:val="single" w:sz="4" w:space="0" w:color="000000"/>
            </w:tcBorders>
            <w:shd w:val="clear" w:color="auto" w:fill="auto"/>
            <w:noWrap/>
            <w:vAlign w:val="center"/>
            <w:hideMark/>
          </w:tcPr>
          <w:p w:rsidR="000D2F42" w:rsidRPr="000D2F42" w:rsidRDefault="000D2F42" w:rsidP="000D2F42">
            <w:pPr>
              <w:spacing w:after="0" w:line="240" w:lineRule="auto"/>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 </w:t>
            </w:r>
          </w:p>
        </w:tc>
        <w:tc>
          <w:tcPr>
            <w:tcW w:w="847" w:type="dxa"/>
            <w:tcBorders>
              <w:top w:val="nil"/>
              <w:left w:val="nil"/>
              <w:bottom w:val="single" w:sz="4" w:space="0" w:color="000000"/>
              <w:right w:val="single" w:sz="4" w:space="0" w:color="000000"/>
            </w:tcBorders>
            <w:shd w:val="clear" w:color="auto" w:fill="auto"/>
            <w:noWrap/>
            <w:vAlign w:val="center"/>
            <w:hideMark/>
          </w:tcPr>
          <w:p w:rsidR="000D2F42" w:rsidRPr="000D2F42" w:rsidRDefault="000D2F42" w:rsidP="000D2F42">
            <w:pPr>
              <w:spacing w:after="0" w:line="240" w:lineRule="auto"/>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 </w:t>
            </w:r>
          </w:p>
        </w:tc>
        <w:tc>
          <w:tcPr>
            <w:tcW w:w="1153" w:type="dxa"/>
            <w:tcBorders>
              <w:top w:val="nil"/>
              <w:left w:val="nil"/>
              <w:bottom w:val="single" w:sz="4" w:space="0" w:color="000000"/>
              <w:right w:val="single" w:sz="4" w:space="0" w:color="000000"/>
            </w:tcBorders>
            <w:shd w:val="clear" w:color="auto" w:fill="auto"/>
            <w:noWrap/>
            <w:vAlign w:val="center"/>
            <w:hideMark/>
          </w:tcPr>
          <w:p w:rsidR="000D2F42" w:rsidRPr="000D2F42" w:rsidRDefault="000D2F42" w:rsidP="000D2F42">
            <w:pPr>
              <w:spacing w:after="0" w:line="240" w:lineRule="auto"/>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 </w:t>
            </w:r>
          </w:p>
        </w:tc>
        <w:tc>
          <w:tcPr>
            <w:tcW w:w="847" w:type="dxa"/>
            <w:tcBorders>
              <w:top w:val="nil"/>
              <w:left w:val="nil"/>
              <w:bottom w:val="single" w:sz="4"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6.74</w:t>
            </w:r>
          </w:p>
        </w:tc>
        <w:tc>
          <w:tcPr>
            <w:tcW w:w="1153" w:type="dxa"/>
            <w:tcBorders>
              <w:top w:val="nil"/>
              <w:left w:val="nil"/>
              <w:bottom w:val="single" w:sz="4" w:space="0" w:color="000000"/>
              <w:right w:val="double" w:sz="6"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6.74</w:t>
            </w:r>
          </w:p>
        </w:tc>
      </w:tr>
      <w:tr w:rsidR="000D2F42" w:rsidRPr="000D2F42" w:rsidTr="00F546EF">
        <w:trPr>
          <w:trHeight w:val="300"/>
          <w:jc w:val="center"/>
        </w:trPr>
        <w:tc>
          <w:tcPr>
            <w:tcW w:w="1260" w:type="dxa"/>
            <w:tcBorders>
              <w:top w:val="single" w:sz="4" w:space="0" w:color="000000"/>
              <w:left w:val="double" w:sz="6" w:space="0" w:color="000000"/>
              <w:bottom w:val="double" w:sz="6"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center"/>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НЦ 26</w:t>
            </w:r>
          </w:p>
        </w:tc>
        <w:tc>
          <w:tcPr>
            <w:tcW w:w="847" w:type="dxa"/>
            <w:tcBorders>
              <w:top w:val="nil"/>
              <w:left w:val="nil"/>
              <w:bottom w:val="double" w:sz="6"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0.90</w:t>
            </w:r>
          </w:p>
        </w:tc>
        <w:tc>
          <w:tcPr>
            <w:tcW w:w="1153" w:type="dxa"/>
            <w:tcBorders>
              <w:top w:val="nil"/>
              <w:left w:val="nil"/>
              <w:bottom w:val="double" w:sz="6"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0.90</w:t>
            </w:r>
          </w:p>
        </w:tc>
        <w:tc>
          <w:tcPr>
            <w:tcW w:w="847" w:type="dxa"/>
            <w:tcBorders>
              <w:top w:val="nil"/>
              <w:left w:val="nil"/>
              <w:bottom w:val="double" w:sz="6"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5.84</w:t>
            </w:r>
          </w:p>
        </w:tc>
        <w:tc>
          <w:tcPr>
            <w:tcW w:w="1153" w:type="dxa"/>
            <w:tcBorders>
              <w:top w:val="nil"/>
              <w:left w:val="nil"/>
              <w:bottom w:val="double" w:sz="6"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5.84</w:t>
            </w:r>
          </w:p>
        </w:tc>
        <w:tc>
          <w:tcPr>
            <w:tcW w:w="847" w:type="dxa"/>
            <w:tcBorders>
              <w:top w:val="nil"/>
              <w:left w:val="nil"/>
              <w:bottom w:val="double" w:sz="6"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0.00</w:t>
            </w:r>
          </w:p>
        </w:tc>
        <w:tc>
          <w:tcPr>
            <w:tcW w:w="1153" w:type="dxa"/>
            <w:tcBorders>
              <w:top w:val="nil"/>
              <w:left w:val="nil"/>
              <w:bottom w:val="double" w:sz="6"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0.00</w:t>
            </w:r>
          </w:p>
        </w:tc>
        <w:tc>
          <w:tcPr>
            <w:tcW w:w="847" w:type="dxa"/>
            <w:tcBorders>
              <w:top w:val="nil"/>
              <w:left w:val="nil"/>
              <w:bottom w:val="double" w:sz="6"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0.25</w:t>
            </w:r>
          </w:p>
        </w:tc>
        <w:tc>
          <w:tcPr>
            <w:tcW w:w="1153" w:type="dxa"/>
            <w:tcBorders>
              <w:top w:val="nil"/>
              <w:left w:val="nil"/>
              <w:bottom w:val="double" w:sz="6"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0.25</w:t>
            </w:r>
          </w:p>
        </w:tc>
        <w:tc>
          <w:tcPr>
            <w:tcW w:w="847" w:type="dxa"/>
            <w:tcBorders>
              <w:top w:val="nil"/>
              <w:left w:val="nil"/>
              <w:bottom w:val="nil"/>
              <w:right w:val="single" w:sz="4"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6.99</w:t>
            </w:r>
          </w:p>
        </w:tc>
        <w:tc>
          <w:tcPr>
            <w:tcW w:w="1153" w:type="dxa"/>
            <w:tcBorders>
              <w:top w:val="nil"/>
              <w:left w:val="nil"/>
              <w:bottom w:val="nil"/>
              <w:right w:val="double" w:sz="6" w:space="0" w:color="000000"/>
            </w:tcBorders>
            <w:shd w:val="clear" w:color="auto" w:fill="auto"/>
            <w:noWrap/>
            <w:vAlign w:val="center"/>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6.99</w:t>
            </w:r>
          </w:p>
        </w:tc>
      </w:tr>
      <w:tr w:rsidR="000D2F42" w:rsidRPr="000D2F42" w:rsidTr="00F546EF">
        <w:trPr>
          <w:trHeight w:val="300"/>
          <w:jc w:val="center"/>
        </w:trPr>
        <w:tc>
          <w:tcPr>
            <w:tcW w:w="1260" w:type="dxa"/>
            <w:tcBorders>
              <w:top w:val="nil"/>
              <w:left w:val="double" w:sz="6" w:space="0" w:color="000000"/>
              <w:bottom w:val="double" w:sz="6" w:space="0" w:color="000000"/>
              <w:right w:val="single" w:sz="4" w:space="0" w:color="000000"/>
            </w:tcBorders>
            <w:shd w:val="clear" w:color="auto" w:fill="auto"/>
            <w:noWrap/>
            <w:vAlign w:val="bottom"/>
            <w:hideMark/>
          </w:tcPr>
          <w:p w:rsidR="000D2F42" w:rsidRPr="000D2F42" w:rsidRDefault="000D2F42" w:rsidP="000D2F42">
            <w:pPr>
              <w:spacing w:after="0" w:line="240" w:lineRule="auto"/>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Укупно ГЈ</w:t>
            </w:r>
          </w:p>
        </w:tc>
        <w:tc>
          <w:tcPr>
            <w:tcW w:w="847" w:type="dxa"/>
            <w:tcBorders>
              <w:top w:val="nil"/>
              <w:left w:val="nil"/>
              <w:bottom w:val="double" w:sz="6" w:space="0" w:color="000000"/>
              <w:right w:val="single" w:sz="4" w:space="0" w:color="000000"/>
            </w:tcBorders>
            <w:shd w:val="clear" w:color="auto" w:fill="auto"/>
            <w:noWrap/>
            <w:vAlign w:val="bottom"/>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0.90</w:t>
            </w:r>
          </w:p>
        </w:tc>
        <w:tc>
          <w:tcPr>
            <w:tcW w:w="1153" w:type="dxa"/>
            <w:tcBorders>
              <w:top w:val="nil"/>
              <w:left w:val="nil"/>
              <w:bottom w:val="double" w:sz="6" w:space="0" w:color="000000"/>
              <w:right w:val="single" w:sz="4" w:space="0" w:color="000000"/>
            </w:tcBorders>
            <w:shd w:val="clear" w:color="auto" w:fill="auto"/>
            <w:noWrap/>
            <w:vAlign w:val="bottom"/>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0.90</w:t>
            </w:r>
          </w:p>
        </w:tc>
        <w:tc>
          <w:tcPr>
            <w:tcW w:w="847" w:type="dxa"/>
            <w:tcBorders>
              <w:top w:val="nil"/>
              <w:left w:val="nil"/>
              <w:bottom w:val="double" w:sz="6" w:space="0" w:color="000000"/>
              <w:right w:val="single" w:sz="4" w:space="0" w:color="000000"/>
            </w:tcBorders>
            <w:shd w:val="clear" w:color="auto" w:fill="auto"/>
            <w:noWrap/>
            <w:vAlign w:val="bottom"/>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5.84</w:t>
            </w:r>
          </w:p>
        </w:tc>
        <w:tc>
          <w:tcPr>
            <w:tcW w:w="1153" w:type="dxa"/>
            <w:tcBorders>
              <w:top w:val="nil"/>
              <w:left w:val="nil"/>
              <w:bottom w:val="double" w:sz="6" w:space="0" w:color="000000"/>
              <w:right w:val="single" w:sz="4" w:space="0" w:color="000000"/>
            </w:tcBorders>
            <w:shd w:val="clear" w:color="auto" w:fill="auto"/>
            <w:noWrap/>
            <w:vAlign w:val="bottom"/>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5.84</w:t>
            </w:r>
          </w:p>
        </w:tc>
        <w:tc>
          <w:tcPr>
            <w:tcW w:w="847" w:type="dxa"/>
            <w:tcBorders>
              <w:top w:val="nil"/>
              <w:left w:val="nil"/>
              <w:bottom w:val="double" w:sz="6" w:space="0" w:color="000000"/>
              <w:right w:val="single" w:sz="4" w:space="0" w:color="000000"/>
            </w:tcBorders>
            <w:shd w:val="clear" w:color="auto" w:fill="auto"/>
            <w:noWrap/>
            <w:vAlign w:val="bottom"/>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1.56</w:t>
            </w:r>
          </w:p>
        </w:tc>
        <w:tc>
          <w:tcPr>
            <w:tcW w:w="1153" w:type="dxa"/>
            <w:tcBorders>
              <w:top w:val="nil"/>
              <w:left w:val="nil"/>
              <w:bottom w:val="double" w:sz="6" w:space="0" w:color="000000"/>
              <w:right w:val="single" w:sz="4" w:space="0" w:color="000000"/>
            </w:tcBorders>
            <w:shd w:val="clear" w:color="auto" w:fill="auto"/>
            <w:noWrap/>
            <w:vAlign w:val="bottom"/>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1.56</w:t>
            </w:r>
          </w:p>
        </w:tc>
        <w:tc>
          <w:tcPr>
            <w:tcW w:w="847" w:type="dxa"/>
            <w:tcBorders>
              <w:top w:val="nil"/>
              <w:left w:val="nil"/>
              <w:bottom w:val="double" w:sz="6" w:space="0" w:color="000000"/>
              <w:right w:val="single" w:sz="4" w:space="0" w:color="000000"/>
            </w:tcBorders>
            <w:shd w:val="clear" w:color="auto" w:fill="auto"/>
            <w:noWrap/>
            <w:vAlign w:val="bottom"/>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0.60</w:t>
            </w:r>
          </w:p>
        </w:tc>
        <w:tc>
          <w:tcPr>
            <w:tcW w:w="1153" w:type="dxa"/>
            <w:tcBorders>
              <w:top w:val="nil"/>
              <w:left w:val="nil"/>
              <w:bottom w:val="double" w:sz="6" w:space="0" w:color="000000"/>
              <w:right w:val="single" w:sz="4" w:space="0" w:color="000000"/>
            </w:tcBorders>
            <w:shd w:val="clear" w:color="auto" w:fill="auto"/>
            <w:noWrap/>
            <w:vAlign w:val="bottom"/>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0.60</w:t>
            </w:r>
          </w:p>
        </w:tc>
        <w:tc>
          <w:tcPr>
            <w:tcW w:w="847" w:type="dxa"/>
            <w:tcBorders>
              <w:top w:val="double" w:sz="6" w:space="0" w:color="000000"/>
              <w:left w:val="nil"/>
              <w:bottom w:val="double" w:sz="6" w:space="0" w:color="000000"/>
              <w:right w:val="single" w:sz="4" w:space="0" w:color="000000"/>
            </w:tcBorders>
            <w:shd w:val="clear" w:color="auto" w:fill="auto"/>
            <w:noWrap/>
            <w:vAlign w:val="bottom"/>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8.90</w:t>
            </w:r>
          </w:p>
        </w:tc>
        <w:tc>
          <w:tcPr>
            <w:tcW w:w="1153" w:type="dxa"/>
            <w:tcBorders>
              <w:top w:val="double" w:sz="6" w:space="0" w:color="000000"/>
              <w:left w:val="nil"/>
              <w:bottom w:val="double" w:sz="6" w:space="0" w:color="000000"/>
              <w:right w:val="double" w:sz="6" w:space="0" w:color="000000"/>
            </w:tcBorders>
            <w:shd w:val="clear" w:color="auto" w:fill="auto"/>
            <w:noWrap/>
            <w:vAlign w:val="bottom"/>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8.90</w:t>
            </w:r>
          </w:p>
        </w:tc>
      </w:tr>
    </w:tbl>
    <w:p w:rsidR="000D2F42" w:rsidRDefault="000D2F42" w:rsidP="00BB0922">
      <w:pPr>
        <w:spacing w:after="0" w:line="240" w:lineRule="auto"/>
        <w:rPr>
          <w:rFonts w:ascii="Times New Roman" w:eastAsia="Calibri" w:hAnsi="Times New Roman" w:cs="Times New Roman"/>
          <w:i/>
          <w:sz w:val="16"/>
          <w:szCs w:val="16"/>
          <w:lang w:val="sr-Latn-CS" w:eastAsia="sr-Latn-CS"/>
        </w:rPr>
      </w:pPr>
    </w:p>
    <w:p w:rsidR="000D2F42" w:rsidRPr="00BB0922" w:rsidRDefault="000D2F42" w:rsidP="00BB0922">
      <w:pPr>
        <w:spacing w:after="0" w:line="240" w:lineRule="auto"/>
        <w:rPr>
          <w:rFonts w:ascii="Times New Roman" w:eastAsia="Calibri" w:hAnsi="Times New Roman" w:cs="Times New Roman"/>
          <w:i/>
          <w:sz w:val="16"/>
          <w:szCs w:val="16"/>
          <w:lang w:val="sr-Latn-CS" w:eastAsia="sr-Latn-CS"/>
        </w:rPr>
      </w:pPr>
    </w:p>
    <w:p w:rsidR="00BB0922" w:rsidRPr="00BB0922" w:rsidRDefault="00470E06" w:rsidP="00BB0922">
      <w:pPr>
        <w:spacing w:after="0" w:line="240" w:lineRule="auto"/>
        <w:ind w:firstLine="851"/>
        <w:jc w:val="both"/>
        <w:rPr>
          <w:rFonts w:ascii="Times New Roman" w:eastAsia="Calibri" w:hAnsi="Times New Roman" w:cs="Times New Roman"/>
          <w:sz w:val="24"/>
          <w:lang w:val="sr-Latn-CS"/>
        </w:rPr>
      </w:pPr>
      <w:r>
        <w:rPr>
          <w:rFonts w:ascii="Times New Roman" w:eastAsia="Calibri" w:hAnsi="Times New Roman" w:cs="Times New Roman"/>
          <w:sz w:val="24"/>
          <w:lang w:val="sr-Latn-CS"/>
        </w:rPr>
        <w:t xml:space="preserve">Из табеле се види да је у ГЈ </w:t>
      </w:r>
      <w:r w:rsidRPr="00BB0922">
        <w:rPr>
          <w:rFonts w:ascii="Times New Roman" w:eastAsia="Calibri" w:hAnsi="Times New Roman" w:cs="Times New Roman"/>
          <w:sz w:val="24"/>
          <w:lang w:val="sr-Latn-CS"/>
        </w:rPr>
        <w:t>„</w:t>
      </w:r>
      <w:r>
        <w:rPr>
          <w:rFonts w:ascii="Times New Roman" w:eastAsia="Calibri" w:hAnsi="Times New Roman" w:cs="Times New Roman"/>
          <w:sz w:val="24"/>
        </w:rPr>
        <w:t>Креманске косе</w:t>
      </w:r>
      <w:r w:rsidR="00BB0922" w:rsidRPr="00BB0922">
        <w:rPr>
          <w:rFonts w:ascii="Times New Roman" w:eastAsia="Calibri" w:hAnsi="Times New Roman" w:cs="Times New Roman"/>
          <w:sz w:val="24"/>
          <w:lang w:val="sr-Latn-CS"/>
        </w:rPr>
        <w:t xml:space="preserve">” планирано обнављање и подизање нових шума на </w:t>
      </w:r>
      <w:r w:rsidR="000D2F42">
        <w:rPr>
          <w:rFonts w:ascii="Times New Roman" w:eastAsia="Calibri" w:hAnsi="Times New Roman" w:cs="Times New Roman"/>
          <w:sz w:val="24"/>
        </w:rPr>
        <w:t>8,90</w:t>
      </w:r>
      <w:r w:rsidR="00BB0922" w:rsidRPr="00BB0922">
        <w:rPr>
          <w:rFonts w:ascii="Times New Roman" w:eastAsia="Calibri" w:hAnsi="Times New Roman" w:cs="Times New Roman"/>
          <w:sz w:val="24"/>
          <w:lang w:val="sr-Latn-CS"/>
        </w:rPr>
        <w:t>ha радне површине. Планирани радови су:</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bookmarkStart w:id="194" w:name="_Hlk41473462"/>
    </w:p>
    <w:bookmarkEnd w:id="194"/>
    <w:p w:rsidR="00BB0922" w:rsidRPr="00BB0922" w:rsidRDefault="00BB0922" w:rsidP="005B1758">
      <w:pPr>
        <w:numPr>
          <w:ilvl w:val="0"/>
          <w:numId w:val="6"/>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3</w:t>
      </w:r>
      <w:r w:rsidR="00470E06">
        <w:rPr>
          <w:rFonts w:ascii="Times New Roman" w:eastAsia="Calibri" w:hAnsi="Times New Roman" w:cs="Times New Roman"/>
          <w:sz w:val="24"/>
        </w:rPr>
        <w:t>9</w:t>
      </w:r>
      <w:r w:rsidRPr="00BB0922">
        <w:rPr>
          <w:rFonts w:ascii="Times New Roman" w:eastAsia="Calibri" w:hAnsi="Times New Roman" w:cs="Times New Roman"/>
          <w:sz w:val="24"/>
          <w:lang w:val="sr-Latn-CS"/>
        </w:rPr>
        <w:t xml:space="preserve"> – оплодна сеча (</w:t>
      </w:r>
      <w:r w:rsidR="00470E06">
        <w:rPr>
          <w:rFonts w:ascii="Times New Roman" w:eastAsia="Calibri" w:hAnsi="Times New Roman" w:cs="Times New Roman"/>
          <w:sz w:val="24"/>
        </w:rPr>
        <w:t>завршни сек</w:t>
      </w:r>
      <w:r w:rsidRPr="00BB0922">
        <w:rPr>
          <w:rFonts w:ascii="Times New Roman" w:eastAsia="Calibri" w:hAnsi="Times New Roman" w:cs="Times New Roman"/>
          <w:sz w:val="24"/>
          <w:lang w:val="sr-Latn-CS"/>
        </w:rPr>
        <w:t xml:space="preserve">) на површини </w:t>
      </w:r>
      <w:r w:rsidR="00470E06">
        <w:rPr>
          <w:rFonts w:ascii="Times New Roman" w:eastAsia="Calibri" w:hAnsi="Times New Roman" w:cs="Times New Roman"/>
          <w:sz w:val="24"/>
        </w:rPr>
        <w:t>0,90</w:t>
      </w:r>
      <w:r w:rsidRPr="00BB0922">
        <w:rPr>
          <w:rFonts w:ascii="Times New Roman" w:eastAsia="Calibri" w:hAnsi="Times New Roman" w:cs="Times New Roman"/>
          <w:sz w:val="24"/>
          <w:lang w:val="sr-Latn-CS"/>
        </w:rPr>
        <w:t xml:space="preserve">ha, </w:t>
      </w:r>
    </w:p>
    <w:p w:rsidR="00BB0922" w:rsidRPr="00BB0922" w:rsidRDefault="00470E06" w:rsidP="005B1758">
      <w:pPr>
        <w:numPr>
          <w:ilvl w:val="0"/>
          <w:numId w:val="6"/>
        </w:numPr>
        <w:spacing w:after="0" w:line="240" w:lineRule="auto"/>
        <w:jc w:val="both"/>
        <w:rPr>
          <w:rFonts w:ascii="Times New Roman" w:eastAsia="Calibri" w:hAnsi="Times New Roman" w:cs="Times New Roman"/>
          <w:sz w:val="24"/>
          <w:lang w:val="sr-Latn-CS"/>
        </w:rPr>
      </w:pPr>
      <w:r>
        <w:rPr>
          <w:rFonts w:ascii="Times New Roman" w:eastAsia="Calibri" w:hAnsi="Times New Roman" w:cs="Times New Roman"/>
          <w:sz w:val="24"/>
        </w:rPr>
        <w:t>80</w:t>
      </w:r>
      <w:r w:rsidR="00BB0922" w:rsidRPr="00BB0922">
        <w:rPr>
          <w:rFonts w:ascii="Times New Roman" w:eastAsia="Calibri" w:hAnsi="Times New Roman" w:cs="Times New Roman"/>
          <w:sz w:val="24"/>
          <w:lang w:val="sr-Latn-CS"/>
        </w:rPr>
        <w:t xml:space="preserve"> – оплодна сеча (</w:t>
      </w:r>
      <w:r w:rsidR="00144F2D">
        <w:rPr>
          <w:rFonts w:ascii="Times New Roman" w:eastAsia="Calibri" w:hAnsi="Times New Roman" w:cs="Times New Roman"/>
          <w:sz w:val="24"/>
        </w:rPr>
        <w:t>накнадни сек</w:t>
      </w:r>
      <w:r w:rsidR="00BB0922" w:rsidRPr="00BB0922">
        <w:rPr>
          <w:rFonts w:ascii="Times New Roman" w:eastAsia="Calibri" w:hAnsi="Times New Roman" w:cs="Times New Roman"/>
          <w:sz w:val="24"/>
          <w:lang w:val="sr-Latn-CS"/>
        </w:rPr>
        <w:t xml:space="preserve">) на површини </w:t>
      </w:r>
      <w:r w:rsidR="00BB0922" w:rsidRPr="00BB0922">
        <w:rPr>
          <w:rFonts w:ascii="Times New Roman" w:eastAsia="Calibri" w:hAnsi="Times New Roman" w:cs="Times New Roman"/>
          <w:sz w:val="24"/>
        </w:rPr>
        <w:t>5,</w:t>
      </w:r>
      <w:r w:rsidR="00AF0EB9">
        <w:rPr>
          <w:rFonts w:ascii="Times New Roman" w:eastAsia="Calibri" w:hAnsi="Times New Roman" w:cs="Times New Roman"/>
          <w:sz w:val="24"/>
        </w:rPr>
        <w:t>84</w:t>
      </w:r>
      <w:r w:rsidR="00BB0922" w:rsidRPr="00BB0922">
        <w:rPr>
          <w:rFonts w:ascii="Times New Roman" w:eastAsia="Calibri" w:hAnsi="Times New Roman" w:cs="Times New Roman"/>
          <w:sz w:val="24"/>
          <w:lang w:val="sr-Latn-CS"/>
        </w:rPr>
        <w:t>ha,</w:t>
      </w:r>
    </w:p>
    <w:p w:rsidR="00BB0922" w:rsidRPr="00BB0922" w:rsidRDefault="00BB0922" w:rsidP="005B1758">
      <w:pPr>
        <w:numPr>
          <w:ilvl w:val="0"/>
          <w:numId w:val="6"/>
        </w:numPr>
        <w:spacing w:after="0" w:line="240" w:lineRule="auto"/>
        <w:jc w:val="both"/>
        <w:rPr>
          <w:rFonts w:ascii="Times New Roman" w:eastAsia="Calibri" w:hAnsi="Times New Roman" w:cs="Times New Roman"/>
          <w:sz w:val="24"/>
          <w:lang w:val="sr-Latn-CS"/>
        </w:rPr>
      </w:pPr>
      <w:bookmarkStart w:id="195" w:name="_Hlk41473740"/>
      <w:r w:rsidRPr="00BB0922">
        <w:rPr>
          <w:rFonts w:ascii="Times New Roman" w:eastAsia="Calibri" w:hAnsi="Times New Roman" w:cs="Times New Roman"/>
          <w:sz w:val="24"/>
          <w:lang w:val="sr-Latn-CS"/>
        </w:rPr>
        <w:t xml:space="preserve">313 – вештачко пошумљавање голети и обешумљених површина </w:t>
      </w:r>
      <w:r w:rsidRPr="00BB0922">
        <w:rPr>
          <w:rFonts w:ascii="Times New Roman" w:eastAsia="Calibri" w:hAnsi="Times New Roman" w:cs="Times New Roman"/>
          <w:sz w:val="24"/>
        </w:rPr>
        <w:t>1,</w:t>
      </w:r>
      <w:r w:rsidR="000D2F42">
        <w:rPr>
          <w:rFonts w:ascii="Times New Roman" w:eastAsia="Calibri" w:hAnsi="Times New Roman" w:cs="Times New Roman"/>
          <w:sz w:val="24"/>
        </w:rPr>
        <w:t>56</w:t>
      </w:r>
      <w:r w:rsidRPr="00BB0922">
        <w:rPr>
          <w:rFonts w:ascii="Times New Roman" w:eastAsia="Calibri" w:hAnsi="Times New Roman" w:cs="Times New Roman"/>
          <w:sz w:val="24"/>
          <w:lang w:val="sr-Latn-CS"/>
        </w:rPr>
        <w:t>hа,</w:t>
      </w:r>
    </w:p>
    <w:bookmarkEnd w:id="195"/>
    <w:p w:rsidR="00BB0922" w:rsidRPr="00BB0922" w:rsidRDefault="00BB0922" w:rsidP="005B1758">
      <w:pPr>
        <w:numPr>
          <w:ilvl w:val="0"/>
          <w:numId w:val="6"/>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414 – попуњавање вештачки подигнутих култура садњом на површини од </w:t>
      </w:r>
      <w:r w:rsidRPr="00BB0922">
        <w:rPr>
          <w:rFonts w:ascii="Times New Roman" w:eastAsia="Calibri" w:hAnsi="Times New Roman" w:cs="Times New Roman"/>
          <w:sz w:val="24"/>
        </w:rPr>
        <w:t>0,</w:t>
      </w:r>
      <w:r w:rsidR="000D2F42">
        <w:rPr>
          <w:rFonts w:ascii="Times New Roman" w:eastAsia="Calibri" w:hAnsi="Times New Roman" w:cs="Times New Roman"/>
          <w:sz w:val="24"/>
        </w:rPr>
        <w:t>60</w:t>
      </w:r>
      <w:r w:rsidRPr="00BB0922">
        <w:rPr>
          <w:rFonts w:ascii="Times New Roman" w:eastAsia="Calibri" w:hAnsi="Times New Roman" w:cs="Times New Roman"/>
          <w:sz w:val="24"/>
          <w:lang w:val="sr-Latn-CS"/>
        </w:rPr>
        <w:t>hа.</w:t>
      </w:r>
    </w:p>
    <w:p w:rsidR="00BB0922" w:rsidRPr="00BB0922" w:rsidRDefault="00BB0922" w:rsidP="00BB0922">
      <w:pPr>
        <w:tabs>
          <w:tab w:val="left" w:pos="9720"/>
        </w:tabs>
        <w:spacing w:after="0" w:line="240" w:lineRule="auto"/>
        <w:ind w:left="568" w:firstLine="708"/>
        <w:jc w:val="both"/>
        <w:rPr>
          <w:rFonts w:ascii="Times New Roman" w:eastAsia="Times New Roman" w:hAnsi="Times New Roman" w:cs="Times New Roman"/>
          <w:color w:val="000000"/>
          <w:sz w:val="20"/>
          <w:szCs w:val="20"/>
          <w:lang w:val="sr-Latn-CS"/>
        </w:rPr>
      </w:pPr>
      <w:r w:rsidRPr="00BB0922">
        <w:rPr>
          <w:rFonts w:ascii="Times New Roman" w:eastAsia="Times New Roman" w:hAnsi="Times New Roman" w:cs="Times New Roman"/>
          <w:color w:val="000000"/>
          <w:sz w:val="20"/>
          <w:szCs w:val="20"/>
          <w:lang w:val="sr-Latn-CS"/>
        </w:rPr>
        <w:tab/>
      </w:r>
    </w:p>
    <w:p w:rsidR="00BB0922" w:rsidRPr="00144F2D" w:rsidRDefault="008C358B" w:rsidP="00755368">
      <w:pPr>
        <w:pStyle w:val="Heading4"/>
        <w:rPr>
          <w:rFonts w:ascii="Times New Roman" w:hAnsi="Times New Roman" w:cs="Times New Roman"/>
        </w:rPr>
      </w:pPr>
      <w:bookmarkStart w:id="196" w:name="_Toc482181595"/>
      <w:bookmarkStart w:id="197" w:name="_Toc482603418"/>
      <w:bookmarkStart w:id="198" w:name="_Toc137194915"/>
      <w:bookmarkStart w:id="199" w:name="_Toc195934668"/>
      <w:bookmarkEnd w:id="187"/>
      <w:r w:rsidRPr="00144F2D">
        <w:rPr>
          <w:rFonts w:ascii="Times New Roman" w:hAnsi="Times New Roman" w:cs="Times New Roman"/>
        </w:rPr>
        <w:lastRenderedPageBreak/>
        <w:t xml:space="preserve">7.3.1.2. </w:t>
      </w:r>
      <w:r w:rsidR="00BB0922" w:rsidRPr="00144F2D">
        <w:rPr>
          <w:rFonts w:ascii="Times New Roman" w:hAnsi="Times New Roman" w:cs="Times New Roman"/>
        </w:rPr>
        <w:t>План расадничке производње</w:t>
      </w:r>
      <w:bookmarkEnd w:id="196"/>
      <w:bookmarkEnd w:id="197"/>
      <w:bookmarkEnd w:id="198"/>
    </w:p>
    <w:p w:rsidR="00BB0922" w:rsidRPr="00BB0922" w:rsidRDefault="00BB0922" w:rsidP="00BB0922">
      <w:pPr>
        <w:spacing w:after="0" w:line="240" w:lineRule="auto"/>
        <w:ind w:firstLine="851"/>
        <w:rPr>
          <w:rFonts w:ascii="Times New Roman" w:eastAsia="Times New Roman" w:hAnsi="Times New Roman" w:cs="Times New Roman"/>
          <w:sz w:val="24"/>
          <w:szCs w:val="24"/>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У овом уређајном раздобљу, планирани су радови на вештачком пошумљавању</w:t>
      </w:r>
      <w:r w:rsidR="000D77CA" w:rsidRPr="00BB0922">
        <w:rPr>
          <w:rFonts w:ascii="Times New Roman" w:eastAsia="Calibri" w:hAnsi="Times New Roman" w:cs="Times New Roman"/>
          <w:sz w:val="24"/>
          <w:lang w:val="sr-Latn-CS"/>
        </w:rPr>
        <w:t>голети и обешумљених површина</w:t>
      </w:r>
      <w:r w:rsidRPr="00BB0922">
        <w:rPr>
          <w:rFonts w:ascii="Times New Roman" w:eastAsia="Calibri" w:hAnsi="Times New Roman" w:cs="Times New Roman"/>
          <w:sz w:val="24"/>
          <w:lang w:val="sr-Latn-CS"/>
        </w:rPr>
        <w:t xml:space="preserve"> и попуњавању вештачки подигнутих култура садњом</w:t>
      </w:r>
      <w:r w:rsidRPr="00BB0922">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За ове радове користиће се саднице црног бора</w:t>
      </w:r>
      <w:r w:rsidRPr="00BB0922">
        <w:rPr>
          <w:rFonts w:ascii="Times New Roman" w:eastAsia="Calibri" w:hAnsi="Times New Roman" w:cs="Times New Roman"/>
          <w:sz w:val="24"/>
        </w:rPr>
        <w:t>.</w:t>
      </w:r>
    </w:p>
    <w:p w:rsidR="00BB0922" w:rsidRPr="00BB0922" w:rsidRDefault="00BB0922" w:rsidP="00BB0922">
      <w:pPr>
        <w:spacing w:after="0" w:line="240" w:lineRule="auto"/>
        <w:jc w:val="both"/>
        <w:rPr>
          <w:rFonts w:ascii="Times New Roman" w:eastAsia="Calibri" w:hAnsi="Times New Roman" w:cs="Times New Roman"/>
          <w:sz w:val="24"/>
          <w:lang w:val="sr-Latn-CS"/>
        </w:rPr>
      </w:pPr>
    </w:p>
    <w:p w:rsidR="000D2F42" w:rsidRPr="00BB0922" w:rsidRDefault="00BB0922" w:rsidP="000D2F42">
      <w:pPr>
        <w:spacing w:after="0" w:line="240" w:lineRule="auto"/>
        <w:ind w:firstLine="1276"/>
        <w:jc w:val="both"/>
        <w:rPr>
          <w:rFonts w:ascii="Times New Roman" w:eastAsia="Calibri" w:hAnsi="Times New Roman" w:cs="Times New Roman"/>
          <w:i/>
          <w:sz w:val="16"/>
          <w:szCs w:val="16"/>
          <w:lang w:eastAsia="sr-Latn-CS" w:bidi="en-US"/>
        </w:rPr>
      </w:pPr>
      <w:r w:rsidRPr="00BB0922">
        <w:rPr>
          <w:rFonts w:ascii="Times New Roman" w:eastAsia="Calibri" w:hAnsi="Times New Roman" w:cs="Times New Roman"/>
          <w:i/>
          <w:sz w:val="24"/>
          <w:lang w:val="sr-Latn-CS" w:bidi="en-US"/>
        </w:rPr>
        <w:tab/>
      </w:r>
      <w:r w:rsidRPr="00BB0922">
        <w:rPr>
          <w:rFonts w:ascii="Times New Roman" w:eastAsia="Calibri" w:hAnsi="Times New Roman" w:cs="Times New Roman"/>
          <w:i/>
          <w:sz w:val="24"/>
          <w:lang w:val="sr-Latn-CS" w:bidi="en-US"/>
        </w:rPr>
        <w:tab/>
      </w:r>
      <w:r w:rsidRPr="00BB0922">
        <w:rPr>
          <w:rFonts w:ascii="Times New Roman" w:eastAsia="Calibri" w:hAnsi="Times New Roman" w:cs="Times New Roman"/>
          <w:i/>
          <w:sz w:val="24"/>
          <w:lang w:val="sr-Latn-CS" w:bidi="en-US"/>
        </w:rPr>
        <w:tab/>
      </w:r>
      <w:r w:rsidR="00642299">
        <w:rPr>
          <w:rFonts w:ascii="Times New Roman" w:eastAsia="Calibri" w:hAnsi="Times New Roman" w:cs="Times New Roman"/>
          <w:i/>
          <w:sz w:val="16"/>
          <w:szCs w:val="16"/>
          <w:lang w:val="sr-Latn-CS" w:eastAsia="sr-Latn-CS" w:bidi="en-US"/>
        </w:rPr>
        <w:t xml:space="preserve">Табела бр. </w:t>
      </w:r>
      <w:r w:rsidR="00642299">
        <w:rPr>
          <w:rFonts w:ascii="Times New Roman" w:eastAsia="Calibri" w:hAnsi="Times New Roman" w:cs="Times New Roman"/>
          <w:i/>
          <w:sz w:val="16"/>
          <w:szCs w:val="16"/>
          <w:lang w:eastAsia="sr-Latn-CS" w:bidi="en-US"/>
        </w:rPr>
        <w:t>28</w:t>
      </w:r>
      <w:r w:rsidRPr="00BB0922">
        <w:rPr>
          <w:rFonts w:ascii="Times New Roman" w:eastAsia="Calibri" w:hAnsi="Times New Roman" w:cs="Times New Roman"/>
          <w:i/>
          <w:sz w:val="16"/>
          <w:szCs w:val="16"/>
          <w:lang w:val="sr-Latn-CS" w:eastAsia="sr-Latn-CS" w:bidi="en-US"/>
        </w:rPr>
        <w:t xml:space="preserve"> – План расадничке производње </w:t>
      </w:r>
    </w:p>
    <w:tbl>
      <w:tblPr>
        <w:tblW w:w="5316" w:type="dxa"/>
        <w:jc w:val="center"/>
        <w:tblLook w:val="04A0"/>
      </w:tblPr>
      <w:tblGrid>
        <w:gridCol w:w="2294"/>
        <w:gridCol w:w="1566"/>
        <w:gridCol w:w="1456"/>
      </w:tblGrid>
      <w:tr w:rsidR="000D2F42" w:rsidRPr="000D2F42" w:rsidTr="00F546EF">
        <w:trPr>
          <w:trHeight w:val="319"/>
          <w:tblHeader/>
          <w:jc w:val="center"/>
        </w:trPr>
        <w:tc>
          <w:tcPr>
            <w:tcW w:w="2294" w:type="dxa"/>
            <w:vMerge w:val="restart"/>
            <w:tcBorders>
              <w:top w:val="double" w:sz="6" w:space="0" w:color="000000"/>
              <w:left w:val="double" w:sz="6" w:space="0" w:color="000000"/>
              <w:bottom w:val="double" w:sz="6" w:space="0" w:color="000000"/>
              <w:right w:val="single" w:sz="4" w:space="0" w:color="000000"/>
            </w:tcBorders>
            <w:shd w:val="clear" w:color="auto" w:fill="auto"/>
            <w:vAlign w:val="center"/>
            <w:hideMark/>
          </w:tcPr>
          <w:p w:rsidR="000D2F42" w:rsidRPr="000D2F42" w:rsidRDefault="000D2F42" w:rsidP="000D2F42">
            <w:pPr>
              <w:spacing w:after="0" w:line="240" w:lineRule="auto"/>
              <w:jc w:val="center"/>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Врста дрвета</w:t>
            </w:r>
          </w:p>
        </w:tc>
        <w:tc>
          <w:tcPr>
            <w:tcW w:w="1566" w:type="dxa"/>
            <w:vMerge w:val="restart"/>
            <w:tcBorders>
              <w:top w:val="double" w:sz="6" w:space="0" w:color="000000"/>
              <w:left w:val="single" w:sz="4" w:space="0" w:color="000000"/>
              <w:bottom w:val="double" w:sz="6" w:space="0" w:color="000000"/>
              <w:right w:val="single" w:sz="4" w:space="0" w:color="000000"/>
            </w:tcBorders>
            <w:shd w:val="clear" w:color="auto" w:fill="auto"/>
            <w:vAlign w:val="center"/>
            <w:hideMark/>
          </w:tcPr>
          <w:p w:rsidR="000D2F42" w:rsidRPr="000D2F42" w:rsidRDefault="000D2F42" w:rsidP="000D2F42">
            <w:pPr>
              <w:spacing w:after="0" w:line="240" w:lineRule="auto"/>
              <w:jc w:val="center"/>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Врста материјала</w:t>
            </w:r>
          </w:p>
        </w:tc>
        <w:tc>
          <w:tcPr>
            <w:tcW w:w="1456" w:type="dxa"/>
            <w:vMerge w:val="restart"/>
            <w:tcBorders>
              <w:top w:val="double" w:sz="6" w:space="0" w:color="000000"/>
              <w:left w:val="single" w:sz="4" w:space="0" w:color="000000"/>
              <w:bottom w:val="double" w:sz="6" w:space="0" w:color="000000"/>
              <w:right w:val="double" w:sz="6" w:space="0" w:color="000000"/>
            </w:tcBorders>
            <w:shd w:val="clear" w:color="auto" w:fill="auto"/>
            <w:vAlign w:val="center"/>
            <w:hideMark/>
          </w:tcPr>
          <w:p w:rsidR="000D2F42" w:rsidRPr="000D2F42" w:rsidRDefault="000D2F42" w:rsidP="000D2F42">
            <w:pPr>
              <w:spacing w:after="0" w:line="240" w:lineRule="auto"/>
              <w:jc w:val="center"/>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Количина (комада/кг)</w:t>
            </w:r>
          </w:p>
        </w:tc>
      </w:tr>
      <w:tr w:rsidR="000D2F42" w:rsidRPr="000D2F42" w:rsidTr="00F546EF">
        <w:trPr>
          <w:trHeight w:val="441"/>
          <w:jc w:val="center"/>
        </w:trPr>
        <w:tc>
          <w:tcPr>
            <w:tcW w:w="2294" w:type="dxa"/>
            <w:vMerge/>
            <w:tcBorders>
              <w:top w:val="double" w:sz="6" w:space="0" w:color="000000"/>
              <w:left w:val="double" w:sz="6" w:space="0" w:color="000000"/>
              <w:bottom w:val="double" w:sz="6" w:space="0" w:color="000000"/>
              <w:right w:val="single" w:sz="4" w:space="0" w:color="000000"/>
            </w:tcBorders>
            <w:vAlign w:val="center"/>
            <w:hideMark/>
          </w:tcPr>
          <w:p w:rsidR="000D2F42" w:rsidRPr="000D2F42" w:rsidRDefault="000D2F42" w:rsidP="000D2F42">
            <w:pPr>
              <w:spacing w:after="0" w:line="240" w:lineRule="auto"/>
              <w:rPr>
                <w:rFonts w:ascii="Times New Roman" w:eastAsia="Times New Roman" w:hAnsi="Times New Roman" w:cs="Times New Roman"/>
                <w:color w:val="000000"/>
                <w:lang w:val="en-GB" w:eastAsia="en-GB"/>
              </w:rPr>
            </w:pPr>
          </w:p>
        </w:tc>
        <w:tc>
          <w:tcPr>
            <w:tcW w:w="1566" w:type="dxa"/>
            <w:vMerge/>
            <w:tcBorders>
              <w:top w:val="double" w:sz="6" w:space="0" w:color="000000"/>
              <w:left w:val="single" w:sz="4" w:space="0" w:color="000000"/>
              <w:bottom w:val="double" w:sz="6" w:space="0" w:color="000000"/>
              <w:right w:val="single" w:sz="4" w:space="0" w:color="000000"/>
            </w:tcBorders>
            <w:vAlign w:val="center"/>
            <w:hideMark/>
          </w:tcPr>
          <w:p w:rsidR="000D2F42" w:rsidRPr="000D2F42" w:rsidRDefault="000D2F42" w:rsidP="000D2F42">
            <w:pPr>
              <w:spacing w:after="0" w:line="240" w:lineRule="auto"/>
              <w:rPr>
                <w:rFonts w:ascii="Times New Roman" w:eastAsia="Times New Roman" w:hAnsi="Times New Roman" w:cs="Times New Roman"/>
                <w:color w:val="000000"/>
                <w:lang w:val="en-GB" w:eastAsia="en-GB"/>
              </w:rPr>
            </w:pPr>
          </w:p>
        </w:tc>
        <w:tc>
          <w:tcPr>
            <w:tcW w:w="1456" w:type="dxa"/>
            <w:vMerge/>
            <w:tcBorders>
              <w:top w:val="double" w:sz="6" w:space="0" w:color="000000"/>
              <w:left w:val="single" w:sz="4" w:space="0" w:color="000000"/>
              <w:bottom w:val="double" w:sz="6" w:space="0" w:color="000000"/>
              <w:right w:val="double" w:sz="6" w:space="0" w:color="000000"/>
            </w:tcBorders>
            <w:vAlign w:val="center"/>
            <w:hideMark/>
          </w:tcPr>
          <w:p w:rsidR="000D2F42" w:rsidRPr="000D2F42" w:rsidRDefault="000D2F42" w:rsidP="000D2F42">
            <w:pPr>
              <w:spacing w:after="0" w:line="240" w:lineRule="auto"/>
              <w:rPr>
                <w:rFonts w:ascii="Times New Roman" w:eastAsia="Times New Roman" w:hAnsi="Times New Roman" w:cs="Times New Roman"/>
                <w:color w:val="000000"/>
                <w:lang w:val="en-GB" w:eastAsia="en-GB"/>
              </w:rPr>
            </w:pPr>
          </w:p>
        </w:tc>
      </w:tr>
      <w:tr w:rsidR="000D2F42" w:rsidRPr="000D2F42" w:rsidTr="00F546EF">
        <w:trPr>
          <w:trHeight w:val="373"/>
          <w:jc w:val="center"/>
        </w:trPr>
        <w:tc>
          <w:tcPr>
            <w:tcW w:w="2294" w:type="dxa"/>
            <w:tcBorders>
              <w:top w:val="single" w:sz="4" w:space="0" w:color="000000"/>
              <w:left w:val="double" w:sz="6" w:space="0" w:color="000000"/>
              <w:bottom w:val="double" w:sz="6" w:space="0" w:color="000000"/>
              <w:right w:val="single" w:sz="4" w:space="0" w:color="000000"/>
            </w:tcBorders>
            <w:shd w:val="clear" w:color="auto" w:fill="auto"/>
            <w:noWrap/>
            <w:vAlign w:val="center"/>
            <w:hideMark/>
          </w:tcPr>
          <w:p w:rsidR="000D2F42" w:rsidRPr="000D2F42" w:rsidRDefault="000D2F42" w:rsidP="000D2F42">
            <w:pPr>
              <w:spacing w:after="0" w:line="240" w:lineRule="auto"/>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Црни бор</w:t>
            </w:r>
          </w:p>
        </w:tc>
        <w:tc>
          <w:tcPr>
            <w:tcW w:w="1566" w:type="dxa"/>
            <w:tcBorders>
              <w:top w:val="single" w:sz="4" w:space="0" w:color="000000"/>
              <w:left w:val="nil"/>
              <w:bottom w:val="double" w:sz="6" w:space="0" w:color="000000"/>
              <w:right w:val="single" w:sz="4" w:space="0" w:color="000000"/>
            </w:tcBorders>
            <w:shd w:val="clear" w:color="auto" w:fill="auto"/>
            <w:noWrap/>
            <w:vAlign w:val="center"/>
            <w:hideMark/>
          </w:tcPr>
          <w:p w:rsidR="000D2F42" w:rsidRPr="000D2F42" w:rsidRDefault="000D2F42" w:rsidP="000D2F42">
            <w:pPr>
              <w:spacing w:after="0" w:line="240" w:lineRule="auto"/>
              <w:jc w:val="center"/>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саднице</w:t>
            </w:r>
          </w:p>
        </w:tc>
        <w:tc>
          <w:tcPr>
            <w:tcW w:w="1456" w:type="dxa"/>
            <w:tcBorders>
              <w:top w:val="single" w:sz="4" w:space="0" w:color="000000"/>
              <w:left w:val="nil"/>
              <w:bottom w:val="double" w:sz="6" w:space="0" w:color="000000"/>
              <w:right w:val="double" w:sz="6" w:space="0" w:color="000000"/>
            </w:tcBorders>
            <w:shd w:val="clear" w:color="auto" w:fill="auto"/>
            <w:noWrap/>
            <w:vAlign w:val="bottom"/>
            <w:hideMark/>
          </w:tcPr>
          <w:p w:rsidR="000D2F42" w:rsidRPr="000D2F42" w:rsidRDefault="000D2F42" w:rsidP="000D2F42">
            <w:pPr>
              <w:spacing w:after="0" w:line="240" w:lineRule="auto"/>
              <w:jc w:val="right"/>
              <w:rPr>
                <w:rFonts w:ascii="Times New Roman" w:eastAsia="Times New Roman" w:hAnsi="Times New Roman" w:cs="Times New Roman"/>
                <w:color w:val="000000"/>
                <w:lang w:val="en-GB" w:eastAsia="en-GB"/>
              </w:rPr>
            </w:pPr>
            <w:r w:rsidRPr="000D2F42">
              <w:rPr>
                <w:rFonts w:ascii="Times New Roman" w:eastAsia="Times New Roman" w:hAnsi="Times New Roman" w:cs="Times New Roman"/>
                <w:color w:val="000000"/>
                <w:lang w:val="en-GB" w:eastAsia="en-GB"/>
              </w:rPr>
              <w:t>5,415</w:t>
            </w:r>
          </w:p>
        </w:tc>
      </w:tr>
    </w:tbl>
    <w:p w:rsidR="000D2F42" w:rsidRPr="00BB0922" w:rsidRDefault="000D2F42" w:rsidP="00BB0922">
      <w:pPr>
        <w:spacing w:after="0" w:line="240" w:lineRule="auto"/>
        <w:ind w:firstLine="1276"/>
        <w:jc w:val="both"/>
        <w:rPr>
          <w:rFonts w:ascii="Times New Roman" w:eastAsia="Calibri" w:hAnsi="Times New Roman" w:cs="Times New Roman"/>
          <w:i/>
          <w:sz w:val="16"/>
          <w:szCs w:val="16"/>
          <w:lang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Као што се види из табеле, за напред наведене радове потребно је </w:t>
      </w:r>
      <w:r w:rsidR="000D2F42">
        <w:rPr>
          <w:rFonts w:ascii="Times New Roman" w:eastAsia="Calibri" w:hAnsi="Times New Roman" w:cs="Times New Roman"/>
          <w:sz w:val="24"/>
        </w:rPr>
        <w:t>5415</w:t>
      </w:r>
      <w:r w:rsidR="004F1FCC">
        <w:rPr>
          <w:rFonts w:ascii="Times New Roman" w:eastAsia="Calibri" w:hAnsi="Times New Roman" w:cs="Times New Roman"/>
          <w:sz w:val="24"/>
          <w:lang w:val="sr-Latn-CS"/>
        </w:rPr>
        <w:t xml:space="preserve"> комада </w:t>
      </w:r>
      <w:r w:rsidRPr="00BB0922">
        <w:rPr>
          <w:rFonts w:ascii="Times New Roman" w:eastAsia="Calibri" w:hAnsi="Times New Roman" w:cs="Times New Roman"/>
          <w:sz w:val="24"/>
          <w:lang w:val="sr-Latn-CS"/>
        </w:rPr>
        <w:t>садница црног бор</w:t>
      </w:r>
      <w:r w:rsidRPr="00BB0922">
        <w:rPr>
          <w:rFonts w:ascii="Times New Roman" w:eastAsia="Calibri" w:hAnsi="Times New Roman" w:cs="Times New Roman"/>
          <w:sz w:val="24"/>
        </w:rPr>
        <w:t xml:space="preserve">а, и то </w:t>
      </w:r>
      <w:r w:rsidR="000D2F42">
        <w:rPr>
          <w:rFonts w:ascii="Times New Roman" w:eastAsia="Calibri" w:hAnsi="Times New Roman" w:cs="Times New Roman"/>
          <w:sz w:val="24"/>
        </w:rPr>
        <w:t>3.90</w:t>
      </w:r>
      <w:r w:rsidR="004F1FCC">
        <w:rPr>
          <w:rFonts w:ascii="Times New Roman" w:eastAsia="Calibri" w:hAnsi="Times New Roman" w:cs="Times New Roman"/>
          <w:sz w:val="24"/>
        </w:rPr>
        <w:t>5</w:t>
      </w:r>
      <w:r w:rsidRPr="00BB0922">
        <w:rPr>
          <w:rFonts w:ascii="Times New Roman" w:eastAsia="Calibri" w:hAnsi="Times New Roman" w:cs="Times New Roman"/>
          <w:sz w:val="24"/>
        </w:rPr>
        <w:t xml:space="preserve"> комада за пошумљавање и </w:t>
      </w:r>
      <w:r w:rsidR="004F1FCC">
        <w:rPr>
          <w:rFonts w:ascii="Times New Roman" w:eastAsia="Calibri" w:hAnsi="Times New Roman" w:cs="Times New Roman"/>
          <w:sz w:val="24"/>
        </w:rPr>
        <w:t>1</w:t>
      </w:r>
      <w:r w:rsidR="000D2F42">
        <w:rPr>
          <w:rFonts w:ascii="Times New Roman" w:eastAsia="Calibri" w:hAnsi="Times New Roman" w:cs="Times New Roman"/>
          <w:sz w:val="24"/>
        </w:rPr>
        <w:t>510</w:t>
      </w:r>
      <w:r w:rsidRPr="00BB0922">
        <w:rPr>
          <w:rFonts w:ascii="Times New Roman" w:eastAsia="Calibri" w:hAnsi="Times New Roman" w:cs="Times New Roman"/>
          <w:sz w:val="24"/>
        </w:rPr>
        <w:t xml:space="preserve"> комада за попуњавање вештачки подигнутих култура.</w:t>
      </w:r>
      <w:r w:rsidR="00144F2D">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Садни материјал биће обезбеђен из Радне јединице ,,Центар за репродуктивни материјал шумског дрвећа“ у Пожеги.</w:t>
      </w:r>
      <w:bookmarkEnd w:id="199"/>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F546EF" w:rsidRDefault="00F75B67" w:rsidP="00755368">
      <w:pPr>
        <w:pStyle w:val="Heading4"/>
        <w:rPr>
          <w:rFonts w:ascii="Times New Roman" w:hAnsi="Times New Roman" w:cs="Times New Roman"/>
        </w:rPr>
      </w:pPr>
      <w:bookmarkStart w:id="200" w:name="_Toc482181596"/>
      <w:bookmarkStart w:id="201" w:name="_Toc482603419"/>
      <w:bookmarkStart w:id="202" w:name="_Toc137194916"/>
      <w:r w:rsidRPr="00F546EF">
        <w:rPr>
          <w:rFonts w:ascii="Times New Roman" w:hAnsi="Times New Roman" w:cs="Times New Roman"/>
        </w:rPr>
        <w:t xml:space="preserve">7.3.1.3. </w:t>
      </w:r>
      <w:r w:rsidR="00BB0922" w:rsidRPr="00F546EF">
        <w:rPr>
          <w:rFonts w:ascii="Times New Roman" w:hAnsi="Times New Roman" w:cs="Times New Roman"/>
        </w:rPr>
        <w:t>План неге шума</w:t>
      </w:r>
      <w:bookmarkEnd w:id="200"/>
      <w:bookmarkEnd w:id="201"/>
      <w:bookmarkEnd w:id="202"/>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i/>
          <w:sz w:val="16"/>
          <w:szCs w:val="16"/>
          <w:lang w:val="sr-Latn-CS" w:bidi="en-US"/>
        </w:rPr>
      </w:pPr>
      <w:r w:rsidRPr="00BB0922">
        <w:rPr>
          <w:rFonts w:ascii="Times New Roman" w:eastAsia="Calibri" w:hAnsi="Times New Roman" w:cs="Times New Roman"/>
          <w:sz w:val="24"/>
          <w:lang w:val="sr-Latn-CS"/>
        </w:rPr>
        <w:t>План неге шума обухвата све радове на нези шума од момента подмлађивања, односно формирања састојина, па до зрелости за сечу. План неге за ГЈ „</w:t>
      </w:r>
      <w:r w:rsidR="00866339">
        <w:rPr>
          <w:rFonts w:ascii="Times New Roman" w:eastAsia="Calibri" w:hAnsi="Times New Roman" w:cs="Times New Roman"/>
          <w:sz w:val="24"/>
        </w:rPr>
        <w:t>Креманске косе</w:t>
      </w:r>
      <w:r w:rsidRPr="00BB0922">
        <w:rPr>
          <w:rFonts w:ascii="Times New Roman" w:eastAsia="Calibri" w:hAnsi="Times New Roman" w:cs="Times New Roman"/>
          <w:sz w:val="24"/>
          <w:lang w:val="sr-Latn-CS"/>
        </w:rPr>
        <w:t>“ биће приказан табеларно по газдинским класама.</w:t>
      </w:r>
    </w:p>
    <w:p w:rsidR="00BB0922" w:rsidRPr="00BB0922" w:rsidRDefault="00BB0922" w:rsidP="00BB0922">
      <w:pPr>
        <w:spacing w:after="0" w:line="240" w:lineRule="auto"/>
        <w:jc w:val="both"/>
        <w:rPr>
          <w:rFonts w:ascii="Times New Roman" w:eastAsia="Times New Roman" w:hAnsi="Times New Roman" w:cs="Times New Roman"/>
          <w:i/>
          <w:sz w:val="16"/>
          <w:szCs w:val="16"/>
          <w:lang w:val="sr-Latn-CS" w:eastAsia="sr-Latn-CS" w:bidi="en-US"/>
        </w:rPr>
      </w:pPr>
    </w:p>
    <w:p w:rsidR="00BB0922" w:rsidRPr="00AE1935" w:rsidRDefault="00BB0922" w:rsidP="00AE1935">
      <w:pPr>
        <w:spacing w:after="0" w:line="240" w:lineRule="auto"/>
        <w:ind w:firstLine="708"/>
        <w:jc w:val="both"/>
        <w:rPr>
          <w:rFonts w:ascii="Times New Roman" w:eastAsia="Times New Roman" w:hAnsi="Times New Roman" w:cs="Times New Roman"/>
          <w:i/>
          <w:sz w:val="16"/>
          <w:szCs w:val="16"/>
          <w:lang w:val="sr-Latn-CS" w:eastAsia="sr-Latn-CS"/>
        </w:rPr>
      </w:pPr>
      <w:r w:rsidRPr="00BB0922">
        <w:rPr>
          <w:rFonts w:ascii="Times New Roman" w:eastAsia="Times New Roman" w:hAnsi="Times New Roman" w:cs="Times New Roman"/>
          <w:i/>
          <w:sz w:val="16"/>
          <w:szCs w:val="16"/>
          <w:lang w:val="sr-Latn-CS" w:eastAsia="sr-Latn-CS"/>
        </w:rPr>
        <w:t xml:space="preserve">Табела бр. </w:t>
      </w:r>
      <w:r w:rsidR="00642299">
        <w:rPr>
          <w:rFonts w:ascii="Times New Roman" w:eastAsia="Times New Roman" w:hAnsi="Times New Roman" w:cs="Times New Roman"/>
          <w:i/>
          <w:sz w:val="16"/>
          <w:szCs w:val="16"/>
          <w:lang w:eastAsia="sr-Latn-CS"/>
        </w:rPr>
        <w:t>29</w:t>
      </w:r>
      <w:r w:rsidR="00AE1935">
        <w:rPr>
          <w:rFonts w:ascii="Times New Roman" w:eastAsia="Times New Roman" w:hAnsi="Times New Roman" w:cs="Times New Roman"/>
          <w:i/>
          <w:sz w:val="16"/>
          <w:szCs w:val="16"/>
          <w:lang w:val="sr-Latn-CS" w:eastAsia="sr-Latn-CS"/>
        </w:rPr>
        <w:t xml:space="preserve"> – План неге шума </w:t>
      </w:r>
    </w:p>
    <w:tbl>
      <w:tblPr>
        <w:tblW w:w="13707" w:type="dxa"/>
        <w:jc w:val="center"/>
        <w:tblLook w:val="04A0"/>
      </w:tblPr>
      <w:tblGrid>
        <w:gridCol w:w="1227"/>
        <w:gridCol w:w="617"/>
        <w:gridCol w:w="960"/>
        <w:gridCol w:w="729"/>
        <w:gridCol w:w="1059"/>
        <w:gridCol w:w="842"/>
        <w:gridCol w:w="1009"/>
        <w:gridCol w:w="617"/>
        <w:gridCol w:w="960"/>
        <w:gridCol w:w="842"/>
        <w:gridCol w:w="1009"/>
        <w:gridCol w:w="729"/>
        <w:gridCol w:w="1059"/>
        <w:gridCol w:w="1011"/>
        <w:gridCol w:w="1037"/>
      </w:tblGrid>
      <w:tr w:rsidR="00AE1935" w:rsidRPr="00AE1935" w:rsidTr="00F546EF">
        <w:trPr>
          <w:trHeight w:val="315"/>
          <w:tblHeader/>
          <w:jc w:val="center"/>
        </w:trPr>
        <w:tc>
          <w:tcPr>
            <w:tcW w:w="1227" w:type="dxa"/>
            <w:vMerge w:val="restart"/>
            <w:tcBorders>
              <w:top w:val="double" w:sz="6" w:space="0" w:color="000000"/>
              <w:left w:val="double" w:sz="6" w:space="0" w:color="000000"/>
              <w:bottom w:val="double" w:sz="6" w:space="0" w:color="000000"/>
              <w:right w:val="single" w:sz="4" w:space="0" w:color="000000"/>
            </w:tcBorders>
            <w:shd w:val="clear" w:color="auto" w:fill="auto"/>
            <w:vAlign w:val="center"/>
            <w:hideMark/>
          </w:tcPr>
          <w:p w:rsidR="00AE1935" w:rsidRPr="00AE1935" w:rsidRDefault="00AE1935" w:rsidP="00AE1935">
            <w:pPr>
              <w:spacing w:after="0" w:line="240" w:lineRule="auto"/>
              <w:jc w:val="center"/>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Газдинска класа</w:t>
            </w:r>
          </w:p>
        </w:tc>
        <w:tc>
          <w:tcPr>
            <w:tcW w:w="1577" w:type="dxa"/>
            <w:gridSpan w:val="2"/>
            <w:tcBorders>
              <w:top w:val="double" w:sz="6" w:space="0" w:color="000000"/>
              <w:left w:val="nil"/>
              <w:bottom w:val="single" w:sz="4" w:space="0" w:color="000000"/>
              <w:right w:val="single" w:sz="4" w:space="0" w:color="000000"/>
            </w:tcBorders>
            <w:shd w:val="clear" w:color="auto" w:fill="auto"/>
            <w:vAlign w:val="center"/>
            <w:hideMark/>
          </w:tcPr>
          <w:p w:rsidR="00AE1935" w:rsidRPr="00AE1935" w:rsidRDefault="00AE1935" w:rsidP="00AE1935">
            <w:pPr>
              <w:spacing w:after="0" w:line="240" w:lineRule="auto"/>
              <w:jc w:val="center"/>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518</w:t>
            </w:r>
          </w:p>
        </w:tc>
        <w:tc>
          <w:tcPr>
            <w:tcW w:w="1788" w:type="dxa"/>
            <w:gridSpan w:val="2"/>
            <w:tcBorders>
              <w:top w:val="double" w:sz="6" w:space="0" w:color="000000"/>
              <w:left w:val="nil"/>
              <w:bottom w:val="single" w:sz="4" w:space="0" w:color="000000"/>
              <w:right w:val="single" w:sz="4" w:space="0" w:color="000000"/>
            </w:tcBorders>
            <w:shd w:val="clear" w:color="auto" w:fill="auto"/>
            <w:vAlign w:val="center"/>
            <w:hideMark/>
          </w:tcPr>
          <w:p w:rsidR="00AE1935" w:rsidRPr="00AE1935" w:rsidRDefault="00AE1935" w:rsidP="00AE1935">
            <w:pPr>
              <w:spacing w:after="0" w:line="240" w:lineRule="auto"/>
              <w:jc w:val="center"/>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526</w:t>
            </w:r>
          </w:p>
        </w:tc>
        <w:tc>
          <w:tcPr>
            <w:tcW w:w="1851" w:type="dxa"/>
            <w:gridSpan w:val="2"/>
            <w:tcBorders>
              <w:top w:val="double" w:sz="6" w:space="0" w:color="000000"/>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center"/>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532</w:t>
            </w:r>
          </w:p>
        </w:tc>
        <w:tc>
          <w:tcPr>
            <w:tcW w:w="1577" w:type="dxa"/>
            <w:gridSpan w:val="2"/>
            <w:tcBorders>
              <w:top w:val="double" w:sz="6" w:space="0" w:color="000000"/>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center"/>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533</w:t>
            </w:r>
          </w:p>
        </w:tc>
        <w:tc>
          <w:tcPr>
            <w:tcW w:w="1851" w:type="dxa"/>
            <w:gridSpan w:val="2"/>
            <w:tcBorders>
              <w:top w:val="double" w:sz="6" w:space="0" w:color="000000"/>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center"/>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534</w:t>
            </w:r>
          </w:p>
        </w:tc>
        <w:tc>
          <w:tcPr>
            <w:tcW w:w="1788" w:type="dxa"/>
            <w:gridSpan w:val="2"/>
            <w:tcBorders>
              <w:top w:val="double" w:sz="6" w:space="0" w:color="000000"/>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center"/>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535</w:t>
            </w:r>
          </w:p>
        </w:tc>
        <w:tc>
          <w:tcPr>
            <w:tcW w:w="2048" w:type="dxa"/>
            <w:gridSpan w:val="2"/>
            <w:tcBorders>
              <w:top w:val="double" w:sz="6" w:space="0" w:color="000000"/>
              <w:left w:val="nil"/>
              <w:bottom w:val="single" w:sz="4" w:space="0" w:color="000000"/>
              <w:right w:val="double" w:sz="6" w:space="0" w:color="000000"/>
            </w:tcBorders>
            <w:shd w:val="clear" w:color="auto" w:fill="auto"/>
            <w:noWrap/>
            <w:vAlign w:val="center"/>
            <w:hideMark/>
          </w:tcPr>
          <w:p w:rsidR="00AE1935" w:rsidRPr="00AE1935" w:rsidRDefault="00AE1935" w:rsidP="00AE1935">
            <w:pPr>
              <w:spacing w:after="0" w:line="240" w:lineRule="auto"/>
              <w:jc w:val="center"/>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xml:space="preserve">Укупно </w:t>
            </w:r>
          </w:p>
        </w:tc>
      </w:tr>
      <w:tr w:rsidR="00F546EF" w:rsidRPr="00AE1935" w:rsidTr="00F546EF">
        <w:trPr>
          <w:trHeight w:val="345"/>
          <w:tblHeader/>
          <w:jc w:val="center"/>
        </w:trPr>
        <w:tc>
          <w:tcPr>
            <w:tcW w:w="1227" w:type="dxa"/>
            <w:vMerge/>
            <w:tcBorders>
              <w:top w:val="double" w:sz="6" w:space="0" w:color="000000"/>
              <w:left w:val="double" w:sz="6" w:space="0" w:color="000000"/>
              <w:bottom w:val="double" w:sz="6" w:space="0" w:color="000000"/>
              <w:right w:val="single" w:sz="4" w:space="0" w:color="000000"/>
            </w:tcBorders>
            <w:vAlign w:val="center"/>
            <w:hideMark/>
          </w:tcPr>
          <w:p w:rsidR="00AE1935" w:rsidRPr="00AE1935" w:rsidRDefault="00AE1935" w:rsidP="00AE1935">
            <w:pPr>
              <w:spacing w:after="0" w:line="240" w:lineRule="auto"/>
              <w:rPr>
                <w:rFonts w:ascii="Times New Roman" w:eastAsia="Times New Roman" w:hAnsi="Times New Roman" w:cs="Times New Roman"/>
                <w:color w:val="000000"/>
                <w:lang w:val="en-GB" w:eastAsia="en-GB"/>
              </w:rPr>
            </w:pPr>
          </w:p>
        </w:tc>
        <w:tc>
          <w:tcPr>
            <w:tcW w:w="617" w:type="dxa"/>
            <w:tcBorders>
              <w:top w:val="nil"/>
              <w:left w:val="nil"/>
              <w:bottom w:val="double" w:sz="6"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center"/>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P (ha)</w:t>
            </w:r>
          </w:p>
        </w:tc>
        <w:tc>
          <w:tcPr>
            <w:tcW w:w="960" w:type="dxa"/>
            <w:tcBorders>
              <w:top w:val="nil"/>
              <w:left w:val="nil"/>
              <w:bottom w:val="double" w:sz="6"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center"/>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P</w:t>
            </w:r>
            <w:r w:rsidRPr="00AE1935">
              <w:rPr>
                <w:rFonts w:ascii="Times New Roman" w:eastAsia="Times New Roman" w:hAnsi="Times New Roman" w:cs="Times New Roman"/>
                <w:color w:val="000000"/>
                <w:vertAlign w:val="subscript"/>
                <w:lang w:val="en-GB" w:eastAsia="en-GB"/>
              </w:rPr>
              <w:t xml:space="preserve">радна </w:t>
            </w:r>
            <w:r w:rsidRPr="00AE1935">
              <w:rPr>
                <w:rFonts w:ascii="Times New Roman" w:eastAsia="Times New Roman" w:hAnsi="Times New Roman" w:cs="Times New Roman"/>
                <w:color w:val="000000"/>
                <w:lang w:val="en-GB" w:eastAsia="en-GB"/>
              </w:rPr>
              <w:t>(ha)</w:t>
            </w:r>
          </w:p>
        </w:tc>
        <w:tc>
          <w:tcPr>
            <w:tcW w:w="729" w:type="dxa"/>
            <w:tcBorders>
              <w:top w:val="nil"/>
              <w:left w:val="nil"/>
              <w:bottom w:val="double" w:sz="6"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center"/>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P (ha)</w:t>
            </w:r>
          </w:p>
        </w:tc>
        <w:tc>
          <w:tcPr>
            <w:tcW w:w="1059" w:type="dxa"/>
            <w:tcBorders>
              <w:top w:val="nil"/>
              <w:left w:val="nil"/>
              <w:bottom w:val="double" w:sz="6"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center"/>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P</w:t>
            </w:r>
            <w:r w:rsidRPr="00AE1935">
              <w:rPr>
                <w:rFonts w:ascii="Times New Roman" w:eastAsia="Times New Roman" w:hAnsi="Times New Roman" w:cs="Times New Roman"/>
                <w:color w:val="000000"/>
                <w:vertAlign w:val="subscript"/>
                <w:lang w:val="en-GB" w:eastAsia="en-GB"/>
              </w:rPr>
              <w:t xml:space="preserve">радна </w:t>
            </w:r>
            <w:r w:rsidRPr="00AE1935">
              <w:rPr>
                <w:rFonts w:ascii="Times New Roman" w:eastAsia="Times New Roman" w:hAnsi="Times New Roman" w:cs="Times New Roman"/>
                <w:color w:val="000000"/>
                <w:lang w:val="en-GB" w:eastAsia="en-GB"/>
              </w:rPr>
              <w:t>(ha)</w:t>
            </w:r>
          </w:p>
        </w:tc>
        <w:tc>
          <w:tcPr>
            <w:tcW w:w="842" w:type="dxa"/>
            <w:tcBorders>
              <w:top w:val="nil"/>
              <w:left w:val="nil"/>
              <w:bottom w:val="double" w:sz="6"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center"/>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P (ha)</w:t>
            </w:r>
          </w:p>
        </w:tc>
        <w:tc>
          <w:tcPr>
            <w:tcW w:w="1008" w:type="dxa"/>
            <w:tcBorders>
              <w:top w:val="nil"/>
              <w:left w:val="nil"/>
              <w:bottom w:val="double" w:sz="6"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center"/>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P</w:t>
            </w:r>
            <w:r w:rsidRPr="00AE1935">
              <w:rPr>
                <w:rFonts w:ascii="Times New Roman" w:eastAsia="Times New Roman" w:hAnsi="Times New Roman" w:cs="Times New Roman"/>
                <w:color w:val="000000"/>
                <w:vertAlign w:val="subscript"/>
                <w:lang w:val="en-GB" w:eastAsia="en-GB"/>
              </w:rPr>
              <w:t xml:space="preserve">радна </w:t>
            </w:r>
            <w:r w:rsidRPr="00AE1935">
              <w:rPr>
                <w:rFonts w:ascii="Times New Roman" w:eastAsia="Times New Roman" w:hAnsi="Times New Roman" w:cs="Times New Roman"/>
                <w:color w:val="000000"/>
                <w:lang w:val="en-GB" w:eastAsia="en-GB"/>
              </w:rPr>
              <w:t>(ha)</w:t>
            </w:r>
          </w:p>
        </w:tc>
        <w:tc>
          <w:tcPr>
            <w:tcW w:w="617" w:type="dxa"/>
            <w:tcBorders>
              <w:top w:val="nil"/>
              <w:left w:val="nil"/>
              <w:bottom w:val="double" w:sz="6"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center"/>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P (ha)</w:t>
            </w:r>
          </w:p>
        </w:tc>
        <w:tc>
          <w:tcPr>
            <w:tcW w:w="960" w:type="dxa"/>
            <w:tcBorders>
              <w:top w:val="nil"/>
              <w:left w:val="nil"/>
              <w:bottom w:val="double" w:sz="6"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center"/>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P</w:t>
            </w:r>
            <w:r w:rsidRPr="00AE1935">
              <w:rPr>
                <w:rFonts w:ascii="Times New Roman" w:eastAsia="Times New Roman" w:hAnsi="Times New Roman" w:cs="Times New Roman"/>
                <w:color w:val="000000"/>
                <w:vertAlign w:val="subscript"/>
                <w:lang w:val="en-GB" w:eastAsia="en-GB"/>
              </w:rPr>
              <w:t xml:space="preserve">радна </w:t>
            </w:r>
            <w:r w:rsidRPr="00AE1935">
              <w:rPr>
                <w:rFonts w:ascii="Times New Roman" w:eastAsia="Times New Roman" w:hAnsi="Times New Roman" w:cs="Times New Roman"/>
                <w:color w:val="000000"/>
                <w:lang w:val="en-GB" w:eastAsia="en-GB"/>
              </w:rPr>
              <w:t>(ha)</w:t>
            </w:r>
          </w:p>
        </w:tc>
        <w:tc>
          <w:tcPr>
            <w:tcW w:w="842" w:type="dxa"/>
            <w:tcBorders>
              <w:top w:val="nil"/>
              <w:left w:val="nil"/>
              <w:bottom w:val="double" w:sz="6"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center"/>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P (ha)</w:t>
            </w:r>
          </w:p>
        </w:tc>
        <w:tc>
          <w:tcPr>
            <w:tcW w:w="1008" w:type="dxa"/>
            <w:tcBorders>
              <w:top w:val="nil"/>
              <w:left w:val="nil"/>
              <w:bottom w:val="double" w:sz="6"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center"/>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P</w:t>
            </w:r>
            <w:r w:rsidRPr="00AE1935">
              <w:rPr>
                <w:rFonts w:ascii="Times New Roman" w:eastAsia="Times New Roman" w:hAnsi="Times New Roman" w:cs="Times New Roman"/>
                <w:color w:val="000000"/>
                <w:vertAlign w:val="subscript"/>
                <w:lang w:val="en-GB" w:eastAsia="en-GB"/>
              </w:rPr>
              <w:t xml:space="preserve">радна </w:t>
            </w:r>
            <w:r w:rsidRPr="00AE1935">
              <w:rPr>
                <w:rFonts w:ascii="Times New Roman" w:eastAsia="Times New Roman" w:hAnsi="Times New Roman" w:cs="Times New Roman"/>
                <w:color w:val="000000"/>
                <w:lang w:val="en-GB" w:eastAsia="en-GB"/>
              </w:rPr>
              <w:t>(ha)</w:t>
            </w:r>
          </w:p>
        </w:tc>
        <w:tc>
          <w:tcPr>
            <w:tcW w:w="729" w:type="dxa"/>
            <w:tcBorders>
              <w:top w:val="nil"/>
              <w:left w:val="nil"/>
              <w:bottom w:val="double" w:sz="6"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center"/>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P (ha)</w:t>
            </w:r>
          </w:p>
        </w:tc>
        <w:tc>
          <w:tcPr>
            <w:tcW w:w="1059" w:type="dxa"/>
            <w:tcBorders>
              <w:top w:val="nil"/>
              <w:left w:val="nil"/>
              <w:bottom w:val="double" w:sz="6"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center"/>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P</w:t>
            </w:r>
            <w:r w:rsidRPr="00AE1935">
              <w:rPr>
                <w:rFonts w:ascii="Times New Roman" w:eastAsia="Times New Roman" w:hAnsi="Times New Roman" w:cs="Times New Roman"/>
                <w:color w:val="000000"/>
                <w:vertAlign w:val="subscript"/>
                <w:lang w:val="en-GB" w:eastAsia="en-GB"/>
              </w:rPr>
              <w:t xml:space="preserve">радна </w:t>
            </w:r>
            <w:r w:rsidRPr="00AE1935">
              <w:rPr>
                <w:rFonts w:ascii="Times New Roman" w:eastAsia="Times New Roman" w:hAnsi="Times New Roman" w:cs="Times New Roman"/>
                <w:color w:val="000000"/>
                <w:lang w:val="en-GB" w:eastAsia="en-GB"/>
              </w:rPr>
              <w:t>(ha)</w:t>
            </w:r>
          </w:p>
        </w:tc>
        <w:tc>
          <w:tcPr>
            <w:tcW w:w="1011" w:type="dxa"/>
            <w:tcBorders>
              <w:top w:val="nil"/>
              <w:left w:val="nil"/>
              <w:bottom w:val="double" w:sz="6"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center"/>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P (ha)</w:t>
            </w:r>
          </w:p>
        </w:tc>
        <w:tc>
          <w:tcPr>
            <w:tcW w:w="1036" w:type="dxa"/>
            <w:tcBorders>
              <w:top w:val="nil"/>
              <w:left w:val="nil"/>
              <w:bottom w:val="double" w:sz="6" w:space="0" w:color="000000"/>
              <w:right w:val="double" w:sz="6" w:space="0" w:color="000000"/>
            </w:tcBorders>
            <w:shd w:val="clear" w:color="auto" w:fill="auto"/>
            <w:noWrap/>
            <w:vAlign w:val="center"/>
            <w:hideMark/>
          </w:tcPr>
          <w:p w:rsidR="00AE1935" w:rsidRPr="00AE1935" w:rsidRDefault="00AE1935" w:rsidP="00AE1935">
            <w:pPr>
              <w:spacing w:after="0" w:line="240" w:lineRule="auto"/>
              <w:jc w:val="center"/>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P</w:t>
            </w:r>
            <w:r w:rsidRPr="00AE1935">
              <w:rPr>
                <w:rFonts w:ascii="Times New Roman" w:eastAsia="Times New Roman" w:hAnsi="Times New Roman" w:cs="Times New Roman"/>
                <w:color w:val="000000"/>
                <w:vertAlign w:val="subscript"/>
                <w:lang w:val="en-GB" w:eastAsia="en-GB"/>
              </w:rPr>
              <w:t xml:space="preserve">радна </w:t>
            </w:r>
            <w:r w:rsidRPr="00AE1935">
              <w:rPr>
                <w:rFonts w:ascii="Times New Roman" w:eastAsia="Times New Roman" w:hAnsi="Times New Roman" w:cs="Times New Roman"/>
                <w:color w:val="000000"/>
                <w:lang w:val="en-GB" w:eastAsia="en-GB"/>
              </w:rPr>
              <w:t>(ha)</w:t>
            </w:r>
          </w:p>
        </w:tc>
      </w:tr>
      <w:tr w:rsidR="00F546EF" w:rsidRPr="00AE1935" w:rsidTr="00F546EF">
        <w:trPr>
          <w:trHeight w:val="315"/>
          <w:jc w:val="center"/>
        </w:trPr>
        <w:tc>
          <w:tcPr>
            <w:tcW w:w="1227" w:type="dxa"/>
            <w:tcBorders>
              <w:top w:val="nil"/>
              <w:left w:val="double" w:sz="6" w:space="0" w:color="000000"/>
              <w:bottom w:val="single" w:sz="4" w:space="0" w:color="000000"/>
              <w:right w:val="single" w:sz="4" w:space="0" w:color="000000"/>
            </w:tcBorders>
            <w:shd w:val="clear" w:color="auto" w:fill="auto"/>
            <w:vAlign w:val="center"/>
            <w:hideMark/>
          </w:tcPr>
          <w:p w:rsidR="00AE1935" w:rsidRPr="00AE1935" w:rsidRDefault="00AE1935" w:rsidP="00AE1935">
            <w:pPr>
              <w:spacing w:after="0" w:line="240" w:lineRule="auto"/>
              <w:jc w:val="center"/>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514</w:t>
            </w:r>
          </w:p>
        </w:tc>
        <w:tc>
          <w:tcPr>
            <w:tcW w:w="617"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1.56</w:t>
            </w:r>
          </w:p>
        </w:tc>
        <w:tc>
          <w:tcPr>
            <w:tcW w:w="960"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3.12</w:t>
            </w:r>
          </w:p>
        </w:tc>
        <w:tc>
          <w:tcPr>
            <w:tcW w:w="729"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59"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842"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08"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617"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842"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08"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729"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59"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11" w:type="dxa"/>
            <w:tcBorders>
              <w:top w:val="nil"/>
              <w:left w:val="nil"/>
              <w:bottom w:val="single" w:sz="4" w:space="0" w:color="000000"/>
              <w:right w:val="nil"/>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1.56</w:t>
            </w:r>
          </w:p>
        </w:tc>
        <w:tc>
          <w:tcPr>
            <w:tcW w:w="1036" w:type="dxa"/>
            <w:tcBorders>
              <w:top w:val="nil"/>
              <w:left w:val="single" w:sz="4" w:space="0" w:color="000000"/>
              <w:bottom w:val="single" w:sz="4" w:space="0" w:color="000000"/>
              <w:right w:val="double" w:sz="6"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3.12</w:t>
            </w:r>
          </w:p>
        </w:tc>
      </w:tr>
      <w:tr w:rsidR="00F546EF" w:rsidRPr="00AE1935" w:rsidTr="00F546EF">
        <w:trPr>
          <w:trHeight w:val="300"/>
          <w:jc w:val="center"/>
        </w:trPr>
        <w:tc>
          <w:tcPr>
            <w:tcW w:w="1227" w:type="dxa"/>
            <w:tcBorders>
              <w:top w:val="nil"/>
              <w:left w:val="double" w:sz="6" w:space="0" w:color="000000"/>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lang w:val="en-GB" w:eastAsia="en-GB"/>
              </w:rPr>
            </w:pPr>
            <w:r w:rsidRPr="00AE1935">
              <w:rPr>
                <w:rFonts w:ascii="Times New Roman" w:eastAsia="Times New Roman" w:hAnsi="Times New Roman" w:cs="Times New Roman"/>
                <w:lang w:val="en-GB" w:eastAsia="en-GB"/>
              </w:rPr>
              <w:t>10 196 313</w:t>
            </w:r>
          </w:p>
        </w:tc>
        <w:tc>
          <w:tcPr>
            <w:tcW w:w="617"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72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5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08"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617"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7.18</w:t>
            </w:r>
          </w:p>
        </w:tc>
        <w:tc>
          <w:tcPr>
            <w:tcW w:w="960"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7.18</w:t>
            </w:r>
          </w:p>
        </w:tc>
        <w:tc>
          <w:tcPr>
            <w:tcW w:w="842"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08"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72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5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11" w:type="dxa"/>
            <w:tcBorders>
              <w:top w:val="nil"/>
              <w:left w:val="nil"/>
              <w:bottom w:val="single" w:sz="4" w:space="0" w:color="000000"/>
              <w:right w:val="nil"/>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7.18</w:t>
            </w:r>
          </w:p>
        </w:tc>
        <w:tc>
          <w:tcPr>
            <w:tcW w:w="1036" w:type="dxa"/>
            <w:tcBorders>
              <w:top w:val="nil"/>
              <w:left w:val="single" w:sz="4" w:space="0" w:color="000000"/>
              <w:bottom w:val="single" w:sz="4" w:space="0" w:color="000000"/>
              <w:right w:val="double" w:sz="6"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7.18</w:t>
            </w:r>
          </w:p>
        </w:tc>
      </w:tr>
      <w:tr w:rsidR="00F546EF" w:rsidRPr="00AE1935" w:rsidTr="00F546EF">
        <w:trPr>
          <w:trHeight w:val="300"/>
          <w:jc w:val="center"/>
        </w:trPr>
        <w:tc>
          <w:tcPr>
            <w:tcW w:w="1227" w:type="dxa"/>
            <w:tcBorders>
              <w:top w:val="nil"/>
              <w:left w:val="double" w:sz="6" w:space="0" w:color="000000"/>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lang w:val="en-GB" w:eastAsia="en-GB"/>
              </w:rPr>
            </w:pPr>
            <w:r w:rsidRPr="00AE1935">
              <w:rPr>
                <w:rFonts w:ascii="Times New Roman" w:eastAsia="Times New Roman" w:hAnsi="Times New Roman" w:cs="Times New Roman"/>
                <w:lang w:val="en-GB" w:eastAsia="en-GB"/>
              </w:rPr>
              <w:t>10 381 514</w:t>
            </w:r>
          </w:p>
        </w:tc>
        <w:tc>
          <w:tcPr>
            <w:tcW w:w="617"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72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12.72</w:t>
            </w:r>
          </w:p>
        </w:tc>
        <w:tc>
          <w:tcPr>
            <w:tcW w:w="105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12.72</w:t>
            </w:r>
          </w:p>
        </w:tc>
        <w:tc>
          <w:tcPr>
            <w:tcW w:w="842"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08"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617"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174.18</w:t>
            </w:r>
          </w:p>
        </w:tc>
        <w:tc>
          <w:tcPr>
            <w:tcW w:w="1008"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174.18</w:t>
            </w:r>
          </w:p>
        </w:tc>
        <w:tc>
          <w:tcPr>
            <w:tcW w:w="72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33.47</w:t>
            </w:r>
          </w:p>
        </w:tc>
        <w:tc>
          <w:tcPr>
            <w:tcW w:w="105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33.47</w:t>
            </w:r>
          </w:p>
        </w:tc>
        <w:tc>
          <w:tcPr>
            <w:tcW w:w="1011" w:type="dxa"/>
            <w:tcBorders>
              <w:top w:val="nil"/>
              <w:left w:val="nil"/>
              <w:bottom w:val="single" w:sz="4" w:space="0" w:color="000000"/>
              <w:right w:val="nil"/>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220.37</w:t>
            </w:r>
          </w:p>
        </w:tc>
        <w:tc>
          <w:tcPr>
            <w:tcW w:w="1036" w:type="dxa"/>
            <w:tcBorders>
              <w:top w:val="nil"/>
              <w:left w:val="single" w:sz="4" w:space="0" w:color="000000"/>
              <w:bottom w:val="single" w:sz="4" w:space="0" w:color="000000"/>
              <w:right w:val="double" w:sz="6"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220.37</w:t>
            </w:r>
          </w:p>
        </w:tc>
      </w:tr>
      <w:tr w:rsidR="00F546EF" w:rsidRPr="00AE1935" w:rsidTr="00F546EF">
        <w:trPr>
          <w:trHeight w:val="300"/>
          <w:jc w:val="center"/>
        </w:trPr>
        <w:tc>
          <w:tcPr>
            <w:tcW w:w="1227" w:type="dxa"/>
            <w:tcBorders>
              <w:top w:val="nil"/>
              <w:left w:val="double" w:sz="6" w:space="0" w:color="000000"/>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lang w:val="en-GB" w:eastAsia="en-GB"/>
              </w:rPr>
            </w:pPr>
            <w:r w:rsidRPr="00AE1935">
              <w:rPr>
                <w:rFonts w:ascii="Times New Roman" w:eastAsia="Times New Roman" w:hAnsi="Times New Roman" w:cs="Times New Roman"/>
                <w:lang w:val="en-GB" w:eastAsia="en-GB"/>
              </w:rPr>
              <w:t>10 382 517</w:t>
            </w:r>
          </w:p>
        </w:tc>
        <w:tc>
          <w:tcPr>
            <w:tcW w:w="617"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72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5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08"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617"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lang w:val="en-GB" w:eastAsia="en-GB"/>
              </w:rPr>
            </w:pPr>
            <w:r w:rsidRPr="00AE1935">
              <w:rPr>
                <w:rFonts w:ascii="Times New Roman" w:eastAsia="Times New Roman" w:hAnsi="Times New Roman" w:cs="Times New Roman"/>
                <w:lang w:val="en-GB" w:eastAsia="en-GB"/>
              </w:rPr>
              <w:t>53.80</w:t>
            </w:r>
          </w:p>
        </w:tc>
        <w:tc>
          <w:tcPr>
            <w:tcW w:w="1008"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lang w:val="en-GB" w:eastAsia="en-GB"/>
              </w:rPr>
            </w:pPr>
            <w:r w:rsidRPr="00AE1935">
              <w:rPr>
                <w:rFonts w:ascii="Times New Roman" w:eastAsia="Times New Roman" w:hAnsi="Times New Roman" w:cs="Times New Roman"/>
                <w:lang w:val="en-GB" w:eastAsia="en-GB"/>
              </w:rPr>
              <w:t>53.80</w:t>
            </w:r>
          </w:p>
        </w:tc>
        <w:tc>
          <w:tcPr>
            <w:tcW w:w="72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5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11" w:type="dxa"/>
            <w:tcBorders>
              <w:top w:val="nil"/>
              <w:left w:val="nil"/>
              <w:bottom w:val="single" w:sz="4" w:space="0" w:color="000000"/>
              <w:right w:val="nil"/>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53.80</w:t>
            </w:r>
          </w:p>
        </w:tc>
        <w:tc>
          <w:tcPr>
            <w:tcW w:w="1036" w:type="dxa"/>
            <w:tcBorders>
              <w:top w:val="nil"/>
              <w:left w:val="single" w:sz="4" w:space="0" w:color="000000"/>
              <w:bottom w:val="single" w:sz="4" w:space="0" w:color="000000"/>
              <w:right w:val="double" w:sz="6"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53.80</w:t>
            </w:r>
          </w:p>
        </w:tc>
      </w:tr>
      <w:tr w:rsidR="00F546EF" w:rsidRPr="00AE1935" w:rsidTr="00F546EF">
        <w:trPr>
          <w:trHeight w:val="300"/>
          <w:jc w:val="center"/>
        </w:trPr>
        <w:tc>
          <w:tcPr>
            <w:tcW w:w="1227" w:type="dxa"/>
            <w:tcBorders>
              <w:top w:val="nil"/>
              <w:left w:val="double" w:sz="6" w:space="0" w:color="000000"/>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lang w:val="en-GB" w:eastAsia="en-GB"/>
              </w:rPr>
            </w:pPr>
            <w:r w:rsidRPr="00AE1935">
              <w:rPr>
                <w:rFonts w:ascii="Times New Roman" w:eastAsia="Times New Roman" w:hAnsi="Times New Roman" w:cs="Times New Roman"/>
                <w:lang w:val="en-GB" w:eastAsia="en-GB"/>
              </w:rPr>
              <w:t>10 384 517</w:t>
            </w:r>
          </w:p>
        </w:tc>
        <w:tc>
          <w:tcPr>
            <w:tcW w:w="617"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72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5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08"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lang w:val="en-GB" w:eastAsia="en-GB"/>
              </w:rPr>
            </w:pPr>
            <w:r w:rsidRPr="00AE1935">
              <w:rPr>
                <w:rFonts w:ascii="Times New Roman" w:eastAsia="Times New Roman" w:hAnsi="Times New Roman" w:cs="Times New Roman"/>
                <w:lang w:val="en-GB" w:eastAsia="en-GB"/>
              </w:rPr>
              <w:t> </w:t>
            </w:r>
          </w:p>
        </w:tc>
        <w:tc>
          <w:tcPr>
            <w:tcW w:w="617"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lang w:val="en-GB" w:eastAsia="en-GB"/>
              </w:rPr>
            </w:pPr>
            <w:r w:rsidRPr="00AE1935">
              <w:rPr>
                <w:rFonts w:ascii="Times New Roman" w:eastAsia="Times New Roman" w:hAnsi="Times New Roman" w:cs="Times New Roman"/>
                <w:lang w:val="en-GB" w:eastAsia="en-GB"/>
              </w:rPr>
              <w:t>3.42</w:t>
            </w:r>
          </w:p>
        </w:tc>
        <w:tc>
          <w:tcPr>
            <w:tcW w:w="1008"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lang w:val="en-GB" w:eastAsia="en-GB"/>
              </w:rPr>
            </w:pPr>
            <w:r w:rsidRPr="00AE1935">
              <w:rPr>
                <w:rFonts w:ascii="Times New Roman" w:eastAsia="Times New Roman" w:hAnsi="Times New Roman" w:cs="Times New Roman"/>
                <w:lang w:val="en-GB" w:eastAsia="en-GB"/>
              </w:rPr>
              <w:t>3.42</w:t>
            </w:r>
          </w:p>
        </w:tc>
        <w:tc>
          <w:tcPr>
            <w:tcW w:w="72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lang w:val="en-GB" w:eastAsia="en-GB"/>
              </w:rPr>
            </w:pPr>
            <w:r w:rsidRPr="00AE1935">
              <w:rPr>
                <w:rFonts w:ascii="Times New Roman" w:eastAsia="Times New Roman" w:hAnsi="Times New Roman" w:cs="Times New Roman"/>
                <w:lang w:val="en-GB" w:eastAsia="en-GB"/>
              </w:rPr>
              <w:t> </w:t>
            </w:r>
          </w:p>
        </w:tc>
        <w:tc>
          <w:tcPr>
            <w:tcW w:w="105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lang w:val="en-GB" w:eastAsia="en-GB"/>
              </w:rPr>
            </w:pPr>
            <w:r w:rsidRPr="00AE1935">
              <w:rPr>
                <w:rFonts w:ascii="Times New Roman" w:eastAsia="Times New Roman" w:hAnsi="Times New Roman" w:cs="Times New Roman"/>
                <w:lang w:val="en-GB" w:eastAsia="en-GB"/>
              </w:rPr>
              <w:t> </w:t>
            </w:r>
          </w:p>
        </w:tc>
        <w:tc>
          <w:tcPr>
            <w:tcW w:w="1011" w:type="dxa"/>
            <w:tcBorders>
              <w:top w:val="nil"/>
              <w:left w:val="nil"/>
              <w:bottom w:val="single" w:sz="4" w:space="0" w:color="000000"/>
              <w:right w:val="nil"/>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3.42</w:t>
            </w:r>
          </w:p>
        </w:tc>
        <w:tc>
          <w:tcPr>
            <w:tcW w:w="1036" w:type="dxa"/>
            <w:tcBorders>
              <w:top w:val="nil"/>
              <w:left w:val="single" w:sz="4" w:space="0" w:color="000000"/>
              <w:bottom w:val="single" w:sz="4" w:space="0" w:color="000000"/>
              <w:right w:val="double" w:sz="6"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3.42</w:t>
            </w:r>
          </w:p>
        </w:tc>
      </w:tr>
      <w:tr w:rsidR="00F546EF" w:rsidRPr="00AE1935" w:rsidTr="00F546EF">
        <w:trPr>
          <w:trHeight w:val="300"/>
          <w:jc w:val="center"/>
        </w:trPr>
        <w:tc>
          <w:tcPr>
            <w:tcW w:w="1227" w:type="dxa"/>
            <w:tcBorders>
              <w:top w:val="nil"/>
              <w:left w:val="double" w:sz="6" w:space="0" w:color="000000"/>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lang w:val="en-GB" w:eastAsia="en-GB"/>
              </w:rPr>
            </w:pPr>
            <w:r w:rsidRPr="00AE1935">
              <w:rPr>
                <w:rFonts w:ascii="Times New Roman" w:eastAsia="Times New Roman" w:hAnsi="Times New Roman" w:cs="Times New Roman"/>
                <w:lang w:val="en-GB" w:eastAsia="en-GB"/>
              </w:rPr>
              <w:t>10 475 514</w:t>
            </w:r>
          </w:p>
        </w:tc>
        <w:tc>
          <w:tcPr>
            <w:tcW w:w="617"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72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5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130.32</w:t>
            </w:r>
          </w:p>
        </w:tc>
        <w:tc>
          <w:tcPr>
            <w:tcW w:w="1008"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lang w:val="en-GB" w:eastAsia="en-GB"/>
              </w:rPr>
            </w:pPr>
            <w:r w:rsidRPr="00AE1935">
              <w:rPr>
                <w:rFonts w:ascii="Times New Roman" w:eastAsia="Times New Roman" w:hAnsi="Times New Roman" w:cs="Times New Roman"/>
                <w:lang w:val="en-GB" w:eastAsia="en-GB"/>
              </w:rPr>
              <w:t>130.32</w:t>
            </w:r>
          </w:p>
        </w:tc>
        <w:tc>
          <w:tcPr>
            <w:tcW w:w="617"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lang w:val="en-GB" w:eastAsia="en-GB"/>
              </w:rPr>
            </w:pPr>
            <w:r w:rsidRPr="00AE1935">
              <w:rPr>
                <w:rFonts w:ascii="Times New Roman" w:eastAsia="Times New Roman" w:hAnsi="Times New Roman" w:cs="Times New Roman"/>
                <w:lang w:val="en-GB" w:eastAsia="en-GB"/>
              </w:rPr>
              <w:t> </w:t>
            </w:r>
          </w:p>
        </w:tc>
        <w:tc>
          <w:tcPr>
            <w:tcW w:w="1008"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lang w:val="en-GB" w:eastAsia="en-GB"/>
              </w:rPr>
            </w:pPr>
            <w:r w:rsidRPr="00AE1935">
              <w:rPr>
                <w:rFonts w:ascii="Times New Roman" w:eastAsia="Times New Roman" w:hAnsi="Times New Roman" w:cs="Times New Roman"/>
                <w:lang w:val="en-GB" w:eastAsia="en-GB"/>
              </w:rPr>
              <w:t> </w:t>
            </w:r>
          </w:p>
        </w:tc>
        <w:tc>
          <w:tcPr>
            <w:tcW w:w="72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lang w:val="en-GB" w:eastAsia="en-GB"/>
              </w:rPr>
            </w:pPr>
            <w:r w:rsidRPr="00AE1935">
              <w:rPr>
                <w:rFonts w:ascii="Times New Roman" w:eastAsia="Times New Roman" w:hAnsi="Times New Roman" w:cs="Times New Roman"/>
                <w:lang w:val="en-GB" w:eastAsia="en-GB"/>
              </w:rPr>
              <w:t> </w:t>
            </w:r>
          </w:p>
        </w:tc>
        <w:tc>
          <w:tcPr>
            <w:tcW w:w="105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lang w:val="en-GB" w:eastAsia="en-GB"/>
              </w:rPr>
            </w:pPr>
            <w:r w:rsidRPr="00AE1935">
              <w:rPr>
                <w:rFonts w:ascii="Times New Roman" w:eastAsia="Times New Roman" w:hAnsi="Times New Roman" w:cs="Times New Roman"/>
                <w:lang w:val="en-GB" w:eastAsia="en-GB"/>
              </w:rPr>
              <w:t> </w:t>
            </w:r>
          </w:p>
        </w:tc>
        <w:tc>
          <w:tcPr>
            <w:tcW w:w="1011" w:type="dxa"/>
            <w:tcBorders>
              <w:top w:val="nil"/>
              <w:left w:val="nil"/>
              <w:bottom w:val="single" w:sz="4" w:space="0" w:color="000000"/>
              <w:right w:val="nil"/>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130.32</w:t>
            </w:r>
          </w:p>
        </w:tc>
        <w:tc>
          <w:tcPr>
            <w:tcW w:w="1036" w:type="dxa"/>
            <w:tcBorders>
              <w:top w:val="nil"/>
              <w:left w:val="single" w:sz="4" w:space="0" w:color="000000"/>
              <w:bottom w:val="single" w:sz="4" w:space="0" w:color="000000"/>
              <w:right w:val="double" w:sz="6"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130.32</w:t>
            </w:r>
          </w:p>
        </w:tc>
      </w:tr>
      <w:tr w:rsidR="00F546EF" w:rsidRPr="00AE1935" w:rsidTr="00F546EF">
        <w:trPr>
          <w:trHeight w:val="300"/>
          <w:jc w:val="center"/>
        </w:trPr>
        <w:tc>
          <w:tcPr>
            <w:tcW w:w="1227" w:type="dxa"/>
            <w:tcBorders>
              <w:top w:val="nil"/>
              <w:left w:val="double" w:sz="6" w:space="0" w:color="000000"/>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lang w:val="en-GB" w:eastAsia="en-GB"/>
              </w:rPr>
            </w:pPr>
            <w:r w:rsidRPr="00AE1935">
              <w:rPr>
                <w:rFonts w:ascii="Times New Roman" w:eastAsia="Times New Roman" w:hAnsi="Times New Roman" w:cs="Times New Roman"/>
                <w:lang w:val="en-GB" w:eastAsia="en-GB"/>
              </w:rPr>
              <w:t>10 476 514</w:t>
            </w:r>
          </w:p>
        </w:tc>
        <w:tc>
          <w:tcPr>
            <w:tcW w:w="617"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72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5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18.08</w:t>
            </w:r>
          </w:p>
        </w:tc>
        <w:tc>
          <w:tcPr>
            <w:tcW w:w="1008"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lang w:val="en-GB" w:eastAsia="en-GB"/>
              </w:rPr>
            </w:pPr>
            <w:r w:rsidRPr="00AE1935">
              <w:rPr>
                <w:rFonts w:ascii="Times New Roman" w:eastAsia="Times New Roman" w:hAnsi="Times New Roman" w:cs="Times New Roman"/>
                <w:lang w:val="en-GB" w:eastAsia="en-GB"/>
              </w:rPr>
              <w:t>18.08</w:t>
            </w:r>
          </w:p>
        </w:tc>
        <w:tc>
          <w:tcPr>
            <w:tcW w:w="617"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lang w:val="en-GB" w:eastAsia="en-GB"/>
              </w:rPr>
            </w:pPr>
            <w:r w:rsidRPr="00AE1935">
              <w:rPr>
                <w:rFonts w:ascii="Times New Roman" w:eastAsia="Times New Roman" w:hAnsi="Times New Roman" w:cs="Times New Roman"/>
                <w:lang w:val="en-GB" w:eastAsia="en-GB"/>
              </w:rPr>
              <w:t> </w:t>
            </w:r>
          </w:p>
        </w:tc>
        <w:tc>
          <w:tcPr>
            <w:tcW w:w="1008"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lang w:val="en-GB" w:eastAsia="en-GB"/>
              </w:rPr>
            </w:pPr>
            <w:r w:rsidRPr="00AE1935">
              <w:rPr>
                <w:rFonts w:ascii="Times New Roman" w:eastAsia="Times New Roman" w:hAnsi="Times New Roman" w:cs="Times New Roman"/>
                <w:lang w:val="en-GB" w:eastAsia="en-GB"/>
              </w:rPr>
              <w:t> </w:t>
            </w:r>
          </w:p>
        </w:tc>
        <w:tc>
          <w:tcPr>
            <w:tcW w:w="72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lang w:val="en-GB" w:eastAsia="en-GB"/>
              </w:rPr>
            </w:pPr>
            <w:r w:rsidRPr="00AE1935">
              <w:rPr>
                <w:rFonts w:ascii="Times New Roman" w:eastAsia="Times New Roman" w:hAnsi="Times New Roman" w:cs="Times New Roman"/>
                <w:lang w:val="en-GB" w:eastAsia="en-GB"/>
              </w:rPr>
              <w:t> </w:t>
            </w:r>
          </w:p>
        </w:tc>
        <w:tc>
          <w:tcPr>
            <w:tcW w:w="105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lang w:val="en-GB" w:eastAsia="en-GB"/>
              </w:rPr>
            </w:pPr>
            <w:r w:rsidRPr="00AE1935">
              <w:rPr>
                <w:rFonts w:ascii="Times New Roman" w:eastAsia="Times New Roman" w:hAnsi="Times New Roman" w:cs="Times New Roman"/>
                <w:lang w:val="en-GB" w:eastAsia="en-GB"/>
              </w:rPr>
              <w:t> </w:t>
            </w:r>
          </w:p>
        </w:tc>
        <w:tc>
          <w:tcPr>
            <w:tcW w:w="1011" w:type="dxa"/>
            <w:tcBorders>
              <w:top w:val="nil"/>
              <w:left w:val="nil"/>
              <w:bottom w:val="single" w:sz="4" w:space="0" w:color="000000"/>
              <w:right w:val="nil"/>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18.08</w:t>
            </w:r>
          </w:p>
        </w:tc>
        <w:tc>
          <w:tcPr>
            <w:tcW w:w="1036" w:type="dxa"/>
            <w:tcBorders>
              <w:top w:val="nil"/>
              <w:left w:val="single" w:sz="4" w:space="0" w:color="000000"/>
              <w:bottom w:val="single" w:sz="4" w:space="0" w:color="000000"/>
              <w:right w:val="double" w:sz="6"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18.08</w:t>
            </w:r>
          </w:p>
        </w:tc>
      </w:tr>
      <w:tr w:rsidR="00F546EF" w:rsidRPr="00AE1935" w:rsidTr="00F546EF">
        <w:trPr>
          <w:trHeight w:val="300"/>
          <w:jc w:val="center"/>
        </w:trPr>
        <w:tc>
          <w:tcPr>
            <w:tcW w:w="1227" w:type="dxa"/>
            <w:tcBorders>
              <w:top w:val="nil"/>
              <w:left w:val="double" w:sz="6" w:space="0" w:color="000000"/>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lang w:val="en-GB" w:eastAsia="en-GB"/>
              </w:rPr>
            </w:pPr>
            <w:r w:rsidRPr="00AE1935">
              <w:rPr>
                <w:rFonts w:ascii="Times New Roman" w:eastAsia="Times New Roman" w:hAnsi="Times New Roman" w:cs="Times New Roman"/>
                <w:lang w:val="en-GB" w:eastAsia="en-GB"/>
              </w:rPr>
              <w:t>10 476 517</w:t>
            </w:r>
          </w:p>
        </w:tc>
        <w:tc>
          <w:tcPr>
            <w:tcW w:w="617"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729"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59"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842"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7.68</w:t>
            </w:r>
          </w:p>
        </w:tc>
        <w:tc>
          <w:tcPr>
            <w:tcW w:w="1008"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7.68</w:t>
            </w:r>
          </w:p>
        </w:tc>
        <w:tc>
          <w:tcPr>
            <w:tcW w:w="617"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842"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08"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729"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59"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11" w:type="dxa"/>
            <w:tcBorders>
              <w:top w:val="nil"/>
              <w:left w:val="nil"/>
              <w:bottom w:val="single" w:sz="4" w:space="0" w:color="000000"/>
              <w:right w:val="nil"/>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7.68</w:t>
            </w:r>
          </w:p>
        </w:tc>
        <w:tc>
          <w:tcPr>
            <w:tcW w:w="1036" w:type="dxa"/>
            <w:tcBorders>
              <w:top w:val="nil"/>
              <w:left w:val="single" w:sz="4" w:space="0" w:color="000000"/>
              <w:bottom w:val="single" w:sz="4" w:space="0" w:color="000000"/>
              <w:right w:val="double" w:sz="6"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7.68</w:t>
            </w:r>
          </w:p>
        </w:tc>
      </w:tr>
      <w:tr w:rsidR="00F546EF" w:rsidRPr="00AE1935" w:rsidTr="00F546EF">
        <w:trPr>
          <w:trHeight w:val="300"/>
          <w:jc w:val="center"/>
        </w:trPr>
        <w:tc>
          <w:tcPr>
            <w:tcW w:w="1227" w:type="dxa"/>
            <w:tcBorders>
              <w:top w:val="nil"/>
              <w:left w:val="double" w:sz="6" w:space="0" w:color="000000"/>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lang w:val="en-GB" w:eastAsia="en-GB"/>
              </w:rPr>
            </w:pPr>
            <w:r w:rsidRPr="00AE1935">
              <w:rPr>
                <w:rFonts w:ascii="Times New Roman" w:eastAsia="Times New Roman" w:hAnsi="Times New Roman" w:cs="Times New Roman"/>
                <w:lang w:val="en-GB" w:eastAsia="en-GB"/>
              </w:rPr>
              <w:t>10 478 517</w:t>
            </w:r>
          </w:p>
        </w:tc>
        <w:tc>
          <w:tcPr>
            <w:tcW w:w="617"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lang w:val="en-GB" w:eastAsia="en-GB"/>
              </w:rPr>
            </w:pPr>
            <w:r w:rsidRPr="00AE1935">
              <w:rPr>
                <w:rFonts w:ascii="Times New Roman" w:eastAsia="Times New Roman" w:hAnsi="Times New Roman" w:cs="Times New Roman"/>
                <w:lang w:val="en-GB" w:eastAsia="en-GB"/>
              </w:rPr>
              <w:t> </w:t>
            </w:r>
          </w:p>
        </w:tc>
        <w:tc>
          <w:tcPr>
            <w:tcW w:w="960"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729"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59"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1.96</w:t>
            </w:r>
          </w:p>
        </w:tc>
        <w:tc>
          <w:tcPr>
            <w:tcW w:w="1008"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1.96</w:t>
            </w:r>
          </w:p>
        </w:tc>
        <w:tc>
          <w:tcPr>
            <w:tcW w:w="617"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842"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08"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729"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59"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11" w:type="dxa"/>
            <w:tcBorders>
              <w:top w:val="nil"/>
              <w:left w:val="nil"/>
              <w:bottom w:val="single" w:sz="4" w:space="0" w:color="000000"/>
              <w:right w:val="nil"/>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1.96</w:t>
            </w:r>
          </w:p>
        </w:tc>
        <w:tc>
          <w:tcPr>
            <w:tcW w:w="1036" w:type="dxa"/>
            <w:tcBorders>
              <w:top w:val="nil"/>
              <w:left w:val="single" w:sz="4" w:space="0" w:color="000000"/>
              <w:bottom w:val="single" w:sz="4" w:space="0" w:color="000000"/>
              <w:right w:val="double" w:sz="6"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1.96</w:t>
            </w:r>
          </w:p>
        </w:tc>
      </w:tr>
      <w:tr w:rsidR="00F546EF" w:rsidRPr="00AE1935" w:rsidTr="00F546EF">
        <w:trPr>
          <w:trHeight w:val="300"/>
          <w:jc w:val="center"/>
        </w:trPr>
        <w:tc>
          <w:tcPr>
            <w:tcW w:w="1227" w:type="dxa"/>
            <w:tcBorders>
              <w:top w:val="nil"/>
              <w:left w:val="double" w:sz="6" w:space="0" w:color="000000"/>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НЦ 10</w:t>
            </w:r>
          </w:p>
        </w:tc>
        <w:tc>
          <w:tcPr>
            <w:tcW w:w="617"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0.00</w:t>
            </w:r>
          </w:p>
        </w:tc>
        <w:tc>
          <w:tcPr>
            <w:tcW w:w="960"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0.00</w:t>
            </w:r>
          </w:p>
        </w:tc>
        <w:tc>
          <w:tcPr>
            <w:tcW w:w="72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12.72</w:t>
            </w:r>
          </w:p>
        </w:tc>
        <w:tc>
          <w:tcPr>
            <w:tcW w:w="105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12.72</w:t>
            </w:r>
          </w:p>
        </w:tc>
        <w:tc>
          <w:tcPr>
            <w:tcW w:w="842"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158.04</w:t>
            </w:r>
          </w:p>
        </w:tc>
        <w:tc>
          <w:tcPr>
            <w:tcW w:w="1008"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158.04</w:t>
            </w:r>
          </w:p>
        </w:tc>
        <w:tc>
          <w:tcPr>
            <w:tcW w:w="617"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7.18</w:t>
            </w:r>
          </w:p>
        </w:tc>
        <w:tc>
          <w:tcPr>
            <w:tcW w:w="960"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7.18</w:t>
            </w:r>
          </w:p>
        </w:tc>
        <w:tc>
          <w:tcPr>
            <w:tcW w:w="842"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231.40</w:t>
            </w:r>
          </w:p>
        </w:tc>
        <w:tc>
          <w:tcPr>
            <w:tcW w:w="1008"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231.40</w:t>
            </w:r>
          </w:p>
        </w:tc>
        <w:tc>
          <w:tcPr>
            <w:tcW w:w="72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33.47</w:t>
            </w:r>
          </w:p>
        </w:tc>
        <w:tc>
          <w:tcPr>
            <w:tcW w:w="105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33.47</w:t>
            </w:r>
          </w:p>
        </w:tc>
        <w:tc>
          <w:tcPr>
            <w:tcW w:w="1011" w:type="dxa"/>
            <w:tcBorders>
              <w:top w:val="nil"/>
              <w:left w:val="nil"/>
              <w:bottom w:val="single" w:sz="4" w:space="0" w:color="000000"/>
              <w:right w:val="nil"/>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442.81</w:t>
            </w:r>
          </w:p>
        </w:tc>
        <w:tc>
          <w:tcPr>
            <w:tcW w:w="1036" w:type="dxa"/>
            <w:tcBorders>
              <w:top w:val="nil"/>
              <w:left w:val="single" w:sz="4" w:space="0" w:color="000000"/>
              <w:bottom w:val="single" w:sz="4" w:space="0" w:color="000000"/>
              <w:right w:val="double" w:sz="6"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442.81</w:t>
            </w:r>
          </w:p>
        </w:tc>
      </w:tr>
      <w:tr w:rsidR="00F546EF" w:rsidRPr="00AE1935" w:rsidTr="00F546EF">
        <w:trPr>
          <w:trHeight w:val="300"/>
          <w:jc w:val="center"/>
        </w:trPr>
        <w:tc>
          <w:tcPr>
            <w:tcW w:w="1227" w:type="dxa"/>
            <w:tcBorders>
              <w:top w:val="nil"/>
              <w:left w:val="double" w:sz="6" w:space="0" w:color="000000"/>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26 381 514</w:t>
            </w:r>
          </w:p>
        </w:tc>
        <w:tc>
          <w:tcPr>
            <w:tcW w:w="617"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72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14.46</w:t>
            </w:r>
          </w:p>
        </w:tc>
        <w:tc>
          <w:tcPr>
            <w:tcW w:w="105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14.46</w:t>
            </w:r>
          </w:p>
        </w:tc>
        <w:tc>
          <w:tcPr>
            <w:tcW w:w="842"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08"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617"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224.93</w:t>
            </w:r>
          </w:p>
        </w:tc>
        <w:tc>
          <w:tcPr>
            <w:tcW w:w="1008"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224.93</w:t>
            </w:r>
          </w:p>
        </w:tc>
        <w:tc>
          <w:tcPr>
            <w:tcW w:w="72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5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11"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239.39</w:t>
            </w:r>
          </w:p>
        </w:tc>
        <w:tc>
          <w:tcPr>
            <w:tcW w:w="1036" w:type="dxa"/>
            <w:tcBorders>
              <w:top w:val="nil"/>
              <w:left w:val="nil"/>
              <w:bottom w:val="single" w:sz="4" w:space="0" w:color="000000"/>
              <w:right w:val="double" w:sz="6"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239.39</w:t>
            </w:r>
          </w:p>
        </w:tc>
      </w:tr>
      <w:tr w:rsidR="00F546EF" w:rsidRPr="00AE1935" w:rsidTr="00F546EF">
        <w:trPr>
          <w:trHeight w:val="300"/>
          <w:jc w:val="center"/>
        </w:trPr>
        <w:tc>
          <w:tcPr>
            <w:tcW w:w="1227" w:type="dxa"/>
            <w:tcBorders>
              <w:top w:val="nil"/>
              <w:left w:val="double" w:sz="6" w:space="0" w:color="000000"/>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26 382 517</w:t>
            </w:r>
          </w:p>
        </w:tc>
        <w:tc>
          <w:tcPr>
            <w:tcW w:w="617"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72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3.57</w:t>
            </w:r>
          </w:p>
        </w:tc>
        <w:tc>
          <w:tcPr>
            <w:tcW w:w="105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3.57</w:t>
            </w:r>
          </w:p>
        </w:tc>
        <w:tc>
          <w:tcPr>
            <w:tcW w:w="842"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08"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617"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11.87</w:t>
            </w:r>
          </w:p>
        </w:tc>
        <w:tc>
          <w:tcPr>
            <w:tcW w:w="1008"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11.87</w:t>
            </w:r>
          </w:p>
        </w:tc>
        <w:tc>
          <w:tcPr>
            <w:tcW w:w="72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5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11"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15.44</w:t>
            </w:r>
          </w:p>
        </w:tc>
        <w:tc>
          <w:tcPr>
            <w:tcW w:w="1036" w:type="dxa"/>
            <w:tcBorders>
              <w:top w:val="nil"/>
              <w:left w:val="nil"/>
              <w:bottom w:val="single" w:sz="4" w:space="0" w:color="000000"/>
              <w:right w:val="double" w:sz="6"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15.44</w:t>
            </w:r>
          </w:p>
        </w:tc>
      </w:tr>
      <w:tr w:rsidR="00F546EF" w:rsidRPr="00AE1935" w:rsidTr="00F546EF">
        <w:trPr>
          <w:trHeight w:val="300"/>
          <w:jc w:val="center"/>
        </w:trPr>
        <w:tc>
          <w:tcPr>
            <w:tcW w:w="1227" w:type="dxa"/>
            <w:tcBorders>
              <w:top w:val="nil"/>
              <w:left w:val="double" w:sz="6" w:space="0" w:color="000000"/>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26 475 514</w:t>
            </w:r>
          </w:p>
        </w:tc>
        <w:tc>
          <w:tcPr>
            <w:tcW w:w="617"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0.82</w:t>
            </w:r>
          </w:p>
        </w:tc>
        <w:tc>
          <w:tcPr>
            <w:tcW w:w="960"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1.64</w:t>
            </w:r>
          </w:p>
        </w:tc>
        <w:tc>
          <w:tcPr>
            <w:tcW w:w="72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5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300.09</w:t>
            </w:r>
          </w:p>
        </w:tc>
        <w:tc>
          <w:tcPr>
            <w:tcW w:w="1008"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300.09</w:t>
            </w:r>
          </w:p>
        </w:tc>
        <w:tc>
          <w:tcPr>
            <w:tcW w:w="617"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08"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72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5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11"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300.91</w:t>
            </w:r>
          </w:p>
        </w:tc>
        <w:tc>
          <w:tcPr>
            <w:tcW w:w="1036" w:type="dxa"/>
            <w:tcBorders>
              <w:top w:val="nil"/>
              <w:left w:val="nil"/>
              <w:bottom w:val="single" w:sz="4" w:space="0" w:color="000000"/>
              <w:right w:val="double" w:sz="6"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301.73</w:t>
            </w:r>
          </w:p>
        </w:tc>
      </w:tr>
      <w:tr w:rsidR="00F546EF" w:rsidRPr="00AE1935" w:rsidTr="00F546EF">
        <w:trPr>
          <w:trHeight w:val="300"/>
          <w:jc w:val="center"/>
        </w:trPr>
        <w:tc>
          <w:tcPr>
            <w:tcW w:w="1227" w:type="dxa"/>
            <w:tcBorders>
              <w:top w:val="nil"/>
              <w:left w:val="double" w:sz="6" w:space="0" w:color="000000"/>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26 476 514</w:t>
            </w:r>
          </w:p>
        </w:tc>
        <w:tc>
          <w:tcPr>
            <w:tcW w:w="617"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72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5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21.29</w:t>
            </w:r>
          </w:p>
        </w:tc>
        <w:tc>
          <w:tcPr>
            <w:tcW w:w="1008"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21.29</w:t>
            </w:r>
          </w:p>
        </w:tc>
        <w:tc>
          <w:tcPr>
            <w:tcW w:w="617"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08"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72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5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11"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21.29</w:t>
            </w:r>
          </w:p>
        </w:tc>
        <w:tc>
          <w:tcPr>
            <w:tcW w:w="1036" w:type="dxa"/>
            <w:tcBorders>
              <w:top w:val="nil"/>
              <w:left w:val="nil"/>
              <w:bottom w:val="single" w:sz="4" w:space="0" w:color="000000"/>
              <w:right w:val="double" w:sz="6"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21.29</w:t>
            </w:r>
          </w:p>
        </w:tc>
      </w:tr>
      <w:tr w:rsidR="00F546EF" w:rsidRPr="00AE1935" w:rsidTr="00F546EF">
        <w:trPr>
          <w:trHeight w:val="300"/>
          <w:jc w:val="center"/>
        </w:trPr>
        <w:tc>
          <w:tcPr>
            <w:tcW w:w="1227" w:type="dxa"/>
            <w:tcBorders>
              <w:top w:val="nil"/>
              <w:left w:val="double" w:sz="6" w:space="0" w:color="000000"/>
              <w:bottom w:val="nil"/>
              <w:right w:val="single" w:sz="4" w:space="0" w:color="000000"/>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НЦ 26</w:t>
            </w:r>
          </w:p>
        </w:tc>
        <w:tc>
          <w:tcPr>
            <w:tcW w:w="617"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0.82</w:t>
            </w:r>
          </w:p>
        </w:tc>
        <w:tc>
          <w:tcPr>
            <w:tcW w:w="960"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1.64</w:t>
            </w:r>
          </w:p>
        </w:tc>
        <w:tc>
          <w:tcPr>
            <w:tcW w:w="729"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18.03</w:t>
            </w:r>
          </w:p>
        </w:tc>
        <w:tc>
          <w:tcPr>
            <w:tcW w:w="1059"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18.03</w:t>
            </w:r>
          </w:p>
        </w:tc>
        <w:tc>
          <w:tcPr>
            <w:tcW w:w="842"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321.38</w:t>
            </w:r>
          </w:p>
        </w:tc>
        <w:tc>
          <w:tcPr>
            <w:tcW w:w="1008"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321.38</w:t>
            </w:r>
          </w:p>
        </w:tc>
        <w:tc>
          <w:tcPr>
            <w:tcW w:w="617"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0.00</w:t>
            </w:r>
          </w:p>
        </w:tc>
        <w:tc>
          <w:tcPr>
            <w:tcW w:w="960"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0.00</w:t>
            </w:r>
          </w:p>
        </w:tc>
        <w:tc>
          <w:tcPr>
            <w:tcW w:w="842"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236.80</w:t>
            </w:r>
          </w:p>
        </w:tc>
        <w:tc>
          <w:tcPr>
            <w:tcW w:w="1008"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236.80</w:t>
            </w:r>
          </w:p>
        </w:tc>
        <w:tc>
          <w:tcPr>
            <w:tcW w:w="729"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0.00</w:t>
            </w:r>
          </w:p>
        </w:tc>
        <w:tc>
          <w:tcPr>
            <w:tcW w:w="1059"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0.00</w:t>
            </w:r>
          </w:p>
        </w:tc>
        <w:tc>
          <w:tcPr>
            <w:tcW w:w="1011" w:type="dxa"/>
            <w:tcBorders>
              <w:top w:val="nil"/>
              <w:left w:val="nil"/>
              <w:bottom w:val="nil"/>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577.03</w:t>
            </w:r>
          </w:p>
        </w:tc>
        <w:tc>
          <w:tcPr>
            <w:tcW w:w="1036" w:type="dxa"/>
            <w:tcBorders>
              <w:top w:val="nil"/>
              <w:left w:val="nil"/>
              <w:bottom w:val="nil"/>
              <w:right w:val="double" w:sz="6"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577.85</w:t>
            </w:r>
          </w:p>
        </w:tc>
      </w:tr>
      <w:tr w:rsidR="00F546EF" w:rsidRPr="00AE1935" w:rsidTr="00F546EF">
        <w:trPr>
          <w:trHeight w:val="300"/>
          <w:jc w:val="center"/>
        </w:trPr>
        <w:tc>
          <w:tcPr>
            <w:tcW w:w="1227"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52 381 514</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59" w:type="dxa"/>
            <w:tcBorders>
              <w:top w:val="single" w:sz="4" w:space="0" w:color="auto"/>
              <w:left w:val="nil"/>
              <w:bottom w:val="single" w:sz="4" w:space="0" w:color="auto"/>
              <w:right w:val="single" w:sz="4" w:space="0" w:color="auto"/>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842" w:type="dxa"/>
            <w:tcBorders>
              <w:top w:val="single" w:sz="4" w:space="0" w:color="auto"/>
              <w:left w:val="nil"/>
              <w:bottom w:val="single" w:sz="4" w:space="0" w:color="auto"/>
              <w:right w:val="single" w:sz="4" w:space="0" w:color="auto"/>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617" w:type="dxa"/>
            <w:tcBorders>
              <w:top w:val="single" w:sz="4" w:space="0" w:color="auto"/>
              <w:left w:val="nil"/>
              <w:bottom w:val="single" w:sz="4" w:space="0" w:color="auto"/>
              <w:right w:val="single" w:sz="4" w:space="0" w:color="auto"/>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842" w:type="dxa"/>
            <w:tcBorders>
              <w:top w:val="single" w:sz="4" w:space="0" w:color="auto"/>
              <w:left w:val="nil"/>
              <w:bottom w:val="single" w:sz="4" w:space="0" w:color="auto"/>
              <w:right w:val="single" w:sz="4" w:space="0" w:color="auto"/>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20.59</w:t>
            </w:r>
          </w:p>
        </w:tc>
        <w:tc>
          <w:tcPr>
            <w:tcW w:w="1008" w:type="dxa"/>
            <w:tcBorders>
              <w:top w:val="single" w:sz="4" w:space="0" w:color="auto"/>
              <w:left w:val="nil"/>
              <w:bottom w:val="single" w:sz="4" w:space="0" w:color="auto"/>
              <w:right w:val="single" w:sz="4" w:space="0" w:color="auto"/>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20.59</w:t>
            </w:r>
          </w:p>
        </w:tc>
        <w:tc>
          <w:tcPr>
            <w:tcW w:w="729" w:type="dxa"/>
            <w:tcBorders>
              <w:top w:val="single" w:sz="4" w:space="0" w:color="auto"/>
              <w:left w:val="nil"/>
              <w:bottom w:val="single" w:sz="4" w:space="0" w:color="auto"/>
              <w:right w:val="single" w:sz="4" w:space="0" w:color="auto"/>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59" w:type="dxa"/>
            <w:tcBorders>
              <w:top w:val="single" w:sz="4" w:space="0" w:color="auto"/>
              <w:left w:val="nil"/>
              <w:bottom w:val="single" w:sz="4" w:space="0" w:color="auto"/>
              <w:right w:val="single" w:sz="4" w:space="0" w:color="auto"/>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11" w:type="dxa"/>
            <w:tcBorders>
              <w:top w:val="single" w:sz="4" w:space="0" w:color="auto"/>
              <w:left w:val="nil"/>
              <w:bottom w:val="single" w:sz="4" w:space="0" w:color="auto"/>
              <w:right w:val="single" w:sz="4" w:space="0" w:color="auto"/>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20.59</w:t>
            </w:r>
          </w:p>
        </w:tc>
        <w:tc>
          <w:tcPr>
            <w:tcW w:w="1036" w:type="dxa"/>
            <w:tcBorders>
              <w:top w:val="single" w:sz="4" w:space="0" w:color="auto"/>
              <w:left w:val="nil"/>
              <w:bottom w:val="single" w:sz="4" w:space="0" w:color="auto"/>
              <w:right w:val="double" w:sz="6" w:space="0" w:color="auto"/>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20.59</w:t>
            </w:r>
          </w:p>
        </w:tc>
      </w:tr>
      <w:tr w:rsidR="00F546EF" w:rsidRPr="00AE1935" w:rsidTr="00F546EF">
        <w:trPr>
          <w:trHeight w:val="300"/>
          <w:jc w:val="center"/>
        </w:trPr>
        <w:tc>
          <w:tcPr>
            <w:tcW w:w="1227" w:type="dxa"/>
            <w:tcBorders>
              <w:top w:val="nil"/>
              <w:left w:val="double" w:sz="6" w:space="0" w:color="auto"/>
              <w:bottom w:val="single" w:sz="4" w:space="0" w:color="auto"/>
              <w:right w:val="single" w:sz="4" w:space="0" w:color="auto"/>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52 475 514</w:t>
            </w:r>
          </w:p>
        </w:tc>
        <w:tc>
          <w:tcPr>
            <w:tcW w:w="617" w:type="dxa"/>
            <w:tcBorders>
              <w:top w:val="nil"/>
              <w:left w:val="nil"/>
              <w:bottom w:val="single" w:sz="4" w:space="0" w:color="auto"/>
              <w:right w:val="single" w:sz="4" w:space="0" w:color="auto"/>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729" w:type="dxa"/>
            <w:tcBorders>
              <w:top w:val="nil"/>
              <w:left w:val="nil"/>
              <w:bottom w:val="single" w:sz="4" w:space="0" w:color="auto"/>
              <w:right w:val="single" w:sz="4" w:space="0" w:color="auto"/>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59" w:type="dxa"/>
            <w:tcBorders>
              <w:top w:val="nil"/>
              <w:left w:val="nil"/>
              <w:bottom w:val="single" w:sz="4" w:space="0" w:color="auto"/>
              <w:right w:val="single" w:sz="4" w:space="0" w:color="auto"/>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842" w:type="dxa"/>
            <w:tcBorders>
              <w:top w:val="nil"/>
              <w:left w:val="nil"/>
              <w:bottom w:val="single" w:sz="4" w:space="0" w:color="auto"/>
              <w:right w:val="single" w:sz="4" w:space="0" w:color="auto"/>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3.36</w:t>
            </w:r>
          </w:p>
        </w:tc>
        <w:tc>
          <w:tcPr>
            <w:tcW w:w="1008" w:type="dxa"/>
            <w:tcBorders>
              <w:top w:val="nil"/>
              <w:left w:val="nil"/>
              <w:bottom w:val="single" w:sz="4" w:space="0" w:color="auto"/>
              <w:right w:val="single" w:sz="4" w:space="0" w:color="auto"/>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3.36</w:t>
            </w:r>
          </w:p>
        </w:tc>
        <w:tc>
          <w:tcPr>
            <w:tcW w:w="617" w:type="dxa"/>
            <w:tcBorders>
              <w:top w:val="nil"/>
              <w:left w:val="nil"/>
              <w:bottom w:val="single" w:sz="4" w:space="0" w:color="auto"/>
              <w:right w:val="single" w:sz="4" w:space="0" w:color="auto"/>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842" w:type="dxa"/>
            <w:tcBorders>
              <w:top w:val="nil"/>
              <w:left w:val="nil"/>
              <w:bottom w:val="single" w:sz="4" w:space="0" w:color="auto"/>
              <w:right w:val="single" w:sz="4" w:space="0" w:color="auto"/>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08" w:type="dxa"/>
            <w:tcBorders>
              <w:top w:val="nil"/>
              <w:left w:val="nil"/>
              <w:bottom w:val="single" w:sz="4" w:space="0" w:color="auto"/>
              <w:right w:val="single" w:sz="4" w:space="0" w:color="auto"/>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729" w:type="dxa"/>
            <w:tcBorders>
              <w:top w:val="nil"/>
              <w:left w:val="nil"/>
              <w:bottom w:val="single" w:sz="4" w:space="0" w:color="auto"/>
              <w:right w:val="single" w:sz="4" w:space="0" w:color="auto"/>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59" w:type="dxa"/>
            <w:tcBorders>
              <w:top w:val="nil"/>
              <w:left w:val="nil"/>
              <w:bottom w:val="single" w:sz="4" w:space="0" w:color="auto"/>
              <w:right w:val="single" w:sz="4" w:space="0" w:color="auto"/>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11" w:type="dxa"/>
            <w:tcBorders>
              <w:top w:val="nil"/>
              <w:left w:val="nil"/>
              <w:bottom w:val="single" w:sz="4" w:space="0" w:color="auto"/>
              <w:right w:val="single" w:sz="4" w:space="0" w:color="auto"/>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3.36</w:t>
            </w:r>
          </w:p>
        </w:tc>
        <w:tc>
          <w:tcPr>
            <w:tcW w:w="1036" w:type="dxa"/>
            <w:tcBorders>
              <w:top w:val="nil"/>
              <w:left w:val="nil"/>
              <w:bottom w:val="single" w:sz="4" w:space="0" w:color="auto"/>
              <w:right w:val="double" w:sz="6" w:space="0" w:color="auto"/>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3.36</w:t>
            </w:r>
          </w:p>
        </w:tc>
      </w:tr>
      <w:tr w:rsidR="00F546EF" w:rsidRPr="00AE1935" w:rsidTr="00F546EF">
        <w:trPr>
          <w:trHeight w:val="300"/>
          <w:jc w:val="center"/>
        </w:trPr>
        <w:tc>
          <w:tcPr>
            <w:tcW w:w="1227" w:type="dxa"/>
            <w:tcBorders>
              <w:top w:val="nil"/>
              <w:left w:val="double" w:sz="6" w:space="0" w:color="000000"/>
              <w:bottom w:val="nil"/>
              <w:right w:val="single" w:sz="4" w:space="0" w:color="000000"/>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lastRenderedPageBreak/>
              <w:t>НЦ 52</w:t>
            </w:r>
          </w:p>
        </w:tc>
        <w:tc>
          <w:tcPr>
            <w:tcW w:w="617"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0.00</w:t>
            </w:r>
          </w:p>
        </w:tc>
        <w:tc>
          <w:tcPr>
            <w:tcW w:w="960"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0.00</w:t>
            </w:r>
          </w:p>
        </w:tc>
        <w:tc>
          <w:tcPr>
            <w:tcW w:w="729"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0.00</w:t>
            </w:r>
          </w:p>
        </w:tc>
        <w:tc>
          <w:tcPr>
            <w:tcW w:w="1059"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0.00</w:t>
            </w:r>
          </w:p>
        </w:tc>
        <w:tc>
          <w:tcPr>
            <w:tcW w:w="842"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3.36</w:t>
            </w:r>
          </w:p>
        </w:tc>
        <w:tc>
          <w:tcPr>
            <w:tcW w:w="1008"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3.36</w:t>
            </w:r>
          </w:p>
        </w:tc>
        <w:tc>
          <w:tcPr>
            <w:tcW w:w="617"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0.00</w:t>
            </w:r>
          </w:p>
        </w:tc>
        <w:tc>
          <w:tcPr>
            <w:tcW w:w="960"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0.00</w:t>
            </w:r>
          </w:p>
        </w:tc>
        <w:tc>
          <w:tcPr>
            <w:tcW w:w="842"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20.59</w:t>
            </w:r>
          </w:p>
        </w:tc>
        <w:tc>
          <w:tcPr>
            <w:tcW w:w="1008"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20.59</w:t>
            </w:r>
          </w:p>
        </w:tc>
        <w:tc>
          <w:tcPr>
            <w:tcW w:w="729"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0.00</w:t>
            </w:r>
          </w:p>
        </w:tc>
        <w:tc>
          <w:tcPr>
            <w:tcW w:w="1059"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0.00</w:t>
            </w:r>
          </w:p>
        </w:tc>
        <w:tc>
          <w:tcPr>
            <w:tcW w:w="1011" w:type="dxa"/>
            <w:tcBorders>
              <w:top w:val="nil"/>
              <w:left w:val="nil"/>
              <w:bottom w:val="nil"/>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23.95</w:t>
            </w:r>
          </w:p>
        </w:tc>
        <w:tc>
          <w:tcPr>
            <w:tcW w:w="1036" w:type="dxa"/>
            <w:tcBorders>
              <w:top w:val="nil"/>
              <w:left w:val="nil"/>
              <w:bottom w:val="nil"/>
              <w:right w:val="double" w:sz="6"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23.95</w:t>
            </w:r>
          </w:p>
        </w:tc>
      </w:tr>
      <w:tr w:rsidR="00F546EF" w:rsidRPr="00AE1935" w:rsidTr="00F546EF">
        <w:trPr>
          <w:trHeight w:val="300"/>
          <w:jc w:val="center"/>
        </w:trPr>
        <w:tc>
          <w:tcPr>
            <w:tcW w:w="1227" w:type="dxa"/>
            <w:tcBorders>
              <w:top w:val="single" w:sz="4" w:space="0" w:color="000000"/>
              <w:left w:val="double" w:sz="6" w:space="0" w:color="000000"/>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53 381 514</w:t>
            </w:r>
          </w:p>
        </w:tc>
        <w:tc>
          <w:tcPr>
            <w:tcW w:w="617" w:type="dxa"/>
            <w:tcBorders>
              <w:top w:val="single" w:sz="4" w:space="0" w:color="000000"/>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729" w:type="dxa"/>
            <w:tcBorders>
              <w:top w:val="single" w:sz="4" w:space="0" w:color="000000"/>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2.78</w:t>
            </w:r>
          </w:p>
        </w:tc>
        <w:tc>
          <w:tcPr>
            <w:tcW w:w="1059" w:type="dxa"/>
            <w:tcBorders>
              <w:top w:val="single" w:sz="4" w:space="0" w:color="000000"/>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2.78</w:t>
            </w:r>
          </w:p>
        </w:tc>
        <w:tc>
          <w:tcPr>
            <w:tcW w:w="842" w:type="dxa"/>
            <w:tcBorders>
              <w:top w:val="single" w:sz="4" w:space="0" w:color="000000"/>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08" w:type="dxa"/>
            <w:tcBorders>
              <w:top w:val="single" w:sz="4" w:space="0" w:color="000000"/>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617" w:type="dxa"/>
            <w:tcBorders>
              <w:top w:val="single" w:sz="4" w:space="0" w:color="000000"/>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single" w:sz="4" w:space="0" w:color="000000"/>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842" w:type="dxa"/>
            <w:tcBorders>
              <w:top w:val="single" w:sz="4" w:space="0" w:color="000000"/>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08" w:type="dxa"/>
            <w:tcBorders>
              <w:top w:val="single" w:sz="4" w:space="0" w:color="000000"/>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729" w:type="dxa"/>
            <w:tcBorders>
              <w:top w:val="single" w:sz="4" w:space="0" w:color="000000"/>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59" w:type="dxa"/>
            <w:tcBorders>
              <w:top w:val="single" w:sz="4" w:space="0" w:color="000000"/>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11" w:type="dxa"/>
            <w:tcBorders>
              <w:top w:val="single" w:sz="4" w:space="0" w:color="000000"/>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2.78</w:t>
            </w:r>
          </w:p>
        </w:tc>
        <w:tc>
          <w:tcPr>
            <w:tcW w:w="1036" w:type="dxa"/>
            <w:tcBorders>
              <w:top w:val="single" w:sz="4" w:space="0" w:color="000000"/>
              <w:left w:val="nil"/>
              <w:bottom w:val="single" w:sz="4" w:space="0" w:color="000000"/>
              <w:right w:val="double" w:sz="6"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2.78</w:t>
            </w:r>
          </w:p>
        </w:tc>
      </w:tr>
      <w:tr w:rsidR="00F546EF" w:rsidRPr="00AE1935" w:rsidTr="00F546EF">
        <w:trPr>
          <w:trHeight w:val="300"/>
          <w:jc w:val="center"/>
        </w:trPr>
        <w:tc>
          <w:tcPr>
            <w:tcW w:w="1227" w:type="dxa"/>
            <w:tcBorders>
              <w:top w:val="nil"/>
              <w:left w:val="double" w:sz="6" w:space="0" w:color="000000"/>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53 384 517</w:t>
            </w:r>
          </w:p>
        </w:tc>
        <w:tc>
          <w:tcPr>
            <w:tcW w:w="617"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72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5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08"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617"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5.16</w:t>
            </w:r>
          </w:p>
        </w:tc>
        <w:tc>
          <w:tcPr>
            <w:tcW w:w="1008"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5.16</w:t>
            </w:r>
          </w:p>
        </w:tc>
        <w:tc>
          <w:tcPr>
            <w:tcW w:w="72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5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11"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5.16</w:t>
            </w:r>
          </w:p>
        </w:tc>
        <w:tc>
          <w:tcPr>
            <w:tcW w:w="1036" w:type="dxa"/>
            <w:tcBorders>
              <w:top w:val="nil"/>
              <w:left w:val="nil"/>
              <w:bottom w:val="single" w:sz="4" w:space="0" w:color="000000"/>
              <w:right w:val="double" w:sz="6"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5.16</w:t>
            </w:r>
          </w:p>
        </w:tc>
      </w:tr>
      <w:tr w:rsidR="00F546EF" w:rsidRPr="00AE1935" w:rsidTr="00F546EF">
        <w:trPr>
          <w:trHeight w:val="300"/>
          <w:jc w:val="center"/>
        </w:trPr>
        <w:tc>
          <w:tcPr>
            <w:tcW w:w="1227" w:type="dxa"/>
            <w:tcBorders>
              <w:top w:val="nil"/>
              <w:left w:val="double" w:sz="6" w:space="0" w:color="000000"/>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53 475 514</w:t>
            </w:r>
          </w:p>
        </w:tc>
        <w:tc>
          <w:tcPr>
            <w:tcW w:w="617"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72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5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7.80</w:t>
            </w:r>
          </w:p>
        </w:tc>
        <w:tc>
          <w:tcPr>
            <w:tcW w:w="1008"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7.80</w:t>
            </w:r>
          </w:p>
        </w:tc>
        <w:tc>
          <w:tcPr>
            <w:tcW w:w="617"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842"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08"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72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59" w:type="dxa"/>
            <w:tcBorders>
              <w:top w:val="nil"/>
              <w:left w:val="nil"/>
              <w:bottom w:val="single" w:sz="4"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11"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7.80</w:t>
            </w:r>
          </w:p>
        </w:tc>
        <w:tc>
          <w:tcPr>
            <w:tcW w:w="1036" w:type="dxa"/>
            <w:tcBorders>
              <w:top w:val="nil"/>
              <w:left w:val="nil"/>
              <w:bottom w:val="single" w:sz="4" w:space="0" w:color="000000"/>
              <w:right w:val="double" w:sz="6"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7.80</w:t>
            </w:r>
          </w:p>
        </w:tc>
      </w:tr>
      <w:tr w:rsidR="00F546EF" w:rsidRPr="00AE1935" w:rsidTr="00F546EF">
        <w:trPr>
          <w:trHeight w:val="300"/>
          <w:jc w:val="center"/>
        </w:trPr>
        <w:tc>
          <w:tcPr>
            <w:tcW w:w="1227" w:type="dxa"/>
            <w:tcBorders>
              <w:top w:val="nil"/>
              <w:left w:val="double" w:sz="6" w:space="0" w:color="000000"/>
              <w:bottom w:val="nil"/>
              <w:right w:val="single" w:sz="4" w:space="0" w:color="000000"/>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53 478 514</w:t>
            </w:r>
          </w:p>
        </w:tc>
        <w:tc>
          <w:tcPr>
            <w:tcW w:w="617"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729"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59"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842"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6.14</w:t>
            </w:r>
          </w:p>
        </w:tc>
        <w:tc>
          <w:tcPr>
            <w:tcW w:w="1008"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6.14</w:t>
            </w:r>
          </w:p>
        </w:tc>
        <w:tc>
          <w:tcPr>
            <w:tcW w:w="617"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960"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842"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08"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729"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59" w:type="dxa"/>
            <w:tcBorders>
              <w:top w:val="nil"/>
              <w:left w:val="nil"/>
              <w:bottom w:val="nil"/>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 </w:t>
            </w:r>
          </w:p>
        </w:tc>
        <w:tc>
          <w:tcPr>
            <w:tcW w:w="1011"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6.14</w:t>
            </w:r>
          </w:p>
        </w:tc>
        <w:tc>
          <w:tcPr>
            <w:tcW w:w="1036" w:type="dxa"/>
            <w:tcBorders>
              <w:top w:val="nil"/>
              <w:left w:val="nil"/>
              <w:bottom w:val="single" w:sz="4" w:space="0" w:color="000000"/>
              <w:right w:val="double" w:sz="6"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6.14</w:t>
            </w:r>
          </w:p>
        </w:tc>
      </w:tr>
      <w:tr w:rsidR="00F546EF" w:rsidRPr="00AE1935" w:rsidTr="00F546EF">
        <w:trPr>
          <w:trHeight w:val="315"/>
          <w:jc w:val="center"/>
        </w:trPr>
        <w:tc>
          <w:tcPr>
            <w:tcW w:w="1227" w:type="dxa"/>
            <w:tcBorders>
              <w:top w:val="single" w:sz="4" w:space="0" w:color="000000"/>
              <w:left w:val="double" w:sz="6" w:space="0" w:color="000000"/>
              <w:bottom w:val="nil"/>
              <w:right w:val="single" w:sz="4" w:space="0" w:color="000000"/>
            </w:tcBorders>
            <w:shd w:val="clear" w:color="auto" w:fill="auto"/>
            <w:noWrap/>
            <w:vAlign w:val="bottom"/>
            <w:hideMark/>
          </w:tcPr>
          <w:p w:rsidR="00AE1935" w:rsidRPr="00AE1935" w:rsidRDefault="00AE1935" w:rsidP="00AE1935">
            <w:pPr>
              <w:spacing w:after="0" w:line="240" w:lineRule="auto"/>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НЦ 53</w:t>
            </w:r>
          </w:p>
        </w:tc>
        <w:tc>
          <w:tcPr>
            <w:tcW w:w="617" w:type="dxa"/>
            <w:tcBorders>
              <w:top w:val="single" w:sz="4" w:space="0" w:color="000000"/>
              <w:left w:val="nil"/>
              <w:bottom w:val="double" w:sz="6"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0.00</w:t>
            </w:r>
          </w:p>
        </w:tc>
        <w:tc>
          <w:tcPr>
            <w:tcW w:w="960" w:type="dxa"/>
            <w:tcBorders>
              <w:top w:val="single" w:sz="4" w:space="0" w:color="000000"/>
              <w:left w:val="nil"/>
              <w:bottom w:val="double" w:sz="6"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0.00</w:t>
            </w:r>
          </w:p>
        </w:tc>
        <w:tc>
          <w:tcPr>
            <w:tcW w:w="729" w:type="dxa"/>
            <w:tcBorders>
              <w:top w:val="single" w:sz="4" w:space="0" w:color="000000"/>
              <w:left w:val="nil"/>
              <w:bottom w:val="double" w:sz="6"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2.78</w:t>
            </w:r>
          </w:p>
        </w:tc>
        <w:tc>
          <w:tcPr>
            <w:tcW w:w="1059" w:type="dxa"/>
            <w:tcBorders>
              <w:top w:val="single" w:sz="4" w:space="0" w:color="000000"/>
              <w:left w:val="nil"/>
              <w:bottom w:val="double" w:sz="6"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2.78</w:t>
            </w:r>
          </w:p>
        </w:tc>
        <w:tc>
          <w:tcPr>
            <w:tcW w:w="842" w:type="dxa"/>
            <w:tcBorders>
              <w:top w:val="single" w:sz="4" w:space="0" w:color="000000"/>
              <w:left w:val="nil"/>
              <w:bottom w:val="double" w:sz="6"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13.94</w:t>
            </w:r>
          </w:p>
        </w:tc>
        <w:tc>
          <w:tcPr>
            <w:tcW w:w="1008" w:type="dxa"/>
            <w:tcBorders>
              <w:top w:val="single" w:sz="4" w:space="0" w:color="000000"/>
              <w:left w:val="nil"/>
              <w:bottom w:val="double" w:sz="6"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13.94</w:t>
            </w:r>
          </w:p>
        </w:tc>
        <w:tc>
          <w:tcPr>
            <w:tcW w:w="617" w:type="dxa"/>
            <w:tcBorders>
              <w:top w:val="single" w:sz="4" w:space="0" w:color="000000"/>
              <w:left w:val="nil"/>
              <w:bottom w:val="double" w:sz="6"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0.00</w:t>
            </w:r>
          </w:p>
        </w:tc>
        <w:tc>
          <w:tcPr>
            <w:tcW w:w="960" w:type="dxa"/>
            <w:tcBorders>
              <w:top w:val="single" w:sz="4" w:space="0" w:color="000000"/>
              <w:left w:val="nil"/>
              <w:bottom w:val="double" w:sz="6"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0.00</w:t>
            </w:r>
          </w:p>
        </w:tc>
        <w:tc>
          <w:tcPr>
            <w:tcW w:w="842" w:type="dxa"/>
            <w:tcBorders>
              <w:top w:val="single" w:sz="4" w:space="0" w:color="000000"/>
              <w:left w:val="nil"/>
              <w:bottom w:val="double" w:sz="6"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5.16</w:t>
            </w:r>
          </w:p>
        </w:tc>
        <w:tc>
          <w:tcPr>
            <w:tcW w:w="1008" w:type="dxa"/>
            <w:tcBorders>
              <w:top w:val="single" w:sz="4" w:space="0" w:color="000000"/>
              <w:left w:val="nil"/>
              <w:bottom w:val="double" w:sz="6"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5.16</w:t>
            </w:r>
          </w:p>
        </w:tc>
        <w:tc>
          <w:tcPr>
            <w:tcW w:w="729" w:type="dxa"/>
            <w:tcBorders>
              <w:top w:val="single" w:sz="4" w:space="0" w:color="000000"/>
              <w:left w:val="nil"/>
              <w:bottom w:val="double" w:sz="6"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0.00</w:t>
            </w:r>
          </w:p>
        </w:tc>
        <w:tc>
          <w:tcPr>
            <w:tcW w:w="1059" w:type="dxa"/>
            <w:tcBorders>
              <w:top w:val="single" w:sz="4" w:space="0" w:color="000000"/>
              <w:left w:val="nil"/>
              <w:bottom w:val="double" w:sz="6"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0.00</w:t>
            </w:r>
          </w:p>
        </w:tc>
        <w:tc>
          <w:tcPr>
            <w:tcW w:w="1011" w:type="dxa"/>
            <w:tcBorders>
              <w:top w:val="nil"/>
              <w:left w:val="nil"/>
              <w:bottom w:val="single" w:sz="4"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21.88</w:t>
            </w:r>
          </w:p>
        </w:tc>
        <w:tc>
          <w:tcPr>
            <w:tcW w:w="1036" w:type="dxa"/>
            <w:tcBorders>
              <w:top w:val="nil"/>
              <w:left w:val="nil"/>
              <w:bottom w:val="double" w:sz="6" w:space="0" w:color="000000"/>
              <w:right w:val="double" w:sz="6"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21.88</w:t>
            </w:r>
          </w:p>
        </w:tc>
      </w:tr>
      <w:tr w:rsidR="00F546EF" w:rsidRPr="00AE1935" w:rsidTr="00F546EF">
        <w:trPr>
          <w:trHeight w:val="330"/>
          <w:jc w:val="center"/>
        </w:trPr>
        <w:tc>
          <w:tcPr>
            <w:tcW w:w="1227" w:type="dxa"/>
            <w:tcBorders>
              <w:top w:val="double" w:sz="6" w:space="0" w:color="000000"/>
              <w:left w:val="double" w:sz="6" w:space="0" w:color="000000"/>
              <w:bottom w:val="double" w:sz="6"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center"/>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Укупно ГЈ</w:t>
            </w:r>
          </w:p>
        </w:tc>
        <w:tc>
          <w:tcPr>
            <w:tcW w:w="617" w:type="dxa"/>
            <w:tcBorders>
              <w:top w:val="nil"/>
              <w:left w:val="nil"/>
              <w:bottom w:val="double" w:sz="6"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2.38</w:t>
            </w:r>
          </w:p>
        </w:tc>
        <w:tc>
          <w:tcPr>
            <w:tcW w:w="960" w:type="dxa"/>
            <w:tcBorders>
              <w:top w:val="nil"/>
              <w:left w:val="nil"/>
              <w:bottom w:val="double" w:sz="6"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4.76</w:t>
            </w:r>
          </w:p>
        </w:tc>
        <w:tc>
          <w:tcPr>
            <w:tcW w:w="729" w:type="dxa"/>
            <w:tcBorders>
              <w:top w:val="nil"/>
              <w:left w:val="nil"/>
              <w:bottom w:val="double" w:sz="6"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33.53</w:t>
            </w:r>
          </w:p>
        </w:tc>
        <w:tc>
          <w:tcPr>
            <w:tcW w:w="1059" w:type="dxa"/>
            <w:tcBorders>
              <w:top w:val="nil"/>
              <w:left w:val="nil"/>
              <w:bottom w:val="double" w:sz="6"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33.53</w:t>
            </w:r>
          </w:p>
        </w:tc>
        <w:tc>
          <w:tcPr>
            <w:tcW w:w="842" w:type="dxa"/>
            <w:tcBorders>
              <w:top w:val="nil"/>
              <w:left w:val="nil"/>
              <w:bottom w:val="double" w:sz="6"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496.72</w:t>
            </w:r>
          </w:p>
        </w:tc>
        <w:tc>
          <w:tcPr>
            <w:tcW w:w="1008" w:type="dxa"/>
            <w:tcBorders>
              <w:top w:val="nil"/>
              <w:left w:val="nil"/>
              <w:bottom w:val="double" w:sz="6"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496.72</w:t>
            </w:r>
          </w:p>
        </w:tc>
        <w:tc>
          <w:tcPr>
            <w:tcW w:w="617" w:type="dxa"/>
            <w:tcBorders>
              <w:top w:val="nil"/>
              <w:left w:val="nil"/>
              <w:bottom w:val="double" w:sz="6"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7.18</w:t>
            </w:r>
          </w:p>
        </w:tc>
        <w:tc>
          <w:tcPr>
            <w:tcW w:w="960" w:type="dxa"/>
            <w:tcBorders>
              <w:top w:val="nil"/>
              <w:left w:val="nil"/>
              <w:bottom w:val="double" w:sz="6"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7.18</w:t>
            </w:r>
          </w:p>
        </w:tc>
        <w:tc>
          <w:tcPr>
            <w:tcW w:w="842" w:type="dxa"/>
            <w:tcBorders>
              <w:top w:val="nil"/>
              <w:left w:val="nil"/>
              <w:bottom w:val="double" w:sz="6"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493.95</w:t>
            </w:r>
          </w:p>
        </w:tc>
        <w:tc>
          <w:tcPr>
            <w:tcW w:w="1008" w:type="dxa"/>
            <w:tcBorders>
              <w:top w:val="nil"/>
              <w:left w:val="nil"/>
              <w:bottom w:val="double" w:sz="6"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493.95</w:t>
            </w:r>
          </w:p>
        </w:tc>
        <w:tc>
          <w:tcPr>
            <w:tcW w:w="729" w:type="dxa"/>
            <w:tcBorders>
              <w:top w:val="nil"/>
              <w:left w:val="nil"/>
              <w:bottom w:val="double" w:sz="6"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33.47</w:t>
            </w:r>
          </w:p>
        </w:tc>
        <w:tc>
          <w:tcPr>
            <w:tcW w:w="1059" w:type="dxa"/>
            <w:tcBorders>
              <w:top w:val="nil"/>
              <w:left w:val="nil"/>
              <w:bottom w:val="double" w:sz="6" w:space="0" w:color="000000"/>
              <w:right w:val="single" w:sz="4" w:space="0" w:color="000000"/>
            </w:tcBorders>
            <w:shd w:val="clear" w:color="auto" w:fill="auto"/>
            <w:noWrap/>
            <w:vAlign w:val="bottom"/>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33.47</w:t>
            </w:r>
          </w:p>
        </w:tc>
        <w:tc>
          <w:tcPr>
            <w:tcW w:w="1011" w:type="dxa"/>
            <w:tcBorders>
              <w:top w:val="double" w:sz="6" w:space="0" w:color="000000"/>
              <w:left w:val="nil"/>
              <w:bottom w:val="double" w:sz="6" w:space="0" w:color="000000"/>
              <w:right w:val="single" w:sz="4"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1,067.23</w:t>
            </w:r>
          </w:p>
        </w:tc>
        <w:tc>
          <w:tcPr>
            <w:tcW w:w="1036" w:type="dxa"/>
            <w:tcBorders>
              <w:top w:val="nil"/>
              <w:left w:val="nil"/>
              <w:bottom w:val="double" w:sz="6" w:space="0" w:color="000000"/>
              <w:right w:val="double" w:sz="6" w:space="0" w:color="000000"/>
            </w:tcBorders>
            <w:shd w:val="clear" w:color="auto" w:fill="auto"/>
            <w:noWrap/>
            <w:vAlign w:val="center"/>
            <w:hideMark/>
          </w:tcPr>
          <w:p w:rsidR="00AE1935" w:rsidRPr="00AE1935" w:rsidRDefault="00AE1935" w:rsidP="00AE1935">
            <w:pPr>
              <w:spacing w:after="0" w:line="240" w:lineRule="auto"/>
              <w:jc w:val="right"/>
              <w:rPr>
                <w:rFonts w:ascii="Times New Roman" w:eastAsia="Times New Roman" w:hAnsi="Times New Roman" w:cs="Times New Roman"/>
                <w:color w:val="000000"/>
                <w:lang w:val="en-GB" w:eastAsia="en-GB"/>
              </w:rPr>
            </w:pPr>
            <w:r w:rsidRPr="00AE1935">
              <w:rPr>
                <w:rFonts w:ascii="Times New Roman" w:eastAsia="Times New Roman" w:hAnsi="Times New Roman" w:cs="Times New Roman"/>
                <w:color w:val="000000"/>
                <w:lang w:val="en-GB" w:eastAsia="en-GB"/>
              </w:rPr>
              <w:t>1,069.61</w:t>
            </w:r>
          </w:p>
        </w:tc>
      </w:tr>
    </w:tbl>
    <w:p w:rsidR="00AE1935" w:rsidRPr="00BB0922" w:rsidRDefault="00AE1935" w:rsidP="00BB0922">
      <w:pPr>
        <w:spacing w:after="0" w:line="240" w:lineRule="auto"/>
        <w:jc w:val="both"/>
        <w:rPr>
          <w:rFonts w:ascii="Times New Roman" w:eastAsia="Times New Roman" w:hAnsi="Times New Roman" w:cs="Times New Roman"/>
          <w:sz w:val="20"/>
          <w:szCs w:val="20"/>
          <w:lang w:val="sr-Latn-CS" w:eastAsia="sr-Latn-CS"/>
        </w:rPr>
      </w:pPr>
    </w:p>
    <w:p w:rsidR="00D8082F" w:rsidRDefault="00D8082F" w:rsidP="00BB0922">
      <w:pPr>
        <w:spacing w:after="0" w:line="240" w:lineRule="auto"/>
        <w:ind w:firstLine="851"/>
        <w:jc w:val="both"/>
        <w:rPr>
          <w:rFonts w:ascii="Times New Roman" w:eastAsia="Calibri" w:hAnsi="Times New Roman" w:cs="Times New Roman"/>
          <w:sz w:val="24"/>
        </w:rPr>
      </w:pPr>
    </w:p>
    <w:p w:rsidR="0042461A" w:rsidRPr="00C31536"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Укупна површина планираних радова на нези шума у оквиру ГЈ „</w:t>
      </w:r>
      <w:r w:rsidR="00866339">
        <w:rPr>
          <w:rFonts w:ascii="Times New Roman" w:eastAsia="Calibri" w:hAnsi="Times New Roman" w:cs="Times New Roman"/>
          <w:sz w:val="24"/>
        </w:rPr>
        <w:t>Креманске косе</w:t>
      </w:r>
      <w:r w:rsidRPr="00BB0922">
        <w:rPr>
          <w:rFonts w:ascii="Times New Roman" w:eastAsia="Calibri" w:hAnsi="Times New Roman" w:cs="Times New Roman"/>
          <w:sz w:val="24"/>
          <w:lang w:val="sr-Latn-CS"/>
        </w:rPr>
        <w:t xml:space="preserve">“ износи </w:t>
      </w:r>
      <w:r w:rsidR="002B14CD">
        <w:rPr>
          <w:rFonts w:ascii="Times New Roman" w:eastAsia="Calibri" w:hAnsi="Times New Roman" w:cs="Times New Roman"/>
          <w:sz w:val="24"/>
        </w:rPr>
        <w:t>1.069,6</w:t>
      </w:r>
      <w:r w:rsidR="00AE1935">
        <w:rPr>
          <w:rFonts w:ascii="Times New Roman" w:eastAsia="Calibri" w:hAnsi="Times New Roman" w:cs="Times New Roman"/>
          <w:sz w:val="24"/>
        </w:rPr>
        <w:t>1</w:t>
      </w:r>
      <w:r w:rsidRPr="00BB0922">
        <w:rPr>
          <w:rFonts w:ascii="Times New Roman" w:eastAsia="Calibri" w:hAnsi="Times New Roman" w:cs="Times New Roman"/>
          <w:sz w:val="24"/>
          <w:lang w:val="sr-Latn-CS"/>
        </w:rPr>
        <w:t xml:space="preserve">ha радне површине. </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Посматрано појединачно по врстама радова:</w:t>
      </w:r>
    </w:p>
    <w:p w:rsidR="00BB0922" w:rsidRPr="00BB0922" w:rsidRDefault="00BB0922" w:rsidP="005B1758">
      <w:pPr>
        <w:numPr>
          <w:ilvl w:val="0"/>
          <w:numId w:val="6"/>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51</w:t>
      </w:r>
      <w:r w:rsidR="00866339">
        <w:rPr>
          <w:rFonts w:ascii="Times New Roman" w:eastAsia="Calibri" w:hAnsi="Times New Roman" w:cs="Times New Roman"/>
          <w:sz w:val="24"/>
          <w:szCs w:val="24"/>
        </w:rPr>
        <w:t>8</w:t>
      </w:r>
      <w:r w:rsidRPr="00BB0922">
        <w:rPr>
          <w:rFonts w:ascii="Times New Roman" w:eastAsia="Calibri" w:hAnsi="Times New Roman" w:cs="Times New Roman"/>
          <w:sz w:val="24"/>
          <w:szCs w:val="24"/>
        </w:rPr>
        <w:t xml:space="preserve"> </w:t>
      </w:r>
      <w:r w:rsidR="00144F2D" w:rsidRPr="00BB0922">
        <w:rPr>
          <w:rFonts w:ascii="Times New Roman" w:eastAsia="Calibri" w:hAnsi="Times New Roman" w:cs="Times New Roman"/>
          <w:color w:val="000000"/>
          <w:sz w:val="24"/>
          <w:szCs w:val="24"/>
        </w:rPr>
        <w:t xml:space="preserve"> - </w:t>
      </w:r>
      <w:r w:rsidRPr="00BB0922">
        <w:rPr>
          <w:rFonts w:ascii="Times New Roman" w:eastAsia="Calibri" w:hAnsi="Times New Roman" w:cs="Times New Roman"/>
          <w:sz w:val="24"/>
          <w:szCs w:val="24"/>
        </w:rPr>
        <w:t xml:space="preserve"> </w:t>
      </w:r>
      <w:r w:rsidR="00866339" w:rsidRPr="00BB0922">
        <w:rPr>
          <w:rFonts w:ascii="Times New Roman" w:eastAsia="Calibri" w:hAnsi="Times New Roman" w:cs="Times New Roman"/>
          <w:sz w:val="24"/>
          <w:szCs w:val="24"/>
          <w:lang w:val="sr-Latn-CS"/>
        </w:rPr>
        <w:t xml:space="preserve">окопавање и прашење у културама на радној површини од </w:t>
      </w:r>
      <w:r w:rsidR="002B14CD">
        <w:rPr>
          <w:rFonts w:ascii="Times New Roman" w:eastAsia="Calibri" w:hAnsi="Times New Roman" w:cs="Times New Roman"/>
          <w:sz w:val="24"/>
          <w:szCs w:val="24"/>
        </w:rPr>
        <w:t>4,76</w:t>
      </w:r>
      <w:r w:rsidR="00866339" w:rsidRPr="00BB0922">
        <w:rPr>
          <w:rFonts w:ascii="Times New Roman" w:eastAsia="Calibri" w:hAnsi="Times New Roman" w:cs="Times New Roman"/>
          <w:sz w:val="24"/>
          <w:szCs w:val="24"/>
          <w:lang w:val="sr-Latn-CS"/>
        </w:rPr>
        <w:t>ha,</w:t>
      </w:r>
      <w:r w:rsidRPr="00BB0922">
        <w:rPr>
          <w:rFonts w:ascii="Times New Roman" w:eastAsia="Calibri" w:hAnsi="Times New Roman" w:cs="Times New Roman"/>
          <w:sz w:val="24"/>
          <w:szCs w:val="24"/>
          <w:lang w:val="sr-Latn-CS"/>
        </w:rPr>
        <w:t>,</w:t>
      </w:r>
    </w:p>
    <w:p w:rsidR="00BB0922" w:rsidRPr="00BB0922" w:rsidRDefault="00BB0922" w:rsidP="005B1758">
      <w:pPr>
        <w:numPr>
          <w:ilvl w:val="0"/>
          <w:numId w:val="6"/>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5</w:t>
      </w:r>
      <w:r w:rsidR="00866339">
        <w:rPr>
          <w:rFonts w:ascii="Times New Roman" w:eastAsia="Calibri" w:hAnsi="Times New Roman" w:cs="Times New Roman"/>
          <w:sz w:val="24"/>
          <w:szCs w:val="24"/>
        </w:rPr>
        <w:t>2</w:t>
      </w:r>
      <w:r w:rsidR="00866339" w:rsidRPr="00144F2D">
        <w:rPr>
          <w:rFonts w:ascii="Times New Roman" w:eastAsia="Calibri" w:hAnsi="Times New Roman" w:cs="Times New Roman"/>
          <w:color w:val="000000"/>
          <w:sz w:val="24"/>
          <w:szCs w:val="24"/>
        </w:rPr>
        <w:t>6</w:t>
      </w:r>
      <w:r w:rsidR="00144F2D" w:rsidRPr="00BB0922">
        <w:rPr>
          <w:rFonts w:ascii="Times New Roman" w:eastAsia="Calibri" w:hAnsi="Times New Roman" w:cs="Times New Roman"/>
          <w:color w:val="000000"/>
          <w:sz w:val="24"/>
          <w:szCs w:val="24"/>
        </w:rPr>
        <w:t xml:space="preserve"> - </w:t>
      </w:r>
      <w:r w:rsidR="00144F2D" w:rsidRPr="00144F2D">
        <w:rPr>
          <w:rFonts w:ascii="Times New Roman" w:eastAsia="Calibri" w:hAnsi="Times New Roman" w:cs="Times New Roman"/>
          <w:color w:val="000000"/>
          <w:sz w:val="24"/>
          <w:szCs w:val="24"/>
        </w:rPr>
        <w:t xml:space="preserve"> </w:t>
      </w:r>
      <w:r w:rsidR="00866339" w:rsidRPr="00144F2D">
        <w:rPr>
          <w:rFonts w:ascii="Times New Roman" w:eastAsia="Calibri" w:hAnsi="Times New Roman" w:cs="Times New Roman"/>
          <w:color w:val="000000"/>
          <w:sz w:val="24"/>
          <w:szCs w:val="24"/>
        </w:rPr>
        <w:t>чишћење</w:t>
      </w:r>
      <w:r w:rsidR="00866339">
        <w:rPr>
          <w:rFonts w:ascii="Times New Roman" w:eastAsia="Calibri" w:hAnsi="Times New Roman" w:cs="Times New Roman"/>
          <w:sz w:val="24"/>
          <w:szCs w:val="24"/>
        </w:rPr>
        <w:t xml:space="preserve"> у младим природним састојинама</w:t>
      </w:r>
      <w:r w:rsidRPr="00BB0922">
        <w:rPr>
          <w:rFonts w:ascii="Times New Roman" w:eastAsia="Calibri" w:hAnsi="Times New Roman" w:cs="Times New Roman"/>
          <w:sz w:val="24"/>
          <w:szCs w:val="24"/>
          <w:lang w:val="sr-Latn-CS"/>
        </w:rPr>
        <w:t xml:space="preserve"> на радној површини од</w:t>
      </w:r>
      <w:r w:rsidR="001B3A0E">
        <w:rPr>
          <w:rFonts w:ascii="Times New Roman" w:eastAsia="Calibri" w:hAnsi="Times New Roman" w:cs="Times New Roman"/>
          <w:sz w:val="24"/>
          <w:szCs w:val="24"/>
        </w:rPr>
        <w:t xml:space="preserve"> </w:t>
      </w:r>
      <w:r w:rsidR="00AE1935">
        <w:rPr>
          <w:rFonts w:ascii="Times New Roman" w:eastAsia="Calibri" w:hAnsi="Times New Roman" w:cs="Times New Roman"/>
          <w:sz w:val="24"/>
          <w:szCs w:val="24"/>
        </w:rPr>
        <w:t>33,53</w:t>
      </w:r>
      <w:r w:rsidRPr="00BB0922">
        <w:rPr>
          <w:rFonts w:ascii="Times New Roman" w:eastAsia="Calibri" w:hAnsi="Times New Roman" w:cs="Times New Roman"/>
          <w:sz w:val="24"/>
          <w:szCs w:val="24"/>
          <w:lang w:val="sr-Latn-CS"/>
        </w:rPr>
        <w:t>ha,</w:t>
      </w:r>
    </w:p>
    <w:p w:rsidR="00BB0922" w:rsidRPr="00BB0922" w:rsidRDefault="00BB0922" w:rsidP="005B1758">
      <w:pPr>
        <w:numPr>
          <w:ilvl w:val="0"/>
          <w:numId w:val="6"/>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color w:val="000000"/>
          <w:sz w:val="24"/>
          <w:szCs w:val="24"/>
        </w:rPr>
        <w:t xml:space="preserve">532 - </w:t>
      </w:r>
      <w:r w:rsidRPr="00BB0922">
        <w:rPr>
          <w:rFonts w:ascii="Times New Roman" w:eastAsia="Calibri" w:hAnsi="Times New Roman" w:cs="Times New Roman"/>
          <w:color w:val="000000"/>
          <w:sz w:val="24"/>
          <w:szCs w:val="24"/>
          <w:lang w:val="sr-Latn-CS"/>
        </w:rPr>
        <w:t>п</w:t>
      </w:r>
      <w:r w:rsidRPr="00BB0922">
        <w:rPr>
          <w:rFonts w:ascii="Times New Roman" w:eastAsia="Calibri" w:hAnsi="Times New Roman" w:cs="Times New Roman"/>
          <w:color w:val="000000"/>
          <w:sz w:val="24"/>
          <w:szCs w:val="24"/>
        </w:rPr>
        <w:t>рореде у вештачки подигнутим шумама</w:t>
      </w:r>
      <w:r w:rsidRPr="00BB0922">
        <w:rPr>
          <w:rFonts w:ascii="Times New Roman" w:eastAsia="Calibri" w:hAnsi="Times New Roman" w:cs="Times New Roman"/>
          <w:sz w:val="24"/>
          <w:szCs w:val="24"/>
          <w:lang w:val="sr-Latn-CS"/>
        </w:rPr>
        <w:t xml:space="preserve">на радној површини од </w:t>
      </w:r>
      <w:r w:rsidR="00AE1935">
        <w:rPr>
          <w:rFonts w:ascii="Times New Roman" w:eastAsia="Calibri" w:hAnsi="Times New Roman" w:cs="Times New Roman"/>
          <w:sz w:val="24"/>
          <w:szCs w:val="24"/>
        </w:rPr>
        <w:t>496,</w:t>
      </w:r>
      <w:r w:rsidR="00866339">
        <w:rPr>
          <w:rFonts w:ascii="Times New Roman" w:eastAsia="Calibri" w:hAnsi="Times New Roman" w:cs="Times New Roman"/>
          <w:sz w:val="24"/>
          <w:szCs w:val="24"/>
        </w:rPr>
        <w:t>72</w:t>
      </w:r>
      <w:r w:rsidRPr="00BB0922">
        <w:rPr>
          <w:rFonts w:ascii="Times New Roman" w:eastAsia="Calibri" w:hAnsi="Times New Roman" w:cs="Times New Roman"/>
          <w:sz w:val="24"/>
          <w:szCs w:val="24"/>
          <w:lang w:val="sr-Latn-CS"/>
        </w:rPr>
        <w:t>ha</w:t>
      </w:r>
    </w:p>
    <w:p w:rsidR="00BB0922" w:rsidRPr="00BB0922" w:rsidRDefault="00BB0922" w:rsidP="005B1758">
      <w:pPr>
        <w:numPr>
          <w:ilvl w:val="0"/>
          <w:numId w:val="6"/>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color w:val="000000"/>
          <w:sz w:val="24"/>
          <w:szCs w:val="24"/>
        </w:rPr>
        <w:t xml:space="preserve">533 - </w:t>
      </w:r>
      <w:r w:rsidRPr="00BB0922">
        <w:rPr>
          <w:rFonts w:ascii="Times New Roman" w:eastAsia="Calibri" w:hAnsi="Times New Roman" w:cs="Times New Roman"/>
          <w:color w:val="000000"/>
          <w:sz w:val="24"/>
          <w:szCs w:val="24"/>
          <w:lang w:val="sr-Latn-CS"/>
        </w:rPr>
        <w:t>п</w:t>
      </w:r>
      <w:r w:rsidRPr="00BB0922">
        <w:rPr>
          <w:rFonts w:ascii="Times New Roman" w:eastAsia="Calibri" w:hAnsi="Times New Roman" w:cs="Times New Roman"/>
          <w:color w:val="000000"/>
          <w:sz w:val="24"/>
          <w:szCs w:val="24"/>
        </w:rPr>
        <w:t>рореде у изданачким шумама</w:t>
      </w:r>
      <w:r w:rsidRPr="00BB0922">
        <w:rPr>
          <w:rFonts w:ascii="Times New Roman" w:eastAsia="Calibri" w:hAnsi="Times New Roman" w:cs="Times New Roman"/>
          <w:sz w:val="24"/>
          <w:szCs w:val="24"/>
          <w:lang w:val="sr-Latn-CS"/>
        </w:rPr>
        <w:t>на радној површини од</w:t>
      </w:r>
      <w:r w:rsidR="001B3A0E">
        <w:rPr>
          <w:rFonts w:ascii="Times New Roman" w:eastAsia="Calibri" w:hAnsi="Times New Roman" w:cs="Times New Roman"/>
          <w:sz w:val="24"/>
          <w:szCs w:val="24"/>
        </w:rPr>
        <w:t xml:space="preserve"> </w:t>
      </w:r>
      <w:r w:rsidR="00866339">
        <w:rPr>
          <w:rFonts w:ascii="Times New Roman" w:eastAsia="Calibri" w:hAnsi="Times New Roman" w:cs="Times New Roman"/>
          <w:sz w:val="24"/>
          <w:szCs w:val="24"/>
        </w:rPr>
        <w:t>7,18</w:t>
      </w:r>
      <w:r w:rsidRPr="00BB0922">
        <w:rPr>
          <w:rFonts w:ascii="Times New Roman" w:eastAsia="Calibri" w:hAnsi="Times New Roman" w:cs="Times New Roman"/>
          <w:sz w:val="24"/>
          <w:szCs w:val="24"/>
          <w:lang w:val="sr-Latn-CS"/>
        </w:rPr>
        <w:t>ha</w:t>
      </w:r>
    </w:p>
    <w:p w:rsidR="00BB0922" w:rsidRPr="00BB0922" w:rsidRDefault="00BB0922" w:rsidP="005B1758">
      <w:pPr>
        <w:numPr>
          <w:ilvl w:val="0"/>
          <w:numId w:val="6"/>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color w:val="000000"/>
          <w:sz w:val="24"/>
          <w:szCs w:val="24"/>
        </w:rPr>
        <w:t xml:space="preserve">534 - </w:t>
      </w:r>
      <w:r w:rsidRPr="00BB0922">
        <w:rPr>
          <w:rFonts w:ascii="Times New Roman" w:eastAsia="Calibri" w:hAnsi="Times New Roman" w:cs="Times New Roman"/>
          <w:color w:val="000000"/>
          <w:sz w:val="24"/>
          <w:szCs w:val="24"/>
          <w:lang w:val="sr-Latn-CS"/>
        </w:rPr>
        <w:t>п</w:t>
      </w:r>
      <w:r w:rsidRPr="00BB0922">
        <w:rPr>
          <w:rFonts w:ascii="Times New Roman" w:eastAsia="Calibri" w:hAnsi="Times New Roman" w:cs="Times New Roman"/>
          <w:color w:val="000000"/>
          <w:sz w:val="24"/>
          <w:szCs w:val="24"/>
        </w:rPr>
        <w:t>рореде  у високим шумама</w:t>
      </w:r>
      <w:r w:rsidRPr="00BB0922">
        <w:rPr>
          <w:rFonts w:ascii="Times New Roman" w:eastAsia="Calibri" w:hAnsi="Times New Roman" w:cs="Times New Roman"/>
          <w:sz w:val="24"/>
          <w:szCs w:val="24"/>
          <w:lang w:val="sr-Latn-CS"/>
        </w:rPr>
        <w:t xml:space="preserve">на радној површини од </w:t>
      </w:r>
      <w:r w:rsidR="00866339">
        <w:rPr>
          <w:rFonts w:ascii="Times New Roman" w:eastAsia="Calibri" w:hAnsi="Times New Roman" w:cs="Times New Roman"/>
          <w:sz w:val="24"/>
          <w:szCs w:val="24"/>
        </w:rPr>
        <w:t>493,95</w:t>
      </w:r>
      <w:r w:rsidRPr="00BB0922">
        <w:rPr>
          <w:rFonts w:ascii="Times New Roman" w:eastAsia="Calibri" w:hAnsi="Times New Roman" w:cs="Times New Roman"/>
          <w:sz w:val="24"/>
          <w:szCs w:val="24"/>
          <w:lang w:val="sr-Latn-CS"/>
        </w:rPr>
        <w:t>ha</w:t>
      </w:r>
    </w:p>
    <w:p w:rsidR="00BB0922" w:rsidRPr="00BB0922" w:rsidRDefault="00BB0922" w:rsidP="005B1758">
      <w:pPr>
        <w:numPr>
          <w:ilvl w:val="0"/>
          <w:numId w:val="6"/>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color w:val="000000"/>
          <w:sz w:val="24"/>
          <w:szCs w:val="24"/>
        </w:rPr>
        <w:t xml:space="preserve">535 - </w:t>
      </w:r>
      <w:r w:rsidRPr="00BB0922">
        <w:rPr>
          <w:rFonts w:ascii="Times New Roman" w:eastAsia="Calibri" w:hAnsi="Times New Roman" w:cs="Times New Roman"/>
          <w:color w:val="000000"/>
          <w:sz w:val="24"/>
          <w:szCs w:val="24"/>
          <w:lang w:val="sr-Latn-CS"/>
        </w:rPr>
        <w:t>с</w:t>
      </w:r>
      <w:r w:rsidRPr="00BB0922">
        <w:rPr>
          <w:rFonts w:ascii="Times New Roman" w:eastAsia="Calibri" w:hAnsi="Times New Roman" w:cs="Times New Roman"/>
          <w:color w:val="000000"/>
          <w:sz w:val="24"/>
          <w:szCs w:val="24"/>
        </w:rPr>
        <w:t>анитарне прореде</w:t>
      </w:r>
      <w:r w:rsidRPr="00BB0922">
        <w:rPr>
          <w:rFonts w:ascii="Times New Roman" w:eastAsia="Calibri" w:hAnsi="Times New Roman" w:cs="Times New Roman"/>
          <w:sz w:val="24"/>
          <w:szCs w:val="24"/>
          <w:lang w:val="sr-Latn-CS"/>
        </w:rPr>
        <w:t xml:space="preserve">на радној површини од </w:t>
      </w:r>
      <w:r w:rsidR="002B14CD">
        <w:rPr>
          <w:rFonts w:ascii="Times New Roman" w:eastAsia="Calibri" w:hAnsi="Times New Roman" w:cs="Times New Roman"/>
          <w:sz w:val="24"/>
          <w:szCs w:val="24"/>
        </w:rPr>
        <w:t>33,47</w:t>
      </w:r>
      <w:r w:rsidRPr="00BB0922">
        <w:rPr>
          <w:rFonts w:ascii="Times New Roman" w:eastAsia="Calibri" w:hAnsi="Times New Roman" w:cs="Times New Roman"/>
          <w:sz w:val="24"/>
          <w:szCs w:val="24"/>
          <w:lang w:val="sr-Latn-CS"/>
        </w:rPr>
        <w:t>ha</w:t>
      </w:r>
    </w:p>
    <w:p w:rsidR="00BB0922" w:rsidRPr="00BB0922" w:rsidRDefault="00BB0922" w:rsidP="00BB0922">
      <w:pPr>
        <w:spacing w:after="0" w:line="240" w:lineRule="auto"/>
        <w:ind w:left="1571"/>
        <w:jc w:val="both"/>
        <w:rPr>
          <w:rFonts w:ascii="Times New Roman" w:eastAsia="Calibri" w:hAnsi="Times New Roman" w:cs="Times New Roman"/>
          <w:sz w:val="24"/>
          <w:szCs w:val="24"/>
          <w:lang w:val="sr-Latn-CS"/>
        </w:rPr>
      </w:pPr>
    </w:p>
    <w:p w:rsidR="00BB0922" w:rsidRPr="001B3A0E" w:rsidRDefault="00F75B67" w:rsidP="00755368">
      <w:pPr>
        <w:pStyle w:val="Heading4"/>
        <w:rPr>
          <w:rFonts w:ascii="Times New Roman" w:hAnsi="Times New Roman" w:cs="Times New Roman"/>
        </w:rPr>
      </w:pPr>
      <w:bookmarkStart w:id="203" w:name="_Toc482181597"/>
      <w:bookmarkStart w:id="204" w:name="_Toc482603420"/>
      <w:bookmarkStart w:id="205" w:name="_Toc137194917"/>
      <w:r w:rsidRPr="001B3A0E">
        <w:rPr>
          <w:rFonts w:ascii="Times New Roman" w:hAnsi="Times New Roman" w:cs="Times New Roman"/>
        </w:rPr>
        <w:t xml:space="preserve">7.3.1.4. </w:t>
      </w:r>
      <w:r w:rsidR="00BB0922" w:rsidRPr="001B3A0E">
        <w:rPr>
          <w:rFonts w:ascii="Times New Roman" w:hAnsi="Times New Roman" w:cs="Times New Roman"/>
        </w:rPr>
        <w:t>План заштите шума</w:t>
      </w:r>
      <w:bookmarkEnd w:id="203"/>
      <w:bookmarkEnd w:id="204"/>
      <w:bookmarkEnd w:id="205"/>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Корисник шума дужан је, по Закону о шумама, да предузима мере заштите шума од пожара, других елементарних непогода, биљних болести, штеточина и других штета, као и мере неге шумских засада.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У условима ове газдинске јединице, треба утврдити потребне радове на превентивној и репресивној заштити, од човека, стоке, елементарних непогода, ентомолошких и фитопатолошких узрочника, као и од пожара.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Шумско газдинство „Ужице” има организовану службу чувања шума, а то је и право и обавеза свих запослених. У Газдинској јединици ,,</w:t>
      </w:r>
      <w:r w:rsidR="00866339">
        <w:rPr>
          <w:rFonts w:ascii="Times New Roman" w:eastAsia="Calibri" w:hAnsi="Times New Roman" w:cs="Times New Roman"/>
          <w:sz w:val="24"/>
        </w:rPr>
        <w:t>Креманске косе</w:t>
      </w:r>
      <w:r w:rsidRPr="00BB0922">
        <w:rPr>
          <w:rFonts w:ascii="Times New Roman" w:eastAsia="Calibri" w:hAnsi="Times New Roman" w:cs="Times New Roman"/>
          <w:sz w:val="24"/>
          <w:lang w:val="sr-Latn-CS"/>
        </w:rPr>
        <w:t xml:space="preserve">” на пословима чувања шума стално су запослена </w:t>
      </w:r>
      <w:r w:rsidR="00866339">
        <w:rPr>
          <w:rFonts w:ascii="Times New Roman" w:eastAsia="Calibri" w:hAnsi="Times New Roman" w:cs="Times New Roman"/>
          <w:sz w:val="24"/>
        </w:rPr>
        <w:t>четири</w:t>
      </w:r>
      <w:r w:rsidRPr="00BB0922">
        <w:rPr>
          <w:rFonts w:ascii="Times New Roman" w:eastAsia="Calibri" w:hAnsi="Times New Roman" w:cs="Times New Roman"/>
          <w:sz w:val="24"/>
          <w:lang w:val="sr-Latn-CS"/>
        </w:rPr>
        <w:t xml:space="preserve"> чувара шума. Чуварска служба је добро организована и покривено је цело подручје. </w:t>
      </w:r>
    </w:p>
    <w:p w:rsidR="00BB0922" w:rsidRPr="00BB0922" w:rsidRDefault="00BB0922" w:rsidP="00BB0922">
      <w:pPr>
        <w:spacing w:after="0" w:line="240" w:lineRule="auto"/>
        <w:ind w:firstLine="851"/>
        <w:jc w:val="both"/>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4"/>
          <w:szCs w:val="24"/>
          <w:lang w:val="sr-Latn-CS" w:eastAsia="sr-Latn-CS"/>
        </w:rPr>
        <w:tab/>
      </w:r>
    </w:p>
    <w:p w:rsidR="00BB0922" w:rsidRPr="00BB0922" w:rsidRDefault="00BB0922" w:rsidP="00BB0922">
      <w:pPr>
        <w:spacing w:after="0" w:line="240" w:lineRule="auto"/>
        <w:ind w:firstLine="851"/>
        <w:jc w:val="both"/>
        <w:rPr>
          <w:rFonts w:ascii="Times New Roman" w:eastAsia="Calibri" w:hAnsi="Times New Roman" w:cs="Times New Roman"/>
          <w:i/>
          <w:sz w:val="24"/>
          <w:szCs w:val="24"/>
          <w:lang w:val="sr-Latn-CS" w:eastAsia="sr-Latn-CS"/>
        </w:rPr>
      </w:pPr>
      <w:r w:rsidRPr="00BB0922">
        <w:rPr>
          <w:rFonts w:ascii="Times New Roman" w:eastAsia="Calibri" w:hAnsi="Times New Roman" w:cs="Times New Roman"/>
          <w:sz w:val="20"/>
          <w:szCs w:val="20"/>
          <w:lang w:val="sr-Latn-CS" w:eastAsia="sr-Latn-CS"/>
        </w:rPr>
        <w:tab/>
      </w:r>
      <w:r w:rsidRPr="00BB0922">
        <w:rPr>
          <w:rFonts w:ascii="Times New Roman" w:eastAsia="Calibri" w:hAnsi="Times New Roman" w:cs="Times New Roman"/>
          <w:i/>
          <w:sz w:val="24"/>
          <w:szCs w:val="24"/>
          <w:lang w:val="sr-Latn-CS" w:eastAsia="sr-Latn-CS"/>
        </w:rPr>
        <w:t>Заштита од пожара</w:t>
      </w:r>
    </w:p>
    <w:p w:rsidR="00BB0922" w:rsidRPr="00BB0922" w:rsidRDefault="00BB0922" w:rsidP="00BB0922">
      <w:pPr>
        <w:spacing w:after="0" w:line="240" w:lineRule="auto"/>
        <w:ind w:firstLine="851"/>
        <w:jc w:val="both"/>
        <w:rPr>
          <w:rFonts w:ascii="Times New Roman" w:eastAsia="Times New Roman" w:hAnsi="Times New Roman" w:cs="Times New Roman"/>
          <w:lang w:val="sr-Latn-CS"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Све шуме и шумско земљиште се разврставају по угрожености од пожара према степенима угрожености на следећи начин:</w:t>
      </w:r>
    </w:p>
    <w:p w:rsidR="00BB0922" w:rsidRPr="00BB0922" w:rsidRDefault="00BB0922" w:rsidP="00C31536">
      <w:pPr>
        <w:spacing w:after="0" w:line="240" w:lineRule="auto"/>
        <w:ind w:left="1560"/>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I степен – састојине и културе борова</w:t>
      </w:r>
    </w:p>
    <w:p w:rsidR="00BB0922" w:rsidRPr="00BB0922" w:rsidRDefault="00BB0922" w:rsidP="00C31536">
      <w:pPr>
        <w:spacing w:after="0" w:line="240" w:lineRule="auto"/>
        <w:ind w:left="1560"/>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II степен – састојине и културе јеле, смрче и других четина</w:t>
      </w:r>
      <w:r w:rsidRPr="00BB0922">
        <w:rPr>
          <w:rFonts w:ascii="Times New Roman" w:eastAsia="Calibri" w:hAnsi="Times New Roman" w:cs="Times New Roman"/>
          <w:sz w:val="24"/>
        </w:rPr>
        <w:t>р</w:t>
      </w:r>
      <w:r w:rsidRPr="00BB0922">
        <w:rPr>
          <w:rFonts w:ascii="Times New Roman" w:eastAsia="Calibri" w:hAnsi="Times New Roman" w:cs="Times New Roman"/>
          <w:sz w:val="24"/>
          <w:lang w:val="sr-Latn-CS"/>
        </w:rPr>
        <w:t>а</w:t>
      </w:r>
    </w:p>
    <w:p w:rsidR="00BB0922" w:rsidRPr="00BB0922" w:rsidRDefault="00BB0922" w:rsidP="00C31536">
      <w:pPr>
        <w:spacing w:after="0" w:line="240" w:lineRule="auto"/>
        <w:ind w:left="1560"/>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III степен – мешовите састојине и културе четинара и лишћара</w:t>
      </w:r>
    </w:p>
    <w:p w:rsidR="00BB0922" w:rsidRPr="00BB0922" w:rsidRDefault="00BB0922" w:rsidP="00C31536">
      <w:pPr>
        <w:spacing w:after="0" w:line="240" w:lineRule="auto"/>
        <w:ind w:left="1560"/>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IV степен – састојине и културе храста и граба</w:t>
      </w:r>
    </w:p>
    <w:p w:rsidR="00BB0922" w:rsidRPr="00BB0922" w:rsidRDefault="00BB0922" w:rsidP="00C31536">
      <w:pPr>
        <w:spacing w:after="0" w:line="240" w:lineRule="auto"/>
        <w:ind w:left="1560"/>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V степен – састојине букве и других лишћара</w:t>
      </w:r>
    </w:p>
    <w:p w:rsidR="00BB0922" w:rsidRPr="00BB0922" w:rsidRDefault="00BB0922" w:rsidP="00C31536">
      <w:pPr>
        <w:spacing w:after="0" w:line="240" w:lineRule="auto"/>
        <w:ind w:left="1560"/>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VI степен – шикаре, шибљаци и необрасле површине</w:t>
      </w:r>
    </w:p>
    <w:p w:rsidR="00BB0922" w:rsidRPr="00BB0922" w:rsidRDefault="00BB0922" w:rsidP="00BB0922">
      <w:pPr>
        <w:spacing w:after="0" w:line="240" w:lineRule="auto"/>
        <w:ind w:firstLine="851"/>
        <w:jc w:val="both"/>
        <w:rPr>
          <w:rFonts w:ascii="Times New Roman" w:eastAsia="Calibri" w:hAnsi="Times New Roman" w:cs="Times New Roman"/>
          <w:sz w:val="20"/>
          <w:szCs w:val="20"/>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0"/>
          <w:szCs w:val="20"/>
          <w:lang w:val="sr-Latn-CS"/>
        </w:rPr>
      </w:pPr>
      <w:r w:rsidRPr="00BB0922">
        <w:rPr>
          <w:rFonts w:ascii="Times New Roman" w:eastAsia="Calibri" w:hAnsi="Times New Roman" w:cs="Times New Roman"/>
          <w:sz w:val="24"/>
          <w:lang w:val="sr-Cyrl-CS"/>
        </w:rPr>
        <w:t xml:space="preserve">У ГЈ </w:t>
      </w:r>
      <w:r w:rsidRPr="00BB0922">
        <w:rPr>
          <w:rFonts w:ascii="Times New Roman" w:eastAsia="Calibri" w:hAnsi="Times New Roman" w:cs="Times New Roman"/>
          <w:sz w:val="24"/>
          <w:lang w:val="sr-Latn-CS"/>
        </w:rPr>
        <w:t xml:space="preserve">,, </w:t>
      </w:r>
      <w:r w:rsidR="00866339">
        <w:rPr>
          <w:rFonts w:ascii="Times New Roman" w:eastAsia="Calibri" w:hAnsi="Times New Roman" w:cs="Times New Roman"/>
          <w:sz w:val="24"/>
        </w:rPr>
        <w:t>Креманске косе</w:t>
      </w:r>
      <w:r w:rsidRPr="00BB0922">
        <w:rPr>
          <w:rFonts w:ascii="Times New Roman" w:eastAsia="Calibri" w:hAnsi="Times New Roman" w:cs="Times New Roman"/>
          <w:sz w:val="24"/>
          <w:lang w:val="sr-Latn-CS"/>
        </w:rPr>
        <w:t>”, стање шума према угрожености од пожара, приказано је у следећој табели:</w:t>
      </w:r>
    </w:p>
    <w:p w:rsidR="00BB0922" w:rsidRPr="00BB0922" w:rsidRDefault="00BB0922" w:rsidP="00BB0922">
      <w:pPr>
        <w:spacing w:after="0" w:line="240" w:lineRule="auto"/>
        <w:jc w:val="both"/>
        <w:rPr>
          <w:rFonts w:ascii="Times New Roman" w:eastAsia="Calibri" w:hAnsi="Times New Roman" w:cs="Times New Roman"/>
          <w:i/>
          <w:sz w:val="16"/>
          <w:szCs w:val="16"/>
          <w:lang w:val="sr-Latn-CS"/>
        </w:rPr>
      </w:pPr>
    </w:p>
    <w:p w:rsidR="00BB0922" w:rsidRPr="00BB0922" w:rsidRDefault="00BB0922" w:rsidP="00BB0922">
      <w:pPr>
        <w:spacing w:after="0" w:line="240" w:lineRule="auto"/>
        <w:ind w:left="2264" w:firstLine="851"/>
        <w:jc w:val="both"/>
        <w:rPr>
          <w:rFonts w:ascii="Times New Roman" w:eastAsia="Calibri" w:hAnsi="Times New Roman" w:cs="Times New Roman"/>
          <w:i/>
          <w:sz w:val="16"/>
          <w:szCs w:val="16"/>
          <w:lang w:val="sr-Latn-CS"/>
        </w:rPr>
      </w:pPr>
    </w:p>
    <w:p w:rsidR="00BB0922" w:rsidRPr="00BB0922" w:rsidRDefault="00BB0922" w:rsidP="00BB0922">
      <w:pPr>
        <w:spacing w:after="0" w:line="240" w:lineRule="auto"/>
        <w:ind w:left="2264" w:firstLine="851"/>
        <w:jc w:val="both"/>
        <w:rPr>
          <w:rFonts w:ascii="Times New Roman" w:eastAsia="Calibri" w:hAnsi="Times New Roman" w:cs="Times New Roman"/>
          <w:i/>
          <w:sz w:val="16"/>
          <w:szCs w:val="16"/>
          <w:lang w:val="sr-Latn-CS"/>
        </w:rPr>
      </w:pPr>
      <w:r w:rsidRPr="00BB0922">
        <w:rPr>
          <w:rFonts w:ascii="Times New Roman" w:eastAsia="Calibri" w:hAnsi="Times New Roman" w:cs="Times New Roman"/>
          <w:i/>
          <w:sz w:val="16"/>
          <w:szCs w:val="16"/>
          <w:lang w:val="sr-Latn-CS"/>
        </w:rPr>
        <w:t xml:space="preserve">Табела бр. </w:t>
      </w:r>
      <w:r w:rsidR="00642299">
        <w:rPr>
          <w:rFonts w:ascii="Times New Roman" w:eastAsia="Calibri" w:hAnsi="Times New Roman" w:cs="Times New Roman"/>
          <w:i/>
          <w:sz w:val="16"/>
          <w:szCs w:val="16"/>
        </w:rPr>
        <w:t>30</w:t>
      </w:r>
      <w:r w:rsidRPr="00BB0922">
        <w:rPr>
          <w:rFonts w:ascii="Times New Roman" w:eastAsia="Calibri" w:hAnsi="Times New Roman" w:cs="Times New Roman"/>
          <w:i/>
          <w:sz w:val="16"/>
          <w:szCs w:val="16"/>
          <w:lang w:val="sr-Latn-CS"/>
        </w:rPr>
        <w:t xml:space="preserve"> – План заштите шума </w:t>
      </w:r>
    </w:p>
    <w:tbl>
      <w:tblPr>
        <w:tblW w:w="8740" w:type="dxa"/>
        <w:jc w:val="center"/>
        <w:tblLook w:val="04A0"/>
      </w:tblPr>
      <w:tblGrid>
        <w:gridCol w:w="1320"/>
        <w:gridCol w:w="1330"/>
        <w:gridCol w:w="690"/>
        <w:gridCol w:w="1020"/>
        <w:gridCol w:w="1020"/>
        <w:gridCol w:w="1020"/>
        <w:gridCol w:w="1220"/>
        <w:gridCol w:w="1120"/>
      </w:tblGrid>
      <w:tr w:rsidR="00682A6E" w:rsidRPr="00682A6E" w:rsidTr="00F546EF">
        <w:trPr>
          <w:trHeight w:val="315"/>
          <w:tblHeader/>
          <w:jc w:val="center"/>
        </w:trPr>
        <w:tc>
          <w:tcPr>
            <w:tcW w:w="1320" w:type="dxa"/>
            <w:vMerge w:val="restart"/>
            <w:tcBorders>
              <w:top w:val="double" w:sz="6" w:space="0" w:color="000000"/>
              <w:left w:val="double" w:sz="6" w:space="0" w:color="000000"/>
              <w:bottom w:val="double" w:sz="6" w:space="0" w:color="000000"/>
              <w:right w:val="single" w:sz="4" w:space="0" w:color="000000"/>
            </w:tcBorders>
            <w:shd w:val="clear" w:color="auto" w:fill="auto"/>
            <w:vAlign w:val="center"/>
            <w:hideMark/>
          </w:tcPr>
          <w:p w:rsidR="00682A6E" w:rsidRPr="00682A6E" w:rsidRDefault="00682A6E" w:rsidP="00682A6E">
            <w:pPr>
              <w:spacing w:after="0" w:line="240" w:lineRule="auto"/>
              <w:jc w:val="center"/>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Газдинска класа</w:t>
            </w:r>
          </w:p>
        </w:tc>
        <w:tc>
          <w:tcPr>
            <w:tcW w:w="2020" w:type="dxa"/>
            <w:gridSpan w:val="2"/>
            <w:tcBorders>
              <w:top w:val="double" w:sz="6" w:space="0" w:color="000000"/>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center"/>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Степени заштите</w:t>
            </w:r>
          </w:p>
        </w:tc>
        <w:tc>
          <w:tcPr>
            <w:tcW w:w="1020" w:type="dxa"/>
            <w:tcBorders>
              <w:top w:val="double" w:sz="6" w:space="0" w:color="000000"/>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center"/>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double" w:sz="6" w:space="0" w:color="000000"/>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center"/>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double" w:sz="6" w:space="0" w:color="000000"/>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center"/>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220" w:type="dxa"/>
            <w:tcBorders>
              <w:top w:val="double" w:sz="6" w:space="0" w:color="000000"/>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center"/>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120" w:type="dxa"/>
            <w:vMerge w:val="restart"/>
            <w:tcBorders>
              <w:top w:val="double" w:sz="6" w:space="0" w:color="000000"/>
              <w:left w:val="single" w:sz="4" w:space="0" w:color="000000"/>
              <w:bottom w:val="single" w:sz="4" w:space="0" w:color="000000"/>
              <w:right w:val="double" w:sz="6" w:space="0" w:color="000000"/>
            </w:tcBorders>
            <w:shd w:val="clear" w:color="auto" w:fill="auto"/>
            <w:noWrap/>
            <w:vAlign w:val="center"/>
            <w:hideMark/>
          </w:tcPr>
          <w:p w:rsidR="00682A6E" w:rsidRPr="00682A6E" w:rsidRDefault="00682A6E" w:rsidP="00682A6E">
            <w:pPr>
              <w:spacing w:after="0" w:line="240" w:lineRule="auto"/>
              <w:jc w:val="center"/>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Укупно</w:t>
            </w:r>
          </w:p>
        </w:tc>
      </w:tr>
      <w:tr w:rsidR="00682A6E" w:rsidRPr="00682A6E" w:rsidTr="00F546EF">
        <w:trPr>
          <w:trHeight w:val="300"/>
          <w:tblHeader/>
          <w:jc w:val="center"/>
        </w:trPr>
        <w:tc>
          <w:tcPr>
            <w:tcW w:w="1320" w:type="dxa"/>
            <w:vMerge/>
            <w:tcBorders>
              <w:top w:val="double" w:sz="6" w:space="0" w:color="000000"/>
              <w:left w:val="double" w:sz="6" w:space="0" w:color="000000"/>
              <w:bottom w:val="double" w:sz="6" w:space="0" w:color="000000"/>
              <w:right w:val="single" w:sz="4" w:space="0" w:color="000000"/>
            </w:tcBorders>
            <w:vAlign w:val="center"/>
            <w:hideMark/>
          </w:tcPr>
          <w:p w:rsidR="00682A6E" w:rsidRPr="00682A6E" w:rsidRDefault="00682A6E" w:rsidP="00682A6E">
            <w:pPr>
              <w:spacing w:after="0" w:line="240" w:lineRule="auto"/>
              <w:rPr>
                <w:rFonts w:ascii="Times New Roman" w:eastAsia="Times New Roman" w:hAnsi="Times New Roman" w:cs="Times New Roman"/>
                <w:color w:val="000000"/>
                <w:lang w:val="en-GB" w:eastAsia="en-GB"/>
              </w:rPr>
            </w:pPr>
          </w:p>
        </w:tc>
        <w:tc>
          <w:tcPr>
            <w:tcW w:w="133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center"/>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I</w:t>
            </w:r>
          </w:p>
        </w:tc>
        <w:tc>
          <w:tcPr>
            <w:tcW w:w="69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center"/>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II</w:t>
            </w:r>
          </w:p>
        </w:tc>
        <w:tc>
          <w:tcPr>
            <w:tcW w:w="102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center"/>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III</w:t>
            </w:r>
          </w:p>
        </w:tc>
        <w:tc>
          <w:tcPr>
            <w:tcW w:w="102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center"/>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IV</w:t>
            </w:r>
          </w:p>
        </w:tc>
        <w:tc>
          <w:tcPr>
            <w:tcW w:w="102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center"/>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V</w:t>
            </w:r>
          </w:p>
        </w:tc>
        <w:tc>
          <w:tcPr>
            <w:tcW w:w="122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center"/>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VI</w:t>
            </w:r>
          </w:p>
        </w:tc>
        <w:tc>
          <w:tcPr>
            <w:tcW w:w="1120" w:type="dxa"/>
            <w:vMerge/>
            <w:tcBorders>
              <w:top w:val="double" w:sz="6" w:space="0" w:color="000000"/>
              <w:left w:val="single" w:sz="4" w:space="0" w:color="000000"/>
              <w:bottom w:val="single" w:sz="4" w:space="0" w:color="000000"/>
              <w:right w:val="double" w:sz="6" w:space="0" w:color="000000"/>
            </w:tcBorders>
            <w:vAlign w:val="center"/>
            <w:hideMark/>
          </w:tcPr>
          <w:p w:rsidR="00682A6E" w:rsidRPr="00682A6E" w:rsidRDefault="00682A6E" w:rsidP="00682A6E">
            <w:pPr>
              <w:spacing w:after="0" w:line="240" w:lineRule="auto"/>
              <w:rPr>
                <w:rFonts w:ascii="Times New Roman" w:eastAsia="Times New Roman" w:hAnsi="Times New Roman" w:cs="Times New Roman"/>
                <w:color w:val="000000"/>
                <w:lang w:val="en-GB" w:eastAsia="en-GB"/>
              </w:rPr>
            </w:pPr>
          </w:p>
        </w:tc>
      </w:tr>
      <w:tr w:rsidR="00682A6E" w:rsidRPr="00682A6E" w:rsidTr="00F546EF">
        <w:trPr>
          <w:trHeight w:val="315"/>
          <w:tblHeader/>
          <w:jc w:val="center"/>
        </w:trPr>
        <w:tc>
          <w:tcPr>
            <w:tcW w:w="1320" w:type="dxa"/>
            <w:vMerge/>
            <w:tcBorders>
              <w:top w:val="double" w:sz="6" w:space="0" w:color="000000"/>
              <w:left w:val="double" w:sz="6" w:space="0" w:color="000000"/>
              <w:bottom w:val="double" w:sz="6" w:space="0" w:color="000000"/>
              <w:right w:val="single" w:sz="4" w:space="0" w:color="000000"/>
            </w:tcBorders>
            <w:vAlign w:val="center"/>
            <w:hideMark/>
          </w:tcPr>
          <w:p w:rsidR="00682A6E" w:rsidRPr="00682A6E" w:rsidRDefault="00682A6E" w:rsidP="00682A6E">
            <w:pPr>
              <w:spacing w:after="0" w:line="240" w:lineRule="auto"/>
              <w:rPr>
                <w:rFonts w:ascii="Times New Roman" w:eastAsia="Times New Roman" w:hAnsi="Times New Roman" w:cs="Times New Roman"/>
                <w:color w:val="000000"/>
                <w:lang w:val="en-GB" w:eastAsia="en-GB"/>
              </w:rPr>
            </w:pPr>
          </w:p>
        </w:tc>
        <w:tc>
          <w:tcPr>
            <w:tcW w:w="1330" w:type="dxa"/>
            <w:tcBorders>
              <w:top w:val="nil"/>
              <w:left w:val="nil"/>
              <w:bottom w:val="double" w:sz="6"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center"/>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ha</w:t>
            </w:r>
          </w:p>
        </w:tc>
        <w:tc>
          <w:tcPr>
            <w:tcW w:w="690" w:type="dxa"/>
            <w:tcBorders>
              <w:top w:val="nil"/>
              <w:left w:val="nil"/>
              <w:bottom w:val="double" w:sz="6"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center"/>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ha</w:t>
            </w:r>
          </w:p>
        </w:tc>
        <w:tc>
          <w:tcPr>
            <w:tcW w:w="1020" w:type="dxa"/>
            <w:tcBorders>
              <w:top w:val="nil"/>
              <w:left w:val="nil"/>
              <w:bottom w:val="double" w:sz="6"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center"/>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ha</w:t>
            </w:r>
          </w:p>
        </w:tc>
        <w:tc>
          <w:tcPr>
            <w:tcW w:w="1020" w:type="dxa"/>
            <w:tcBorders>
              <w:top w:val="nil"/>
              <w:left w:val="nil"/>
              <w:bottom w:val="double" w:sz="6"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center"/>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ha</w:t>
            </w:r>
          </w:p>
        </w:tc>
        <w:tc>
          <w:tcPr>
            <w:tcW w:w="1020" w:type="dxa"/>
            <w:tcBorders>
              <w:top w:val="nil"/>
              <w:left w:val="nil"/>
              <w:bottom w:val="double" w:sz="6"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center"/>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ha</w:t>
            </w:r>
          </w:p>
        </w:tc>
        <w:tc>
          <w:tcPr>
            <w:tcW w:w="1220" w:type="dxa"/>
            <w:tcBorders>
              <w:top w:val="nil"/>
              <w:left w:val="nil"/>
              <w:bottom w:val="double" w:sz="6"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center"/>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ha</w:t>
            </w:r>
          </w:p>
        </w:tc>
        <w:tc>
          <w:tcPr>
            <w:tcW w:w="1120" w:type="dxa"/>
            <w:tcBorders>
              <w:top w:val="nil"/>
              <w:left w:val="nil"/>
              <w:bottom w:val="double" w:sz="6" w:space="0" w:color="000000"/>
              <w:right w:val="double" w:sz="6" w:space="0" w:color="000000"/>
            </w:tcBorders>
            <w:shd w:val="clear" w:color="auto" w:fill="auto"/>
            <w:noWrap/>
            <w:vAlign w:val="center"/>
            <w:hideMark/>
          </w:tcPr>
          <w:p w:rsidR="00682A6E" w:rsidRPr="00682A6E" w:rsidRDefault="00682A6E" w:rsidP="00682A6E">
            <w:pPr>
              <w:spacing w:after="0" w:line="240" w:lineRule="auto"/>
              <w:jc w:val="center"/>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ha</w:t>
            </w:r>
          </w:p>
        </w:tc>
      </w:tr>
      <w:tr w:rsidR="00682A6E" w:rsidRPr="00682A6E" w:rsidTr="00F546EF">
        <w:trPr>
          <w:trHeight w:val="315"/>
          <w:jc w:val="center"/>
        </w:trPr>
        <w:tc>
          <w:tcPr>
            <w:tcW w:w="1320" w:type="dxa"/>
            <w:tcBorders>
              <w:top w:val="single" w:sz="4" w:space="0" w:color="auto"/>
              <w:left w:val="double" w:sz="6" w:space="0" w:color="000000"/>
              <w:bottom w:val="single" w:sz="4" w:space="0" w:color="auto"/>
              <w:right w:val="single" w:sz="4" w:space="0" w:color="auto"/>
            </w:tcBorders>
            <w:shd w:val="clear" w:color="auto" w:fill="auto"/>
            <w:noWrap/>
            <w:vAlign w:val="bottom"/>
            <w:hideMark/>
          </w:tcPr>
          <w:p w:rsidR="00682A6E" w:rsidRPr="00682A6E" w:rsidRDefault="00682A6E" w:rsidP="00682A6E">
            <w:pPr>
              <w:spacing w:after="0" w:line="240" w:lineRule="auto"/>
              <w:rPr>
                <w:rFonts w:ascii="Times New Roman" w:eastAsia="Times New Roman" w:hAnsi="Times New Roman" w:cs="Times New Roman"/>
                <w:lang w:val="en-GB" w:eastAsia="en-GB"/>
              </w:rPr>
            </w:pPr>
            <w:r w:rsidRPr="00682A6E">
              <w:rPr>
                <w:rFonts w:ascii="Times New Roman" w:eastAsia="Times New Roman" w:hAnsi="Times New Roman" w:cs="Times New Roman"/>
                <w:lang w:val="en-GB" w:eastAsia="en-GB"/>
              </w:rPr>
              <w:t>10 196 313</w:t>
            </w:r>
          </w:p>
        </w:tc>
        <w:tc>
          <w:tcPr>
            <w:tcW w:w="133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69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lang w:val="en-GB" w:eastAsia="en-GB"/>
              </w:rPr>
            </w:pPr>
            <w:r w:rsidRPr="00682A6E">
              <w:rPr>
                <w:rFonts w:ascii="Times New Roman" w:eastAsia="Times New Roman" w:hAnsi="Times New Roman" w:cs="Times New Roman"/>
                <w:lang w:val="en-GB" w:eastAsia="en-GB"/>
              </w:rPr>
              <w:t>11.05</w:t>
            </w:r>
          </w:p>
        </w:tc>
        <w:tc>
          <w:tcPr>
            <w:tcW w:w="102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22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120" w:type="dxa"/>
            <w:tcBorders>
              <w:top w:val="nil"/>
              <w:left w:val="nil"/>
              <w:bottom w:val="single" w:sz="4" w:space="0" w:color="000000"/>
              <w:right w:val="double" w:sz="6"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11.05</w:t>
            </w:r>
          </w:p>
        </w:tc>
      </w:tr>
      <w:tr w:rsidR="00682A6E" w:rsidRPr="00682A6E" w:rsidTr="00F546EF">
        <w:trPr>
          <w:trHeight w:val="300"/>
          <w:jc w:val="center"/>
        </w:trPr>
        <w:tc>
          <w:tcPr>
            <w:tcW w:w="1320" w:type="dxa"/>
            <w:tcBorders>
              <w:top w:val="nil"/>
              <w:left w:val="double" w:sz="6" w:space="0" w:color="000000"/>
              <w:bottom w:val="single" w:sz="4" w:space="0" w:color="auto"/>
              <w:right w:val="single" w:sz="4" w:space="0" w:color="auto"/>
            </w:tcBorders>
            <w:shd w:val="clear" w:color="auto" w:fill="auto"/>
            <w:noWrap/>
            <w:vAlign w:val="bottom"/>
            <w:hideMark/>
          </w:tcPr>
          <w:p w:rsidR="00682A6E" w:rsidRPr="00682A6E" w:rsidRDefault="00682A6E" w:rsidP="00682A6E">
            <w:pPr>
              <w:spacing w:after="0" w:line="240" w:lineRule="auto"/>
              <w:rPr>
                <w:rFonts w:ascii="Times New Roman" w:eastAsia="Times New Roman" w:hAnsi="Times New Roman" w:cs="Times New Roman"/>
                <w:lang w:val="en-GB" w:eastAsia="en-GB"/>
              </w:rPr>
            </w:pPr>
            <w:r w:rsidRPr="00682A6E">
              <w:rPr>
                <w:rFonts w:ascii="Times New Roman" w:eastAsia="Times New Roman" w:hAnsi="Times New Roman" w:cs="Times New Roman"/>
                <w:lang w:val="en-GB" w:eastAsia="en-GB"/>
              </w:rPr>
              <w:t>10 381 514</w:t>
            </w:r>
          </w:p>
        </w:tc>
        <w:tc>
          <w:tcPr>
            <w:tcW w:w="133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468.50</w:t>
            </w:r>
          </w:p>
        </w:tc>
        <w:tc>
          <w:tcPr>
            <w:tcW w:w="69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rsidR="00682A6E" w:rsidRPr="00682A6E" w:rsidRDefault="00682A6E" w:rsidP="00682A6E">
            <w:pPr>
              <w:spacing w:after="0" w:line="240" w:lineRule="auto"/>
              <w:rPr>
                <w:rFonts w:ascii="Times New Roman" w:eastAsia="Times New Roman" w:hAnsi="Times New Roman" w:cs="Times New Roman"/>
                <w:lang w:val="en-GB" w:eastAsia="en-GB"/>
              </w:rPr>
            </w:pPr>
            <w:r w:rsidRPr="00682A6E">
              <w:rPr>
                <w:rFonts w:ascii="Times New Roman" w:eastAsia="Times New Roman" w:hAnsi="Times New Roman" w:cs="Times New Roman"/>
                <w:lang w:val="en-GB" w:eastAsia="en-GB"/>
              </w:rPr>
              <w:t> </w:t>
            </w:r>
          </w:p>
        </w:tc>
        <w:tc>
          <w:tcPr>
            <w:tcW w:w="102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22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120" w:type="dxa"/>
            <w:tcBorders>
              <w:top w:val="nil"/>
              <w:left w:val="nil"/>
              <w:bottom w:val="single" w:sz="4" w:space="0" w:color="000000"/>
              <w:right w:val="double" w:sz="6"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468.50</w:t>
            </w:r>
          </w:p>
        </w:tc>
      </w:tr>
      <w:tr w:rsidR="00682A6E" w:rsidRPr="00682A6E" w:rsidTr="00F546EF">
        <w:trPr>
          <w:trHeight w:val="300"/>
          <w:jc w:val="center"/>
        </w:trPr>
        <w:tc>
          <w:tcPr>
            <w:tcW w:w="1320" w:type="dxa"/>
            <w:tcBorders>
              <w:top w:val="nil"/>
              <w:left w:val="double" w:sz="6" w:space="0" w:color="000000"/>
              <w:bottom w:val="single" w:sz="4" w:space="0" w:color="auto"/>
              <w:right w:val="single" w:sz="4" w:space="0" w:color="auto"/>
            </w:tcBorders>
            <w:shd w:val="clear" w:color="auto" w:fill="auto"/>
            <w:noWrap/>
            <w:vAlign w:val="bottom"/>
            <w:hideMark/>
          </w:tcPr>
          <w:p w:rsidR="00682A6E" w:rsidRPr="00682A6E" w:rsidRDefault="00682A6E" w:rsidP="00682A6E">
            <w:pPr>
              <w:spacing w:after="0" w:line="240" w:lineRule="auto"/>
              <w:rPr>
                <w:rFonts w:ascii="Times New Roman" w:eastAsia="Times New Roman" w:hAnsi="Times New Roman" w:cs="Times New Roman"/>
                <w:lang w:val="en-GB" w:eastAsia="en-GB"/>
              </w:rPr>
            </w:pPr>
            <w:r w:rsidRPr="00682A6E">
              <w:rPr>
                <w:rFonts w:ascii="Times New Roman" w:eastAsia="Times New Roman" w:hAnsi="Times New Roman" w:cs="Times New Roman"/>
                <w:lang w:val="en-GB" w:eastAsia="en-GB"/>
              </w:rPr>
              <w:t>10 382 517</w:t>
            </w:r>
          </w:p>
        </w:tc>
        <w:tc>
          <w:tcPr>
            <w:tcW w:w="133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122.20</w:t>
            </w:r>
          </w:p>
        </w:tc>
        <w:tc>
          <w:tcPr>
            <w:tcW w:w="69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rsidR="00682A6E" w:rsidRPr="00682A6E" w:rsidRDefault="00682A6E" w:rsidP="00682A6E">
            <w:pPr>
              <w:spacing w:after="0" w:line="240" w:lineRule="auto"/>
              <w:rPr>
                <w:rFonts w:ascii="Times New Roman" w:eastAsia="Times New Roman" w:hAnsi="Times New Roman" w:cs="Times New Roman"/>
                <w:lang w:val="en-GB" w:eastAsia="en-GB"/>
              </w:rPr>
            </w:pPr>
            <w:r w:rsidRPr="00682A6E">
              <w:rPr>
                <w:rFonts w:ascii="Times New Roman" w:eastAsia="Times New Roman" w:hAnsi="Times New Roman" w:cs="Times New Roman"/>
                <w:lang w:val="en-GB" w:eastAsia="en-GB"/>
              </w:rPr>
              <w:t> </w:t>
            </w:r>
          </w:p>
        </w:tc>
        <w:tc>
          <w:tcPr>
            <w:tcW w:w="102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22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120" w:type="dxa"/>
            <w:tcBorders>
              <w:top w:val="nil"/>
              <w:left w:val="nil"/>
              <w:bottom w:val="single" w:sz="4" w:space="0" w:color="000000"/>
              <w:right w:val="double" w:sz="6"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122.20</w:t>
            </w:r>
          </w:p>
        </w:tc>
      </w:tr>
      <w:tr w:rsidR="00682A6E" w:rsidRPr="00682A6E" w:rsidTr="00F546EF">
        <w:trPr>
          <w:trHeight w:val="300"/>
          <w:jc w:val="center"/>
        </w:trPr>
        <w:tc>
          <w:tcPr>
            <w:tcW w:w="1320" w:type="dxa"/>
            <w:tcBorders>
              <w:top w:val="nil"/>
              <w:left w:val="double" w:sz="6" w:space="0" w:color="000000"/>
              <w:bottom w:val="single" w:sz="4" w:space="0" w:color="auto"/>
              <w:right w:val="single" w:sz="4" w:space="0" w:color="auto"/>
            </w:tcBorders>
            <w:shd w:val="clear" w:color="auto" w:fill="auto"/>
            <w:noWrap/>
            <w:vAlign w:val="bottom"/>
            <w:hideMark/>
          </w:tcPr>
          <w:p w:rsidR="00682A6E" w:rsidRPr="00682A6E" w:rsidRDefault="00682A6E" w:rsidP="00682A6E">
            <w:pPr>
              <w:spacing w:after="0" w:line="240" w:lineRule="auto"/>
              <w:rPr>
                <w:rFonts w:ascii="Times New Roman" w:eastAsia="Times New Roman" w:hAnsi="Times New Roman" w:cs="Times New Roman"/>
                <w:lang w:val="en-GB" w:eastAsia="en-GB"/>
              </w:rPr>
            </w:pPr>
            <w:r w:rsidRPr="00682A6E">
              <w:rPr>
                <w:rFonts w:ascii="Times New Roman" w:eastAsia="Times New Roman" w:hAnsi="Times New Roman" w:cs="Times New Roman"/>
                <w:lang w:val="en-GB" w:eastAsia="en-GB"/>
              </w:rPr>
              <w:t>10 384 517</w:t>
            </w:r>
          </w:p>
        </w:tc>
        <w:tc>
          <w:tcPr>
            <w:tcW w:w="133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39.12</w:t>
            </w:r>
          </w:p>
        </w:tc>
        <w:tc>
          <w:tcPr>
            <w:tcW w:w="69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rsidR="00682A6E" w:rsidRPr="00682A6E" w:rsidRDefault="00682A6E" w:rsidP="00682A6E">
            <w:pPr>
              <w:spacing w:after="0" w:line="240" w:lineRule="auto"/>
              <w:rPr>
                <w:rFonts w:ascii="Times New Roman" w:eastAsia="Times New Roman" w:hAnsi="Times New Roman" w:cs="Times New Roman"/>
                <w:lang w:val="en-GB" w:eastAsia="en-GB"/>
              </w:rPr>
            </w:pPr>
            <w:r w:rsidRPr="00682A6E">
              <w:rPr>
                <w:rFonts w:ascii="Times New Roman" w:eastAsia="Times New Roman" w:hAnsi="Times New Roman" w:cs="Times New Roman"/>
                <w:lang w:val="en-GB" w:eastAsia="en-GB"/>
              </w:rPr>
              <w:t> </w:t>
            </w:r>
          </w:p>
        </w:tc>
        <w:tc>
          <w:tcPr>
            <w:tcW w:w="102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22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120" w:type="dxa"/>
            <w:tcBorders>
              <w:top w:val="nil"/>
              <w:left w:val="nil"/>
              <w:bottom w:val="single" w:sz="4" w:space="0" w:color="000000"/>
              <w:right w:val="double" w:sz="6"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39.12</w:t>
            </w:r>
          </w:p>
        </w:tc>
      </w:tr>
      <w:tr w:rsidR="00682A6E" w:rsidRPr="00682A6E" w:rsidTr="00F546EF">
        <w:trPr>
          <w:trHeight w:val="300"/>
          <w:jc w:val="center"/>
        </w:trPr>
        <w:tc>
          <w:tcPr>
            <w:tcW w:w="1320" w:type="dxa"/>
            <w:tcBorders>
              <w:top w:val="nil"/>
              <w:left w:val="double" w:sz="6" w:space="0" w:color="000000"/>
              <w:bottom w:val="single" w:sz="4" w:space="0" w:color="auto"/>
              <w:right w:val="single" w:sz="4" w:space="0" w:color="auto"/>
            </w:tcBorders>
            <w:shd w:val="clear" w:color="auto" w:fill="auto"/>
            <w:noWrap/>
            <w:vAlign w:val="bottom"/>
            <w:hideMark/>
          </w:tcPr>
          <w:p w:rsidR="00682A6E" w:rsidRPr="00682A6E" w:rsidRDefault="00682A6E" w:rsidP="00682A6E">
            <w:pPr>
              <w:spacing w:after="0" w:line="240" w:lineRule="auto"/>
              <w:rPr>
                <w:rFonts w:ascii="Times New Roman" w:eastAsia="Times New Roman" w:hAnsi="Times New Roman" w:cs="Times New Roman"/>
                <w:lang w:val="en-GB" w:eastAsia="en-GB"/>
              </w:rPr>
            </w:pPr>
            <w:r w:rsidRPr="00682A6E">
              <w:rPr>
                <w:rFonts w:ascii="Times New Roman" w:eastAsia="Times New Roman" w:hAnsi="Times New Roman" w:cs="Times New Roman"/>
                <w:lang w:val="en-GB" w:eastAsia="en-GB"/>
              </w:rPr>
              <w:t>10 475 514</w:t>
            </w:r>
          </w:p>
        </w:tc>
        <w:tc>
          <w:tcPr>
            <w:tcW w:w="133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198.67</w:t>
            </w:r>
          </w:p>
        </w:tc>
        <w:tc>
          <w:tcPr>
            <w:tcW w:w="69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rsidR="00682A6E" w:rsidRPr="00682A6E" w:rsidRDefault="00682A6E" w:rsidP="00682A6E">
            <w:pPr>
              <w:spacing w:after="0" w:line="240" w:lineRule="auto"/>
              <w:rPr>
                <w:rFonts w:ascii="Times New Roman" w:eastAsia="Times New Roman" w:hAnsi="Times New Roman" w:cs="Times New Roman"/>
                <w:lang w:val="en-GB" w:eastAsia="en-GB"/>
              </w:rPr>
            </w:pPr>
            <w:r w:rsidRPr="00682A6E">
              <w:rPr>
                <w:rFonts w:ascii="Times New Roman" w:eastAsia="Times New Roman" w:hAnsi="Times New Roman" w:cs="Times New Roman"/>
                <w:lang w:val="en-GB" w:eastAsia="en-GB"/>
              </w:rPr>
              <w:t> </w:t>
            </w:r>
          </w:p>
        </w:tc>
        <w:tc>
          <w:tcPr>
            <w:tcW w:w="102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22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120" w:type="dxa"/>
            <w:tcBorders>
              <w:top w:val="nil"/>
              <w:left w:val="nil"/>
              <w:bottom w:val="single" w:sz="4" w:space="0" w:color="000000"/>
              <w:right w:val="double" w:sz="6"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198.67</w:t>
            </w:r>
          </w:p>
        </w:tc>
      </w:tr>
      <w:tr w:rsidR="00682A6E" w:rsidRPr="00682A6E" w:rsidTr="00F546EF">
        <w:trPr>
          <w:trHeight w:val="300"/>
          <w:jc w:val="center"/>
        </w:trPr>
        <w:tc>
          <w:tcPr>
            <w:tcW w:w="1320" w:type="dxa"/>
            <w:tcBorders>
              <w:top w:val="nil"/>
              <w:left w:val="double" w:sz="6" w:space="0" w:color="000000"/>
              <w:bottom w:val="single" w:sz="4" w:space="0" w:color="auto"/>
              <w:right w:val="single" w:sz="4" w:space="0" w:color="auto"/>
            </w:tcBorders>
            <w:shd w:val="clear" w:color="auto" w:fill="auto"/>
            <w:noWrap/>
            <w:vAlign w:val="bottom"/>
            <w:hideMark/>
          </w:tcPr>
          <w:p w:rsidR="00682A6E" w:rsidRPr="00682A6E" w:rsidRDefault="00682A6E" w:rsidP="00682A6E">
            <w:pPr>
              <w:spacing w:after="0" w:line="240" w:lineRule="auto"/>
              <w:rPr>
                <w:rFonts w:ascii="Times New Roman" w:eastAsia="Times New Roman" w:hAnsi="Times New Roman" w:cs="Times New Roman"/>
                <w:lang w:val="en-GB" w:eastAsia="en-GB"/>
              </w:rPr>
            </w:pPr>
            <w:r w:rsidRPr="00682A6E">
              <w:rPr>
                <w:rFonts w:ascii="Times New Roman" w:eastAsia="Times New Roman" w:hAnsi="Times New Roman" w:cs="Times New Roman"/>
                <w:lang w:val="en-GB" w:eastAsia="en-GB"/>
              </w:rPr>
              <w:t>10 476 514</w:t>
            </w:r>
          </w:p>
        </w:tc>
        <w:tc>
          <w:tcPr>
            <w:tcW w:w="133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30.95</w:t>
            </w:r>
          </w:p>
        </w:tc>
        <w:tc>
          <w:tcPr>
            <w:tcW w:w="69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rsidR="00682A6E" w:rsidRPr="00682A6E" w:rsidRDefault="00682A6E" w:rsidP="00682A6E">
            <w:pPr>
              <w:spacing w:after="0" w:line="240" w:lineRule="auto"/>
              <w:rPr>
                <w:rFonts w:ascii="Times New Roman" w:eastAsia="Times New Roman" w:hAnsi="Times New Roman" w:cs="Times New Roman"/>
                <w:lang w:val="en-GB" w:eastAsia="en-GB"/>
              </w:rPr>
            </w:pPr>
            <w:r w:rsidRPr="00682A6E">
              <w:rPr>
                <w:rFonts w:ascii="Times New Roman" w:eastAsia="Times New Roman" w:hAnsi="Times New Roman" w:cs="Times New Roman"/>
                <w:lang w:val="en-GB" w:eastAsia="en-GB"/>
              </w:rPr>
              <w:t> </w:t>
            </w:r>
          </w:p>
        </w:tc>
        <w:tc>
          <w:tcPr>
            <w:tcW w:w="1220" w:type="dxa"/>
            <w:tcBorders>
              <w:top w:val="nil"/>
              <w:left w:val="nil"/>
              <w:bottom w:val="single" w:sz="4" w:space="0" w:color="000000"/>
              <w:right w:val="single" w:sz="4"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120" w:type="dxa"/>
            <w:tcBorders>
              <w:top w:val="nil"/>
              <w:left w:val="nil"/>
              <w:bottom w:val="single" w:sz="4" w:space="0" w:color="000000"/>
              <w:right w:val="double" w:sz="6"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30.95</w:t>
            </w:r>
          </w:p>
        </w:tc>
      </w:tr>
      <w:tr w:rsidR="00682A6E" w:rsidRPr="00682A6E" w:rsidTr="00F546EF">
        <w:trPr>
          <w:trHeight w:val="300"/>
          <w:jc w:val="center"/>
        </w:trPr>
        <w:tc>
          <w:tcPr>
            <w:tcW w:w="1320" w:type="dxa"/>
            <w:tcBorders>
              <w:top w:val="nil"/>
              <w:left w:val="double" w:sz="6" w:space="0" w:color="000000"/>
              <w:bottom w:val="single" w:sz="4" w:space="0" w:color="auto"/>
              <w:right w:val="single" w:sz="4" w:space="0" w:color="auto"/>
            </w:tcBorders>
            <w:shd w:val="clear" w:color="auto" w:fill="auto"/>
            <w:noWrap/>
            <w:vAlign w:val="bottom"/>
            <w:hideMark/>
          </w:tcPr>
          <w:p w:rsidR="00682A6E" w:rsidRPr="00682A6E" w:rsidRDefault="00682A6E" w:rsidP="00682A6E">
            <w:pPr>
              <w:spacing w:after="0" w:line="240" w:lineRule="auto"/>
              <w:rPr>
                <w:rFonts w:ascii="Times New Roman" w:eastAsia="Times New Roman" w:hAnsi="Times New Roman" w:cs="Times New Roman"/>
                <w:lang w:val="en-GB" w:eastAsia="en-GB"/>
              </w:rPr>
            </w:pPr>
            <w:r w:rsidRPr="00682A6E">
              <w:rPr>
                <w:rFonts w:ascii="Times New Roman" w:eastAsia="Times New Roman" w:hAnsi="Times New Roman" w:cs="Times New Roman"/>
                <w:lang w:val="en-GB" w:eastAsia="en-GB"/>
              </w:rPr>
              <w:t>10 476 517</w:t>
            </w:r>
          </w:p>
        </w:tc>
        <w:tc>
          <w:tcPr>
            <w:tcW w:w="133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7.68</w:t>
            </w:r>
          </w:p>
        </w:tc>
        <w:tc>
          <w:tcPr>
            <w:tcW w:w="69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rsidR="00682A6E" w:rsidRPr="00682A6E" w:rsidRDefault="00682A6E" w:rsidP="00682A6E">
            <w:pPr>
              <w:spacing w:after="0" w:line="240" w:lineRule="auto"/>
              <w:rPr>
                <w:rFonts w:ascii="Times New Roman" w:eastAsia="Times New Roman" w:hAnsi="Times New Roman" w:cs="Times New Roman"/>
                <w:lang w:val="en-GB" w:eastAsia="en-GB"/>
              </w:rPr>
            </w:pPr>
            <w:r w:rsidRPr="00682A6E">
              <w:rPr>
                <w:rFonts w:ascii="Times New Roman" w:eastAsia="Times New Roman" w:hAnsi="Times New Roman" w:cs="Times New Roman"/>
                <w:lang w:val="en-GB" w:eastAsia="en-GB"/>
              </w:rPr>
              <w:t> </w:t>
            </w:r>
          </w:p>
        </w:tc>
        <w:tc>
          <w:tcPr>
            <w:tcW w:w="12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120" w:type="dxa"/>
            <w:tcBorders>
              <w:top w:val="nil"/>
              <w:left w:val="nil"/>
              <w:bottom w:val="single" w:sz="4" w:space="0" w:color="000000"/>
              <w:right w:val="double" w:sz="6"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7.68</w:t>
            </w:r>
          </w:p>
        </w:tc>
      </w:tr>
      <w:tr w:rsidR="00682A6E" w:rsidRPr="00682A6E" w:rsidTr="00F546EF">
        <w:trPr>
          <w:trHeight w:val="300"/>
          <w:jc w:val="center"/>
        </w:trPr>
        <w:tc>
          <w:tcPr>
            <w:tcW w:w="1320" w:type="dxa"/>
            <w:tcBorders>
              <w:top w:val="nil"/>
              <w:left w:val="double" w:sz="6" w:space="0" w:color="000000"/>
              <w:bottom w:val="single" w:sz="4" w:space="0" w:color="auto"/>
              <w:right w:val="single" w:sz="4" w:space="0" w:color="auto"/>
            </w:tcBorders>
            <w:shd w:val="clear" w:color="auto" w:fill="auto"/>
            <w:noWrap/>
            <w:vAlign w:val="bottom"/>
            <w:hideMark/>
          </w:tcPr>
          <w:p w:rsidR="00682A6E" w:rsidRPr="00682A6E" w:rsidRDefault="00682A6E" w:rsidP="00682A6E">
            <w:pPr>
              <w:spacing w:after="0" w:line="240" w:lineRule="auto"/>
              <w:rPr>
                <w:rFonts w:ascii="Times New Roman" w:eastAsia="Times New Roman" w:hAnsi="Times New Roman" w:cs="Times New Roman"/>
                <w:lang w:val="en-GB" w:eastAsia="en-GB"/>
              </w:rPr>
            </w:pPr>
            <w:r w:rsidRPr="00682A6E">
              <w:rPr>
                <w:rFonts w:ascii="Times New Roman" w:eastAsia="Times New Roman" w:hAnsi="Times New Roman" w:cs="Times New Roman"/>
                <w:lang w:val="en-GB" w:eastAsia="en-GB"/>
              </w:rPr>
              <w:t>10 478 517</w:t>
            </w:r>
          </w:p>
        </w:tc>
        <w:tc>
          <w:tcPr>
            <w:tcW w:w="133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1.96</w:t>
            </w:r>
          </w:p>
        </w:tc>
        <w:tc>
          <w:tcPr>
            <w:tcW w:w="69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rsidR="00682A6E" w:rsidRPr="00682A6E" w:rsidRDefault="00682A6E" w:rsidP="00682A6E">
            <w:pPr>
              <w:spacing w:after="0" w:line="240" w:lineRule="auto"/>
              <w:rPr>
                <w:rFonts w:ascii="Times New Roman" w:eastAsia="Times New Roman" w:hAnsi="Times New Roman" w:cs="Times New Roman"/>
                <w:lang w:val="en-GB" w:eastAsia="en-GB"/>
              </w:rPr>
            </w:pPr>
            <w:r w:rsidRPr="00682A6E">
              <w:rPr>
                <w:rFonts w:ascii="Times New Roman" w:eastAsia="Times New Roman" w:hAnsi="Times New Roman" w:cs="Times New Roman"/>
                <w:lang w:val="en-GB" w:eastAsia="en-GB"/>
              </w:rPr>
              <w:t> </w:t>
            </w:r>
          </w:p>
        </w:tc>
        <w:tc>
          <w:tcPr>
            <w:tcW w:w="12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120" w:type="dxa"/>
            <w:tcBorders>
              <w:top w:val="nil"/>
              <w:left w:val="nil"/>
              <w:bottom w:val="single" w:sz="4" w:space="0" w:color="000000"/>
              <w:right w:val="double" w:sz="6"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1.96</w:t>
            </w:r>
          </w:p>
        </w:tc>
      </w:tr>
      <w:tr w:rsidR="00682A6E" w:rsidRPr="00682A6E" w:rsidTr="00F546EF">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vAlign w:val="bottom"/>
            <w:hideMark/>
          </w:tcPr>
          <w:p w:rsidR="00682A6E" w:rsidRPr="00682A6E" w:rsidRDefault="00682A6E" w:rsidP="00682A6E">
            <w:pPr>
              <w:spacing w:after="0" w:line="240" w:lineRule="auto"/>
              <w:jc w:val="center"/>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НЦ 10</w:t>
            </w:r>
          </w:p>
        </w:tc>
        <w:tc>
          <w:tcPr>
            <w:tcW w:w="133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869.08</w:t>
            </w:r>
          </w:p>
        </w:tc>
        <w:tc>
          <w:tcPr>
            <w:tcW w:w="69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0.00</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0.00</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11.05</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0.00</w:t>
            </w:r>
          </w:p>
        </w:tc>
        <w:tc>
          <w:tcPr>
            <w:tcW w:w="12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0.00</w:t>
            </w:r>
          </w:p>
        </w:tc>
        <w:tc>
          <w:tcPr>
            <w:tcW w:w="1120" w:type="dxa"/>
            <w:tcBorders>
              <w:top w:val="nil"/>
              <w:left w:val="nil"/>
              <w:bottom w:val="single" w:sz="4" w:space="0" w:color="000000"/>
              <w:right w:val="double" w:sz="6"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880.13</w:t>
            </w:r>
          </w:p>
        </w:tc>
      </w:tr>
      <w:tr w:rsidR="00682A6E" w:rsidRPr="00682A6E" w:rsidTr="00F546EF">
        <w:trPr>
          <w:trHeight w:val="300"/>
          <w:jc w:val="center"/>
        </w:trPr>
        <w:tc>
          <w:tcPr>
            <w:tcW w:w="1320" w:type="dxa"/>
            <w:tcBorders>
              <w:top w:val="nil"/>
              <w:left w:val="double" w:sz="6" w:space="0" w:color="000000"/>
              <w:bottom w:val="single" w:sz="4" w:space="0" w:color="auto"/>
              <w:right w:val="single" w:sz="4" w:space="0" w:color="auto"/>
            </w:tcBorders>
            <w:shd w:val="clear" w:color="auto" w:fill="auto"/>
            <w:noWrap/>
            <w:vAlign w:val="bottom"/>
            <w:hideMark/>
          </w:tcPr>
          <w:p w:rsidR="00682A6E" w:rsidRPr="00682A6E" w:rsidRDefault="00682A6E" w:rsidP="00682A6E">
            <w:pPr>
              <w:spacing w:after="0" w:line="240" w:lineRule="auto"/>
              <w:rPr>
                <w:rFonts w:ascii="Times New Roman" w:eastAsia="Times New Roman" w:hAnsi="Times New Roman" w:cs="Times New Roman"/>
                <w:lang w:val="en-GB" w:eastAsia="en-GB"/>
              </w:rPr>
            </w:pPr>
            <w:r w:rsidRPr="00682A6E">
              <w:rPr>
                <w:rFonts w:ascii="Times New Roman" w:eastAsia="Times New Roman" w:hAnsi="Times New Roman" w:cs="Times New Roman"/>
                <w:lang w:val="en-GB" w:eastAsia="en-GB"/>
              </w:rPr>
              <w:t>26 381 514</w:t>
            </w:r>
          </w:p>
        </w:tc>
        <w:tc>
          <w:tcPr>
            <w:tcW w:w="133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705.26</w:t>
            </w:r>
          </w:p>
        </w:tc>
        <w:tc>
          <w:tcPr>
            <w:tcW w:w="69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rsidR="00682A6E" w:rsidRPr="00682A6E" w:rsidRDefault="00682A6E" w:rsidP="00682A6E">
            <w:pPr>
              <w:spacing w:after="0" w:line="240" w:lineRule="auto"/>
              <w:rPr>
                <w:rFonts w:ascii="Times New Roman" w:eastAsia="Times New Roman" w:hAnsi="Times New Roman" w:cs="Times New Roman"/>
                <w:lang w:val="en-GB" w:eastAsia="en-GB"/>
              </w:rPr>
            </w:pPr>
            <w:r w:rsidRPr="00682A6E">
              <w:rPr>
                <w:rFonts w:ascii="Times New Roman" w:eastAsia="Times New Roman" w:hAnsi="Times New Roman" w:cs="Times New Roman"/>
                <w:lang w:val="en-GB" w:eastAsia="en-GB"/>
              </w:rPr>
              <w:t> </w:t>
            </w:r>
          </w:p>
        </w:tc>
        <w:tc>
          <w:tcPr>
            <w:tcW w:w="1020" w:type="dxa"/>
            <w:tcBorders>
              <w:top w:val="nil"/>
              <w:left w:val="nil"/>
              <w:bottom w:val="single" w:sz="4" w:space="0" w:color="000000"/>
              <w:right w:val="single" w:sz="4" w:space="0" w:color="000000"/>
            </w:tcBorders>
            <w:shd w:val="clear" w:color="auto" w:fill="auto"/>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2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120" w:type="dxa"/>
            <w:tcBorders>
              <w:top w:val="nil"/>
              <w:left w:val="nil"/>
              <w:bottom w:val="single" w:sz="4" w:space="0" w:color="000000"/>
              <w:right w:val="double" w:sz="6"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705.26</w:t>
            </w:r>
          </w:p>
        </w:tc>
      </w:tr>
      <w:tr w:rsidR="00682A6E" w:rsidRPr="00682A6E" w:rsidTr="00F546EF">
        <w:trPr>
          <w:trHeight w:val="300"/>
          <w:jc w:val="center"/>
        </w:trPr>
        <w:tc>
          <w:tcPr>
            <w:tcW w:w="1320" w:type="dxa"/>
            <w:tcBorders>
              <w:top w:val="nil"/>
              <w:left w:val="double" w:sz="6" w:space="0" w:color="000000"/>
              <w:bottom w:val="single" w:sz="4" w:space="0" w:color="auto"/>
              <w:right w:val="single" w:sz="4" w:space="0" w:color="auto"/>
            </w:tcBorders>
            <w:shd w:val="clear" w:color="auto" w:fill="auto"/>
            <w:noWrap/>
            <w:vAlign w:val="bottom"/>
            <w:hideMark/>
          </w:tcPr>
          <w:p w:rsidR="00682A6E" w:rsidRPr="00682A6E" w:rsidRDefault="00682A6E" w:rsidP="00682A6E">
            <w:pPr>
              <w:spacing w:after="0" w:line="240" w:lineRule="auto"/>
              <w:rPr>
                <w:rFonts w:ascii="Times New Roman" w:eastAsia="Times New Roman" w:hAnsi="Times New Roman" w:cs="Times New Roman"/>
                <w:lang w:val="en-GB" w:eastAsia="en-GB"/>
              </w:rPr>
            </w:pPr>
            <w:r w:rsidRPr="00682A6E">
              <w:rPr>
                <w:rFonts w:ascii="Times New Roman" w:eastAsia="Times New Roman" w:hAnsi="Times New Roman" w:cs="Times New Roman"/>
                <w:lang w:val="en-GB" w:eastAsia="en-GB"/>
              </w:rPr>
              <w:t>26 382 517</w:t>
            </w:r>
          </w:p>
        </w:tc>
        <w:tc>
          <w:tcPr>
            <w:tcW w:w="133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85.47</w:t>
            </w:r>
          </w:p>
        </w:tc>
        <w:tc>
          <w:tcPr>
            <w:tcW w:w="69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rsidR="00682A6E" w:rsidRPr="00682A6E" w:rsidRDefault="00682A6E" w:rsidP="00682A6E">
            <w:pPr>
              <w:spacing w:after="0" w:line="240" w:lineRule="auto"/>
              <w:rPr>
                <w:rFonts w:ascii="Times New Roman" w:eastAsia="Times New Roman" w:hAnsi="Times New Roman" w:cs="Times New Roman"/>
                <w:lang w:val="en-GB" w:eastAsia="en-GB"/>
              </w:rPr>
            </w:pPr>
            <w:r w:rsidRPr="00682A6E">
              <w:rPr>
                <w:rFonts w:ascii="Times New Roman" w:eastAsia="Times New Roman" w:hAnsi="Times New Roman" w:cs="Times New Roman"/>
                <w:lang w:val="en-GB" w:eastAsia="en-GB"/>
              </w:rPr>
              <w:t> </w:t>
            </w:r>
          </w:p>
        </w:tc>
        <w:tc>
          <w:tcPr>
            <w:tcW w:w="1020" w:type="dxa"/>
            <w:tcBorders>
              <w:top w:val="nil"/>
              <w:left w:val="nil"/>
              <w:bottom w:val="single" w:sz="4" w:space="0" w:color="000000"/>
              <w:right w:val="single" w:sz="4" w:space="0" w:color="000000"/>
            </w:tcBorders>
            <w:shd w:val="clear" w:color="auto" w:fill="auto"/>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2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120" w:type="dxa"/>
            <w:tcBorders>
              <w:top w:val="nil"/>
              <w:left w:val="nil"/>
              <w:bottom w:val="single" w:sz="4" w:space="0" w:color="000000"/>
              <w:right w:val="double" w:sz="6"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85.47</w:t>
            </w:r>
          </w:p>
        </w:tc>
      </w:tr>
      <w:tr w:rsidR="00682A6E" w:rsidRPr="00682A6E" w:rsidTr="00F546EF">
        <w:trPr>
          <w:trHeight w:val="300"/>
          <w:jc w:val="center"/>
        </w:trPr>
        <w:tc>
          <w:tcPr>
            <w:tcW w:w="1320" w:type="dxa"/>
            <w:tcBorders>
              <w:top w:val="nil"/>
              <w:left w:val="double" w:sz="6" w:space="0" w:color="000000"/>
              <w:bottom w:val="single" w:sz="4" w:space="0" w:color="auto"/>
              <w:right w:val="single" w:sz="4" w:space="0" w:color="auto"/>
            </w:tcBorders>
            <w:shd w:val="clear" w:color="auto" w:fill="auto"/>
            <w:noWrap/>
            <w:vAlign w:val="bottom"/>
            <w:hideMark/>
          </w:tcPr>
          <w:p w:rsidR="00682A6E" w:rsidRPr="00682A6E" w:rsidRDefault="00682A6E" w:rsidP="00682A6E">
            <w:pPr>
              <w:spacing w:after="0" w:line="240" w:lineRule="auto"/>
              <w:rPr>
                <w:rFonts w:ascii="Times New Roman" w:eastAsia="Times New Roman" w:hAnsi="Times New Roman" w:cs="Times New Roman"/>
                <w:lang w:val="en-GB" w:eastAsia="en-GB"/>
              </w:rPr>
            </w:pPr>
            <w:r w:rsidRPr="00682A6E">
              <w:rPr>
                <w:rFonts w:ascii="Times New Roman" w:eastAsia="Times New Roman" w:hAnsi="Times New Roman" w:cs="Times New Roman"/>
                <w:lang w:val="en-GB" w:eastAsia="en-GB"/>
              </w:rPr>
              <w:t>26 384 517</w:t>
            </w:r>
          </w:p>
        </w:tc>
        <w:tc>
          <w:tcPr>
            <w:tcW w:w="133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8.02</w:t>
            </w:r>
          </w:p>
        </w:tc>
        <w:tc>
          <w:tcPr>
            <w:tcW w:w="69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rsidR="00682A6E" w:rsidRPr="00682A6E" w:rsidRDefault="00682A6E" w:rsidP="00682A6E">
            <w:pPr>
              <w:spacing w:after="0" w:line="240" w:lineRule="auto"/>
              <w:rPr>
                <w:rFonts w:ascii="Times New Roman" w:eastAsia="Times New Roman" w:hAnsi="Times New Roman" w:cs="Times New Roman"/>
                <w:lang w:val="en-GB" w:eastAsia="en-GB"/>
              </w:rPr>
            </w:pPr>
            <w:r w:rsidRPr="00682A6E">
              <w:rPr>
                <w:rFonts w:ascii="Times New Roman" w:eastAsia="Times New Roman" w:hAnsi="Times New Roman" w:cs="Times New Roman"/>
                <w:lang w:val="en-GB" w:eastAsia="en-GB"/>
              </w:rPr>
              <w:t> </w:t>
            </w:r>
          </w:p>
        </w:tc>
        <w:tc>
          <w:tcPr>
            <w:tcW w:w="1020" w:type="dxa"/>
            <w:tcBorders>
              <w:top w:val="nil"/>
              <w:left w:val="nil"/>
              <w:bottom w:val="single" w:sz="4" w:space="0" w:color="000000"/>
              <w:right w:val="single" w:sz="4" w:space="0" w:color="000000"/>
            </w:tcBorders>
            <w:shd w:val="clear" w:color="auto" w:fill="auto"/>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2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120" w:type="dxa"/>
            <w:tcBorders>
              <w:top w:val="nil"/>
              <w:left w:val="nil"/>
              <w:bottom w:val="single" w:sz="4" w:space="0" w:color="000000"/>
              <w:right w:val="double" w:sz="6"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8.02</w:t>
            </w:r>
          </w:p>
        </w:tc>
      </w:tr>
      <w:tr w:rsidR="00682A6E" w:rsidRPr="00682A6E" w:rsidTr="00F546EF">
        <w:trPr>
          <w:trHeight w:val="300"/>
          <w:jc w:val="center"/>
        </w:trPr>
        <w:tc>
          <w:tcPr>
            <w:tcW w:w="1320" w:type="dxa"/>
            <w:tcBorders>
              <w:top w:val="nil"/>
              <w:left w:val="double" w:sz="6" w:space="0" w:color="000000"/>
              <w:bottom w:val="single" w:sz="4" w:space="0" w:color="auto"/>
              <w:right w:val="single" w:sz="4" w:space="0" w:color="auto"/>
            </w:tcBorders>
            <w:shd w:val="clear" w:color="auto" w:fill="auto"/>
            <w:noWrap/>
            <w:vAlign w:val="bottom"/>
            <w:hideMark/>
          </w:tcPr>
          <w:p w:rsidR="00682A6E" w:rsidRPr="00682A6E" w:rsidRDefault="00682A6E" w:rsidP="00682A6E">
            <w:pPr>
              <w:spacing w:after="0" w:line="240" w:lineRule="auto"/>
              <w:rPr>
                <w:rFonts w:ascii="Times New Roman" w:eastAsia="Times New Roman" w:hAnsi="Times New Roman" w:cs="Times New Roman"/>
                <w:lang w:val="en-GB" w:eastAsia="en-GB"/>
              </w:rPr>
            </w:pPr>
            <w:r w:rsidRPr="00682A6E">
              <w:rPr>
                <w:rFonts w:ascii="Times New Roman" w:eastAsia="Times New Roman" w:hAnsi="Times New Roman" w:cs="Times New Roman"/>
                <w:lang w:val="en-GB" w:eastAsia="en-GB"/>
              </w:rPr>
              <w:t>26 475 514</w:t>
            </w:r>
          </w:p>
        </w:tc>
        <w:tc>
          <w:tcPr>
            <w:tcW w:w="133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368.40</w:t>
            </w:r>
          </w:p>
        </w:tc>
        <w:tc>
          <w:tcPr>
            <w:tcW w:w="69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rsidR="00682A6E" w:rsidRPr="00682A6E" w:rsidRDefault="00682A6E" w:rsidP="00682A6E">
            <w:pPr>
              <w:spacing w:after="0" w:line="240" w:lineRule="auto"/>
              <w:rPr>
                <w:rFonts w:ascii="Times New Roman" w:eastAsia="Times New Roman" w:hAnsi="Times New Roman" w:cs="Times New Roman"/>
                <w:lang w:val="en-GB" w:eastAsia="en-GB"/>
              </w:rPr>
            </w:pPr>
            <w:r w:rsidRPr="00682A6E">
              <w:rPr>
                <w:rFonts w:ascii="Times New Roman" w:eastAsia="Times New Roman" w:hAnsi="Times New Roman" w:cs="Times New Roman"/>
                <w:lang w:val="en-GB" w:eastAsia="en-GB"/>
              </w:rPr>
              <w:t> </w:t>
            </w:r>
          </w:p>
        </w:tc>
        <w:tc>
          <w:tcPr>
            <w:tcW w:w="1020" w:type="dxa"/>
            <w:tcBorders>
              <w:top w:val="nil"/>
              <w:left w:val="nil"/>
              <w:bottom w:val="single" w:sz="4" w:space="0" w:color="000000"/>
              <w:right w:val="single" w:sz="4" w:space="0" w:color="000000"/>
            </w:tcBorders>
            <w:shd w:val="clear" w:color="auto" w:fill="auto"/>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2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120" w:type="dxa"/>
            <w:tcBorders>
              <w:top w:val="nil"/>
              <w:left w:val="nil"/>
              <w:bottom w:val="single" w:sz="4" w:space="0" w:color="000000"/>
              <w:right w:val="double" w:sz="6"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368.40</w:t>
            </w:r>
          </w:p>
        </w:tc>
      </w:tr>
      <w:tr w:rsidR="00682A6E" w:rsidRPr="00682A6E" w:rsidTr="00F546EF">
        <w:trPr>
          <w:trHeight w:val="300"/>
          <w:jc w:val="center"/>
        </w:trPr>
        <w:tc>
          <w:tcPr>
            <w:tcW w:w="1320" w:type="dxa"/>
            <w:tcBorders>
              <w:top w:val="nil"/>
              <w:left w:val="double" w:sz="6" w:space="0" w:color="000000"/>
              <w:bottom w:val="single" w:sz="4" w:space="0" w:color="auto"/>
              <w:right w:val="single" w:sz="4" w:space="0" w:color="auto"/>
            </w:tcBorders>
            <w:shd w:val="clear" w:color="auto" w:fill="auto"/>
            <w:noWrap/>
            <w:vAlign w:val="bottom"/>
            <w:hideMark/>
          </w:tcPr>
          <w:p w:rsidR="00682A6E" w:rsidRPr="00682A6E" w:rsidRDefault="00682A6E" w:rsidP="00682A6E">
            <w:pPr>
              <w:spacing w:after="0" w:line="240" w:lineRule="auto"/>
              <w:rPr>
                <w:rFonts w:ascii="Times New Roman" w:eastAsia="Times New Roman" w:hAnsi="Times New Roman" w:cs="Times New Roman"/>
                <w:lang w:val="en-GB" w:eastAsia="en-GB"/>
              </w:rPr>
            </w:pPr>
            <w:r w:rsidRPr="00682A6E">
              <w:rPr>
                <w:rFonts w:ascii="Times New Roman" w:eastAsia="Times New Roman" w:hAnsi="Times New Roman" w:cs="Times New Roman"/>
                <w:lang w:val="en-GB" w:eastAsia="en-GB"/>
              </w:rPr>
              <w:t>26 476 514</w:t>
            </w:r>
          </w:p>
        </w:tc>
        <w:tc>
          <w:tcPr>
            <w:tcW w:w="133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43.21</w:t>
            </w:r>
          </w:p>
        </w:tc>
        <w:tc>
          <w:tcPr>
            <w:tcW w:w="69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auto"/>
              <w:right w:val="single" w:sz="4" w:space="0" w:color="auto"/>
            </w:tcBorders>
            <w:shd w:val="clear" w:color="auto" w:fill="auto"/>
            <w:noWrap/>
            <w:vAlign w:val="bottom"/>
            <w:hideMark/>
          </w:tcPr>
          <w:p w:rsidR="00682A6E" w:rsidRPr="00682A6E" w:rsidRDefault="00682A6E" w:rsidP="00682A6E">
            <w:pPr>
              <w:spacing w:after="0" w:line="240" w:lineRule="auto"/>
              <w:rPr>
                <w:rFonts w:ascii="Times New Roman" w:eastAsia="Times New Roman" w:hAnsi="Times New Roman" w:cs="Times New Roman"/>
                <w:lang w:val="en-GB" w:eastAsia="en-GB"/>
              </w:rPr>
            </w:pPr>
            <w:r w:rsidRPr="00682A6E">
              <w:rPr>
                <w:rFonts w:ascii="Times New Roman" w:eastAsia="Times New Roman" w:hAnsi="Times New Roman" w:cs="Times New Roman"/>
                <w:lang w:val="en-GB" w:eastAsia="en-GB"/>
              </w:rPr>
              <w:t> </w:t>
            </w:r>
          </w:p>
        </w:tc>
        <w:tc>
          <w:tcPr>
            <w:tcW w:w="12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120" w:type="dxa"/>
            <w:tcBorders>
              <w:top w:val="nil"/>
              <w:left w:val="nil"/>
              <w:bottom w:val="single" w:sz="4" w:space="0" w:color="000000"/>
              <w:right w:val="double" w:sz="6"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43.21</w:t>
            </w:r>
          </w:p>
        </w:tc>
      </w:tr>
      <w:tr w:rsidR="00682A6E" w:rsidRPr="00682A6E" w:rsidTr="00F546EF">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vAlign w:val="bottom"/>
            <w:hideMark/>
          </w:tcPr>
          <w:p w:rsidR="00682A6E" w:rsidRPr="00682A6E" w:rsidRDefault="00682A6E" w:rsidP="00682A6E">
            <w:pPr>
              <w:spacing w:after="0" w:line="240" w:lineRule="auto"/>
              <w:jc w:val="center"/>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НЦ 26</w:t>
            </w:r>
          </w:p>
        </w:tc>
        <w:tc>
          <w:tcPr>
            <w:tcW w:w="133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1,210.36</w:t>
            </w:r>
          </w:p>
        </w:tc>
        <w:tc>
          <w:tcPr>
            <w:tcW w:w="69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0.00</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0.00</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0.00</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0.00</w:t>
            </w:r>
          </w:p>
        </w:tc>
        <w:tc>
          <w:tcPr>
            <w:tcW w:w="12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0.00</w:t>
            </w:r>
          </w:p>
        </w:tc>
        <w:tc>
          <w:tcPr>
            <w:tcW w:w="1120" w:type="dxa"/>
            <w:tcBorders>
              <w:top w:val="nil"/>
              <w:left w:val="nil"/>
              <w:bottom w:val="single" w:sz="4" w:space="0" w:color="000000"/>
              <w:right w:val="double" w:sz="6"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1,210.36</w:t>
            </w:r>
          </w:p>
        </w:tc>
      </w:tr>
      <w:tr w:rsidR="00682A6E" w:rsidRPr="00682A6E" w:rsidTr="00F546EF">
        <w:trPr>
          <w:trHeight w:val="300"/>
          <w:jc w:val="center"/>
        </w:trPr>
        <w:tc>
          <w:tcPr>
            <w:tcW w:w="1320" w:type="dxa"/>
            <w:tcBorders>
              <w:top w:val="nil"/>
              <w:left w:val="double" w:sz="6" w:space="0" w:color="000000"/>
              <w:bottom w:val="nil"/>
              <w:right w:val="single" w:sz="4" w:space="0" w:color="000000"/>
            </w:tcBorders>
            <w:shd w:val="clear" w:color="auto" w:fill="auto"/>
            <w:vAlign w:val="bottom"/>
            <w:hideMark/>
          </w:tcPr>
          <w:p w:rsidR="00682A6E" w:rsidRPr="00682A6E" w:rsidRDefault="00682A6E" w:rsidP="00682A6E">
            <w:pPr>
              <w:spacing w:after="0" w:line="240" w:lineRule="auto"/>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52 381 514</w:t>
            </w:r>
          </w:p>
        </w:tc>
        <w:tc>
          <w:tcPr>
            <w:tcW w:w="1330" w:type="dxa"/>
            <w:tcBorders>
              <w:top w:val="nil"/>
              <w:left w:val="nil"/>
              <w:bottom w:val="nil"/>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77.77</w:t>
            </w:r>
          </w:p>
        </w:tc>
        <w:tc>
          <w:tcPr>
            <w:tcW w:w="690" w:type="dxa"/>
            <w:tcBorders>
              <w:top w:val="nil"/>
              <w:left w:val="nil"/>
              <w:bottom w:val="nil"/>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nil"/>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nil"/>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nil"/>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220" w:type="dxa"/>
            <w:tcBorders>
              <w:top w:val="nil"/>
              <w:left w:val="nil"/>
              <w:bottom w:val="nil"/>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120" w:type="dxa"/>
            <w:tcBorders>
              <w:top w:val="nil"/>
              <w:left w:val="nil"/>
              <w:bottom w:val="single" w:sz="4" w:space="0" w:color="000000"/>
              <w:right w:val="double" w:sz="6"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r>
      <w:tr w:rsidR="00682A6E" w:rsidRPr="00682A6E" w:rsidTr="00F546EF">
        <w:trPr>
          <w:trHeight w:val="300"/>
          <w:jc w:val="center"/>
        </w:trPr>
        <w:tc>
          <w:tcPr>
            <w:tcW w:w="1320" w:type="dxa"/>
            <w:tcBorders>
              <w:top w:val="single" w:sz="4" w:space="0" w:color="000000"/>
              <w:left w:val="double" w:sz="6" w:space="0" w:color="000000"/>
              <w:bottom w:val="single" w:sz="4" w:space="0" w:color="000000"/>
              <w:right w:val="single" w:sz="4" w:space="0" w:color="000000"/>
            </w:tcBorders>
            <w:shd w:val="clear" w:color="auto" w:fill="auto"/>
            <w:vAlign w:val="bottom"/>
            <w:hideMark/>
          </w:tcPr>
          <w:p w:rsidR="00682A6E" w:rsidRPr="00682A6E" w:rsidRDefault="00682A6E" w:rsidP="00682A6E">
            <w:pPr>
              <w:spacing w:after="0" w:line="240" w:lineRule="auto"/>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52 475 514</w:t>
            </w:r>
          </w:p>
        </w:tc>
        <w:tc>
          <w:tcPr>
            <w:tcW w:w="1330" w:type="dxa"/>
            <w:tcBorders>
              <w:top w:val="single" w:sz="4" w:space="0" w:color="000000"/>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4.20</w:t>
            </w:r>
          </w:p>
        </w:tc>
        <w:tc>
          <w:tcPr>
            <w:tcW w:w="690" w:type="dxa"/>
            <w:tcBorders>
              <w:top w:val="single" w:sz="4" w:space="0" w:color="000000"/>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single" w:sz="4" w:space="0" w:color="000000"/>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single" w:sz="4" w:space="0" w:color="000000"/>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single" w:sz="4" w:space="0" w:color="000000"/>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220" w:type="dxa"/>
            <w:tcBorders>
              <w:top w:val="single" w:sz="4" w:space="0" w:color="000000"/>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120" w:type="dxa"/>
            <w:tcBorders>
              <w:top w:val="nil"/>
              <w:left w:val="nil"/>
              <w:bottom w:val="single" w:sz="4" w:space="0" w:color="000000"/>
              <w:right w:val="double" w:sz="6"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r>
      <w:tr w:rsidR="00682A6E" w:rsidRPr="00682A6E" w:rsidTr="00F546EF">
        <w:trPr>
          <w:trHeight w:val="300"/>
          <w:jc w:val="center"/>
        </w:trPr>
        <w:tc>
          <w:tcPr>
            <w:tcW w:w="1320" w:type="dxa"/>
            <w:tcBorders>
              <w:top w:val="nil"/>
              <w:left w:val="double" w:sz="6" w:space="0" w:color="000000"/>
              <w:bottom w:val="nil"/>
              <w:right w:val="single" w:sz="4" w:space="0" w:color="000000"/>
            </w:tcBorders>
            <w:shd w:val="clear" w:color="auto" w:fill="auto"/>
            <w:vAlign w:val="bottom"/>
            <w:hideMark/>
          </w:tcPr>
          <w:p w:rsidR="00682A6E" w:rsidRPr="00682A6E" w:rsidRDefault="00682A6E" w:rsidP="00682A6E">
            <w:pPr>
              <w:spacing w:after="0" w:line="240" w:lineRule="auto"/>
              <w:jc w:val="center"/>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НЦ 52</w:t>
            </w:r>
          </w:p>
        </w:tc>
        <w:tc>
          <w:tcPr>
            <w:tcW w:w="1330" w:type="dxa"/>
            <w:tcBorders>
              <w:top w:val="nil"/>
              <w:left w:val="nil"/>
              <w:bottom w:val="nil"/>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81.97</w:t>
            </w:r>
          </w:p>
        </w:tc>
        <w:tc>
          <w:tcPr>
            <w:tcW w:w="690" w:type="dxa"/>
            <w:tcBorders>
              <w:top w:val="nil"/>
              <w:left w:val="nil"/>
              <w:bottom w:val="nil"/>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0.00</w:t>
            </w:r>
          </w:p>
        </w:tc>
        <w:tc>
          <w:tcPr>
            <w:tcW w:w="1020" w:type="dxa"/>
            <w:tcBorders>
              <w:top w:val="nil"/>
              <w:left w:val="nil"/>
              <w:bottom w:val="nil"/>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0.00</w:t>
            </w:r>
          </w:p>
        </w:tc>
        <w:tc>
          <w:tcPr>
            <w:tcW w:w="1020" w:type="dxa"/>
            <w:tcBorders>
              <w:top w:val="nil"/>
              <w:left w:val="nil"/>
              <w:bottom w:val="nil"/>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0.00</w:t>
            </w:r>
          </w:p>
        </w:tc>
        <w:tc>
          <w:tcPr>
            <w:tcW w:w="1020" w:type="dxa"/>
            <w:tcBorders>
              <w:top w:val="nil"/>
              <w:left w:val="nil"/>
              <w:bottom w:val="nil"/>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0.00</w:t>
            </w:r>
          </w:p>
        </w:tc>
        <w:tc>
          <w:tcPr>
            <w:tcW w:w="1220" w:type="dxa"/>
            <w:tcBorders>
              <w:top w:val="nil"/>
              <w:left w:val="nil"/>
              <w:bottom w:val="nil"/>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0.00</w:t>
            </w:r>
          </w:p>
        </w:tc>
        <w:tc>
          <w:tcPr>
            <w:tcW w:w="1120" w:type="dxa"/>
            <w:tcBorders>
              <w:top w:val="nil"/>
              <w:left w:val="nil"/>
              <w:bottom w:val="nil"/>
              <w:right w:val="double" w:sz="6"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81.97</w:t>
            </w:r>
          </w:p>
        </w:tc>
      </w:tr>
      <w:tr w:rsidR="00682A6E" w:rsidRPr="00682A6E" w:rsidTr="00F546EF">
        <w:trPr>
          <w:trHeight w:val="300"/>
          <w:jc w:val="center"/>
        </w:trPr>
        <w:tc>
          <w:tcPr>
            <w:tcW w:w="1320" w:type="dxa"/>
            <w:tcBorders>
              <w:top w:val="single" w:sz="4" w:space="0" w:color="000000"/>
              <w:left w:val="double" w:sz="6" w:space="0" w:color="000000"/>
              <w:bottom w:val="single" w:sz="4" w:space="0" w:color="000000"/>
              <w:right w:val="single" w:sz="4" w:space="0" w:color="000000"/>
            </w:tcBorders>
            <w:shd w:val="clear" w:color="auto" w:fill="auto"/>
            <w:vAlign w:val="bottom"/>
            <w:hideMark/>
          </w:tcPr>
          <w:p w:rsidR="00682A6E" w:rsidRPr="00682A6E" w:rsidRDefault="00682A6E" w:rsidP="00682A6E">
            <w:pPr>
              <w:spacing w:after="0" w:line="240" w:lineRule="auto"/>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53 381 514</w:t>
            </w:r>
          </w:p>
        </w:tc>
        <w:tc>
          <w:tcPr>
            <w:tcW w:w="1330" w:type="dxa"/>
            <w:tcBorders>
              <w:top w:val="single" w:sz="4" w:space="0" w:color="000000"/>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14.09</w:t>
            </w:r>
          </w:p>
        </w:tc>
        <w:tc>
          <w:tcPr>
            <w:tcW w:w="690" w:type="dxa"/>
            <w:tcBorders>
              <w:top w:val="single" w:sz="4" w:space="0" w:color="000000"/>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single" w:sz="4" w:space="0" w:color="000000"/>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single" w:sz="4" w:space="0" w:color="000000"/>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single" w:sz="4" w:space="0" w:color="000000"/>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220" w:type="dxa"/>
            <w:tcBorders>
              <w:top w:val="single" w:sz="4" w:space="0" w:color="000000"/>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120" w:type="dxa"/>
            <w:tcBorders>
              <w:top w:val="single" w:sz="4" w:space="0" w:color="000000"/>
              <w:left w:val="nil"/>
              <w:bottom w:val="single" w:sz="4" w:space="0" w:color="000000"/>
              <w:right w:val="double" w:sz="6"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r>
      <w:tr w:rsidR="00682A6E" w:rsidRPr="00682A6E" w:rsidTr="00F546EF">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vAlign w:val="bottom"/>
            <w:hideMark/>
          </w:tcPr>
          <w:p w:rsidR="00682A6E" w:rsidRPr="00682A6E" w:rsidRDefault="00682A6E" w:rsidP="00682A6E">
            <w:pPr>
              <w:spacing w:after="0" w:line="240" w:lineRule="auto"/>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53 382 514</w:t>
            </w:r>
          </w:p>
        </w:tc>
        <w:tc>
          <w:tcPr>
            <w:tcW w:w="133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1.03</w:t>
            </w:r>
          </w:p>
        </w:tc>
        <w:tc>
          <w:tcPr>
            <w:tcW w:w="69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2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120" w:type="dxa"/>
            <w:tcBorders>
              <w:top w:val="nil"/>
              <w:left w:val="nil"/>
              <w:bottom w:val="single" w:sz="4" w:space="0" w:color="000000"/>
              <w:right w:val="double" w:sz="6"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r>
      <w:tr w:rsidR="00682A6E" w:rsidRPr="00682A6E" w:rsidTr="00F546EF">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vAlign w:val="bottom"/>
            <w:hideMark/>
          </w:tcPr>
          <w:p w:rsidR="00682A6E" w:rsidRPr="00682A6E" w:rsidRDefault="00682A6E" w:rsidP="00682A6E">
            <w:pPr>
              <w:spacing w:after="0" w:line="240" w:lineRule="auto"/>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53 384 517</w:t>
            </w:r>
          </w:p>
        </w:tc>
        <w:tc>
          <w:tcPr>
            <w:tcW w:w="133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8.41</w:t>
            </w:r>
          </w:p>
        </w:tc>
        <w:tc>
          <w:tcPr>
            <w:tcW w:w="69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2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120" w:type="dxa"/>
            <w:tcBorders>
              <w:top w:val="nil"/>
              <w:left w:val="nil"/>
              <w:bottom w:val="single" w:sz="4" w:space="0" w:color="000000"/>
              <w:right w:val="double" w:sz="6"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r>
      <w:tr w:rsidR="00682A6E" w:rsidRPr="00682A6E" w:rsidTr="00F546EF">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vAlign w:val="bottom"/>
            <w:hideMark/>
          </w:tcPr>
          <w:p w:rsidR="00682A6E" w:rsidRPr="00682A6E" w:rsidRDefault="00682A6E" w:rsidP="00682A6E">
            <w:pPr>
              <w:spacing w:after="0" w:line="240" w:lineRule="auto"/>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53 475 514</w:t>
            </w:r>
          </w:p>
        </w:tc>
        <w:tc>
          <w:tcPr>
            <w:tcW w:w="133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48.69</w:t>
            </w:r>
          </w:p>
        </w:tc>
        <w:tc>
          <w:tcPr>
            <w:tcW w:w="69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2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120" w:type="dxa"/>
            <w:tcBorders>
              <w:top w:val="nil"/>
              <w:left w:val="nil"/>
              <w:bottom w:val="single" w:sz="4" w:space="0" w:color="000000"/>
              <w:right w:val="double" w:sz="6"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r>
      <w:tr w:rsidR="00682A6E" w:rsidRPr="00682A6E" w:rsidTr="00F546EF">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vAlign w:val="bottom"/>
            <w:hideMark/>
          </w:tcPr>
          <w:p w:rsidR="00682A6E" w:rsidRPr="00682A6E" w:rsidRDefault="00682A6E" w:rsidP="00682A6E">
            <w:pPr>
              <w:spacing w:after="0" w:line="240" w:lineRule="auto"/>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53 476 514</w:t>
            </w:r>
          </w:p>
        </w:tc>
        <w:tc>
          <w:tcPr>
            <w:tcW w:w="133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3.60</w:t>
            </w:r>
          </w:p>
        </w:tc>
        <w:tc>
          <w:tcPr>
            <w:tcW w:w="69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2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120" w:type="dxa"/>
            <w:tcBorders>
              <w:top w:val="nil"/>
              <w:left w:val="nil"/>
              <w:bottom w:val="single" w:sz="4" w:space="0" w:color="000000"/>
              <w:right w:val="double" w:sz="6"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r>
      <w:tr w:rsidR="00682A6E" w:rsidRPr="00682A6E" w:rsidTr="00F546EF">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vAlign w:val="bottom"/>
            <w:hideMark/>
          </w:tcPr>
          <w:p w:rsidR="00682A6E" w:rsidRPr="00682A6E" w:rsidRDefault="00682A6E" w:rsidP="00682A6E">
            <w:pPr>
              <w:spacing w:after="0" w:line="240" w:lineRule="auto"/>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53 477 514</w:t>
            </w:r>
          </w:p>
        </w:tc>
        <w:tc>
          <w:tcPr>
            <w:tcW w:w="133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0.62</w:t>
            </w:r>
          </w:p>
        </w:tc>
        <w:tc>
          <w:tcPr>
            <w:tcW w:w="69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2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120" w:type="dxa"/>
            <w:tcBorders>
              <w:top w:val="nil"/>
              <w:left w:val="nil"/>
              <w:bottom w:val="single" w:sz="4" w:space="0" w:color="000000"/>
              <w:right w:val="double" w:sz="6"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r>
      <w:tr w:rsidR="00682A6E" w:rsidRPr="00682A6E" w:rsidTr="00F546EF">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vAlign w:val="bottom"/>
            <w:hideMark/>
          </w:tcPr>
          <w:p w:rsidR="00682A6E" w:rsidRPr="00682A6E" w:rsidRDefault="00682A6E" w:rsidP="00682A6E">
            <w:pPr>
              <w:spacing w:after="0" w:line="240" w:lineRule="auto"/>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53 478 514</w:t>
            </w:r>
          </w:p>
        </w:tc>
        <w:tc>
          <w:tcPr>
            <w:tcW w:w="133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6.14</w:t>
            </w:r>
          </w:p>
        </w:tc>
        <w:tc>
          <w:tcPr>
            <w:tcW w:w="69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2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120" w:type="dxa"/>
            <w:tcBorders>
              <w:top w:val="nil"/>
              <w:left w:val="nil"/>
              <w:bottom w:val="single" w:sz="4" w:space="0" w:color="000000"/>
              <w:right w:val="double" w:sz="6"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r>
      <w:tr w:rsidR="00682A6E" w:rsidRPr="00682A6E" w:rsidTr="00F546EF">
        <w:trPr>
          <w:trHeight w:val="300"/>
          <w:jc w:val="center"/>
        </w:trPr>
        <w:tc>
          <w:tcPr>
            <w:tcW w:w="1320" w:type="dxa"/>
            <w:tcBorders>
              <w:top w:val="nil"/>
              <w:left w:val="double" w:sz="6" w:space="0" w:color="000000"/>
              <w:bottom w:val="nil"/>
              <w:right w:val="single" w:sz="4" w:space="0" w:color="000000"/>
            </w:tcBorders>
            <w:shd w:val="clear" w:color="auto" w:fill="auto"/>
            <w:vAlign w:val="bottom"/>
            <w:hideMark/>
          </w:tcPr>
          <w:p w:rsidR="00682A6E" w:rsidRPr="00682A6E" w:rsidRDefault="00682A6E" w:rsidP="00682A6E">
            <w:pPr>
              <w:spacing w:after="0" w:line="240" w:lineRule="auto"/>
              <w:jc w:val="center"/>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НЦ 53</w:t>
            </w:r>
          </w:p>
        </w:tc>
        <w:tc>
          <w:tcPr>
            <w:tcW w:w="1330" w:type="dxa"/>
            <w:tcBorders>
              <w:top w:val="nil"/>
              <w:left w:val="nil"/>
              <w:bottom w:val="nil"/>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82.58</w:t>
            </w:r>
          </w:p>
        </w:tc>
        <w:tc>
          <w:tcPr>
            <w:tcW w:w="690" w:type="dxa"/>
            <w:tcBorders>
              <w:top w:val="nil"/>
              <w:left w:val="nil"/>
              <w:bottom w:val="nil"/>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0.00</w:t>
            </w:r>
          </w:p>
        </w:tc>
        <w:tc>
          <w:tcPr>
            <w:tcW w:w="1020" w:type="dxa"/>
            <w:tcBorders>
              <w:top w:val="nil"/>
              <w:left w:val="nil"/>
              <w:bottom w:val="nil"/>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0.00</w:t>
            </w:r>
          </w:p>
        </w:tc>
        <w:tc>
          <w:tcPr>
            <w:tcW w:w="1020" w:type="dxa"/>
            <w:tcBorders>
              <w:top w:val="nil"/>
              <w:left w:val="nil"/>
              <w:bottom w:val="nil"/>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0.00</w:t>
            </w:r>
          </w:p>
        </w:tc>
        <w:tc>
          <w:tcPr>
            <w:tcW w:w="1020" w:type="dxa"/>
            <w:tcBorders>
              <w:top w:val="nil"/>
              <w:left w:val="nil"/>
              <w:bottom w:val="nil"/>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0.00</w:t>
            </w:r>
          </w:p>
        </w:tc>
        <w:tc>
          <w:tcPr>
            <w:tcW w:w="1220" w:type="dxa"/>
            <w:tcBorders>
              <w:top w:val="nil"/>
              <w:left w:val="nil"/>
              <w:bottom w:val="nil"/>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0.00</w:t>
            </w:r>
          </w:p>
        </w:tc>
        <w:tc>
          <w:tcPr>
            <w:tcW w:w="1120" w:type="dxa"/>
            <w:tcBorders>
              <w:top w:val="nil"/>
              <w:left w:val="nil"/>
              <w:bottom w:val="nil"/>
              <w:right w:val="double" w:sz="6"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82.58</w:t>
            </w:r>
          </w:p>
        </w:tc>
      </w:tr>
      <w:tr w:rsidR="00682A6E" w:rsidRPr="00682A6E" w:rsidTr="00F546EF">
        <w:trPr>
          <w:trHeight w:val="300"/>
          <w:jc w:val="center"/>
        </w:trPr>
        <w:tc>
          <w:tcPr>
            <w:tcW w:w="1320" w:type="dxa"/>
            <w:tcBorders>
              <w:top w:val="single" w:sz="4" w:space="0" w:color="000000"/>
              <w:left w:val="double" w:sz="6" w:space="0" w:color="000000"/>
              <w:bottom w:val="single" w:sz="4" w:space="0" w:color="000000"/>
              <w:right w:val="single" w:sz="4" w:space="0" w:color="000000"/>
            </w:tcBorders>
            <w:shd w:val="clear" w:color="auto" w:fill="auto"/>
            <w:vAlign w:val="bottom"/>
            <w:hideMark/>
          </w:tcPr>
          <w:p w:rsidR="00682A6E" w:rsidRPr="00682A6E" w:rsidRDefault="00682A6E" w:rsidP="00682A6E">
            <w:pPr>
              <w:spacing w:after="0" w:line="240" w:lineRule="auto"/>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66 266 235</w:t>
            </w:r>
          </w:p>
        </w:tc>
        <w:tc>
          <w:tcPr>
            <w:tcW w:w="1330" w:type="dxa"/>
            <w:tcBorders>
              <w:top w:val="single" w:sz="4" w:space="0" w:color="000000"/>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690" w:type="dxa"/>
            <w:tcBorders>
              <w:top w:val="single" w:sz="4" w:space="0" w:color="000000"/>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single" w:sz="4" w:space="0" w:color="000000"/>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single" w:sz="4" w:space="0" w:color="000000"/>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single" w:sz="4" w:space="0" w:color="000000"/>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220" w:type="dxa"/>
            <w:tcBorders>
              <w:top w:val="single" w:sz="4" w:space="0" w:color="000000"/>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14.32</w:t>
            </w:r>
          </w:p>
        </w:tc>
        <w:tc>
          <w:tcPr>
            <w:tcW w:w="1120" w:type="dxa"/>
            <w:tcBorders>
              <w:top w:val="single" w:sz="4" w:space="0" w:color="000000"/>
              <w:left w:val="nil"/>
              <w:bottom w:val="single" w:sz="4" w:space="0" w:color="000000"/>
              <w:right w:val="double" w:sz="6"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14.32</w:t>
            </w:r>
          </w:p>
        </w:tc>
      </w:tr>
      <w:tr w:rsidR="00682A6E" w:rsidRPr="00682A6E" w:rsidTr="00F546EF">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vAlign w:val="bottom"/>
            <w:hideMark/>
          </w:tcPr>
          <w:p w:rsidR="00682A6E" w:rsidRPr="00682A6E" w:rsidRDefault="00682A6E" w:rsidP="00682A6E">
            <w:pPr>
              <w:spacing w:after="0" w:line="240" w:lineRule="auto"/>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66 381 514</w:t>
            </w:r>
          </w:p>
        </w:tc>
        <w:tc>
          <w:tcPr>
            <w:tcW w:w="133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26.97</w:t>
            </w:r>
          </w:p>
        </w:tc>
        <w:tc>
          <w:tcPr>
            <w:tcW w:w="69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2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120" w:type="dxa"/>
            <w:tcBorders>
              <w:top w:val="nil"/>
              <w:left w:val="nil"/>
              <w:bottom w:val="single" w:sz="4" w:space="0" w:color="000000"/>
              <w:right w:val="double" w:sz="6"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26.97</w:t>
            </w:r>
          </w:p>
        </w:tc>
      </w:tr>
      <w:tr w:rsidR="00682A6E" w:rsidRPr="00682A6E" w:rsidTr="00F546EF">
        <w:trPr>
          <w:trHeight w:val="300"/>
          <w:jc w:val="center"/>
        </w:trPr>
        <w:tc>
          <w:tcPr>
            <w:tcW w:w="1320" w:type="dxa"/>
            <w:tcBorders>
              <w:top w:val="nil"/>
              <w:left w:val="double" w:sz="6" w:space="0" w:color="000000"/>
              <w:bottom w:val="single" w:sz="4" w:space="0" w:color="000000"/>
              <w:right w:val="single" w:sz="4" w:space="0" w:color="000000"/>
            </w:tcBorders>
            <w:shd w:val="clear" w:color="auto" w:fill="auto"/>
            <w:vAlign w:val="bottom"/>
            <w:hideMark/>
          </w:tcPr>
          <w:p w:rsidR="00682A6E" w:rsidRPr="00682A6E" w:rsidRDefault="00682A6E" w:rsidP="00682A6E">
            <w:pPr>
              <w:spacing w:after="0" w:line="240" w:lineRule="auto"/>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66 382 517</w:t>
            </w:r>
          </w:p>
        </w:tc>
        <w:tc>
          <w:tcPr>
            <w:tcW w:w="133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5.15</w:t>
            </w:r>
          </w:p>
        </w:tc>
        <w:tc>
          <w:tcPr>
            <w:tcW w:w="69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0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220" w:type="dxa"/>
            <w:tcBorders>
              <w:top w:val="nil"/>
              <w:left w:val="nil"/>
              <w:bottom w:val="single" w:sz="4"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 </w:t>
            </w:r>
          </w:p>
        </w:tc>
        <w:tc>
          <w:tcPr>
            <w:tcW w:w="1120" w:type="dxa"/>
            <w:tcBorders>
              <w:top w:val="nil"/>
              <w:left w:val="nil"/>
              <w:bottom w:val="single" w:sz="4" w:space="0" w:color="000000"/>
              <w:right w:val="double" w:sz="6"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5.15</w:t>
            </w:r>
          </w:p>
        </w:tc>
      </w:tr>
      <w:tr w:rsidR="00682A6E" w:rsidRPr="00682A6E" w:rsidTr="00F546EF">
        <w:trPr>
          <w:trHeight w:val="315"/>
          <w:jc w:val="center"/>
        </w:trPr>
        <w:tc>
          <w:tcPr>
            <w:tcW w:w="1320" w:type="dxa"/>
            <w:tcBorders>
              <w:top w:val="nil"/>
              <w:left w:val="double" w:sz="6" w:space="0" w:color="000000"/>
              <w:bottom w:val="nil"/>
              <w:right w:val="single" w:sz="4" w:space="0" w:color="000000"/>
            </w:tcBorders>
            <w:shd w:val="clear" w:color="auto" w:fill="auto"/>
            <w:vAlign w:val="bottom"/>
            <w:hideMark/>
          </w:tcPr>
          <w:p w:rsidR="00682A6E" w:rsidRPr="00682A6E" w:rsidRDefault="00682A6E" w:rsidP="00682A6E">
            <w:pPr>
              <w:spacing w:after="0" w:line="240" w:lineRule="auto"/>
              <w:jc w:val="center"/>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НЦ 66</w:t>
            </w:r>
          </w:p>
        </w:tc>
        <w:tc>
          <w:tcPr>
            <w:tcW w:w="1330" w:type="dxa"/>
            <w:tcBorders>
              <w:top w:val="nil"/>
              <w:left w:val="nil"/>
              <w:bottom w:val="nil"/>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32.12</w:t>
            </w:r>
          </w:p>
        </w:tc>
        <w:tc>
          <w:tcPr>
            <w:tcW w:w="690" w:type="dxa"/>
            <w:tcBorders>
              <w:top w:val="nil"/>
              <w:left w:val="nil"/>
              <w:bottom w:val="nil"/>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0.00</w:t>
            </w:r>
          </w:p>
        </w:tc>
        <w:tc>
          <w:tcPr>
            <w:tcW w:w="1020" w:type="dxa"/>
            <w:tcBorders>
              <w:top w:val="nil"/>
              <w:left w:val="nil"/>
              <w:bottom w:val="nil"/>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0.00</w:t>
            </w:r>
          </w:p>
        </w:tc>
        <w:tc>
          <w:tcPr>
            <w:tcW w:w="1020" w:type="dxa"/>
            <w:tcBorders>
              <w:top w:val="nil"/>
              <w:left w:val="nil"/>
              <w:bottom w:val="nil"/>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0.00</w:t>
            </w:r>
          </w:p>
        </w:tc>
        <w:tc>
          <w:tcPr>
            <w:tcW w:w="1020" w:type="dxa"/>
            <w:tcBorders>
              <w:top w:val="nil"/>
              <w:left w:val="nil"/>
              <w:bottom w:val="nil"/>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0.00</w:t>
            </w:r>
          </w:p>
        </w:tc>
        <w:tc>
          <w:tcPr>
            <w:tcW w:w="1220" w:type="dxa"/>
            <w:tcBorders>
              <w:top w:val="nil"/>
              <w:left w:val="nil"/>
              <w:bottom w:val="nil"/>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14.32</w:t>
            </w:r>
          </w:p>
        </w:tc>
        <w:tc>
          <w:tcPr>
            <w:tcW w:w="1120" w:type="dxa"/>
            <w:tcBorders>
              <w:top w:val="nil"/>
              <w:left w:val="nil"/>
              <w:bottom w:val="nil"/>
              <w:right w:val="double" w:sz="6"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46.44</w:t>
            </w:r>
          </w:p>
        </w:tc>
      </w:tr>
      <w:tr w:rsidR="00682A6E" w:rsidRPr="00682A6E" w:rsidTr="00F546EF">
        <w:trPr>
          <w:trHeight w:val="330"/>
          <w:jc w:val="center"/>
        </w:trPr>
        <w:tc>
          <w:tcPr>
            <w:tcW w:w="1320" w:type="dxa"/>
            <w:tcBorders>
              <w:top w:val="double" w:sz="6" w:space="0" w:color="000000"/>
              <w:left w:val="double" w:sz="6" w:space="0" w:color="000000"/>
              <w:bottom w:val="double" w:sz="6" w:space="0" w:color="000000"/>
              <w:right w:val="single" w:sz="4" w:space="0" w:color="000000"/>
            </w:tcBorders>
            <w:shd w:val="clear" w:color="auto" w:fill="auto"/>
            <w:vAlign w:val="bottom"/>
            <w:hideMark/>
          </w:tcPr>
          <w:p w:rsidR="00682A6E" w:rsidRPr="00682A6E" w:rsidRDefault="00682A6E" w:rsidP="00682A6E">
            <w:pPr>
              <w:spacing w:after="0" w:line="240" w:lineRule="auto"/>
              <w:jc w:val="center"/>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Укупно ГЈ</w:t>
            </w:r>
          </w:p>
        </w:tc>
        <w:tc>
          <w:tcPr>
            <w:tcW w:w="1330" w:type="dxa"/>
            <w:tcBorders>
              <w:top w:val="double" w:sz="6" w:space="0" w:color="000000"/>
              <w:left w:val="nil"/>
              <w:bottom w:val="double" w:sz="6"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2,276.11</w:t>
            </w:r>
          </w:p>
        </w:tc>
        <w:tc>
          <w:tcPr>
            <w:tcW w:w="690" w:type="dxa"/>
            <w:tcBorders>
              <w:top w:val="double" w:sz="6" w:space="0" w:color="000000"/>
              <w:left w:val="nil"/>
              <w:bottom w:val="double" w:sz="6"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0.00</w:t>
            </w:r>
          </w:p>
        </w:tc>
        <w:tc>
          <w:tcPr>
            <w:tcW w:w="1020" w:type="dxa"/>
            <w:tcBorders>
              <w:top w:val="double" w:sz="6" w:space="0" w:color="000000"/>
              <w:left w:val="nil"/>
              <w:bottom w:val="double" w:sz="6"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0.00</w:t>
            </w:r>
          </w:p>
        </w:tc>
        <w:tc>
          <w:tcPr>
            <w:tcW w:w="1020" w:type="dxa"/>
            <w:tcBorders>
              <w:top w:val="double" w:sz="6" w:space="0" w:color="000000"/>
              <w:left w:val="nil"/>
              <w:bottom w:val="double" w:sz="6"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11.05</w:t>
            </w:r>
          </w:p>
        </w:tc>
        <w:tc>
          <w:tcPr>
            <w:tcW w:w="1020" w:type="dxa"/>
            <w:tcBorders>
              <w:top w:val="double" w:sz="6" w:space="0" w:color="000000"/>
              <w:left w:val="nil"/>
              <w:bottom w:val="double" w:sz="6"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0.00</w:t>
            </w:r>
          </w:p>
        </w:tc>
        <w:tc>
          <w:tcPr>
            <w:tcW w:w="1220" w:type="dxa"/>
            <w:tcBorders>
              <w:top w:val="double" w:sz="6" w:space="0" w:color="000000"/>
              <w:left w:val="nil"/>
              <w:bottom w:val="double" w:sz="6" w:space="0" w:color="000000"/>
              <w:right w:val="single" w:sz="4" w:space="0" w:color="000000"/>
            </w:tcBorders>
            <w:shd w:val="clear" w:color="auto" w:fill="auto"/>
            <w:noWrap/>
            <w:vAlign w:val="bottom"/>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14.32</w:t>
            </w:r>
          </w:p>
        </w:tc>
        <w:tc>
          <w:tcPr>
            <w:tcW w:w="1120" w:type="dxa"/>
            <w:tcBorders>
              <w:top w:val="double" w:sz="6" w:space="0" w:color="000000"/>
              <w:left w:val="nil"/>
              <w:bottom w:val="double" w:sz="6" w:space="0" w:color="000000"/>
              <w:right w:val="double" w:sz="6" w:space="0" w:color="000000"/>
            </w:tcBorders>
            <w:shd w:val="clear" w:color="auto" w:fill="auto"/>
            <w:noWrap/>
            <w:vAlign w:val="center"/>
            <w:hideMark/>
          </w:tcPr>
          <w:p w:rsidR="00682A6E" w:rsidRPr="00682A6E" w:rsidRDefault="00682A6E" w:rsidP="00682A6E">
            <w:pPr>
              <w:spacing w:after="0" w:line="240" w:lineRule="auto"/>
              <w:jc w:val="right"/>
              <w:rPr>
                <w:rFonts w:ascii="Times New Roman" w:eastAsia="Times New Roman" w:hAnsi="Times New Roman" w:cs="Times New Roman"/>
                <w:color w:val="000000"/>
                <w:lang w:val="en-GB" w:eastAsia="en-GB"/>
              </w:rPr>
            </w:pPr>
            <w:r w:rsidRPr="00682A6E">
              <w:rPr>
                <w:rFonts w:ascii="Times New Roman" w:eastAsia="Times New Roman" w:hAnsi="Times New Roman" w:cs="Times New Roman"/>
                <w:color w:val="000000"/>
                <w:lang w:val="en-GB" w:eastAsia="en-GB"/>
              </w:rPr>
              <w:t>2,301.48</w:t>
            </w:r>
          </w:p>
        </w:tc>
      </w:tr>
    </w:tbl>
    <w:p w:rsidR="00BB0922" w:rsidRPr="00BB0922" w:rsidRDefault="00BB0922" w:rsidP="00BB0922">
      <w:pPr>
        <w:spacing w:after="0" w:line="240" w:lineRule="auto"/>
        <w:ind w:left="2264" w:firstLine="851"/>
        <w:jc w:val="both"/>
        <w:rPr>
          <w:rFonts w:ascii="Times New Roman" w:eastAsia="Calibri" w:hAnsi="Times New Roman" w:cs="Times New Roman"/>
          <w:i/>
          <w:sz w:val="16"/>
          <w:szCs w:val="16"/>
          <w:lang w:val="sr-Latn-CS"/>
        </w:rPr>
      </w:pPr>
    </w:p>
    <w:p w:rsidR="00BB0922" w:rsidRPr="00BB0922" w:rsidRDefault="00BB0922" w:rsidP="00BB0922">
      <w:pPr>
        <w:spacing w:after="0" w:line="240" w:lineRule="auto"/>
        <w:ind w:left="2264" w:firstLine="851"/>
        <w:jc w:val="both"/>
        <w:rPr>
          <w:rFonts w:ascii="Times New Roman" w:eastAsia="Calibri" w:hAnsi="Times New Roman" w:cs="Times New Roman"/>
          <w:i/>
          <w:sz w:val="16"/>
          <w:szCs w:val="16"/>
          <w:lang w:val="sr-Latn-CS"/>
        </w:rPr>
      </w:pPr>
    </w:p>
    <w:p w:rsid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lastRenderedPageBreak/>
        <w:t xml:space="preserve">Како су у овој газдинској јединици најзаступљеније састојине </w:t>
      </w:r>
      <w:r w:rsidRPr="00BB0922">
        <w:rPr>
          <w:rFonts w:ascii="Times New Roman" w:eastAsia="Calibri" w:hAnsi="Times New Roman" w:cs="Times New Roman"/>
          <w:sz w:val="24"/>
        </w:rPr>
        <w:t>црног бора</w:t>
      </w:r>
      <w:r w:rsidRPr="00BB0922">
        <w:rPr>
          <w:rFonts w:ascii="Times New Roman" w:eastAsia="Calibri" w:hAnsi="Times New Roman" w:cs="Times New Roman"/>
          <w:sz w:val="24"/>
          <w:lang w:val="sr-Latn-CS"/>
        </w:rPr>
        <w:t>, јасно је зашто су најбројније састојине п</w:t>
      </w:r>
      <w:r w:rsidR="00682A6E">
        <w:rPr>
          <w:rFonts w:ascii="Times New Roman" w:eastAsia="Calibri" w:hAnsi="Times New Roman" w:cs="Times New Roman"/>
          <w:sz w:val="24"/>
        </w:rPr>
        <w:t>рвог</w:t>
      </w:r>
      <w:r w:rsidRPr="00BB0922">
        <w:rPr>
          <w:rFonts w:ascii="Times New Roman" w:eastAsia="Calibri" w:hAnsi="Times New Roman" w:cs="Times New Roman"/>
          <w:sz w:val="24"/>
          <w:lang w:val="sr-Latn-CS"/>
        </w:rPr>
        <w:t xml:space="preserve"> степена угрожености, на </w:t>
      </w:r>
      <w:r w:rsidR="00682A6E">
        <w:rPr>
          <w:rFonts w:ascii="Times New Roman" w:eastAsia="Calibri" w:hAnsi="Times New Roman" w:cs="Times New Roman"/>
          <w:sz w:val="24"/>
        </w:rPr>
        <w:t>2.276,11</w:t>
      </w:r>
      <w:r w:rsidRPr="00BB0922">
        <w:rPr>
          <w:rFonts w:ascii="Times New Roman" w:eastAsia="Calibri" w:hAnsi="Times New Roman" w:cs="Times New Roman"/>
          <w:sz w:val="24"/>
          <w:lang w:val="sr-Latn-CS"/>
        </w:rPr>
        <w:t>ha</w:t>
      </w:r>
      <w:r w:rsidR="00682A6E">
        <w:rPr>
          <w:rFonts w:ascii="Times New Roman" w:eastAsia="Calibri" w:hAnsi="Times New Roman" w:cs="Times New Roman"/>
          <w:sz w:val="24"/>
        </w:rPr>
        <w:t>. Четврти</w:t>
      </w:r>
      <w:r w:rsidRPr="00BB0922">
        <w:rPr>
          <w:rFonts w:ascii="Times New Roman" w:eastAsia="Calibri" w:hAnsi="Times New Roman" w:cs="Times New Roman"/>
          <w:sz w:val="24"/>
          <w:lang w:val="sr-Latn-CS"/>
        </w:rPr>
        <w:t xml:space="preserve"> степен угрожености заступљен је на </w:t>
      </w:r>
      <w:r w:rsidR="00682A6E">
        <w:rPr>
          <w:rFonts w:ascii="Times New Roman" w:eastAsia="Calibri" w:hAnsi="Times New Roman" w:cs="Times New Roman"/>
          <w:sz w:val="24"/>
        </w:rPr>
        <w:t>11,0</w:t>
      </w:r>
      <w:r w:rsidRPr="00BB0922">
        <w:rPr>
          <w:rFonts w:ascii="Times New Roman" w:eastAsia="Calibri" w:hAnsi="Times New Roman" w:cs="Times New Roman"/>
          <w:sz w:val="24"/>
        </w:rPr>
        <w:t>5</w:t>
      </w:r>
      <w:r w:rsidR="00682A6E">
        <w:rPr>
          <w:rFonts w:ascii="Times New Roman" w:eastAsia="Calibri" w:hAnsi="Times New Roman" w:cs="Times New Roman"/>
          <w:sz w:val="24"/>
        </w:rPr>
        <w:t>h</w:t>
      </w:r>
      <w:r w:rsidRPr="00BB0922">
        <w:rPr>
          <w:rFonts w:ascii="Times New Roman" w:eastAsia="Calibri" w:hAnsi="Times New Roman" w:cs="Times New Roman"/>
          <w:sz w:val="24"/>
          <w:lang w:val="sr-Latn-CS"/>
        </w:rPr>
        <w:t>a,</w:t>
      </w:r>
      <w:r w:rsidR="00682A6E">
        <w:rPr>
          <w:rFonts w:ascii="Times New Roman" w:eastAsia="Calibri" w:hAnsi="Times New Roman" w:cs="Times New Roman"/>
          <w:sz w:val="24"/>
        </w:rPr>
        <w:t xml:space="preserve"> а</w:t>
      </w:r>
      <w:r w:rsidR="001B3A0E">
        <w:rPr>
          <w:rFonts w:ascii="Times New Roman" w:eastAsia="Calibri" w:hAnsi="Times New Roman" w:cs="Times New Roman"/>
          <w:sz w:val="24"/>
        </w:rPr>
        <w:t xml:space="preserve"> </w:t>
      </w:r>
      <w:r w:rsidR="00682A6E">
        <w:rPr>
          <w:rFonts w:ascii="Times New Roman" w:eastAsia="Calibri" w:hAnsi="Times New Roman" w:cs="Times New Roman"/>
          <w:sz w:val="24"/>
        </w:rPr>
        <w:t>шести</w:t>
      </w:r>
      <w:r w:rsidRPr="00BB0922">
        <w:rPr>
          <w:rFonts w:ascii="Times New Roman" w:eastAsia="Calibri" w:hAnsi="Times New Roman" w:cs="Times New Roman"/>
          <w:sz w:val="24"/>
          <w:lang w:val="sr-Latn-CS"/>
        </w:rPr>
        <w:t xml:space="preserve"> на 1</w:t>
      </w:r>
      <w:r w:rsidR="00682A6E">
        <w:rPr>
          <w:rFonts w:ascii="Times New Roman" w:eastAsia="Calibri" w:hAnsi="Times New Roman" w:cs="Times New Roman"/>
          <w:sz w:val="24"/>
        </w:rPr>
        <w:t>4,</w:t>
      </w:r>
      <w:r w:rsidRPr="00BB0922">
        <w:rPr>
          <w:rFonts w:ascii="Times New Roman" w:eastAsia="Calibri" w:hAnsi="Times New Roman" w:cs="Times New Roman"/>
          <w:sz w:val="24"/>
        </w:rPr>
        <w:t>3</w:t>
      </w:r>
      <w:r w:rsidR="00682A6E">
        <w:rPr>
          <w:rFonts w:ascii="Times New Roman" w:eastAsia="Calibri" w:hAnsi="Times New Roman" w:cs="Times New Roman"/>
          <w:sz w:val="24"/>
        </w:rPr>
        <w:t>2</w:t>
      </w:r>
      <w:r w:rsidR="00682A6E">
        <w:rPr>
          <w:rFonts w:ascii="Times New Roman" w:eastAsia="Calibri" w:hAnsi="Times New Roman" w:cs="Times New Roman"/>
          <w:sz w:val="24"/>
          <w:lang w:val="sr-Latn-CS"/>
        </w:rPr>
        <w:t>hа</w:t>
      </w:r>
      <w:r w:rsidRPr="00BB0922">
        <w:rPr>
          <w:rFonts w:ascii="Times New Roman" w:eastAsia="Calibri" w:hAnsi="Times New Roman" w:cs="Times New Roman"/>
          <w:sz w:val="24"/>
          <w:lang w:val="sr-Latn-CS"/>
        </w:rPr>
        <w:t>.</w:t>
      </w:r>
    </w:p>
    <w:p w:rsidR="009E031D" w:rsidRDefault="009E031D" w:rsidP="00BB0922">
      <w:pPr>
        <w:spacing w:after="0" w:line="240" w:lineRule="auto"/>
        <w:ind w:firstLine="851"/>
        <w:jc w:val="both"/>
        <w:rPr>
          <w:rFonts w:ascii="Times New Roman" w:eastAsia="Calibri" w:hAnsi="Times New Roman" w:cs="Times New Roman"/>
          <w:sz w:val="24"/>
        </w:rPr>
      </w:pPr>
      <w:r>
        <w:rPr>
          <w:rFonts w:ascii="Times New Roman" w:eastAsia="Calibri" w:hAnsi="Times New Roman" w:cs="Times New Roman"/>
          <w:sz w:val="24"/>
        </w:rPr>
        <w:t>У циљу што успешније заштите од пожара, планирано је одржавање постојећих и изградња нових противпожарних пруга, и то:</w:t>
      </w:r>
    </w:p>
    <w:p w:rsidR="00D74B59" w:rsidRPr="00BB0922" w:rsidRDefault="00D74B59" w:rsidP="00D74B59">
      <w:pPr>
        <w:spacing w:after="0" w:line="240" w:lineRule="auto"/>
        <w:ind w:left="2264" w:firstLine="851"/>
        <w:jc w:val="both"/>
        <w:rPr>
          <w:rFonts w:ascii="Times New Roman" w:eastAsia="Calibri" w:hAnsi="Times New Roman" w:cs="Times New Roman"/>
          <w:i/>
          <w:sz w:val="16"/>
          <w:szCs w:val="16"/>
          <w:lang w:val="sr-Latn-CS"/>
        </w:rPr>
      </w:pPr>
    </w:p>
    <w:p w:rsidR="00D74B59" w:rsidRPr="00D74B59" w:rsidRDefault="00D74B59" w:rsidP="00D74B59">
      <w:pPr>
        <w:spacing w:after="0" w:line="240" w:lineRule="auto"/>
        <w:ind w:left="2264" w:firstLine="851"/>
        <w:jc w:val="both"/>
        <w:rPr>
          <w:rFonts w:ascii="Times New Roman" w:eastAsia="Calibri" w:hAnsi="Times New Roman" w:cs="Times New Roman"/>
          <w:i/>
          <w:sz w:val="16"/>
          <w:szCs w:val="16"/>
        </w:rPr>
      </w:pPr>
      <w:r w:rsidRPr="00BB0922">
        <w:rPr>
          <w:rFonts w:ascii="Times New Roman" w:eastAsia="Calibri" w:hAnsi="Times New Roman" w:cs="Times New Roman"/>
          <w:i/>
          <w:sz w:val="16"/>
          <w:szCs w:val="16"/>
          <w:lang w:val="sr-Latn-CS"/>
        </w:rPr>
        <w:t xml:space="preserve">Табела бр. </w:t>
      </w:r>
      <w:r w:rsidR="00642299">
        <w:rPr>
          <w:rFonts w:ascii="Times New Roman" w:eastAsia="Calibri" w:hAnsi="Times New Roman" w:cs="Times New Roman"/>
          <w:i/>
          <w:sz w:val="16"/>
          <w:szCs w:val="16"/>
        </w:rPr>
        <w:t>31</w:t>
      </w:r>
      <w:r>
        <w:rPr>
          <w:rFonts w:ascii="Times New Roman" w:eastAsia="Calibri" w:hAnsi="Times New Roman" w:cs="Times New Roman"/>
          <w:i/>
          <w:sz w:val="16"/>
          <w:szCs w:val="16"/>
          <w:lang w:val="sr-Latn-CS"/>
        </w:rPr>
        <w:t xml:space="preserve"> – План</w:t>
      </w:r>
      <w:r w:rsidR="00871B65">
        <w:rPr>
          <w:rFonts w:ascii="Times New Roman" w:eastAsia="Calibri" w:hAnsi="Times New Roman" w:cs="Times New Roman"/>
          <w:i/>
          <w:sz w:val="16"/>
          <w:szCs w:val="16"/>
        </w:rPr>
        <w:t xml:space="preserve">oдржавања и </w:t>
      </w:r>
      <w:r>
        <w:rPr>
          <w:rFonts w:ascii="Times New Roman" w:eastAsia="Calibri" w:hAnsi="Times New Roman" w:cs="Times New Roman"/>
          <w:i/>
          <w:sz w:val="16"/>
          <w:szCs w:val="16"/>
        </w:rPr>
        <w:t>изградње ПП пруга</w:t>
      </w:r>
    </w:p>
    <w:tbl>
      <w:tblPr>
        <w:tblW w:w="7680" w:type="dxa"/>
        <w:jc w:val="center"/>
        <w:tblLook w:val="04A0"/>
      </w:tblPr>
      <w:tblGrid>
        <w:gridCol w:w="3840"/>
        <w:gridCol w:w="1920"/>
        <w:gridCol w:w="1920"/>
      </w:tblGrid>
      <w:tr w:rsidR="00D74B59" w:rsidRPr="00D74B59" w:rsidTr="00F546EF">
        <w:trPr>
          <w:trHeight w:val="315"/>
          <w:tblHeader/>
          <w:jc w:val="center"/>
        </w:trPr>
        <w:tc>
          <w:tcPr>
            <w:tcW w:w="3840" w:type="dxa"/>
            <w:vMerge w:val="restart"/>
            <w:tcBorders>
              <w:top w:val="double" w:sz="6" w:space="0" w:color="000000"/>
              <w:left w:val="double" w:sz="6" w:space="0" w:color="000000"/>
              <w:bottom w:val="double" w:sz="6" w:space="0" w:color="000000"/>
              <w:right w:val="single" w:sz="4" w:space="0" w:color="000000"/>
            </w:tcBorders>
            <w:shd w:val="clear" w:color="auto" w:fill="auto"/>
            <w:vAlign w:val="center"/>
            <w:hideMark/>
          </w:tcPr>
          <w:p w:rsidR="00D74B59" w:rsidRPr="00D74B59" w:rsidRDefault="00F546EF" w:rsidP="00D74B59">
            <w:pPr>
              <w:spacing w:after="0" w:line="240" w:lineRule="auto"/>
              <w:jc w:val="center"/>
              <w:rPr>
                <w:rFonts w:ascii="Times New Roman" w:eastAsia="Times New Roman" w:hAnsi="Times New Roman" w:cs="Times New Roman"/>
                <w:color w:val="000000"/>
                <w:lang w:val="en-GB" w:eastAsia="en-GB"/>
              </w:rPr>
            </w:pPr>
            <w:r>
              <w:rPr>
                <w:rFonts w:ascii="Times New Roman" w:eastAsia="Times New Roman" w:hAnsi="Times New Roman" w:cs="Times New Roman"/>
                <w:color w:val="000000"/>
                <w:lang w:val="en-GB" w:eastAsia="en-GB"/>
              </w:rPr>
              <w:t>Оде</w:t>
            </w:r>
            <w:r>
              <w:rPr>
                <w:rFonts w:ascii="Times New Roman" w:eastAsia="Times New Roman" w:hAnsi="Times New Roman" w:cs="Times New Roman"/>
                <w:color w:val="000000"/>
                <w:lang w:eastAsia="en-GB"/>
              </w:rPr>
              <w:t>љ</w:t>
            </w:r>
            <w:r w:rsidR="00D74B59" w:rsidRPr="00D74B59">
              <w:rPr>
                <w:rFonts w:ascii="Times New Roman" w:eastAsia="Times New Roman" w:hAnsi="Times New Roman" w:cs="Times New Roman"/>
                <w:color w:val="000000"/>
                <w:lang w:val="en-GB" w:eastAsia="en-GB"/>
              </w:rPr>
              <w:t>ења кроз која пролази ПП пруга</w:t>
            </w:r>
          </w:p>
        </w:tc>
        <w:tc>
          <w:tcPr>
            <w:tcW w:w="1920" w:type="dxa"/>
            <w:vMerge w:val="restart"/>
            <w:tcBorders>
              <w:top w:val="double" w:sz="6" w:space="0" w:color="000000"/>
              <w:left w:val="single" w:sz="4" w:space="0" w:color="000000"/>
              <w:bottom w:val="single" w:sz="4" w:space="0" w:color="000000"/>
              <w:right w:val="single" w:sz="4" w:space="0" w:color="000000"/>
            </w:tcBorders>
            <w:shd w:val="clear" w:color="auto" w:fill="auto"/>
            <w:noWrap/>
            <w:vAlign w:val="center"/>
            <w:hideMark/>
          </w:tcPr>
          <w:p w:rsidR="00D74B59" w:rsidRPr="00D74B59" w:rsidRDefault="00D74B59" w:rsidP="00D74B59">
            <w:pPr>
              <w:spacing w:after="0" w:line="240" w:lineRule="auto"/>
              <w:jc w:val="center"/>
              <w:rPr>
                <w:rFonts w:ascii="Times New Roman" w:eastAsia="Times New Roman" w:hAnsi="Times New Roman" w:cs="Times New Roman"/>
                <w:color w:val="000000"/>
                <w:lang w:val="en-GB" w:eastAsia="en-GB"/>
              </w:rPr>
            </w:pPr>
            <w:r w:rsidRPr="00D74B59">
              <w:rPr>
                <w:rFonts w:ascii="Times New Roman" w:eastAsia="Times New Roman" w:hAnsi="Times New Roman" w:cs="Times New Roman"/>
                <w:color w:val="000000"/>
                <w:lang w:val="en-GB" w:eastAsia="en-GB"/>
              </w:rPr>
              <w:t>Дужина ПП пруге</w:t>
            </w:r>
          </w:p>
        </w:tc>
        <w:tc>
          <w:tcPr>
            <w:tcW w:w="1920" w:type="dxa"/>
            <w:vMerge w:val="restart"/>
            <w:tcBorders>
              <w:top w:val="double" w:sz="6" w:space="0" w:color="000000"/>
              <w:left w:val="single" w:sz="4" w:space="0" w:color="000000"/>
              <w:bottom w:val="double" w:sz="6" w:space="0" w:color="000000"/>
              <w:right w:val="double" w:sz="6" w:space="0" w:color="000000"/>
            </w:tcBorders>
            <w:shd w:val="clear" w:color="auto" w:fill="auto"/>
            <w:noWrap/>
            <w:vAlign w:val="center"/>
            <w:hideMark/>
          </w:tcPr>
          <w:p w:rsidR="00D74B59" w:rsidRPr="00D74B59" w:rsidRDefault="00D74B59" w:rsidP="00D74B59">
            <w:pPr>
              <w:spacing w:after="0" w:line="240" w:lineRule="auto"/>
              <w:jc w:val="center"/>
              <w:rPr>
                <w:rFonts w:ascii="Times New Roman" w:eastAsia="Times New Roman" w:hAnsi="Times New Roman" w:cs="Times New Roman"/>
                <w:color w:val="000000"/>
                <w:lang w:val="en-GB" w:eastAsia="en-GB"/>
              </w:rPr>
            </w:pPr>
            <w:r w:rsidRPr="00D74B59">
              <w:rPr>
                <w:rFonts w:ascii="Times New Roman" w:eastAsia="Times New Roman" w:hAnsi="Times New Roman" w:cs="Times New Roman"/>
                <w:color w:val="000000"/>
                <w:lang w:val="en-GB" w:eastAsia="en-GB"/>
              </w:rPr>
              <w:t>Напомена</w:t>
            </w:r>
          </w:p>
        </w:tc>
      </w:tr>
      <w:tr w:rsidR="00D74B59" w:rsidRPr="00D74B59" w:rsidTr="00F546EF">
        <w:trPr>
          <w:trHeight w:val="300"/>
          <w:tblHeader/>
          <w:jc w:val="center"/>
        </w:trPr>
        <w:tc>
          <w:tcPr>
            <w:tcW w:w="3840" w:type="dxa"/>
            <w:vMerge/>
            <w:tcBorders>
              <w:top w:val="double" w:sz="6" w:space="0" w:color="000000"/>
              <w:left w:val="double" w:sz="6" w:space="0" w:color="000000"/>
              <w:bottom w:val="double" w:sz="6" w:space="0" w:color="000000"/>
              <w:right w:val="single" w:sz="4" w:space="0" w:color="000000"/>
            </w:tcBorders>
            <w:vAlign w:val="center"/>
            <w:hideMark/>
          </w:tcPr>
          <w:p w:rsidR="00D74B59" w:rsidRPr="00D74B59" w:rsidRDefault="00D74B59" w:rsidP="00D74B59">
            <w:pPr>
              <w:spacing w:after="0" w:line="240" w:lineRule="auto"/>
              <w:rPr>
                <w:rFonts w:ascii="Times New Roman" w:eastAsia="Times New Roman" w:hAnsi="Times New Roman" w:cs="Times New Roman"/>
                <w:color w:val="000000"/>
                <w:lang w:val="en-GB" w:eastAsia="en-GB"/>
              </w:rPr>
            </w:pPr>
          </w:p>
        </w:tc>
        <w:tc>
          <w:tcPr>
            <w:tcW w:w="1920" w:type="dxa"/>
            <w:vMerge/>
            <w:tcBorders>
              <w:top w:val="double" w:sz="6" w:space="0" w:color="000000"/>
              <w:left w:val="single" w:sz="4" w:space="0" w:color="000000"/>
              <w:bottom w:val="single" w:sz="4" w:space="0" w:color="000000"/>
              <w:right w:val="single" w:sz="4" w:space="0" w:color="000000"/>
            </w:tcBorders>
            <w:vAlign w:val="center"/>
            <w:hideMark/>
          </w:tcPr>
          <w:p w:rsidR="00D74B59" w:rsidRPr="00D74B59" w:rsidRDefault="00D74B59" w:rsidP="00D74B59">
            <w:pPr>
              <w:spacing w:after="0" w:line="240" w:lineRule="auto"/>
              <w:rPr>
                <w:rFonts w:ascii="Times New Roman" w:eastAsia="Times New Roman" w:hAnsi="Times New Roman" w:cs="Times New Roman"/>
                <w:color w:val="000000"/>
                <w:lang w:val="en-GB" w:eastAsia="en-GB"/>
              </w:rPr>
            </w:pPr>
          </w:p>
        </w:tc>
        <w:tc>
          <w:tcPr>
            <w:tcW w:w="1920" w:type="dxa"/>
            <w:vMerge/>
            <w:tcBorders>
              <w:top w:val="double" w:sz="6" w:space="0" w:color="000000"/>
              <w:left w:val="single" w:sz="4" w:space="0" w:color="000000"/>
              <w:bottom w:val="double" w:sz="6" w:space="0" w:color="000000"/>
              <w:right w:val="double" w:sz="6" w:space="0" w:color="000000"/>
            </w:tcBorders>
            <w:vAlign w:val="center"/>
            <w:hideMark/>
          </w:tcPr>
          <w:p w:rsidR="00D74B59" w:rsidRPr="00D74B59" w:rsidRDefault="00D74B59" w:rsidP="00D74B59">
            <w:pPr>
              <w:spacing w:after="0" w:line="240" w:lineRule="auto"/>
              <w:rPr>
                <w:rFonts w:ascii="Times New Roman" w:eastAsia="Times New Roman" w:hAnsi="Times New Roman" w:cs="Times New Roman"/>
                <w:color w:val="000000"/>
                <w:lang w:val="en-GB" w:eastAsia="en-GB"/>
              </w:rPr>
            </w:pPr>
          </w:p>
        </w:tc>
      </w:tr>
      <w:tr w:rsidR="00D74B59" w:rsidRPr="00D74B59" w:rsidTr="00F546EF">
        <w:trPr>
          <w:trHeight w:val="315"/>
          <w:tblHeader/>
          <w:jc w:val="center"/>
        </w:trPr>
        <w:tc>
          <w:tcPr>
            <w:tcW w:w="3840" w:type="dxa"/>
            <w:vMerge/>
            <w:tcBorders>
              <w:top w:val="double" w:sz="6" w:space="0" w:color="000000"/>
              <w:left w:val="double" w:sz="6" w:space="0" w:color="000000"/>
              <w:bottom w:val="double" w:sz="6" w:space="0" w:color="000000"/>
              <w:right w:val="single" w:sz="4" w:space="0" w:color="000000"/>
            </w:tcBorders>
            <w:vAlign w:val="center"/>
            <w:hideMark/>
          </w:tcPr>
          <w:p w:rsidR="00D74B59" w:rsidRPr="00D74B59" w:rsidRDefault="00D74B59" w:rsidP="00D74B59">
            <w:pPr>
              <w:spacing w:after="0" w:line="240" w:lineRule="auto"/>
              <w:rPr>
                <w:rFonts w:ascii="Times New Roman" w:eastAsia="Times New Roman" w:hAnsi="Times New Roman" w:cs="Times New Roman"/>
                <w:color w:val="000000"/>
                <w:lang w:val="en-GB" w:eastAsia="en-GB"/>
              </w:rPr>
            </w:pPr>
          </w:p>
        </w:tc>
        <w:tc>
          <w:tcPr>
            <w:tcW w:w="1920" w:type="dxa"/>
            <w:tcBorders>
              <w:top w:val="single" w:sz="4" w:space="0" w:color="000000"/>
              <w:left w:val="nil"/>
              <w:bottom w:val="double" w:sz="6" w:space="0" w:color="000000"/>
              <w:right w:val="single" w:sz="4" w:space="0" w:color="000000"/>
            </w:tcBorders>
            <w:shd w:val="clear" w:color="auto" w:fill="auto"/>
            <w:noWrap/>
            <w:vAlign w:val="center"/>
            <w:hideMark/>
          </w:tcPr>
          <w:p w:rsidR="00D74B59" w:rsidRPr="00D74B59" w:rsidRDefault="00D74B59" w:rsidP="00D74B59">
            <w:pPr>
              <w:spacing w:after="0" w:line="240" w:lineRule="auto"/>
              <w:jc w:val="center"/>
              <w:rPr>
                <w:rFonts w:ascii="Times New Roman" w:eastAsia="Times New Roman" w:hAnsi="Times New Roman" w:cs="Times New Roman"/>
                <w:color w:val="000000"/>
                <w:lang w:val="en-GB" w:eastAsia="en-GB"/>
              </w:rPr>
            </w:pPr>
            <w:r w:rsidRPr="00D74B59">
              <w:rPr>
                <w:rFonts w:ascii="Times New Roman" w:eastAsia="Times New Roman" w:hAnsi="Times New Roman" w:cs="Times New Roman"/>
                <w:color w:val="000000"/>
                <w:lang w:val="en-GB" w:eastAsia="en-GB"/>
              </w:rPr>
              <w:t>(km)</w:t>
            </w:r>
          </w:p>
        </w:tc>
        <w:tc>
          <w:tcPr>
            <w:tcW w:w="1920" w:type="dxa"/>
            <w:vMerge/>
            <w:tcBorders>
              <w:top w:val="double" w:sz="6" w:space="0" w:color="000000"/>
              <w:left w:val="single" w:sz="4" w:space="0" w:color="000000"/>
              <w:bottom w:val="double" w:sz="6" w:space="0" w:color="000000"/>
              <w:right w:val="double" w:sz="6" w:space="0" w:color="000000"/>
            </w:tcBorders>
            <w:vAlign w:val="center"/>
            <w:hideMark/>
          </w:tcPr>
          <w:p w:rsidR="00D74B59" w:rsidRPr="00D74B59" w:rsidRDefault="00D74B59" w:rsidP="00D74B59">
            <w:pPr>
              <w:spacing w:after="0" w:line="240" w:lineRule="auto"/>
              <w:rPr>
                <w:rFonts w:ascii="Times New Roman" w:eastAsia="Times New Roman" w:hAnsi="Times New Roman" w:cs="Times New Roman"/>
                <w:color w:val="000000"/>
                <w:lang w:val="en-GB" w:eastAsia="en-GB"/>
              </w:rPr>
            </w:pPr>
          </w:p>
        </w:tc>
      </w:tr>
      <w:tr w:rsidR="00D74B59" w:rsidRPr="00D74B59" w:rsidTr="00F546EF">
        <w:trPr>
          <w:trHeight w:val="315"/>
          <w:jc w:val="center"/>
        </w:trPr>
        <w:tc>
          <w:tcPr>
            <w:tcW w:w="3840" w:type="dxa"/>
            <w:tcBorders>
              <w:top w:val="double" w:sz="6" w:space="0" w:color="000000"/>
              <w:left w:val="double" w:sz="6" w:space="0" w:color="000000"/>
              <w:bottom w:val="nil"/>
              <w:right w:val="single" w:sz="4" w:space="0" w:color="000000"/>
            </w:tcBorders>
            <w:shd w:val="clear" w:color="auto" w:fill="auto"/>
            <w:noWrap/>
            <w:vAlign w:val="bottom"/>
            <w:hideMark/>
          </w:tcPr>
          <w:p w:rsidR="00D74B59" w:rsidRPr="00D74B59" w:rsidRDefault="00D74B59" w:rsidP="00D74B59">
            <w:pPr>
              <w:spacing w:after="0" w:line="240" w:lineRule="auto"/>
              <w:jc w:val="center"/>
              <w:rPr>
                <w:rFonts w:ascii="Times New Roman" w:eastAsia="Times New Roman" w:hAnsi="Times New Roman" w:cs="Times New Roman"/>
                <w:lang w:val="en-GB" w:eastAsia="en-GB"/>
              </w:rPr>
            </w:pPr>
            <w:r w:rsidRPr="00D74B59">
              <w:rPr>
                <w:rFonts w:ascii="Times New Roman" w:eastAsia="Times New Roman" w:hAnsi="Times New Roman" w:cs="Times New Roman"/>
                <w:lang w:val="en-GB" w:eastAsia="en-GB"/>
              </w:rPr>
              <w:t>39, 43</w:t>
            </w:r>
          </w:p>
        </w:tc>
        <w:tc>
          <w:tcPr>
            <w:tcW w:w="1920" w:type="dxa"/>
            <w:tcBorders>
              <w:top w:val="double" w:sz="6" w:space="0" w:color="000000"/>
              <w:left w:val="nil"/>
              <w:bottom w:val="nil"/>
              <w:right w:val="single" w:sz="4" w:space="0" w:color="000000"/>
            </w:tcBorders>
            <w:shd w:val="clear" w:color="auto" w:fill="auto"/>
            <w:noWrap/>
            <w:vAlign w:val="bottom"/>
            <w:hideMark/>
          </w:tcPr>
          <w:p w:rsidR="00D74B59" w:rsidRPr="00D74B59" w:rsidRDefault="00D74B59" w:rsidP="00D74B59">
            <w:pPr>
              <w:spacing w:after="0" w:line="240" w:lineRule="auto"/>
              <w:jc w:val="center"/>
              <w:rPr>
                <w:rFonts w:ascii="Times New Roman" w:eastAsia="Times New Roman" w:hAnsi="Times New Roman" w:cs="Times New Roman"/>
                <w:lang w:val="en-GB" w:eastAsia="en-GB"/>
              </w:rPr>
            </w:pPr>
            <w:r w:rsidRPr="00D74B59">
              <w:rPr>
                <w:rFonts w:ascii="Times New Roman" w:eastAsia="Times New Roman" w:hAnsi="Times New Roman" w:cs="Times New Roman"/>
                <w:lang w:val="en-GB" w:eastAsia="en-GB"/>
              </w:rPr>
              <w:t>0.9</w:t>
            </w:r>
          </w:p>
        </w:tc>
        <w:tc>
          <w:tcPr>
            <w:tcW w:w="1920" w:type="dxa"/>
            <w:tcBorders>
              <w:top w:val="double" w:sz="6" w:space="0" w:color="000000"/>
              <w:left w:val="nil"/>
              <w:bottom w:val="single" w:sz="4" w:space="0" w:color="000000"/>
              <w:right w:val="double" w:sz="6" w:space="0" w:color="000000"/>
            </w:tcBorders>
            <w:shd w:val="clear" w:color="auto" w:fill="auto"/>
            <w:noWrap/>
            <w:vAlign w:val="center"/>
            <w:hideMark/>
          </w:tcPr>
          <w:p w:rsidR="00D74B59" w:rsidRPr="00D74B59" w:rsidRDefault="00D74B59" w:rsidP="00D74B59">
            <w:pPr>
              <w:spacing w:after="0" w:line="240" w:lineRule="auto"/>
              <w:jc w:val="center"/>
              <w:rPr>
                <w:rFonts w:ascii="Times New Roman" w:eastAsia="Times New Roman" w:hAnsi="Times New Roman" w:cs="Times New Roman"/>
                <w:color w:val="000000"/>
                <w:lang w:val="en-GB" w:eastAsia="en-GB"/>
              </w:rPr>
            </w:pPr>
            <w:r w:rsidRPr="00D74B59">
              <w:rPr>
                <w:rFonts w:ascii="Times New Roman" w:eastAsia="Times New Roman" w:hAnsi="Times New Roman" w:cs="Times New Roman"/>
                <w:color w:val="000000"/>
                <w:lang w:val="en-GB" w:eastAsia="en-GB"/>
              </w:rPr>
              <w:t>одржавање</w:t>
            </w:r>
          </w:p>
        </w:tc>
      </w:tr>
      <w:tr w:rsidR="00D74B59" w:rsidRPr="00D74B59" w:rsidTr="00F546EF">
        <w:trPr>
          <w:trHeight w:val="300"/>
          <w:jc w:val="center"/>
        </w:trPr>
        <w:tc>
          <w:tcPr>
            <w:tcW w:w="3840" w:type="dxa"/>
            <w:tcBorders>
              <w:top w:val="single" w:sz="4" w:space="0" w:color="000000"/>
              <w:left w:val="double" w:sz="6" w:space="0" w:color="000000"/>
              <w:bottom w:val="nil"/>
              <w:right w:val="single" w:sz="4" w:space="0" w:color="000000"/>
            </w:tcBorders>
            <w:shd w:val="clear" w:color="auto" w:fill="auto"/>
            <w:noWrap/>
            <w:vAlign w:val="bottom"/>
            <w:hideMark/>
          </w:tcPr>
          <w:p w:rsidR="00D74B59" w:rsidRPr="00D74B59" w:rsidRDefault="00D74B59" w:rsidP="00D74B59">
            <w:pPr>
              <w:spacing w:after="0" w:line="240" w:lineRule="auto"/>
              <w:jc w:val="center"/>
              <w:rPr>
                <w:rFonts w:ascii="Times New Roman" w:eastAsia="Times New Roman" w:hAnsi="Times New Roman" w:cs="Times New Roman"/>
                <w:lang w:val="en-GB" w:eastAsia="en-GB"/>
              </w:rPr>
            </w:pPr>
            <w:r w:rsidRPr="00D74B59">
              <w:rPr>
                <w:rFonts w:ascii="Times New Roman" w:eastAsia="Times New Roman" w:hAnsi="Times New Roman" w:cs="Times New Roman"/>
                <w:lang w:val="en-GB" w:eastAsia="en-GB"/>
              </w:rPr>
              <w:t>51, 52</w:t>
            </w:r>
          </w:p>
        </w:tc>
        <w:tc>
          <w:tcPr>
            <w:tcW w:w="1920" w:type="dxa"/>
            <w:tcBorders>
              <w:top w:val="single" w:sz="4" w:space="0" w:color="auto"/>
              <w:left w:val="nil"/>
              <w:bottom w:val="nil"/>
              <w:right w:val="single" w:sz="4" w:space="0" w:color="000000"/>
            </w:tcBorders>
            <w:shd w:val="clear" w:color="auto" w:fill="auto"/>
            <w:noWrap/>
            <w:vAlign w:val="bottom"/>
            <w:hideMark/>
          </w:tcPr>
          <w:p w:rsidR="00D74B59" w:rsidRPr="00D74B59" w:rsidRDefault="00D74B59" w:rsidP="00D74B59">
            <w:pPr>
              <w:spacing w:after="0" w:line="240" w:lineRule="auto"/>
              <w:jc w:val="center"/>
              <w:rPr>
                <w:rFonts w:ascii="Times New Roman" w:eastAsia="Times New Roman" w:hAnsi="Times New Roman" w:cs="Times New Roman"/>
                <w:lang w:val="en-GB" w:eastAsia="en-GB"/>
              </w:rPr>
            </w:pPr>
            <w:r w:rsidRPr="00D74B59">
              <w:rPr>
                <w:rFonts w:ascii="Times New Roman" w:eastAsia="Times New Roman" w:hAnsi="Times New Roman" w:cs="Times New Roman"/>
                <w:lang w:val="en-GB" w:eastAsia="en-GB"/>
              </w:rPr>
              <w:t>1.5</w:t>
            </w:r>
          </w:p>
        </w:tc>
        <w:tc>
          <w:tcPr>
            <w:tcW w:w="1920" w:type="dxa"/>
            <w:tcBorders>
              <w:top w:val="single" w:sz="4" w:space="0" w:color="000000"/>
              <w:left w:val="nil"/>
              <w:bottom w:val="single" w:sz="4" w:space="0" w:color="000000"/>
              <w:right w:val="double" w:sz="6" w:space="0" w:color="000000"/>
            </w:tcBorders>
            <w:shd w:val="clear" w:color="auto" w:fill="auto"/>
            <w:noWrap/>
            <w:vAlign w:val="center"/>
            <w:hideMark/>
          </w:tcPr>
          <w:p w:rsidR="00D74B59" w:rsidRPr="00D74B59" w:rsidRDefault="00D74B59" w:rsidP="00D74B59">
            <w:pPr>
              <w:spacing w:after="0" w:line="240" w:lineRule="auto"/>
              <w:jc w:val="center"/>
              <w:rPr>
                <w:rFonts w:ascii="Times New Roman" w:eastAsia="Times New Roman" w:hAnsi="Times New Roman" w:cs="Times New Roman"/>
                <w:color w:val="000000"/>
                <w:lang w:val="en-GB" w:eastAsia="en-GB"/>
              </w:rPr>
            </w:pPr>
            <w:r w:rsidRPr="00D74B59">
              <w:rPr>
                <w:rFonts w:ascii="Times New Roman" w:eastAsia="Times New Roman" w:hAnsi="Times New Roman" w:cs="Times New Roman"/>
                <w:color w:val="000000"/>
                <w:lang w:val="en-GB" w:eastAsia="en-GB"/>
              </w:rPr>
              <w:t>одржавање</w:t>
            </w:r>
          </w:p>
        </w:tc>
      </w:tr>
      <w:tr w:rsidR="00D74B59" w:rsidRPr="00D74B59" w:rsidTr="00F546EF">
        <w:trPr>
          <w:trHeight w:val="300"/>
          <w:jc w:val="center"/>
        </w:trPr>
        <w:tc>
          <w:tcPr>
            <w:tcW w:w="3840" w:type="dxa"/>
            <w:tcBorders>
              <w:top w:val="single" w:sz="4" w:space="0" w:color="000000"/>
              <w:left w:val="double" w:sz="6" w:space="0" w:color="000000"/>
              <w:bottom w:val="nil"/>
              <w:right w:val="single" w:sz="4" w:space="0" w:color="000000"/>
            </w:tcBorders>
            <w:shd w:val="clear" w:color="auto" w:fill="auto"/>
            <w:noWrap/>
            <w:vAlign w:val="bottom"/>
            <w:hideMark/>
          </w:tcPr>
          <w:p w:rsidR="00D74B59" w:rsidRPr="00D74B59" w:rsidRDefault="00D74B59" w:rsidP="00D74B59">
            <w:pPr>
              <w:spacing w:after="0" w:line="240" w:lineRule="auto"/>
              <w:jc w:val="center"/>
              <w:rPr>
                <w:rFonts w:ascii="Times New Roman" w:eastAsia="Times New Roman" w:hAnsi="Times New Roman" w:cs="Times New Roman"/>
                <w:lang w:val="en-GB" w:eastAsia="en-GB"/>
              </w:rPr>
            </w:pPr>
            <w:r w:rsidRPr="00D74B59">
              <w:rPr>
                <w:rFonts w:ascii="Times New Roman" w:eastAsia="Times New Roman" w:hAnsi="Times New Roman" w:cs="Times New Roman"/>
                <w:lang w:val="en-GB" w:eastAsia="en-GB"/>
              </w:rPr>
              <w:t>1 - 7</w:t>
            </w:r>
          </w:p>
        </w:tc>
        <w:tc>
          <w:tcPr>
            <w:tcW w:w="1920" w:type="dxa"/>
            <w:tcBorders>
              <w:top w:val="single" w:sz="4" w:space="0" w:color="auto"/>
              <w:left w:val="nil"/>
              <w:bottom w:val="nil"/>
              <w:right w:val="single" w:sz="4" w:space="0" w:color="000000"/>
            </w:tcBorders>
            <w:shd w:val="clear" w:color="auto" w:fill="auto"/>
            <w:noWrap/>
            <w:vAlign w:val="bottom"/>
            <w:hideMark/>
          </w:tcPr>
          <w:p w:rsidR="00D74B59" w:rsidRPr="00D74B59" w:rsidRDefault="00D74B59" w:rsidP="00D74B59">
            <w:pPr>
              <w:spacing w:after="0" w:line="240" w:lineRule="auto"/>
              <w:jc w:val="center"/>
              <w:rPr>
                <w:rFonts w:ascii="Times New Roman" w:eastAsia="Times New Roman" w:hAnsi="Times New Roman" w:cs="Times New Roman"/>
                <w:lang w:val="en-GB" w:eastAsia="en-GB"/>
              </w:rPr>
            </w:pPr>
            <w:r w:rsidRPr="00D74B59">
              <w:rPr>
                <w:rFonts w:ascii="Times New Roman" w:eastAsia="Times New Roman" w:hAnsi="Times New Roman" w:cs="Times New Roman"/>
                <w:lang w:val="en-GB" w:eastAsia="en-GB"/>
              </w:rPr>
              <w:t>2.4</w:t>
            </w:r>
          </w:p>
        </w:tc>
        <w:tc>
          <w:tcPr>
            <w:tcW w:w="1920" w:type="dxa"/>
            <w:tcBorders>
              <w:top w:val="single" w:sz="4" w:space="0" w:color="000000"/>
              <w:left w:val="nil"/>
              <w:bottom w:val="single" w:sz="4" w:space="0" w:color="000000"/>
              <w:right w:val="double" w:sz="6" w:space="0" w:color="000000"/>
            </w:tcBorders>
            <w:shd w:val="clear" w:color="auto" w:fill="auto"/>
            <w:noWrap/>
            <w:vAlign w:val="center"/>
            <w:hideMark/>
          </w:tcPr>
          <w:p w:rsidR="00D74B59" w:rsidRPr="00D74B59" w:rsidRDefault="00D74B59" w:rsidP="00D74B59">
            <w:pPr>
              <w:spacing w:after="0" w:line="240" w:lineRule="auto"/>
              <w:jc w:val="center"/>
              <w:rPr>
                <w:rFonts w:ascii="Times New Roman" w:eastAsia="Times New Roman" w:hAnsi="Times New Roman" w:cs="Times New Roman"/>
                <w:color w:val="000000"/>
                <w:lang w:val="en-GB" w:eastAsia="en-GB"/>
              </w:rPr>
            </w:pPr>
            <w:r w:rsidRPr="00D74B59">
              <w:rPr>
                <w:rFonts w:ascii="Times New Roman" w:eastAsia="Times New Roman" w:hAnsi="Times New Roman" w:cs="Times New Roman"/>
                <w:color w:val="000000"/>
                <w:lang w:val="en-GB" w:eastAsia="en-GB"/>
              </w:rPr>
              <w:t>одржавање</w:t>
            </w:r>
          </w:p>
        </w:tc>
      </w:tr>
      <w:tr w:rsidR="00D74B59" w:rsidRPr="00D74B59" w:rsidTr="00F546EF">
        <w:trPr>
          <w:trHeight w:val="300"/>
          <w:jc w:val="center"/>
        </w:trPr>
        <w:tc>
          <w:tcPr>
            <w:tcW w:w="3840" w:type="dxa"/>
            <w:tcBorders>
              <w:top w:val="single" w:sz="4" w:space="0" w:color="000000"/>
              <w:left w:val="double" w:sz="6" w:space="0" w:color="000000"/>
              <w:bottom w:val="nil"/>
              <w:right w:val="single" w:sz="4" w:space="0" w:color="000000"/>
            </w:tcBorders>
            <w:shd w:val="clear" w:color="auto" w:fill="auto"/>
            <w:noWrap/>
            <w:vAlign w:val="bottom"/>
            <w:hideMark/>
          </w:tcPr>
          <w:p w:rsidR="00D74B59" w:rsidRPr="00D74B59" w:rsidRDefault="00D74B59" w:rsidP="00D74B59">
            <w:pPr>
              <w:spacing w:after="0" w:line="240" w:lineRule="auto"/>
              <w:jc w:val="center"/>
              <w:rPr>
                <w:rFonts w:ascii="Times New Roman" w:eastAsia="Times New Roman" w:hAnsi="Times New Roman" w:cs="Times New Roman"/>
                <w:lang w:val="en-GB" w:eastAsia="en-GB"/>
              </w:rPr>
            </w:pPr>
            <w:r w:rsidRPr="00D74B59">
              <w:rPr>
                <w:rFonts w:ascii="Times New Roman" w:eastAsia="Times New Roman" w:hAnsi="Times New Roman" w:cs="Times New Roman"/>
                <w:lang w:val="en-GB" w:eastAsia="en-GB"/>
              </w:rPr>
              <w:t>12 - 18</w:t>
            </w:r>
          </w:p>
        </w:tc>
        <w:tc>
          <w:tcPr>
            <w:tcW w:w="1920" w:type="dxa"/>
            <w:tcBorders>
              <w:top w:val="single" w:sz="4" w:space="0" w:color="auto"/>
              <w:left w:val="nil"/>
              <w:bottom w:val="nil"/>
              <w:right w:val="single" w:sz="4" w:space="0" w:color="000000"/>
            </w:tcBorders>
            <w:shd w:val="clear" w:color="auto" w:fill="auto"/>
            <w:noWrap/>
            <w:vAlign w:val="bottom"/>
            <w:hideMark/>
          </w:tcPr>
          <w:p w:rsidR="00D74B59" w:rsidRPr="00D74B59" w:rsidRDefault="00D74B59" w:rsidP="00D74B59">
            <w:pPr>
              <w:spacing w:after="0" w:line="240" w:lineRule="auto"/>
              <w:jc w:val="center"/>
              <w:rPr>
                <w:rFonts w:ascii="Times New Roman" w:eastAsia="Times New Roman" w:hAnsi="Times New Roman" w:cs="Times New Roman"/>
                <w:lang w:val="en-GB" w:eastAsia="en-GB"/>
              </w:rPr>
            </w:pPr>
            <w:r w:rsidRPr="00D74B59">
              <w:rPr>
                <w:rFonts w:ascii="Times New Roman" w:eastAsia="Times New Roman" w:hAnsi="Times New Roman" w:cs="Times New Roman"/>
                <w:lang w:val="en-GB" w:eastAsia="en-GB"/>
              </w:rPr>
              <w:t>3.5</w:t>
            </w:r>
          </w:p>
        </w:tc>
        <w:tc>
          <w:tcPr>
            <w:tcW w:w="1920" w:type="dxa"/>
            <w:tcBorders>
              <w:top w:val="single" w:sz="4" w:space="0" w:color="000000"/>
              <w:left w:val="nil"/>
              <w:bottom w:val="single" w:sz="4" w:space="0" w:color="000000"/>
              <w:right w:val="double" w:sz="6" w:space="0" w:color="000000"/>
            </w:tcBorders>
            <w:shd w:val="clear" w:color="auto" w:fill="auto"/>
            <w:noWrap/>
            <w:vAlign w:val="center"/>
            <w:hideMark/>
          </w:tcPr>
          <w:p w:rsidR="00D74B59" w:rsidRPr="00D74B59" w:rsidRDefault="00D74B59" w:rsidP="00D74B59">
            <w:pPr>
              <w:spacing w:after="0" w:line="240" w:lineRule="auto"/>
              <w:jc w:val="center"/>
              <w:rPr>
                <w:rFonts w:ascii="Times New Roman" w:eastAsia="Times New Roman" w:hAnsi="Times New Roman" w:cs="Times New Roman"/>
                <w:color w:val="000000"/>
                <w:lang w:val="en-GB" w:eastAsia="en-GB"/>
              </w:rPr>
            </w:pPr>
            <w:r w:rsidRPr="00D74B59">
              <w:rPr>
                <w:rFonts w:ascii="Times New Roman" w:eastAsia="Times New Roman" w:hAnsi="Times New Roman" w:cs="Times New Roman"/>
                <w:color w:val="000000"/>
                <w:lang w:val="en-GB" w:eastAsia="en-GB"/>
              </w:rPr>
              <w:t>одржавање</w:t>
            </w:r>
          </w:p>
        </w:tc>
      </w:tr>
      <w:tr w:rsidR="00D74B59" w:rsidRPr="00D74B59" w:rsidTr="00F546EF">
        <w:trPr>
          <w:trHeight w:val="300"/>
          <w:jc w:val="center"/>
        </w:trPr>
        <w:tc>
          <w:tcPr>
            <w:tcW w:w="3840" w:type="dxa"/>
            <w:tcBorders>
              <w:top w:val="single" w:sz="4" w:space="0" w:color="000000"/>
              <w:left w:val="double" w:sz="6" w:space="0" w:color="000000"/>
              <w:bottom w:val="nil"/>
              <w:right w:val="single" w:sz="4" w:space="0" w:color="000000"/>
            </w:tcBorders>
            <w:shd w:val="clear" w:color="auto" w:fill="auto"/>
            <w:noWrap/>
            <w:vAlign w:val="bottom"/>
            <w:hideMark/>
          </w:tcPr>
          <w:p w:rsidR="00D74B59" w:rsidRPr="00D74B59" w:rsidRDefault="00D74B59" w:rsidP="00D74B59">
            <w:pPr>
              <w:spacing w:after="0" w:line="240" w:lineRule="auto"/>
              <w:jc w:val="center"/>
              <w:rPr>
                <w:rFonts w:ascii="Times New Roman" w:eastAsia="Times New Roman" w:hAnsi="Times New Roman" w:cs="Times New Roman"/>
                <w:lang w:val="en-GB" w:eastAsia="en-GB"/>
              </w:rPr>
            </w:pPr>
            <w:r w:rsidRPr="00D74B59">
              <w:rPr>
                <w:rFonts w:ascii="Times New Roman" w:eastAsia="Times New Roman" w:hAnsi="Times New Roman" w:cs="Times New Roman"/>
                <w:lang w:val="en-GB" w:eastAsia="en-GB"/>
              </w:rPr>
              <w:t>67</w:t>
            </w:r>
          </w:p>
        </w:tc>
        <w:tc>
          <w:tcPr>
            <w:tcW w:w="1920" w:type="dxa"/>
            <w:tcBorders>
              <w:top w:val="single" w:sz="4" w:space="0" w:color="auto"/>
              <w:left w:val="nil"/>
              <w:bottom w:val="nil"/>
              <w:right w:val="single" w:sz="4" w:space="0" w:color="000000"/>
            </w:tcBorders>
            <w:shd w:val="clear" w:color="auto" w:fill="auto"/>
            <w:noWrap/>
            <w:vAlign w:val="bottom"/>
            <w:hideMark/>
          </w:tcPr>
          <w:p w:rsidR="00D74B59" w:rsidRPr="00D74B59" w:rsidRDefault="00D74B59" w:rsidP="00D74B59">
            <w:pPr>
              <w:spacing w:after="0" w:line="240" w:lineRule="auto"/>
              <w:jc w:val="center"/>
              <w:rPr>
                <w:rFonts w:ascii="Times New Roman" w:eastAsia="Times New Roman" w:hAnsi="Times New Roman" w:cs="Times New Roman"/>
                <w:lang w:val="en-GB" w:eastAsia="en-GB"/>
              </w:rPr>
            </w:pPr>
            <w:r w:rsidRPr="00D74B59">
              <w:rPr>
                <w:rFonts w:ascii="Times New Roman" w:eastAsia="Times New Roman" w:hAnsi="Times New Roman" w:cs="Times New Roman"/>
                <w:lang w:val="en-GB" w:eastAsia="en-GB"/>
              </w:rPr>
              <w:t>0.7</w:t>
            </w:r>
          </w:p>
        </w:tc>
        <w:tc>
          <w:tcPr>
            <w:tcW w:w="1920" w:type="dxa"/>
            <w:tcBorders>
              <w:top w:val="single" w:sz="4" w:space="0" w:color="000000"/>
              <w:left w:val="nil"/>
              <w:bottom w:val="single" w:sz="4" w:space="0" w:color="000000"/>
              <w:right w:val="double" w:sz="6" w:space="0" w:color="000000"/>
            </w:tcBorders>
            <w:shd w:val="clear" w:color="auto" w:fill="auto"/>
            <w:noWrap/>
            <w:vAlign w:val="center"/>
            <w:hideMark/>
          </w:tcPr>
          <w:p w:rsidR="00D74B59" w:rsidRPr="00D74B59" w:rsidRDefault="00D74B59" w:rsidP="00D74B59">
            <w:pPr>
              <w:spacing w:after="0" w:line="240" w:lineRule="auto"/>
              <w:jc w:val="center"/>
              <w:rPr>
                <w:rFonts w:ascii="Times New Roman" w:eastAsia="Times New Roman" w:hAnsi="Times New Roman" w:cs="Times New Roman"/>
                <w:color w:val="000000"/>
                <w:lang w:val="en-GB" w:eastAsia="en-GB"/>
              </w:rPr>
            </w:pPr>
            <w:r w:rsidRPr="00D74B59">
              <w:rPr>
                <w:rFonts w:ascii="Times New Roman" w:eastAsia="Times New Roman" w:hAnsi="Times New Roman" w:cs="Times New Roman"/>
                <w:color w:val="000000"/>
                <w:lang w:val="en-GB" w:eastAsia="en-GB"/>
              </w:rPr>
              <w:t>одржавање</w:t>
            </w:r>
          </w:p>
        </w:tc>
      </w:tr>
      <w:tr w:rsidR="00D74B59" w:rsidRPr="00D74B59" w:rsidTr="00F546EF">
        <w:trPr>
          <w:trHeight w:val="300"/>
          <w:jc w:val="center"/>
        </w:trPr>
        <w:tc>
          <w:tcPr>
            <w:tcW w:w="3840" w:type="dxa"/>
            <w:tcBorders>
              <w:top w:val="single" w:sz="4" w:space="0" w:color="000000"/>
              <w:left w:val="double" w:sz="6" w:space="0" w:color="000000"/>
              <w:bottom w:val="nil"/>
              <w:right w:val="single" w:sz="4" w:space="0" w:color="000000"/>
            </w:tcBorders>
            <w:shd w:val="clear" w:color="auto" w:fill="auto"/>
            <w:noWrap/>
            <w:vAlign w:val="bottom"/>
            <w:hideMark/>
          </w:tcPr>
          <w:p w:rsidR="00D74B59" w:rsidRPr="00D74B59" w:rsidRDefault="00D74B59" w:rsidP="00D74B59">
            <w:pPr>
              <w:spacing w:after="0" w:line="240" w:lineRule="auto"/>
              <w:jc w:val="center"/>
              <w:rPr>
                <w:rFonts w:ascii="Times New Roman" w:eastAsia="Times New Roman" w:hAnsi="Times New Roman" w:cs="Times New Roman"/>
                <w:lang w:val="en-GB" w:eastAsia="en-GB"/>
              </w:rPr>
            </w:pPr>
            <w:r w:rsidRPr="00D74B59">
              <w:rPr>
                <w:rFonts w:ascii="Times New Roman" w:eastAsia="Times New Roman" w:hAnsi="Times New Roman" w:cs="Times New Roman"/>
                <w:lang w:val="en-GB" w:eastAsia="en-GB"/>
              </w:rPr>
              <w:t>54, 57 - 60</w:t>
            </w:r>
          </w:p>
        </w:tc>
        <w:tc>
          <w:tcPr>
            <w:tcW w:w="1920" w:type="dxa"/>
            <w:tcBorders>
              <w:top w:val="single" w:sz="4" w:space="0" w:color="auto"/>
              <w:left w:val="nil"/>
              <w:bottom w:val="nil"/>
              <w:right w:val="single" w:sz="4" w:space="0" w:color="000000"/>
            </w:tcBorders>
            <w:shd w:val="clear" w:color="auto" w:fill="auto"/>
            <w:noWrap/>
            <w:vAlign w:val="bottom"/>
            <w:hideMark/>
          </w:tcPr>
          <w:p w:rsidR="00D74B59" w:rsidRPr="00D74B59" w:rsidRDefault="00D74B59" w:rsidP="00D74B59">
            <w:pPr>
              <w:spacing w:after="0" w:line="240" w:lineRule="auto"/>
              <w:jc w:val="center"/>
              <w:rPr>
                <w:rFonts w:ascii="Times New Roman" w:eastAsia="Times New Roman" w:hAnsi="Times New Roman" w:cs="Times New Roman"/>
                <w:lang w:val="en-GB" w:eastAsia="en-GB"/>
              </w:rPr>
            </w:pPr>
            <w:r w:rsidRPr="00D74B59">
              <w:rPr>
                <w:rFonts w:ascii="Times New Roman" w:eastAsia="Times New Roman" w:hAnsi="Times New Roman" w:cs="Times New Roman"/>
                <w:lang w:val="en-GB" w:eastAsia="en-GB"/>
              </w:rPr>
              <w:t>3.0</w:t>
            </w:r>
          </w:p>
        </w:tc>
        <w:tc>
          <w:tcPr>
            <w:tcW w:w="1920" w:type="dxa"/>
            <w:tcBorders>
              <w:top w:val="single" w:sz="4" w:space="0" w:color="000000"/>
              <w:left w:val="nil"/>
              <w:bottom w:val="single" w:sz="4" w:space="0" w:color="000000"/>
              <w:right w:val="double" w:sz="6" w:space="0" w:color="000000"/>
            </w:tcBorders>
            <w:shd w:val="clear" w:color="auto" w:fill="auto"/>
            <w:noWrap/>
            <w:vAlign w:val="center"/>
            <w:hideMark/>
          </w:tcPr>
          <w:p w:rsidR="00D74B59" w:rsidRPr="00D74B59" w:rsidRDefault="00D74B59" w:rsidP="00D74B59">
            <w:pPr>
              <w:spacing w:after="0" w:line="240" w:lineRule="auto"/>
              <w:jc w:val="center"/>
              <w:rPr>
                <w:rFonts w:ascii="Times New Roman" w:eastAsia="Times New Roman" w:hAnsi="Times New Roman" w:cs="Times New Roman"/>
                <w:color w:val="000000"/>
                <w:lang w:val="en-GB" w:eastAsia="en-GB"/>
              </w:rPr>
            </w:pPr>
            <w:r w:rsidRPr="00D74B59">
              <w:rPr>
                <w:rFonts w:ascii="Times New Roman" w:eastAsia="Times New Roman" w:hAnsi="Times New Roman" w:cs="Times New Roman"/>
                <w:color w:val="000000"/>
                <w:lang w:val="en-GB" w:eastAsia="en-GB"/>
              </w:rPr>
              <w:t>одржавање</w:t>
            </w:r>
          </w:p>
        </w:tc>
      </w:tr>
      <w:tr w:rsidR="00D74B59" w:rsidRPr="00D74B59" w:rsidTr="00F546EF">
        <w:trPr>
          <w:trHeight w:val="300"/>
          <w:jc w:val="center"/>
        </w:trPr>
        <w:tc>
          <w:tcPr>
            <w:tcW w:w="3840" w:type="dxa"/>
            <w:tcBorders>
              <w:top w:val="single" w:sz="4" w:space="0" w:color="000000"/>
              <w:left w:val="double" w:sz="6" w:space="0" w:color="000000"/>
              <w:bottom w:val="nil"/>
              <w:right w:val="single" w:sz="4" w:space="0" w:color="000000"/>
            </w:tcBorders>
            <w:shd w:val="clear" w:color="auto" w:fill="auto"/>
            <w:noWrap/>
            <w:vAlign w:val="bottom"/>
            <w:hideMark/>
          </w:tcPr>
          <w:p w:rsidR="00D74B59" w:rsidRPr="00D74B59" w:rsidRDefault="00D74B59" w:rsidP="00D74B59">
            <w:pPr>
              <w:spacing w:after="0" w:line="240" w:lineRule="auto"/>
              <w:jc w:val="center"/>
              <w:rPr>
                <w:rFonts w:ascii="Times New Roman" w:eastAsia="Times New Roman" w:hAnsi="Times New Roman" w:cs="Times New Roman"/>
                <w:lang w:val="en-GB" w:eastAsia="en-GB"/>
              </w:rPr>
            </w:pPr>
            <w:r w:rsidRPr="00D74B59">
              <w:rPr>
                <w:rFonts w:ascii="Times New Roman" w:eastAsia="Times New Roman" w:hAnsi="Times New Roman" w:cs="Times New Roman"/>
                <w:lang w:val="en-GB" w:eastAsia="en-GB"/>
              </w:rPr>
              <w:t>22, 23, 28</w:t>
            </w:r>
          </w:p>
        </w:tc>
        <w:tc>
          <w:tcPr>
            <w:tcW w:w="1920" w:type="dxa"/>
            <w:tcBorders>
              <w:top w:val="single" w:sz="4" w:space="0" w:color="auto"/>
              <w:left w:val="nil"/>
              <w:bottom w:val="nil"/>
              <w:right w:val="single" w:sz="4" w:space="0" w:color="000000"/>
            </w:tcBorders>
            <w:shd w:val="clear" w:color="auto" w:fill="auto"/>
            <w:noWrap/>
            <w:vAlign w:val="bottom"/>
            <w:hideMark/>
          </w:tcPr>
          <w:p w:rsidR="00D74B59" w:rsidRPr="00D74B59" w:rsidRDefault="00D74B59" w:rsidP="00D74B59">
            <w:pPr>
              <w:spacing w:after="0" w:line="240" w:lineRule="auto"/>
              <w:jc w:val="center"/>
              <w:rPr>
                <w:rFonts w:ascii="Times New Roman" w:eastAsia="Times New Roman" w:hAnsi="Times New Roman" w:cs="Times New Roman"/>
                <w:lang w:val="en-GB" w:eastAsia="en-GB"/>
              </w:rPr>
            </w:pPr>
            <w:r w:rsidRPr="00D74B59">
              <w:rPr>
                <w:rFonts w:ascii="Times New Roman" w:eastAsia="Times New Roman" w:hAnsi="Times New Roman" w:cs="Times New Roman"/>
                <w:lang w:val="en-GB" w:eastAsia="en-GB"/>
              </w:rPr>
              <w:t>0.6</w:t>
            </w:r>
          </w:p>
        </w:tc>
        <w:tc>
          <w:tcPr>
            <w:tcW w:w="1920" w:type="dxa"/>
            <w:tcBorders>
              <w:top w:val="single" w:sz="4" w:space="0" w:color="000000"/>
              <w:left w:val="nil"/>
              <w:bottom w:val="single" w:sz="4" w:space="0" w:color="000000"/>
              <w:right w:val="double" w:sz="6" w:space="0" w:color="000000"/>
            </w:tcBorders>
            <w:shd w:val="clear" w:color="auto" w:fill="auto"/>
            <w:noWrap/>
            <w:vAlign w:val="center"/>
            <w:hideMark/>
          </w:tcPr>
          <w:p w:rsidR="00D74B59" w:rsidRPr="00D74B59" w:rsidRDefault="00D74B59" w:rsidP="00D74B59">
            <w:pPr>
              <w:spacing w:after="0" w:line="240" w:lineRule="auto"/>
              <w:jc w:val="center"/>
              <w:rPr>
                <w:rFonts w:ascii="Times New Roman" w:eastAsia="Times New Roman" w:hAnsi="Times New Roman" w:cs="Times New Roman"/>
                <w:color w:val="000000"/>
                <w:lang w:val="en-GB" w:eastAsia="en-GB"/>
              </w:rPr>
            </w:pPr>
            <w:r w:rsidRPr="00D74B59">
              <w:rPr>
                <w:rFonts w:ascii="Times New Roman" w:eastAsia="Times New Roman" w:hAnsi="Times New Roman" w:cs="Times New Roman"/>
                <w:color w:val="000000"/>
                <w:lang w:val="en-GB" w:eastAsia="en-GB"/>
              </w:rPr>
              <w:t>одржавање</w:t>
            </w:r>
          </w:p>
        </w:tc>
      </w:tr>
      <w:tr w:rsidR="00D74B59" w:rsidRPr="00D74B59" w:rsidTr="00F546EF">
        <w:trPr>
          <w:trHeight w:val="300"/>
          <w:jc w:val="center"/>
        </w:trPr>
        <w:tc>
          <w:tcPr>
            <w:tcW w:w="3840" w:type="dxa"/>
            <w:tcBorders>
              <w:top w:val="single" w:sz="4" w:space="0" w:color="000000"/>
              <w:left w:val="double" w:sz="6" w:space="0" w:color="000000"/>
              <w:bottom w:val="nil"/>
              <w:right w:val="single" w:sz="4" w:space="0" w:color="000000"/>
            </w:tcBorders>
            <w:shd w:val="clear" w:color="auto" w:fill="auto"/>
            <w:noWrap/>
            <w:vAlign w:val="bottom"/>
            <w:hideMark/>
          </w:tcPr>
          <w:p w:rsidR="00D74B59" w:rsidRPr="00D74B59" w:rsidRDefault="00D74B59" w:rsidP="00D74B59">
            <w:pPr>
              <w:spacing w:after="0" w:line="240" w:lineRule="auto"/>
              <w:jc w:val="center"/>
              <w:rPr>
                <w:rFonts w:ascii="Times New Roman" w:eastAsia="Times New Roman" w:hAnsi="Times New Roman" w:cs="Times New Roman"/>
                <w:lang w:val="en-GB" w:eastAsia="en-GB"/>
              </w:rPr>
            </w:pPr>
            <w:r w:rsidRPr="00D74B59">
              <w:rPr>
                <w:rFonts w:ascii="Times New Roman" w:eastAsia="Times New Roman" w:hAnsi="Times New Roman" w:cs="Times New Roman"/>
                <w:lang w:val="en-GB" w:eastAsia="en-GB"/>
              </w:rPr>
              <w:t>28, 29</w:t>
            </w:r>
          </w:p>
        </w:tc>
        <w:tc>
          <w:tcPr>
            <w:tcW w:w="1920" w:type="dxa"/>
            <w:tcBorders>
              <w:top w:val="single" w:sz="4" w:space="0" w:color="auto"/>
              <w:left w:val="nil"/>
              <w:bottom w:val="nil"/>
              <w:right w:val="single" w:sz="4" w:space="0" w:color="000000"/>
            </w:tcBorders>
            <w:shd w:val="clear" w:color="auto" w:fill="auto"/>
            <w:noWrap/>
            <w:vAlign w:val="bottom"/>
            <w:hideMark/>
          </w:tcPr>
          <w:p w:rsidR="00D74B59" w:rsidRPr="00D74B59" w:rsidRDefault="00D74B59" w:rsidP="00D74B59">
            <w:pPr>
              <w:spacing w:after="0" w:line="240" w:lineRule="auto"/>
              <w:jc w:val="center"/>
              <w:rPr>
                <w:rFonts w:ascii="Times New Roman" w:eastAsia="Times New Roman" w:hAnsi="Times New Roman" w:cs="Times New Roman"/>
                <w:lang w:val="en-GB" w:eastAsia="en-GB"/>
              </w:rPr>
            </w:pPr>
            <w:r w:rsidRPr="00D74B59">
              <w:rPr>
                <w:rFonts w:ascii="Times New Roman" w:eastAsia="Times New Roman" w:hAnsi="Times New Roman" w:cs="Times New Roman"/>
                <w:lang w:val="en-GB" w:eastAsia="en-GB"/>
              </w:rPr>
              <w:t>0.9</w:t>
            </w:r>
          </w:p>
        </w:tc>
        <w:tc>
          <w:tcPr>
            <w:tcW w:w="1920" w:type="dxa"/>
            <w:tcBorders>
              <w:top w:val="single" w:sz="4" w:space="0" w:color="000000"/>
              <w:left w:val="nil"/>
              <w:bottom w:val="single" w:sz="4" w:space="0" w:color="000000"/>
              <w:right w:val="double" w:sz="6" w:space="0" w:color="000000"/>
            </w:tcBorders>
            <w:shd w:val="clear" w:color="auto" w:fill="auto"/>
            <w:noWrap/>
            <w:vAlign w:val="center"/>
            <w:hideMark/>
          </w:tcPr>
          <w:p w:rsidR="00D74B59" w:rsidRPr="00D74B59" w:rsidRDefault="00D74B59" w:rsidP="00D74B59">
            <w:pPr>
              <w:spacing w:after="0" w:line="240" w:lineRule="auto"/>
              <w:jc w:val="center"/>
              <w:rPr>
                <w:rFonts w:ascii="Times New Roman" w:eastAsia="Times New Roman" w:hAnsi="Times New Roman" w:cs="Times New Roman"/>
                <w:color w:val="000000"/>
                <w:lang w:val="en-GB" w:eastAsia="en-GB"/>
              </w:rPr>
            </w:pPr>
            <w:r w:rsidRPr="00D74B59">
              <w:rPr>
                <w:rFonts w:ascii="Times New Roman" w:eastAsia="Times New Roman" w:hAnsi="Times New Roman" w:cs="Times New Roman"/>
                <w:color w:val="000000"/>
                <w:lang w:val="en-GB" w:eastAsia="en-GB"/>
              </w:rPr>
              <w:t>одржавање</w:t>
            </w:r>
          </w:p>
        </w:tc>
      </w:tr>
      <w:tr w:rsidR="00D74B59" w:rsidRPr="00D74B59" w:rsidTr="00F546EF">
        <w:trPr>
          <w:trHeight w:val="300"/>
          <w:jc w:val="center"/>
        </w:trPr>
        <w:tc>
          <w:tcPr>
            <w:tcW w:w="3840" w:type="dxa"/>
            <w:tcBorders>
              <w:top w:val="single" w:sz="4" w:space="0" w:color="000000"/>
              <w:left w:val="double" w:sz="6" w:space="0" w:color="000000"/>
              <w:bottom w:val="nil"/>
              <w:right w:val="single" w:sz="4" w:space="0" w:color="000000"/>
            </w:tcBorders>
            <w:shd w:val="clear" w:color="auto" w:fill="auto"/>
            <w:noWrap/>
            <w:vAlign w:val="bottom"/>
            <w:hideMark/>
          </w:tcPr>
          <w:p w:rsidR="00D74B59" w:rsidRPr="00D74B59" w:rsidRDefault="00D74B59" w:rsidP="00D74B59">
            <w:pPr>
              <w:spacing w:after="0" w:line="240" w:lineRule="auto"/>
              <w:jc w:val="center"/>
              <w:rPr>
                <w:rFonts w:ascii="Times New Roman" w:eastAsia="Times New Roman" w:hAnsi="Times New Roman" w:cs="Times New Roman"/>
                <w:lang w:val="en-GB" w:eastAsia="en-GB"/>
              </w:rPr>
            </w:pPr>
            <w:r w:rsidRPr="00D74B59">
              <w:rPr>
                <w:rFonts w:ascii="Times New Roman" w:eastAsia="Times New Roman" w:hAnsi="Times New Roman" w:cs="Times New Roman"/>
                <w:lang w:val="en-GB" w:eastAsia="en-GB"/>
              </w:rPr>
              <w:t>43 - 45</w:t>
            </w:r>
          </w:p>
        </w:tc>
        <w:tc>
          <w:tcPr>
            <w:tcW w:w="1920" w:type="dxa"/>
            <w:tcBorders>
              <w:top w:val="single" w:sz="4" w:space="0" w:color="auto"/>
              <w:left w:val="nil"/>
              <w:bottom w:val="nil"/>
              <w:right w:val="single" w:sz="4" w:space="0" w:color="000000"/>
            </w:tcBorders>
            <w:shd w:val="clear" w:color="auto" w:fill="auto"/>
            <w:noWrap/>
            <w:vAlign w:val="bottom"/>
            <w:hideMark/>
          </w:tcPr>
          <w:p w:rsidR="00D74B59" w:rsidRPr="00D74B59" w:rsidRDefault="00D74B59" w:rsidP="00D74B59">
            <w:pPr>
              <w:spacing w:after="0" w:line="240" w:lineRule="auto"/>
              <w:jc w:val="center"/>
              <w:rPr>
                <w:rFonts w:ascii="Times New Roman" w:eastAsia="Times New Roman" w:hAnsi="Times New Roman" w:cs="Times New Roman"/>
                <w:lang w:val="en-GB" w:eastAsia="en-GB"/>
              </w:rPr>
            </w:pPr>
            <w:r w:rsidRPr="00D74B59">
              <w:rPr>
                <w:rFonts w:ascii="Times New Roman" w:eastAsia="Times New Roman" w:hAnsi="Times New Roman" w:cs="Times New Roman"/>
                <w:lang w:val="en-GB" w:eastAsia="en-GB"/>
              </w:rPr>
              <w:t>0.6</w:t>
            </w:r>
          </w:p>
        </w:tc>
        <w:tc>
          <w:tcPr>
            <w:tcW w:w="1920" w:type="dxa"/>
            <w:tcBorders>
              <w:top w:val="single" w:sz="4" w:space="0" w:color="000000"/>
              <w:left w:val="nil"/>
              <w:bottom w:val="single" w:sz="4" w:space="0" w:color="000000"/>
              <w:right w:val="double" w:sz="6" w:space="0" w:color="000000"/>
            </w:tcBorders>
            <w:shd w:val="clear" w:color="auto" w:fill="auto"/>
            <w:noWrap/>
            <w:vAlign w:val="center"/>
            <w:hideMark/>
          </w:tcPr>
          <w:p w:rsidR="00D74B59" w:rsidRPr="00D74B59" w:rsidRDefault="00D74B59" w:rsidP="00D74B59">
            <w:pPr>
              <w:spacing w:after="0" w:line="240" w:lineRule="auto"/>
              <w:jc w:val="center"/>
              <w:rPr>
                <w:rFonts w:ascii="Times New Roman" w:eastAsia="Times New Roman" w:hAnsi="Times New Roman" w:cs="Times New Roman"/>
                <w:color w:val="000000"/>
                <w:lang w:val="en-GB" w:eastAsia="en-GB"/>
              </w:rPr>
            </w:pPr>
            <w:r w:rsidRPr="00D74B59">
              <w:rPr>
                <w:rFonts w:ascii="Times New Roman" w:eastAsia="Times New Roman" w:hAnsi="Times New Roman" w:cs="Times New Roman"/>
                <w:color w:val="000000"/>
                <w:lang w:val="en-GB" w:eastAsia="en-GB"/>
              </w:rPr>
              <w:t>одржавање</w:t>
            </w:r>
          </w:p>
        </w:tc>
      </w:tr>
      <w:tr w:rsidR="00AE4221" w:rsidRPr="00D74B59" w:rsidTr="00F546EF">
        <w:trPr>
          <w:trHeight w:val="300"/>
          <w:jc w:val="center"/>
        </w:trPr>
        <w:tc>
          <w:tcPr>
            <w:tcW w:w="3840" w:type="dxa"/>
            <w:tcBorders>
              <w:top w:val="single" w:sz="4" w:space="0" w:color="000000"/>
              <w:left w:val="double" w:sz="6" w:space="0" w:color="000000"/>
              <w:bottom w:val="nil"/>
              <w:right w:val="single" w:sz="4" w:space="0" w:color="000000"/>
            </w:tcBorders>
            <w:shd w:val="clear" w:color="auto" w:fill="auto"/>
            <w:noWrap/>
            <w:vAlign w:val="bottom"/>
          </w:tcPr>
          <w:p w:rsidR="00AE4221" w:rsidRPr="00AE4221" w:rsidRDefault="00AE4221" w:rsidP="00D74B59">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42, 44 - 48</w:t>
            </w:r>
          </w:p>
        </w:tc>
        <w:tc>
          <w:tcPr>
            <w:tcW w:w="1920" w:type="dxa"/>
            <w:tcBorders>
              <w:top w:val="single" w:sz="4" w:space="0" w:color="auto"/>
              <w:left w:val="nil"/>
              <w:bottom w:val="nil"/>
              <w:right w:val="single" w:sz="4" w:space="0" w:color="000000"/>
            </w:tcBorders>
            <w:shd w:val="clear" w:color="auto" w:fill="auto"/>
            <w:noWrap/>
            <w:vAlign w:val="bottom"/>
          </w:tcPr>
          <w:p w:rsidR="00AE4221" w:rsidRPr="00761115" w:rsidRDefault="00761115" w:rsidP="00D74B59">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eastAsia="en-GB"/>
              </w:rPr>
              <w:t>3.0</w:t>
            </w:r>
          </w:p>
        </w:tc>
        <w:tc>
          <w:tcPr>
            <w:tcW w:w="1920" w:type="dxa"/>
            <w:tcBorders>
              <w:top w:val="single" w:sz="4" w:space="0" w:color="000000"/>
              <w:left w:val="nil"/>
              <w:bottom w:val="single" w:sz="4" w:space="0" w:color="000000"/>
              <w:right w:val="double" w:sz="6" w:space="0" w:color="000000"/>
            </w:tcBorders>
            <w:shd w:val="clear" w:color="auto" w:fill="auto"/>
            <w:noWrap/>
            <w:vAlign w:val="center"/>
          </w:tcPr>
          <w:p w:rsidR="00AE4221" w:rsidRPr="00AE4221" w:rsidRDefault="00AE4221" w:rsidP="00D74B59">
            <w:pPr>
              <w:spacing w:after="0" w:line="240"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изградња</w:t>
            </w:r>
          </w:p>
        </w:tc>
      </w:tr>
      <w:tr w:rsidR="00D74B59" w:rsidRPr="00D74B59" w:rsidTr="00F546EF">
        <w:trPr>
          <w:trHeight w:val="300"/>
          <w:jc w:val="center"/>
        </w:trPr>
        <w:tc>
          <w:tcPr>
            <w:tcW w:w="3840" w:type="dxa"/>
            <w:tcBorders>
              <w:top w:val="single" w:sz="4" w:space="0" w:color="000000"/>
              <w:left w:val="double" w:sz="6" w:space="0" w:color="000000"/>
              <w:bottom w:val="nil"/>
              <w:right w:val="single" w:sz="4" w:space="0" w:color="000000"/>
            </w:tcBorders>
            <w:shd w:val="clear" w:color="auto" w:fill="auto"/>
            <w:noWrap/>
            <w:vAlign w:val="bottom"/>
            <w:hideMark/>
          </w:tcPr>
          <w:p w:rsidR="00D74B59" w:rsidRPr="00D74B59" w:rsidRDefault="00AE4221" w:rsidP="00D74B59">
            <w:pPr>
              <w:spacing w:after="0" w:line="240" w:lineRule="auto"/>
              <w:jc w:val="center"/>
              <w:rPr>
                <w:rFonts w:ascii="Times New Roman" w:eastAsia="Times New Roman" w:hAnsi="Times New Roman" w:cs="Times New Roman"/>
                <w:lang w:val="en-GB" w:eastAsia="en-GB"/>
              </w:rPr>
            </w:pPr>
            <w:r>
              <w:rPr>
                <w:rFonts w:ascii="Times New Roman" w:eastAsia="Times New Roman" w:hAnsi="Times New Roman" w:cs="Times New Roman"/>
                <w:lang w:val="en-GB" w:eastAsia="en-GB"/>
              </w:rPr>
              <w:t>30</w:t>
            </w:r>
            <w:r>
              <w:rPr>
                <w:rFonts w:ascii="Times New Roman" w:eastAsia="Times New Roman" w:hAnsi="Times New Roman" w:cs="Times New Roman"/>
                <w:lang w:eastAsia="en-GB"/>
              </w:rPr>
              <w:t xml:space="preserve"> - </w:t>
            </w:r>
            <w:r w:rsidR="00D74B59" w:rsidRPr="00D74B59">
              <w:rPr>
                <w:rFonts w:ascii="Times New Roman" w:eastAsia="Times New Roman" w:hAnsi="Times New Roman" w:cs="Times New Roman"/>
                <w:lang w:val="en-GB" w:eastAsia="en-GB"/>
              </w:rPr>
              <w:t>33,</w:t>
            </w:r>
            <w:r>
              <w:rPr>
                <w:rFonts w:ascii="Times New Roman" w:eastAsia="Times New Roman" w:hAnsi="Times New Roman" w:cs="Times New Roman"/>
                <w:lang w:eastAsia="en-GB"/>
              </w:rPr>
              <w:t xml:space="preserve"> 37,</w:t>
            </w:r>
            <w:r w:rsidR="00D74B59" w:rsidRPr="00D74B59">
              <w:rPr>
                <w:rFonts w:ascii="Times New Roman" w:eastAsia="Times New Roman" w:hAnsi="Times New Roman" w:cs="Times New Roman"/>
                <w:lang w:val="en-GB" w:eastAsia="en-GB"/>
              </w:rPr>
              <w:t xml:space="preserve"> 38</w:t>
            </w:r>
          </w:p>
        </w:tc>
        <w:tc>
          <w:tcPr>
            <w:tcW w:w="1920" w:type="dxa"/>
            <w:tcBorders>
              <w:top w:val="single" w:sz="4" w:space="0" w:color="auto"/>
              <w:left w:val="nil"/>
              <w:bottom w:val="nil"/>
              <w:right w:val="single" w:sz="4" w:space="0" w:color="000000"/>
            </w:tcBorders>
            <w:shd w:val="clear" w:color="auto" w:fill="auto"/>
            <w:noWrap/>
            <w:vAlign w:val="bottom"/>
            <w:hideMark/>
          </w:tcPr>
          <w:p w:rsidR="00D74B59" w:rsidRPr="00761115" w:rsidRDefault="00761115" w:rsidP="00D74B59">
            <w:pPr>
              <w:spacing w:after="0" w:line="240" w:lineRule="auto"/>
              <w:jc w:val="center"/>
              <w:rPr>
                <w:rFonts w:ascii="Times New Roman" w:eastAsia="Times New Roman" w:hAnsi="Times New Roman" w:cs="Times New Roman"/>
                <w:lang w:eastAsia="en-GB"/>
              </w:rPr>
            </w:pPr>
            <w:r>
              <w:rPr>
                <w:rFonts w:ascii="Times New Roman" w:eastAsia="Times New Roman" w:hAnsi="Times New Roman" w:cs="Times New Roman"/>
                <w:lang w:val="en-GB" w:eastAsia="en-GB"/>
              </w:rPr>
              <w:t>3.</w:t>
            </w:r>
            <w:r>
              <w:rPr>
                <w:rFonts w:ascii="Times New Roman" w:eastAsia="Times New Roman" w:hAnsi="Times New Roman" w:cs="Times New Roman"/>
                <w:lang w:eastAsia="en-GB"/>
              </w:rPr>
              <w:t>3</w:t>
            </w:r>
          </w:p>
        </w:tc>
        <w:tc>
          <w:tcPr>
            <w:tcW w:w="1920" w:type="dxa"/>
            <w:tcBorders>
              <w:top w:val="single" w:sz="4" w:space="0" w:color="000000"/>
              <w:left w:val="nil"/>
              <w:bottom w:val="single" w:sz="4" w:space="0" w:color="000000"/>
              <w:right w:val="double" w:sz="6" w:space="0" w:color="000000"/>
            </w:tcBorders>
            <w:shd w:val="clear" w:color="auto" w:fill="auto"/>
            <w:noWrap/>
            <w:vAlign w:val="bottom"/>
            <w:hideMark/>
          </w:tcPr>
          <w:p w:rsidR="00D74B59" w:rsidRPr="00D74B59" w:rsidRDefault="00D74B59" w:rsidP="00D74B59">
            <w:pPr>
              <w:spacing w:after="0" w:line="240" w:lineRule="auto"/>
              <w:jc w:val="center"/>
              <w:rPr>
                <w:rFonts w:ascii="Times New Roman" w:eastAsia="Times New Roman" w:hAnsi="Times New Roman" w:cs="Times New Roman"/>
                <w:color w:val="000000"/>
                <w:lang w:val="en-GB" w:eastAsia="en-GB"/>
              </w:rPr>
            </w:pPr>
            <w:r w:rsidRPr="00D74B59">
              <w:rPr>
                <w:rFonts w:ascii="Times New Roman" w:eastAsia="Times New Roman" w:hAnsi="Times New Roman" w:cs="Times New Roman"/>
                <w:color w:val="000000"/>
                <w:lang w:val="en-GB" w:eastAsia="en-GB"/>
              </w:rPr>
              <w:t>изградња</w:t>
            </w:r>
          </w:p>
        </w:tc>
      </w:tr>
      <w:tr w:rsidR="00D74B59" w:rsidRPr="00D74B59" w:rsidTr="00F546EF">
        <w:trPr>
          <w:trHeight w:val="330"/>
          <w:jc w:val="center"/>
        </w:trPr>
        <w:tc>
          <w:tcPr>
            <w:tcW w:w="3840" w:type="dxa"/>
            <w:tcBorders>
              <w:top w:val="double" w:sz="6" w:space="0" w:color="000000"/>
              <w:left w:val="double" w:sz="6" w:space="0" w:color="000000"/>
              <w:bottom w:val="double" w:sz="6" w:space="0" w:color="000000"/>
              <w:right w:val="single" w:sz="4" w:space="0" w:color="000000"/>
            </w:tcBorders>
            <w:shd w:val="clear" w:color="auto" w:fill="auto"/>
            <w:noWrap/>
            <w:vAlign w:val="bottom"/>
            <w:hideMark/>
          </w:tcPr>
          <w:p w:rsidR="00D74B59" w:rsidRPr="00D74B59" w:rsidRDefault="00D74B59" w:rsidP="00D74B59">
            <w:pPr>
              <w:spacing w:after="0" w:line="240" w:lineRule="auto"/>
              <w:jc w:val="center"/>
              <w:rPr>
                <w:rFonts w:ascii="Times New Roman" w:eastAsia="Times New Roman" w:hAnsi="Times New Roman" w:cs="Times New Roman"/>
                <w:color w:val="000000"/>
                <w:lang w:val="en-GB" w:eastAsia="en-GB"/>
              </w:rPr>
            </w:pPr>
            <w:r w:rsidRPr="00D74B59">
              <w:rPr>
                <w:rFonts w:ascii="Times New Roman" w:eastAsia="Times New Roman" w:hAnsi="Times New Roman" w:cs="Times New Roman"/>
                <w:color w:val="000000"/>
                <w:lang w:val="en-GB" w:eastAsia="en-GB"/>
              </w:rPr>
              <w:t>Укупно ГЈ</w:t>
            </w:r>
          </w:p>
        </w:tc>
        <w:tc>
          <w:tcPr>
            <w:tcW w:w="1920" w:type="dxa"/>
            <w:tcBorders>
              <w:top w:val="double" w:sz="6" w:space="0" w:color="000000"/>
              <w:left w:val="nil"/>
              <w:bottom w:val="double" w:sz="6" w:space="0" w:color="000000"/>
              <w:right w:val="single" w:sz="4" w:space="0" w:color="000000"/>
            </w:tcBorders>
            <w:shd w:val="clear" w:color="auto" w:fill="auto"/>
            <w:noWrap/>
            <w:vAlign w:val="bottom"/>
            <w:hideMark/>
          </w:tcPr>
          <w:p w:rsidR="00D74B59" w:rsidRPr="00761115" w:rsidRDefault="00761115" w:rsidP="00D74B59">
            <w:pPr>
              <w:spacing w:after="0" w:line="240" w:lineRule="auto"/>
              <w:jc w:val="cente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val="en-GB" w:eastAsia="en-GB"/>
              </w:rPr>
              <w:t>20.</w:t>
            </w:r>
            <w:r>
              <w:rPr>
                <w:rFonts w:ascii="Times New Roman" w:eastAsia="Times New Roman" w:hAnsi="Times New Roman" w:cs="Times New Roman"/>
                <w:color w:val="000000"/>
                <w:lang w:eastAsia="en-GB"/>
              </w:rPr>
              <w:t>4</w:t>
            </w:r>
          </w:p>
        </w:tc>
        <w:tc>
          <w:tcPr>
            <w:tcW w:w="1920" w:type="dxa"/>
            <w:tcBorders>
              <w:top w:val="double" w:sz="6" w:space="0" w:color="000000"/>
              <w:left w:val="nil"/>
              <w:bottom w:val="double" w:sz="6" w:space="0" w:color="000000"/>
              <w:right w:val="double" w:sz="6" w:space="0" w:color="000000"/>
            </w:tcBorders>
            <w:shd w:val="clear" w:color="auto" w:fill="auto"/>
            <w:noWrap/>
            <w:vAlign w:val="bottom"/>
            <w:hideMark/>
          </w:tcPr>
          <w:p w:rsidR="00D74B59" w:rsidRPr="00D74B59" w:rsidRDefault="00D74B59" w:rsidP="00D74B59">
            <w:pPr>
              <w:spacing w:after="0" w:line="240" w:lineRule="auto"/>
              <w:jc w:val="center"/>
              <w:rPr>
                <w:rFonts w:ascii="Times New Roman" w:eastAsia="Times New Roman" w:hAnsi="Times New Roman" w:cs="Times New Roman"/>
                <w:color w:val="000000"/>
                <w:lang w:val="en-GB" w:eastAsia="en-GB"/>
              </w:rPr>
            </w:pPr>
            <w:r w:rsidRPr="00D74B59">
              <w:rPr>
                <w:rFonts w:ascii="Times New Roman" w:eastAsia="Times New Roman" w:hAnsi="Times New Roman" w:cs="Times New Roman"/>
                <w:color w:val="000000"/>
                <w:lang w:val="en-GB" w:eastAsia="en-GB"/>
              </w:rPr>
              <w:t> </w:t>
            </w:r>
          </w:p>
        </w:tc>
      </w:tr>
    </w:tbl>
    <w:p w:rsidR="009E031D" w:rsidRDefault="009E031D" w:rsidP="00BB0922">
      <w:pPr>
        <w:spacing w:after="0" w:line="240" w:lineRule="auto"/>
        <w:ind w:firstLine="851"/>
        <w:jc w:val="both"/>
        <w:rPr>
          <w:rFonts w:ascii="Times New Roman" w:eastAsia="Calibri" w:hAnsi="Times New Roman" w:cs="Times New Roman"/>
          <w:sz w:val="24"/>
        </w:rPr>
      </w:pPr>
    </w:p>
    <w:p w:rsidR="00D30E9E" w:rsidRPr="00D30E9E" w:rsidRDefault="00D74B59" w:rsidP="00D30E9E">
      <w:pPr>
        <w:spacing w:after="0" w:line="240" w:lineRule="auto"/>
        <w:ind w:firstLine="709"/>
        <w:jc w:val="both"/>
        <w:rPr>
          <w:rFonts w:ascii="Times New Roman" w:eastAsia="Calibri" w:hAnsi="Times New Roman" w:cs="Times New Roman"/>
          <w:sz w:val="24"/>
        </w:rPr>
      </w:pPr>
      <w:r>
        <w:rPr>
          <w:rFonts w:ascii="Times New Roman" w:eastAsia="Calibri" w:hAnsi="Times New Roman" w:cs="Times New Roman"/>
          <w:sz w:val="24"/>
        </w:rPr>
        <w:t xml:space="preserve">Укупна дужина постојећих противпожарних пруга у ГЈ </w:t>
      </w:r>
      <w:r>
        <w:rPr>
          <w:rFonts w:ascii="Times New Roman" w:eastAsia="Calibri" w:hAnsi="Times New Roman" w:cs="Times New Roman"/>
          <w:sz w:val="24"/>
          <w:lang w:val="sr-Latn-CS"/>
        </w:rPr>
        <w:t>,,</w:t>
      </w:r>
      <w:r>
        <w:rPr>
          <w:rFonts w:ascii="Times New Roman" w:eastAsia="Calibri" w:hAnsi="Times New Roman" w:cs="Times New Roman"/>
          <w:sz w:val="24"/>
        </w:rPr>
        <w:t>Креманске косе</w:t>
      </w:r>
      <w:r w:rsidRPr="00BB0922">
        <w:rPr>
          <w:rFonts w:ascii="Times New Roman" w:eastAsia="Calibri" w:hAnsi="Times New Roman" w:cs="Times New Roman"/>
          <w:sz w:val="24"/>
          <w:lang w:val="sr-Latn-CS"/>
        </w:rPr>
        <w:t>”</w:t>
      </w:r>
      <w:r>
        <w:rPr>
          <w:rFonts w:ascii="Times New Roman" w:eastAsia="Calibri" w:hAnsi="Times New Roman" w:cs="Times New Roman"/>
          <w:sz w:val="24"/>
        </w:rPr>
        <w:t xml:space="preserve"> износи 14,100km и за њих је планирано одржавање</w:t>
      </w:r>
      <w:r w:rsidR="00D30E9E">
        <w:rPr>
          <w:rFonts w:ascii="Times New Roman" w:eastAsia="Calibri" w:hAnsi="Times New Roman" w:cs="Times New Roman"/>
          <w:sz w:val="24"/>
        </w:rPr>
        <w:t>, док је укупна дужина планираних прот</w:t>
      </w:r>
      <w:r w:rsidR="00761115">
        <w:rPr>
          <w:rFonts w:ascii="Times New Roman" w:eastAsia="Calibri" w:hAnsi="Times New Roman" w:cs="Times New Roman"/>
          <w:sz w:val="24"/>
        </w:rPr>
        <w:t>ивпожарних пруга за изградњу 6,3</w:t>
      </w:r>
      <w:r w:rsidR="00D30E9E">
        <w:rPr>
          <w:rFonts w:ascii="Times New Roman" w:eastAsia="Calibri" w:hAnsi="Times New Roman" w:cs="Times New Roman"/>
          <w:sz w:val="24"/>
        </w:rPr>
        <w:t>00km. Након изградње, укупна дужина противпожарних пруга за ову газ</w:t>
      </w:r>
      <w:r w:rsidR="00761115">
        <w:rPr>
          <w:rFonts w:ascii="Times New Roman" w:eastAsia="Calibri" w:hAnsi="Times New Roman" w:cs="Times New Roman"/>
          <w:sz w:val="24"/>
        </w:rPr>
        <w:t>динску јединицу би износила 20,4</w:t>
      </w:r>
      <w:r w:rsidR="00D30E9E">
        <w:rPr>
          <w:rFonts w:ascii="Times New Roman" w:eastAsia="Calibri" w:hAnsi="Times New Roman" w:cs="Times New Roman"/>
          <w:sz w:val="24"/>
        </w:rPr>
        <w:t>00km.</w:t>
      </w:r>
    </w:p>
    <w:p w:rsidR="00BB0922" w:rsidRPr="00BB0922" w:rsidRDefault="00BB0922" w:rsidP="00D30E9E">
      <w:pPr>
        <w:spacing w:after="0" w:line="240" w:lineRule="auto"/>
        <w:ind w:firstLine="709"/>
        <w:jc w:val="both"/>
        <w:rPr>
          <w:rFonts w:ascii="Times New Roman" w:eastAsia="Calibri" w:hAnsi="Times New Roman" w:cs="Times New Roman"/>
          <w:sz w:val="24"/>
          <w:lang w:val="sr-Latn-CS"/>
        </w:rPr>
      </w:pPr>
      <w:r w:rsidRPr="00BB0922">
        <w:rPr>
          <w:rFonts w:ascii="Times New Roman" w:eastAsia="Calibri" w:hAnsi="Times New Roman" w:cs="Times New Roman"/>
          <w:sz w:val="24"/>
        </w:rPr>
        <w:t>У</w:t>
      </w:r>
      <w:r w:rsidRPr="00BB0922">
        <w:rPr>
          <w:rFonts w:ascii="Times New Roman" w:eastAsia="Calibri" w:hAnsi="Times New Roman" w:cs="Times New Roman"/>
          <w:sz w:val="24"/>
          <w:lang w:val="sr-Latn-CS"/>
        </w:rPr>
        <w:t>гроженост од пожара</w:t>
      </w:r>
      <w:r w:rsidRPr="00BB0922">
        <w:rPr>
          <w:rFonts w:ascii="Times New Roman" w:eastAsia="Calibri" w:hAnsi="Times New Roman" w:cs="Times New Roman"/>
          <w:sz w:val="24"/>
        </w:rPr>
        <w:t xml:space="preserve">, у свим газдинским јединицама, </w:t>
      </w:r>
      <w:r w:rsidRPr="00BB0922">
        <w:rPr>
          <w:rFonts w:ascii="Times New Roman" w:eastAsia="Calibri" w:hAnsi="Times New Roman" w:cs="Times New Roman"/>
          <w:sz w:val="24"/>
          <w:lang w:val="sr-Latn-CS"/>
        </w:rPr>
        <w:t>је</w:t>
      </w:r>
      <w:r w:rsidRPr="00BB0922">
        <w:rPr>
          <w:rFonts w:ascii="Times New Roman" w:eastAsia="Calibri" w:hAnsi="Times New Roman" w:cs="Times New Roman"/>
          <w:sz w:val="24"/>
        </w:rPr>
        <w:t xml:space="preserve"> посебно велика</w:t>
      </w:r>
      <w:r w:rsidR="001B3A0E">
        <w:rPr>
          <w:rFonts w:ascii="Times New Roman" w:eastAsia="Calibri" w:hAnsi="Times New Roman" w:cs="Times New Roman"/>
          <w:sz w:val="24"/>
        </w:rPr>
        <w:t xml:space="preserve"> </w:t>
      </w:r>
      <w:r w:rsidRPr="00BB0922">
        <w:rPr>
          <w:rFonts w:ascii="Times New Roman" w:eastAsia="Calibri" w:hAnsi="Times New Roman" w:cs="Times New Roman"/>
          <w:sz w:val="24"/>
        </w:rPr>
        <w:t xml:space="preserve">у </w:t>
      </w:r>
      <w:r w:rsidRPr="00BB0922">
        <w:rPr>
          <w:rFonts w:ascii="Times New Roman" w:eastAsia="Calibri" w:hAnsi="Times New Roman" w:cs="Times New Roman"/>
          <w:sz w:val="24"/>
          <w:lang w:val="sr-Latn-CS"/>
        </w:rPr>
        <w:t>деловима газдинске јединице који се граниче са површинама у приватном власништву, на којима власници палећи суву вегетацију сређују своје парцеле. У ци</w:t>
      </w:r>
      <w:r w:rsidR="00770C05">
        <w:rPr>
          <w:rFonts w:ascii="Times New Roman" w:eastAsia="Calibri" w:hAnsi="Times New Roman" w:cs="Times New Roman"/>
          <w:sz w:val="24"/>
          <w:lang w:val="sr-Latn-CS"/>
        </w:rPr>
        <w:t>љу што успешније заштите од пож</w:t>
      </w:r>
      <w:r w:rsidR="00770C05">
        <w:rPr>
          <w:rFonts w:ascii="Times New Roman" w:eastAsia="Calibri" w:hAnsi="Times New Roman" w:cs="Times New Roman"/>
          <w:sz w:val="24"/>
        </w:rPr>
        <w:t>а</w:t>
      </w:r>
      <w:r w:rsidRPr="00BB0922">
        <w:rPr>
          <w:rFonts w:ascii="Times New Roman" w:eastAsia="Calibri" w:hAnsi="Times New Roman" w:cs="Times New Roman"/>
          <w:sz w:val="24"/>
          <w:lang w:val="sr-Latn-CS"/>
        </w:rPr>
        <w:t>ра, а имајући у виду све чешћу појаву тропских температура током летњих месеци и у нашим крајевима, појачана је контрола у том периоду године. У деловима у којима то није учињено</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поставити табле са упозорењем на опасност од пожара, одржавати постојеће шумске комуникације како би се омогућио несметан прилаз свим деловима јединице, оспособљавати раднике за гашење пожара и вршити редовну контролу опреме за гашење пожара, али и наставити добру сарадњу са ватрогасним организацијама.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У шумама није дозвољено ложење отворене ватре. Изузетно, шумски радници и туристи могу ложити отворену ватру у шуми само на одређеним местима, придржавајући се услова и мера сигурности.</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У Шумском газдинству „Ужице” из Ужица постоји организована служба за заштиту шума од пожара. Практично, сваки запослени радник је у служби заштите шуме.</w:t>
      </w:r>
    </w:p>
    <w:p w:rsidR="00BB0922" w:rsidRPr="00BB0922" w:rsidRDefault="00BB0922" w:rsidP="00BB0922">
      <w:pPr>
        <w:spacing w:after="0" w:line="240" w:lineRule="auto"/>
        <w:ind w:firstLine="1260"/>
        <w:jc w:val="both"/>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ind w:firstLine="851"/>
        <w:jc w:val="both"/>
        <w:rPr>
          <w:rFonts w:ascii="Times New Roman" w:eastAsia="Times New Roman" w:hAnsi="Times New Roman" w:cs="Times New Roman"/>
          <w:i/>
          <w:sz w:val="24"/>
          <w:szCs w:val="24"/>
          <w:lang w:val="sr-Latn-CS" w:eastAsia="sr-Latn-CS"/>
        </w:rPr>
      </w:pPr>
      <w:r w:rsidRPr="00BB0922">
        <w:rPr>
          <w:rFonts w:ascii="Times New Roman" w:eastAsia="Times New Roman" w:hAnsi="Times New Roman" w:cs="Times New Roman"/>
          <w:i/>
          <w:sz w:val="24"/>
          <w:szCs w:val="24"/>
          <w:lang w:val="sr-Latn-CS" w:eastAsia="sr-Latn-CS"/>
        </w:rPr>
        <w:t>Заштита од инсеката</w:t>
      </w:r>
    </w:p>
    <w:p w:rsidR="00BB0922" w:rsidRPr="00BB0922" w:rsidRDefault="00BB0922" w:rsidP="00BB0922">
      <w:pPr>
        <w:spacing w:after="0" w:line="240" w:lineRule="auto"/>
        <w:ind w:firstLine="851"/>
        <w:jc w:val="both"/>
        <w:rPr>
          <w:rFonts w:ascii="Times New Roman" w:eastAsia="Times New Roman" w:hAnsi="Times New Roman" w:cs="Times New Roman"/>
          <w:lang w:val="sr-Latn-CS"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Поткорњаци морају бити под сталним надзором. Мере против њих се базирају на спровођењу превентивних мера и мера сузбијања. Превентивне мере своде се на одржавање и успостављање шумског реда. Оне се постижу негом шуме, санитарним мерама, правилним пословањем, односно провођењем строгог шумског реда при сечи  четинарских стабала, који </w:t>
      </w:r>
      <w:r w:rsidRPr="00BB0922">
        <w:rPr>
          <w:rFonts w:ascii="Times New Roman" w:eastAsia="Calibri" w:hAnsi="Times New Roman" w:cs="Times New Roman"/>
          <w:sz w:val="24"/>
          <w:lang w:val="sr-Latn-CS"/>
        </w:rPr>
        <w:lastRenderedPageBreak/>
        <w:t>се састоји у остављању ниских пањева, гуљењу пањева, слагању свих грана и гранчица на гомиле, с тим да дебље гране и овршак буду на дну гомиле, а најтање на врху.</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Једна од важних превентивних мера је и стална контрола поткорњака у четинарским културама четинара путем постављања феромонских клопки. У овом уређајном раздобљу је планирано постављање феромона у </w:t>
      </w:r>
      <w:r w:rsidR="00770C05">
        <w:rPr>
          <w:rFonts w:ascii="Times New Roman" w:eastAsia="Calibri" w:hAnsi="Times New Roman" w:cs="Times New Roman"/>
          <w:sz w:val="24"/>
        </w:rPr>
        <w:t>5</w:t>
      </w:r>
      <w:r w:rsidRPr="00BB0922">
        <w:rPr>
          <w:rFonts w:ascii="Times New Roman" w:eastAsia="Calibri" w:hAnsi="Times New Roman" w:cs="Times New Roman"/>
          <w:sz w:val="24"/>
          <w:lang w:val="sr-Latn-CS"/>
        </w:rPr>
        <w:t xml:space="preserve"> феромонских клопки годишње, ради контроле бројности поткорњака. Неопходно је редовно контролисати феромонске клопке и пребројавање вршити једном недељно да би се добило реално стање бројности поткорњака.</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lang w:val="sr-Latn-CS"/>
        </w:rPr>
        <w:t>На храстовима у нашем климату живи веома велики број штетних инсеката. Неки од њих су веома значајне штеточине које могу да угрозе храст од семена до одраслих стабала. Већи економски значај имају инсекти дефолијатори, који повремено ступају у пренамножења и изазивају дефолијације на мањим или често врло великим површинама.</w:t>
      </w:r>
      <w:r w:rsidR="001B3A0E">
        <w:rPr>
          <w:rFonts w:ascii="Times New Roman" w:eastAsia="Calibri" w:hAnsi="Times New Roman" w:cs="Times New Roman"/>
          <w:sz w:val="24"/>
        </w:rPr>
        <w:t xml:space="preserve"> </w:t>
      </w:r>
      <w:r w:rsidRPr="00BB0922">
        <w:rPr>
          <w:rFonts w:ascii="Times New Roman" w:eastAsia="Calibri" w:hAnsi="Times New Roman" w:cs="Times New Roman"/>
          <w:sz w:val="24"/>
          <w:szCs w:val="24"/>
          <w:lang w:val="sr-Latn-CS"/>
        </w:rPr>
        <w:t>Уколико се присуство штеточина примети, предузимају се репресивне мере за њихово уништавање и заштиту угрожених састојина.</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806F2E" w:rsidP="00205428">
      <w:pPr>
        <w:pStyle w:val="Heading3"/>
      </w:pPr>
      <w:bookmarkStart w:id="206" w:name="_Toc482181598"/>
      <w:bookmarkStart w:id="207" w:name="_Toc482603421"/>
      <w:bookmarkStart w:id="208" w:name="_Toc137194918"/>
      <w:r>
        <w:t xml:space="preserve">7.3.2. </w:t>
      </w:r>
      <w:r w:rsidR="00BB0922" w:rsidRPr="00BB0922">
        <w:t>План коришћења шума</w:t>
      </w:r>
      <w:bookmarkEnd w:id="206"/>
      <w:bookmarkEnd w:id="207"/>
      <w:bookmarkEnd w:id="208"/>
    </w:p>
    <w:p w:rsidR="00BB0922" w:rsidRPr="00BB0922" w:rsidRDefault="00BB0922" w:rsidP="00BB0922">
      <w:pPr>
        <w:spacing w:after="0" w:line="240" w:lineRule="auto"/>
        <w:ind w:left="1800" w:hanging="720"/>
        <w:jc w:val="both"/>
        <w:rPr>
          <w:rFonts w:ascii="Arial" w:eastAsia="Calibri" w:hAnsi="Arial" w:cs="Arial"/>
          <w:sz w:val="26"/>
          <w:lang w:val="sr-Latn-CS" w:eastAsia="sr-Latn-CS" w:bidi="en-US"/>
        </w:rPr>
      </w:pPr>
    </w:p>
    <w:p w:rsidR="00BB0922" w:rsidRPr="00CC4275" w:rsidRDefault="00BB0922" w:rsidP="00BB0922">
      <w:pPr>
        <w:spacing w:after="0" w:line="240" w:lineRule="auto"/>
        <w:ind w:firstLine="851"/>
        <w:jc w:val="both"/>
        <w:rPr>
          <w:rFonts w:ascii="Times New Roman" w:eastAsia="Calibri" w:hAnsi="Times New Roman" w:cs="Times New Roman"/>
          <w:sz w:val="24"/>
          <w:lang w:val="sr-Latn-CS"/>
        </w:rPr>
      </w:pPr>
      <w:r w:rsidRPr="00CC4275">
        <w:rPr>
          <w:rFonts w:ascii="Times New Roman" w:eastAsia="Calibri" w:hAnsi="Times New Roman" w:cs="Times New Roman"/>
          <w:sz w:val="24"/>
          <w:lang w:val="sr-Latn-CS"/>
        </w:rPr>
        <w:t>План коришћења шума обухвата план сеча обнављања, план проредних сеча и план коришћења осталих шумских производа.</w:t>
      </w:r>
    </w:p>
    <w:p w:rsidR="00BB0922" w:rsidRDefault="00BB0922" w:rsidP="00BB0922">
      <w:pPr>
        <w:spacing w:after="0" w:line="240" w:lineRule="auto"/>
        <w:ind w:firstLine="851"/>
        <w:jc w:val="both"/>
        <w:rPr>
          <w:rFonts w:ascii="Times New Roman" w:eastAsia="Calibri" w:hAnsi="Times New Roman" w:cs="Times New Roman"/>
          <w:sz w:val="24"/>
        </w:rPr>
      </w:pPr>
      <w:r w:rsidRPr="00CC4275">
        <w:rPr>
          <w:rFonts w:ascii="Times New Roman" w:eastAsia="Calibri" w:hAnsi="Times New Roman" w:cs="Times New Roman"/>
          <w:sz w:val="24"/>
          <w:lang w:val="sr-Latn-CS"/>
        </w:rPr>
        <w:t xml:space="preserve">План сеча биће приказан табеларно по газдинским класама и врстама дрвећа. </w:t>
      </w:r>
    </w:p>
    <w:p w:rsidR="00115185" w:rsidRPr="00115185" w:rsidRDefault="00115185" w:rsidP="00BB0922">
      <w:pPr>
        <w:spacing w:after="0" w:line="240" w:lineRule="auto"/>
        <w:ind w:firstLine="851"/>
        <w:jc w:val="both"/>
        <w:rPr>
          <w:rFonts w:ascii="Times New Roman" w:eastAsia="Calibri" w:hAnsi="Times New Roman" w:cs="Times New Roman"/>
          <w:sz w:val="24"/>
        </w:rPr>
      </w:pPr>
    </w:p>
    <w:p w:rsidR="00F546EF" w:rsidRPr="00C83C8A" w:rsidRDefault="00BB0922" w:rsidP="00BB0922">
      <w:pPr>
        <w:spacing w:after="0" w:line="240" w:lineRule="auto"/>
        <w:jc w:val="both"/>
        <w:rPr>
          <w:rFonts w:ascii="Times New Roman" w:eastAsia="Calibri" w:hAnsi="Times New Roman" w:cs="Times New Roman"/>
          <w:i/>
          <w:sz w:val="16"/>
          <w:szCs w:val="16"/>
        </w:rPr>
      </w:pPr>
      <w:r w:rsidRPr="00115185">
        <w:rPr>
          <w:rFonts w:ascii="Times New Roman" w:eastAsia="Calibri" w:hAnsi="Times New Roman" w:cs="Times New Roman"/>
          <w:i/>
          <w:sz w:val="16"/>
          <w:szCs w:val="16"/>
          <w:lang w:val="sr-Latn-CS"/>
        </w:rPr>
        <w:t>Табела бр. 3</w:t>
      </w:r>
      <w:r w:rsidR="00642299">
        <w:rPr>
          <w:rFonts w:ascii="Times New Roman" w:eastAsia="Calibri" w:hAnsi="Times New Roman" w:cs="Times New Roman"/>
          <w:i/>
          <w:sz w:val="16"/>
          <w:szCs w:val="16"/>
        </w:rPr>
        <w:t>2</w:t>
      </w:r>
      <w:r w:rsidRPr="00115185">
        <w:rPr>
          <w:rFonts w:ascii="Times New Roman" w:eastAsia="Calibri" w:hAnsi="Times New Roman" w:cs="Times New Roman"/>
          <w:i/>
          <w:sz w:val="16"/>
          <w:szCs w:val="16"/>
          <w:lang w:val="sr-Latn-CS"/>
        </w:rPr>
        <w:t xml:space="preserve"> – План коришћења шума</w:t>
      </w:r>
    </w:p>
    <w:tbl>
      <w:tblPr>
        <w:tblW w:w="8284" w:type="dxa"/>
        <w:jc w:val="center"/>
        <w:tblLook w:val="04A0"/>
      </w:tblPr>
      <w:tblGrid>
        <w:gridCol w:w="1441"/>
        <w:gridCol w:w="1276"/>
        <w:gridCol w:w="1247"/>
        <w:gridCol w:w="1168"/>
        <w:gridCol w:w="1134"/>
        <w:gridCol w:w="1134"/>
        <w:gridCol w:w="1134"/>
      </w:tblGrid>
      <w:tr w:rsidR="000419D3" w:rsidRPr="000419D3" w:rsidTr="00F546EF">
        <w:trPr>
          <w:trHeight w:val="282"/>
          <w:tblHeader/>
          <w:jc w:val="center"/>
        </w:trPr>
        <w:tc>
          <w:tcPr>
            <w:tcW w:w="1441" w:type="dxa"/>
            <w:vMerge w:val="restart"/>
            <w:tcBorders>
              <w:top w:val="double" w:sz="6" w:space="0" w:color="000000"/>
              <w:left w:val="double" w:sz="6" w:space="0" w:color="000000"/>
              <w:bottom w:val="double" w:sz="6" w:space="0" w:color="000000"/>
              <w:right w:val="single" w:sz="4" w:space="0" w:color="000000"/>
            </w:tcBorders>
            <w:shd w:val="clear" w:color="auto" w:fill="auto"/>
            <w:vAlign w:val="center"/>
            <w:hideMark/>
          </w:tcPr>
          <w:p w:rsidR="000419D3" w:rsidRPr="000419D3" w:rsidRDefault="000419D3" w:rsidP="000419D3">
            <w:pPr>
              <w:spacing w:after="0" w:line="240" w:lineRule="auto"/>
              <w:jc w:val="center"/>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Газдинска класа</w:t>
            </w:r>
          </w:p>
        </w:tc>
        <w:tc>
          <w:tcPr>
            <w:tcW w:w="1276" w:type="dxa"/>
            <w:vMerge w:val="restart"/>
            <w:tcBorders>
              <w:top w:val="double" w:sz="6" w:space="0" w:color="000000"/>
              <w:left w:val="single" w:sz="4" w:space="0" w:color="000000"/>
              <w:bottom w:val="single" w:sz="4" w:space="0" w:color="000000"/>
              <w:right w:val="single" w:sz="4" w:space="0" w:color="000000"/>
            </w:tcBorders>
            <w:shd w:val="clear" w:color="auto" w:fill="auto"/>
            <w:noWrap/>
            <w:vAlign w:val="center"/>
            <w:hideMark/>
          </w:tcPr>
          <w:p w:rsidR="000419D3" w:rsidRPr="000419D3" w:rsidRDefault="000419D3" w:rsidP="000419D3">
            <w:pPr>
              <w:spacing w:after="0" w:line="240" w:lineRule="auto"/>
              <w:jc w:val="center"/>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Површина</w:t>
            </w:r>
          </w:p>
        </w:tc>
        <w:tc>
          <w:tcPr>
            <w:tcW w:w="3299" w:type="dxa"/>
            <w:gridSpan w:val="3"/>
            <w:tcBorders>
              <w:top w:val="double" w:sz="6" w:space="0" w:color="000000"/>
              <w:left w:val="nil"/>
              <w:bottom w:val="single" w:sz="4" w:space="0" w:color="000000"/>
              <w:right w:val="single" w:sz="4" w:space="0" w:color="000000"/>
            </w:tcBorders>
            <w:shd w:val="clear" w:color="auto" w:fill="auto"/>
            <w:noWrap/>
            <w:vAlign w:val="center"/>
            <w:hideMark/>
          </w:tcPr>
          <w:p w:rsidR="000419D3" w:rsidRPr="000419D3" w:rsidRDefault="000419D3" w:rsidP="000419D3">
            <w:pPr>
              <w:spacing w:after="0" w:line="240" w:lineRule="auto"/>
              <w:jc w:val="center"/>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Принос</w:t>
            </w:r>
          </w:p>
        </w:tc>
        <w:tc>
          <w:tcPr>
            <w:tcW w:w="2268" w:type="dxa"/>
            <w:gridSpan w:val="2"/>
            <w:tcBorders>
              <w:top w:val="double" w:sz="6" w:space="0" w:color="000000"/>
              <w:left w:val="nil"/>
              <w:bottom w:val="single" w:sz="4" w:space="0" w:color="000000"/>
              <w:right w:val="double" w:sz="6" w:space="0" w:color="000000"/>
            </w:tcBorders>
            <w:shd w:val="clear" w:color="auto" w:fill="auto"/>
            <w:noWrap/>
            <w:vAlign w:val="center"/>
            <w:hideMark/>
          </w:tcPr>
          <w:p w:rsidR="000419D3" w:rsidRPr="000419D3" w:rsidRDefault="000419D3" w:rsidP="000419D3">
            <w:pPr>
              <w:spacing w:after="0" w:line="240" w:lineRule="auto"/>
              <w:jc w:val="center"/>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Интензитет сече</w:t>
            </w:r>
          </w:p>
        </w:tc>
      </w:tr>
      <w:tr w:rsidR="000419D3" w:rsidRPr="000419D3" w:rsidTr="00F546EF">
        <w:trPr>
          <w:trHeight w:val="330"/>
          <w:tblHeader/>
          <w:jc w:val="center"/>
        </w:trPr>
        <w:tc>
          <w:tcPr>
            <w:tcW w:w="1441" w:type="dxa"/>
            <w:vMerge/>
            <w:tcBorders>
              <w:top w:val="double" w:sz="6" w:space="0" w:color="000000"/>
              <w:left w:val="double" w:sz="6" w:space="0" w:color="000000"/>
              <w:bottom w:val="double" w:sz="6" w:space="0" w:color="000000"/>
              <w:right w:val="single" w:sz="4" w:space="0" w:color="000000"/>
            </w:tcBorders>
            <w:vAlign w:val="center"/>
            <w:hideMark/>
          </w:tcPr>
          <w:p w:rsidR="000419D3" w:rsidRPr="000419D3" w:rsidRDefault="000419D3" w:rsidP="000419D3">
            <w:pPr>
              <w:spacing w:after="0" w:line="240" w:lineRule="auto"/>
              <w:rPr>
                <w:rFonts w:ascii="Times New Roman" w:eastAsia="Times New Roman" w:hAnsi="Times New Roman" w:cs="Times New Roman"/>
                <w:color w:val="000000"/>
                <w:lang w:val="en-GB" w:eastAsia="en-GB"/>
              </w:rPr>
            </w:pPr>
          </w:p>
        </w:tc>
        <w:tc>
          <w:tcPr>
            <w:tcW w:w="1276" w:type="dxa"/>
            <w:vMerge/>
            <w:tcBorders>
              <w:top w:val="double" w:sz="6" w:space="0" w:color="000000"/>
              <w:left w:val="single" w:sz="4" w:space="0" w:color="000000"/>
              <w:bottom w:val="single" w:sz="4" w:space="0" w:color="000000"/>
              <w:right w:val="single" w:sz="4" w:space="0" w:color="000000"/>
            </w:tcBorders>
            <w:vAlign w:val="center"/>
            <w:hideMark/>
          </w:tcPr>
          <w:p w:rsidR="000419D3" w:rsidRPr="000419D3" w:rsidRDefault="000419D3" w:rsidP="000419D3">
            <w:pPr>
              <w:spacing w:after="0" w:line="240" w:lineRule="auto"/>
              <w:rPr>
                <w:rFonts w:ascii="Times New Roman" w:eastAsia="Times New Roman" w:hAnsi="Times New Roman" w:cs="Times New Roman"/>
                <w:color w:val="000000"/>
                <w:lang w:val="en-GB" w:eastAsia="en-GB"/>
              </w:rPr>
            </w:pPr>
          </w:p>
        </w:tc>
        <w:tc>
          <w:tcPr>
            <w:tcW w:w="997" w:type="dxa"/>
            <w:tcBorders>
              <w:top w:val="nil"/>
              <w:left w:val="nil"/>
              <w:bottom w:val="single" w:sz="4" w:space="0" w:color="000000"/>
              <w:right w:val="single" w:sz="4" w:space="0" w:color="000000"/>
            </w:tcBorders>
            <w:shd w:val="clear" w:color="auto" w:fill="auto"/>
            <w:noWrap/>
            <w:vAlign w:val="center"/>
            <w:hideMark/>
          </w:tcPr>
          <w:p w:rsidR="000419D3" w:rsidRPr="000419D3" w:rsidRDefault="000419D3" w:rsidP="000419D3">
            <w:pPr>
              <w:spacing w:after="0" w:line="240" w:lineRule="auto"/>
              <w:jc w:val="center"/>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Претходни</w:t>
            </w:r>
          </w:p>
        </w:tc>
        <w:tc>
          <w:tcPr>
            <w:tcW w:w="1168" w:type="dxa"/>
            <w:tcBorders>
              <w:top w:val="nil"/>
              <w:left w:val="nil"/>
              <w:bottom w:val="single" w:sz="4" w:space="0" w:color="000000"/>
              <w:right w:val="single" w:sz="4" w:space="0" w:color="000000"/>
            </w:tcBorders>
            <w:shd w:val="clear" w:color="auto" w:fill="auto"/>
            <w:noWrap/>
            <w:vAlign w:val="center"/>
            <w:hideMark/>
          </w:tcPr>
          <w:p w:rsidR="000419D3" w:rsidRPr="000419D3" w:rsidRDefault="000419D3" w:rsidP="000419D3">
            <w:pPr>
              <w:spacing w:after="0" w:line="240" w:lineRule="auto"/>
              <w:jc w:val="center"/>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Главни</w:t>
            </w:r>
          </w:p>
        </w:tc>
        <w:tc>
          <w:tcPr>
            <w:tcW w:w="1134" w:type="dxa"/>
            <w:tcBorders>
              <w:top w:val="nil"/>
              <w:left w:val="nil"/>
              <w:bottom w:val="single" w:sz="4" w:space="0" w:color="000000"/>
              <w:right w:val="single" w:sz="4" w:space="0" w:color="000000"/>
            </w:tcBorders>
            <w:shd w:val="clear" w:color="auto" w:fill="auto"/>
            <w:noWrap/>
            <w:vAlign w:val="center"/>
            <w:hideMark/>
          </w:tcPr>
          <w:p w:rsidR="000419D3" w:rsidRPr="000419D3" w:rsidRDefault="000419D3" w:rsidP="000419D3">
            <w:pPr>
              <w:spacing w:after="0" w:line="240" w:lineRule="auto"/>
              <w:jc w:val="center"/>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Укупан</w:t>
            </w:r>
          </w:p>
        </w:tc>
        <w:tc>
          <w:tcPr>
            <w:tcW w:w="1134" w:type="dxa"/>
            <w:tcBorders>
              <w:top w:val="nil"/>
              <w:left w:val="nil"/>
              <w:bottom w:val="single" w:sz="4" w:space="0" w:color="000000"/>
              <w:right w:val="single" w:sz="4" w:space="0" w:color="000000"/>
            </w:tcBorders>
            <w:shd w:val="clear" w:color="auto" w:fill="auto"/>
            <w:noWrap/>
            <w:vAlign w:val="center"/>
            <w:hideMark/>
          </w:tcPr>
          <w:p w:rsidR="000419D3" w:rsidRPr="000419D3" w:rsidRDefault="000419D3" w:rsidP="000419D3">
            <w:pPr>
              <w:spacing w:after="0" w:line="240" w:lineRule="auto"/>
              <w:jc w:val="center"/>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V</w:t>
            </w:r>
          </w:p>
        </w:tc>
        <w:tc>
          <w:tcPr>
            <w:tcW w:w="1134" w:type="dxa"/>
            <w:tcBorders>
              <w:top w:val="nil"/>
              <w:left w:val="nil"/>
              <w:bottom w:val="single" w:sz="4" w:space="0" w:color="000000"/>
              <w:right w:val="double" w:sz="6" w:space="0" w:color="000000"/>
            </w:tcBorders>
            <w:shd w:val="clear" w:color="auto" w:fill="auto"/>
            <w:noWrap/>
            <w:vAlign w:val="center"/>
            <w:hideMark/>
          </w:tcPr>
          <w:p w:rsidR="000419D3" w:rsidRPr="000419D3" w:rsidRDefault="000419D3" w:rsidP="000419D3">
            <w:pPr>
              <w:spacing w:after="0" w:line="240" w:lineRule="auto"/>
              <w:jc w:val="center"/>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i</w:t>
            </w:r>
            <w:r w:rsidRPr="000419D3">
              <w:rPr>
                <w:rFonts w:ascii="Times New Roman" w:eastAsia="Times New Roman" w:hAnsi="Times New Roman" w:cs="Times New Roman"/>
                <w:color w:val="000000"/>
                <w:vertAlign w:val="subscript"/>
                <w:lang w:val="en-GB" w:eastAsia="en-GB"/>
              </w:rPr>
              <w:t>v</w:t>
            </w:r>
          </w:p>
        </w:tc>
      </w:tr>
      <w:tr w:rsidR="000419D3" w:rsidRPr="000419D3" w:rsidTr="00F546EF">
        <w:trPr>
          <w:trHeight w:val="390"/>
          <w:tblHeader/>
          <w:jc w:val="center"/>
        </w:trPr>
        <w:tc>
          <w:tcPr>
            <w:tcW w:w="1441" w:type="dxa"/>
            <w:vMerge/>
            <w:tcBorders>
              <w:top w:val="double" w:sz="6" w:space="0" w:color="000000"/>
              <w:left w:val="double" w:sz="6" w:space="0" w:color="000000"/>
              <w:bottom w:val="double" w:sz="6" w:space="0" w:color="000000"/>
              <w:right w:val="single" w:sz="4" w:space="0" w:color="000000"/>
            </w:tcBorders>
            <w:vAlign w:val="center"/>
            <w:hideMark/>
          </w:tcPr>
          <w:p w:rsidR="000419D3" w:rsidRPr="000419D3" w:rsidRDefault="000419D3" w:rsidP="000419D3">
            <w:pPr>
              <w:spacing w:after="0" w:line="240" w:lineRule="auto"/>
              <w:rPr>
                <w:rFonts w:ascii="Times New Roman" w:eastAsia="Times New Roman" w:hAnsi="Times New Roman" w:cs="Times New Roman"/>
                <w:color w:val="000000"/>
                <w:lang w:val="en-GB" w:eastAsia="en-GB"/>
              </w:rPr>
            </w:pPr>
          </w:p>
        </w:tc>
        <w:tc>
          <w:tcPr>
            <w:tcW w:w="1276" w:type="dxa"/>
            <w:tcBorders>
              <w:top w:val="nil"/>
              <w:left w:val="nil"/>
              <w:bottom w:val="double" w:sz="6" w:space="0" w:color="000000"/>
              <w:right w:val="single" w:sz="4" w:space="0" w:color="000000"/>
            </w:tcBorders>
            <w:shd w:val="clear" w:color="auto" w:fill="auto"/>
            <w:noWrap/>
            <w:vAlign w:val="center"/>
            <w:hideMark/>
          </w:tcPr>
          <w:p w:rsidR="000419D3" w:rsidRPr="000419D3" w:rsidRDefault="000419D3" w:rsidP="000419D3">
            <w:pPr>
              <w:spacing w:after="0" w:line="240" w:lineRule="auto"/>
              <w:jc w:val="center"/>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ha</w:t>
            </w:r>
          </w:p>
        </w:tc>
        <w:tc>
          <w:tcPr>
            <w:tcW w:w="997" w:type="dxa"/>
            <w:tcBorders>
              <w:top w:val="nil"/>
              <w:left w:val="nil"/>
              <w:bottom w:val="double" w:sz="6" w:space="0" w:color="000000"/>
              <w:right w:val="single" w:sz="4" w:space="0" w:color="000000"/>
            </w:tcBorders>
            <w:shd w:val="clear" w:color="auto" w:fill="auto"/>
            <w:noWrap/>
            <w:vAlign w:val="center"/>
            <w:hideMark/>
          </w:tcPr>
          <w:p w:rsidR="000419D3" w:rsidRPr="000419D3" w:rsidRDefault="000419D3" w:rsidP="000419D3">
            <w:pPr>
              <w:spacing w:after="0" w:line="240" w:lineRule="auto"/>
              <w:jc w:val="center"/>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m</w:t>
            </w:r>
            <w:r w:rsidRPr="000419D3">
              <w:rPr>
                <w:rFonts w:ascii="Times New Roman" w:eastAsia="Times New Roman" w:hAnsi="Times New Roman" w:cs="Times New Roman"/>
                <w:color w:val="000000"/>
                <w:vertAlign w:val="superscript"/>
                <w:lang w:val="en-GB" w:eastAsia="en-GB"/>
              </w:rPr>
              <w:t>3</w:t>
            </w:r>
          </w:p>
        </w:tc>
        <w:tc>
          <w:tcPr>
            <w:tcW w:w="1168" w:type="dxa"/>
            <w:tcBorders>
              <w:top w:val="nil"/>
              <w:left w:val="nil"/>
              <w:bottom w:val="double" w:sz="6" w:space="0" w:color="000000"/>
              <w:right w:val="single" w:sz="4" w:space="0" w:color="000000"/>
            </w:tcBorders>
            <w:shd w:val="clear" w:color="auto" w:fill="auto"/>
            <w:noWrap/>
            <w:vAlign w:val="center"/>
            <w:hideMark/>
          </w:tcPr>
          <w:p w:rsidR="000419D3" w:rsidRPr="000419D3" w:rsidRDefault="000419D3" w:rsidP="000419D3">
            <w:pPr>
              <w:spacing w:after="0" w:line="240" w:lineRule="auto"/>
              <w:jc w:val="center"/>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m</w:t>
            </w:r>
            <w:r w:rsidRPr="000419D3">
              <w:rPr>
                <w:rFonts w:ascii="Times New Roman" w:eastAsia="Times New Roman" w:hAnsi="Times New Roman" w:cs="Times New Roman"/>
                <w:color w:val="000000"/>
                <w:vertAlign w:val="superscript"/>
                <w:lang w:val="en-GB" w:eastAsia="en-GB"/>
              </w:rPr>
              <w:t>3</w:t>
            </w:r>
          </w:p>
        </w:tc>
        <w:tc>
          <w:tcPr>
            <w:tcW w:w="1134" w:type="dxa"/>
            <w:tcBorders>
              <w:top w:val="nil"/>
              <w:left w:val="nil"/>
              <w:bottom w:val="double" w:sz="6" w:space="0" w:color="000000"/>
              <w:right w:val="single" w:sz="4" w:space="0" w:color="000000"/>
            </w:tcBorders>
            <w:shd w:val="clear" w:color="auto" w:fill="auto"/>
            <w:noWrap/>
            <w:vAlign w:val="center"/>
            <w:hideMark/>
          </w:tcPr>
          <w:p w:rsidR="000419D3" w:rsidRPr="000419D3" w:rsidRDefault="000419D3" w:rsidP="000419D3">
            <w:pPr>
              <w:spacing w:after="0" w:line="240" w:lineRule="auto"/>
              <w:jc w:val="center"/>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m</w:t>
            </w:r>
            <w:r w:rsidRPr="000419D3">
              <w:rPr>
                <w:rFonts w:ascii="Times New Roman" w:eastAsia="Times New Roman" w:hAnsi="Times New Roman" w:cs="Times New Roman"/>
                <w:color w:val="000000"/>
                <w:vertAlign w:val="superscript"/>
                <w:lang w:val="en-GB" w:eastAsia="en-GB"/>
              </w:rPr>
              <w:t>3</w:t>
            </w:r>
          </w:p>
        </w:tc>
        <w:tc>
          <w:tcPr>
            <w:tcW w:w="1134" w:type="dxa"/>
            <w:tcBorders>
              <w:top w:val="nil"/>
              <w:left w:val="nil"/>
              <w:bottom w:val="double" w:sz="6" w:space="0" w:color="000000"/>
              <w:right w:val="single" w:sz="4" w:space="0" w:color="000000"/>
            </w:tcBorders>
            <w:shd w:val="clear" w:color="auto" w:fill="auto"/>
            <w:noWrap/>
            <w:vAlign w:val="center"/>
            <w:hideMark/>
          </w:tcPr>
          <w:p w:rsidR="000419D3" w:rsidRPr="000419D3" w:rsidRDefault="000419D3" w:rsidP="000419D3">
            <w:pPr>
              <w:spacing w:after="0" w:line="240" w:lineRule="auto"/>
              <w:jc w:val="center"/>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w:t>
            </w:r>
          </w:p>
        </w:tc>
        <w:tc>
          <w:tcPr>
            <w:tcW w:w="1134" w:type="dxa"/>
            <w:tcBorders>
              <w:top w:val="nil"/>
              <w:left w:val="nil"/>
              <w:bottom w:val="double" w:sz="6" w:space="0" w:color="000000"/>
              <w:right w:val="double" w:sz="6" w:space="0" w:color="000000"/>
            </w:tcBorders>
            <w:shd w:val="clear" w:color="auto" w:fill="auto"/>
            <w:noWrap/>
            <w:vAlign w:val="center"/>
            <w:hideMark/>
          </w:tcPr>
          <w:p w:rsidR="000419D3" w:rsidRPr="000419D3" w:rsidRDefault="000419D3" w:rsidP="000419D3">
            <w:pPr>
              <w:spacing w:after="0" w:line="240" w:lineRule="auto"/>
              <w:jc w:val="center"/>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w:t>
            </w:r>
          </w:p>
        </w:tc>
      </w:tr>
      <w:tr w:rsidR="000419D3" w:rsidRPr="000419D3" w:rsidTr="00F546EF">
        <w:trPr>
          <w:trHeight w:val="315"/>
          <w:jc w:val="center"/>
        </w:trPr>
        <w:tc>
          <w:tcPr>
            <w:tcW w:w="1441" w:type="dxa"/>
            <w:tcBorders>
              <w:top w:val="single" w:sz="4" w:space="0" w:color="000000"/>
              <w:left w:val="double" w:sz="6" w:space="0" w:color="000000"/>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10 196 313</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7.18</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232.8</w:t>
            </w:r>
          </w:p>
        </w:tc>
        <w:tc>
          <w:tcPr>
            <w:tcW w:w="1168" w:type="dxa"/>
            <w:tcBorders>
              <w:top w:val="nil"/>
              <w:left w:val="nil"/>
              <w:bottom w:val="single" w:sz="4" w:space="0" w:color="000000"/>
              <w:right w:val="single" w:sz="4" w:space="0" w:color="000000"/>
            </w:tcBorders>
            <w:shd w:val="clear" w:color="auto" w:fill="auto"/>
            <w:noWrap/>
            <w:vAlign w:val="center"/>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232.8</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16.2</w:t>
            </w:r>
          </w:p>
        </w:tc>
        <w:tc>
          <w:tcPr>
            <w:tcW w:w="1134" w:type="dxa"/>
            <w:tcBorders>
              <w:top w:val="nil"/>
              <w:left w:val="nil"/>
              <w:bottom w:val="single" w:sz="4" w:space="0" w:color="000000"/>
              <w:right w:val="double" w:sz="6"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59.1</w:t>
            </w:r>
          </w:p>
        </w:tc>
      </w:tr>
      <w:tr w:rsidR="000419D3" w:rsidRPr="000419D3" w:rsidTr="00F546EF">
        <w:trPr>
          <w:trHeight w:val="300"/>
          <w:jc w:val="center"/>
        </w:trPr>
        <w:tc>
          <w:tcPr>
            <w:tcW w:w="1441" w:type="dxa"/>
            <w:tcBorders>
              <w:top w:val="nil"/>
              <w:left w:val="double" w:sz="6" w:space="0" w:color="000000"/>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10 381 514</w:t>
            </w:r>
          </w:p>
        </w:tc>
        <w:tc>
          <w:tcPr>
            <w:tcW w:w="1276"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207.65</w:t>
            </w:r>
          </w:p>
        </w:tc>
        <w:tc>
          <w:tcPr>
            <w:tcW w:w="997"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5,581.8</w:t>
            </w:r>
          </w:p>
        </w:tc>
        <w:tc>
          <w:tcPr>
            <w:tcW w:w="1168"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5,581.8</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9.9</w:t>
            </w:r>
          </w:p>
        </w:tc>
        <w:tc>
          <w:tcPr>
            <w:tcW w:w="1134" w:type="dxa"/>
            <w:tcBorders>
              <w:top w:val="nil"/>
              <w:left w:val="nil"/>
              <w:bottom w:val="single" w:sz="4" w:space="0" w:color="000000"/>
              <w:right w:val="double" w:sz="6"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59.6</w:t>
            </w:r>
          </w:p>
        </w:tc>
      </w:tr>
      <w:tr w:rsidR="000419D3" w:rsidRPr="000419D3" w:rsidTr="00F546EF">
        <w:trPr>
          <w:trHeight w:val="300"/>
          <w:jc w:val="center"/>
        </w:trPr>
        <w:tc>
          <w:tcPr>
            <w:tcW w:w="1441" w:type="dxa"/>
            <w:tcBorders>
              <w:top w:val="nil"/>
              <w:left w:val="double" w:sz="6" w:space="0" w:color="000000"/>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10 382 517</w:t>
            </w:r>
          </w:p>
        </w:tc>
        <w:tc>
          <w:tcPr>
            <w:tcW w:w="1276" w:type="dxa"/>
            <w:tcBorders>
              <w:top w:val="nil"/>
              <w:left w:val="nil"/>
              <w:bottom w:val="single" w:sz="4" w:space="0" w:color="auto"/>
              <w:right w:val="single" w:sz="4" w:space="0" w:color="auto"/>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53.80</w:t>
            </w:r>
          </w:p>
        </w:tc>
        <w:tc>
          <w:tcPr>
            <w:tcW w:w="997" w:type="dxa"/>
            <w:tcBorders>
              <w:top w:val="nil"/>
              <w:left w:val="nil"/>
              <w:bottom w:val="single" w:sz="4" w:space="0" w:color="auto"/>
              <w:right w:val="single" w:sz="4" w:space="0" w:color="auto"/>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1629.4</w:t>
            </w:r>
          </w:p>
        </w:tc>
        <w:tc>
          <w:tcPr>
            <w:tcW w:w="1168"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1,629.4</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10.3</w:t>
            </w:r>
          </w:p>
        </w:tc>
        <w:tc>
          <w:tcPr>
            <w:tcW w:w="1134" w:type="dxa"/>
            <w:tcBorders>
              <w:top w:val="nil"/>
              <w:left w:val="nil"/>
              <w:bottom w:val="single" w:sz="4" w:space="0" w:color="000000"/>
              <w:right w:val="double" w:sz="6"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54.9</w:t>
            </w:r>
          </w:p>
        </w:tc>
      </w:tr>
      <w:tr w:rsidR="000419D3" w:rsidRPr="000419D3" w:rsidTr="00F546EF">
        <w:trPr>
          <w:trHeight w:val="300"/>
          <w:jc w:val="center"/>
        </w:trPr>
        <w:tc>
          <w:tcPr>
            <w:tcW w:w="1441" w:type="dxa"/>
            <w:tcBorders>
              <w:top w:val="nil"/>
              <w:left w:val="double" w:sz="6" w:space="0" w:color="000000"/>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10 384 517</w:t>
            </w:r>
          </w:p>
        </w:tc>
        <w:tc>
          <w:tcPr>
            <w:tcW w:w="1276"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3.42</w:t>
            </w:r>
          </w:p>
        </w:tc>
        <w:tc>
          <w:tcPr>
            <w:tcW w:w="997" w:type="dxa"/>
            <w:tcBorders>
              <w:top w:val="nil"/>
              <w:left w:val="nil"/>
              <w:bottom w:val="single" w:sz="4" w:space="0" w:color="auto"/>
              <w:right w:val="single" w:sz="4" w:space="0" w:color="auto"/>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116.8</w:t>
            </w:r>
          </w:p>
        </w:tc>
        <w:tc>
          <w:tcPr>
            <w:tcW w:w="1168"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116.8</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14.6</w:t>
            </w:r>
          </w:p>
        </w:tc>
        <w:tc>
          <w:tcPr>
            <w:tcW w:w="1134" w:type="dxa"/>
            <w:tcBorders>
              <w:top w:val="nil"/>
              <w:left w:val="nil"/>
              <w:bottom w:val="single" w:sz="4" w:space="0" w:color="000000"/>
              <w:right w:val="double" w:sz="6"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73.0</w:t>
            </w:r>
          </w:p>
        </w:tc>
      </w:tr>
      <w:tr w:rsidR="000419D3" w:rsidRPr="000419D3" w:rsidTr="00F546EF">
        <w:trPr>
          <w:trHeight w:val="300"/>
          <w:jc w:val="center"/>
        </w:trPr>
        <w:tc>
          <w:tcPr>
            <w:tcW w:w="1441" w:type="dxa"/>
            <w:tcBorders>
              <w:top w:val="nil"/>
              <w:left w:val="double" w:sz="6" w:space="0" w:color="000000"/>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10 475 514</w:t>
            </w:r>
          </w:p>
        </w:tc>
        <w:tc>
          <w:tcPr>
            <w:tcW w:w="1276"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130.32</w:t>
            </w:r>
          </w:p>
        </w:tc>
        <w:tc>
          <w:tcPr>
            <w:tcW w:w="997" w:type="dxa"/>
            <w:tcBorders>
              <w:top w:val="nil"/>
              <w:left w:val="nil"/>
              <w:bottom w:val="single" w:sz="4" w:space="0" w:color="auto"/>
              <w:right w:val="single" w:sz="4" w:space="0" w:color="auto"/>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4934.8</w:t>
            </w:r>
          </w:p>
        </w:tc>
        <w:tc>
          <w:tcPr>
            <w:tcW w:w="1168"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4,934.8</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14.2</w:t>
            </w:r>
          </w:p>
        </w:tc>
        <w:tc>
          <w:tcPr>
            <w:tcW w:w="1134" w:type="dxa"/>
            <w:tcBorders>
              <w:top w:val="nil"/>
              <w:left w:val="nil"/>
              <w:bottom w:val="single" w:sz="4" w:space="0" w:color="000000"/>
              <w:right w:val="double" w:sz="6"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66.9</w:t>
            </w:r>
          </w:p>
        </w:tc>
      </w:tr>
      <w:tr w:rsidR="000419D3" w:rsidRPr="000419D3" w:rsidTr="00F546EF">
        <w:trPr>
          <w:trHeight w:val="300"/>
          <w:jc w:val="center"/>
        </w:trPr>
        <w:tc>
          <w:tcPr>
            <w:tcW w:w="1441" w:type="dxa"/>
            <w:tcBorders>
              <w:top w:val="nil"/>
              <w:left w:val="double" w:sz="6" w:space="0" w:color="000000"/>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10 476 514</w:t>
            </w:r>
          </w:p>
        </w:tc>
        <w:tc>
          <w:tcPr>
            <w:tcW w:w="1276"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18.08</w:t>
            </w:r>
          </w:p>
        </w:tc>
        <w:tc>
          <w:tcPr>
            <w:tcW w:w="997" w:type="dxa"/>
            <w:tcBorders>
              <w:top w:val="nil"/>
              <w:left w:val="nil"/>
              <w:bottom w:val="single" w:sz="4" w:space="0" w:color="auto"/>
              <w:right w:val="single" w:sz="4" w:space="0" w:color="auto"/>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467.2</w:t>
            </w:r>
          </w:p>
        </w:tc>
        <w:tc>
          <w:tcPr>
            <w:tcW w:w="1168"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467.2</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12.7</w:t>
            </w:r>
          </w:p>
        </w:tc>
        <w:tc>
          <w:tcPr>
            <w:tcW w:w="1134" w:type="dxa"/>
            <w:tcBorders>
              <w:top w:val="nil"/>
              <w:left w:val="nil"/>
              <w:bottom w:val="single" w:sz="4" w:space="0" w:color="000000"/>
              <w:right w:val="double" w:sz="6"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55.0</w:t>
            </w:r>
          </w:p>
        </w:tc>
      </w:tr>
      <w:tr w:rsidR="000419D3" w:rsidRPr="000419D3" w:rsidTr="00F546EF">
        <w:trPr>
          <w:trHeight w:val="300"/>
          <w:jc w:val="center"/>
        </w:trPr>
        <w:tc>
          <w:tcPr>
            <w:tcW w:w="1441" w:type="dxa"/>
            <w:tcBorders>
              <w:top w:val="nil"/>
              <w:left w:val="double" w:sz="6" w:space="0" w:color="000000"/>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10 476 517</w:t>
            </w:r>
          </w:p>
        </w:tc>
        <w:tc>
          <w:tcPr>
            <w:tcW w:w="1276" w:type="dxa"/>
            <w:tcBorders>
              <w:top w:val="nil"/>
              <w:left w:val="nil"/>
              <w:bottom w:val="single" w:sz="4" w:space="0" w:color="auto"/>
              <w:right w:val="single" w:sz="4" w:space="0" w:color="auto"/>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7.68</w:t>
            </w:r>
          </w:p>
        </w:tc>
        <w:tc>
          <w:tcPr>
            <w:tcW w:w="997" w:type="dxa"/>
            <w:tcBorders>
              <w:top w:val="nil"/>
              <w:left w:val="nil"/>
              <w:bottom w:val="single" w:sz="4" w:space="0" w:color="auto"/>
              <w:right w:val="single" w:sz="4" w:space="0" w:color="auto"/>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270.1</w:t>
            </w:r>
          </w:p>
        </w:tc>
        <w:tc>
          <w:tcPr>
            <w:tcW w:w="1168"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270.1</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14.7</w:t>
            </w:r>
          </w:p>
        </w:tc>
        <w:tc>
          <w:tcPr>
            <w:tcW w:w="1134" w:type="dxa"/>
            <w:tcBorders>
              <w:top w:val="nil"/>
              <w:left w:val="nil"/>
              <w:bottom w:val="single" w:sz="4" w:space="0" w:color="000000"/>
              <w:right w:val="double" w:sz="6"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67.9</w:t>
            </w:r>
          </w:p>
        </w:tc>
      </w:tr>
      <w:tr w:rsidR="000419D3" w:rsidRPr="000419D3" w:rsidTr="00F546EF">
        <w:trPr>
          <w:trHeight w:val="300"/>
          <w:jc w:val="center"/>
        </w:trPr>
        <w:tc>
          <w:tcPr>
            <w:tcW w:w="1441" w:type="dxa"/>
            <w:tcBorders>
              <w:top w:val="nil"/>
              <w:left w:val="double" w:sz="6" w:space="0" w:color="000000"/>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10 478 517</w:t>
            </w:r>
          </w:p>
        </w:tc>
        <w:tc>
          <w:tcPr>
            <w:tcW w:w="1276"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1.96</w:t>
            </w:r>
          </w:p>
        </w:tc>
        <w:tc>
          <w:tcPr>
            <w:tcW w:w="997" w:type="dxa"/>
            <w:tcBorders>
              <w:top w:val="nil"/>
              <w:left w:val="nil"/>
              <w:bottom w:val="single" w:sz="4" w:space="0" w:color="auto"/>
              <w:right w:val="single" w:sz="4" w:space="0" w:color="auto"/>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47.3</w:t>
            </w:r>
          </w:p>
        </w:tc>
        <w:tc>
          <w:tcPr>
            <w:tcW w:w="1168"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47.3</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11.0</w:t>
            </w:r>
          </w:p>
        </w:tc>
        <w:tc>
          <w:tcPr>
            <w:tcW w:w="1134" w:type="dxa"/>
            <w:tcBorders>
              <w:top w:val="nil"/>
              <w:left w:val="nil"/>
              <w:bottom w:val="single" w:sz="4" w:space="0" w:color="000000"/>
              <w:right w:val="double" w:sz="6"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45.9</w:t>
            </w:r>
          </w:p>
        </w:tc>
      </w:tr>
      <w:tr w:rsidR="000419D3" w:rsidRPr="000419D3" w:rsidTr="00F546EF">
        <w:trPr>
          <w:trHeight w:val="300"/>
          <w:jc w:val="center"/>
        </w:trPr>
        <w:tc>
          <w:tcPr>
            <w:tcW w:w="1441" w:type="dxa"/>
            <w:tcBorders>
              <w:top w:val="nil"/>
              <w:left w:val="double" w:sz="6" w:space="0" w:color="000000"/>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center"/>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НЦ 10</w:t>
            </w:r>
          </w:p>
        </w:tc>
        <w:tc>
          <w:tcPr>
            <w:tcW w:w="1276"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430.09</w:t>
            </w:r>
          </w:p>
        </w:tc>
        <w:tc>
          <w:tcPr>
            <w:tcW w:w="997"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13,280.3</w:t>
            </w:r>
          </w:p>
        </w:tc>
        <w:tc>
          <w:tcPr>
            <w:tcW w:w="1168"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0.0</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13,280.3</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11.5</w:t>
            </w:r>
          </w:p>
        </w:tc>
        <w:tc>
          <w:tcPr>
            <w:tcW w:w="1134" w:type="dxa"/>
            <w:tcBorders>
              <w:top w:val="nil"/>
              <w:left w:val="nil"/>
              <w:bottom w:val="single" w:sz="4" w:space="0" w:color="000000"/>
              <w:right w:val="double" w:sz="6"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61.5</w:t>
            </w:r>
          </w:p>
        </w:tc>
      </w:tr>
      <w:tr w:rsidR="000419D3" w:rsidRPr="000419D3" w:rsidTr="00F546EF">
        <w:trPr>
          <w:trHeight w:val="300"/>
          <w:jc w:val="center"/>
        </w:trPr>
        <w:tc>
          <w:tcPr>
            <w:tcW w:w="1441" w:type="dxa"/>
            <w:tcBorders>
              <w:top w:val="nil"/>
              <w:left w:val="double" w:sz="6" w:space="0" w:color="000000"/>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26 381 514</w:t>
            </w:r>
          </w:p>
        </w:tc>
        <w:tc>
          <w:tcPr>
            <w:tcW w:w="1276"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231.67</w:t>
            </w:r>
          </w:p>
        </w:tc>
        <w:tc>
          <w:tcPr>
            <w:tcW w:w="997" w:type="dxa"/>
            <w:tcBorders>
              <w:top w:val="nil"/>
              <w:left w:val="nil"/>
              <w:bottom w:val="single" w:sz="4" w:space="0" w:color="auto"/>
              <w:right w:val="single" w:sz="4" w:space="0" w:color="auto"/>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6679.5</w:t>
            </w:r>
          </w:p>
        </w:tc>
        <w:tc>
          <w:tcPr>
            <w:tcW w:w="1168"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571.8</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7,251.3</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11.4</w:t>
            </w:r>
          </w:p>
        </w:tc>
        <w:tc>
          <w:tcPr>
            <w:tcW w:w="1134" w:type="dxa"/>
            <w:tcBorders>
              <w:top w:val="nil"/>
              <w:left w:val="nil"/>
              <w:bottom w:val="single" w:sz="4" w:space="0" w:color="000000"/>
              <w:right w:val="double" w:sz="6"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58.4</w:t>
            </w:r>
          </w:p>
        </w:tc>
      </w:tr>
      <w:tr w:rsidR="000419D3" w:rsidRPr="000419D3" w:rsidTr="00F546EF">
        <w:trPr>
          <w:trHeight w:val="300"/>
          <w:jc w:val="center"/>
        </w:trPr>
        <w:tc>
          <w:tcPr>
            <w:tcW w:w="1441" w:type="dxa"/>
            <w:tcBorders>
              <w:top w:val="nil"/>
              <w:left w:val="double" w:sz="6" w:space="0" w:color="000000"/>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26 382 517</w:t>
            </w:r>
          </w:p>
        </w:tc>
        <w:tc>
          <w:tcPr>
            <w:tcW w:w="1276"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11.87</w:t>
            </w:r>
          </w:p>
        </w:tc>
        <w:tc>
          <w:tcPr>
            <w:tcW w:w="997" w:type="dxa"/>
            <w:tcBorders>
              <w:top w:val="nil"/>
              <w:left w:val="nil"/>
              <w:bottom w:val="single" w:sz="4" w:space="0" w:color="auto"/>
              <w:right w:val="single" w:sz="4" w:space="0" w:color="auto"/>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336.9</w:t>
            </w:r>
          </w:p>
        </w:tc>
        <w:tc>
          <w:tcPr>
            <w:tcW w:w="1168"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336.9</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10.6</w:t>
            </w:r>
          </w:p>
        </w:tc>
        <w:tc>
          <w:tcPr>
            <w:tcW w:w="1134" w:type="dxa"/>
            <w:tcBorders>
              <w:top w:val="nil"/>
              <w:left w:val="nil"/>
              <w:bottom w:val="single" w:sz="4" w:space="0" w:color="000000"/>
              <w:right w:val="double" w:sz="6"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52.7</w:t>
            </w:r>
          </w:p>
        </w:tc>
      </w:tr>
      <w:tr w:rsidR="000419D3" w:rsidRPr="000419D3" w:rsidTr="00F546EF">
        <w:trPr>
          <w:trHeight w:val="300"/>
          <w:jc w:val="center"/>
        </w:trPr>
        <w:tc>
          <w:tcPr>
            <w:tcW w:w="1441" w:type="dxa"/>
            <w:tcBorders>
              <w:top w:val="nil"/>
              <w:left w:val="double" w:sz="6" w:space="0" w:color="000000"/>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26 475 514</w:t>
            </w:r>
          </w:p>
        </w:tc>
        <w:tc>
          <w:tcPr>
            <w:tcW w:w="1276"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300.09</w:t>
            </w:r>
          </w:p>
        </w:tc>
        <w:tc>
          <w:tcPr>
            <w:tcW w:w="997" w:type="dxa"/>
            <w:tcBorders>
              <w:top w:val="nil"/>
              <w:left w:val="nil"/>
              <w:bottom w:val="single" w:sz="4" w:space="0" w:color="auto"/>
              <w:right w:val="single" w:sz="4" w:space="0" w:color="auto"/>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12901.7</w:t>
            </w:r>
          </w:p>
        </w:tc>
        <w:tc>
          <w:tcPr>
            <w:tcW w:w="1168"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12,901.7</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15.1</w:t>
            </w:r>
          </w:p>
        </w:tc>
        <w:tc>
          <w:tcPr>
            <w:tcW w:w="1134" w:type="dxa"/>
            <w:tcBorders>
              <w:top w:val="nil"/>
              <w:left w:val="nil"/>
              <w:bottom w:val="single" w:sz="4" w:space="0" w:color="000000"/>
              <w:right w:val="double" w:sz="6"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67.8</w:t>
            </w:r>
          </w:p>
        </w:tc>
      </w:tr>
      <w:tr w:rsidR="000419D3" w:rsidRPr="000419D3" w:rsidTr="00F546EF">
        <w:trPr>
          <w:trHeight w:val="300"/>
          <w:jc w:val="center"/>
        </w:trPr>
        <w:tc>
          <w:tcPr>
            <w:tcW w:w="1441" w:type="dxa"/>
            <w:tcBorders>
              <w:top w:val="nil"/>
              <w:left w:val="double" w:sz="6" w:space="0" w:color="000000"/>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26 476 514</w:t>
            </w:r>
          </w:p>
        </w:tc>
        <w:tc>
          <w:tcPr>
            <w:tcW w:w="1276"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21.29</w:t>
            </w:r>
          </w:p>
        </w:tc>
        <w:tc>
          <w:tcPr>
            <w:tcW w:w="997" w:type="dxa"/>
            <w:tcBorders>
              <w:top w:val="nil"/>
              <w:left w:val="nil"/>
              <w:bottom w:val="single" w:sz="4" w:space="0" w:color="auto"/>
              <w:right w:val="single" w:sz="4" w:space="0" w:color="auto"/>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915.7</w:t>
            </w:r>
          </w:p>
        </w:tc>
        <w:tc>
          <w:tcPr>
            <w:tcW w:w="1168"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915.7</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14.4</w:t>
            </w:r>
          </w:p>
        </w:tc>
        <w:tc>
          <w:tcPr>
            <w:tcW w:w="1134" w:type="dxa"/>
            <w:tcBorders>
              <w:top w:val="nil"/>
              <w:left w:val="nil"/>
              <w:bottom w:val="single" w:sz="4" w:space="0" w:color="000000"/>
              <w:right w:val="double" w:sz="6"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67.4</w:t>
            </w:r>
          </w:p>
        </w:tc>
      </w:tr>
      <w:tr w:rsidR="000419D3" w:rsidRPr="000419D3" w:rsidTr="00F546EF">
        <w:trPr>
          <w:trHeight w:val="300"/>
          <w:jc w:val="center"/>
        </w:trPr>
        <w:tc>
          <w:tcPr>
            <w:tcW w:w="1441" w:type="dxa"/>
            <w:tcBorders>
              <w:top w:val="nil"/>
              <w:left w:val="double" w:sz="6" w:space="0" w:color="000000"/>
              <w:bottom w:val="nil"/>
              <w:right w:val="single" w:sz="4" w:space="0" w:color="000000"/>
            </w:tcBorders>
            <w:shd w:val="clear" w:color="auto" w:fill="auto"/>
            <w:noWrap/>
            <w:vAlign w:val="bottom"/>
            <w:hideMark/>
          </w:tcPr>
          <w:p w:rsidR="000419D3" w:rsidRPr="000419D3" w:rsidRDefault="000419D3" w:rsidP="000419D3">
            <w:pPr>
              <w:spacing w:after="0" w:line="240" w:lineRule="auto"/>
              <w:jc w:val="center"/>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НЦ 26</w:t>
            </w:r>
          </w:p>
        </w:tc>
        <w:tc>
          <w:tcPr>
            <w:tcW w:w="1276" w:type="dxa"/>
            <w:tcBorders>
              <w:top w:val="nil"/>
              <w:left w:val="nil"/>
              <w:bottom w:val="nil"/>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564.92</w:t>
            </w:r>
          </w:p>
        </w:tc>
        <w:tc>
          <w:tcPr>
            <w:tcW w:w="997" w:type="dxa"/>
            <w:tcBorders>
              <w:top w:val="nil"/>
              <w:left w:val="nil"/>
              <w:bottom w:val="nil"/>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20,833.8</w:t>
            </w:r>
          </w:p>
        </w:tc>
        <w:tc>
          <w:tcPr>
            <w:tcW w:w="1168" w:type="dxa"/>
            <w:tcBorders>
              <w:top w:val="nil"/>
              <w:left w:val="nil"/>
              <w:bottom w:val="nil"/>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571.8</w:t>
            </w:r>
          </w:p>
        </w:tc>
        <w:tc>
          <w:tcPr>
            <w:tcW w:w="1134" w:type="dxa"/>
            <w:tcBorders>
              <w:top w:val="nil"/>
              <w:left w:val="nil"/>
              <w:bottom w:val="nil"/>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21,405.6</w:t>
            </w:r>
          </w:p>
        </w:tc>
        <w:tc>
          <w:tcPr>
            <w:tcW w:w="1134" w:type="dxa"/>
            <w:tcBorders>
              <w:top w:val="nil"/>
              <w:left w:val="nil"/>
              <w:bottom w:val="nil"/>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13.5</w:t>
            </w:r>
          </w:p>
        </w:tc>
        <w:tc>
          <w:tcPr>
            <w:tcW w:w="1134" w:type="dxa"/>
            <w:tcBorders>
              <w:top w:val="nil"/>
              <w:left w:val="nil"/>
              <w:bottom w:val="nil"/>
              <w:right w:val="double" w:sz="6"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64.0</w:t>
            </w:r>
          </w:p>
        </w:tc>
      </w:tr>
      <w:tr w:rsidR="000419D3" w:rsidRPr="000419D3" w:rsidTr="00F546EF">
        <w:trPr>
          <w:trHeight w:val="300"/>
          <w:jc w:val="center"/>
        </w:trPr>
        <w:tc>
          <w:tcPr>
            <w:tcW w:w="1441" w:type="dxa"/>
            <w:tcBorders>
              <w:top w:val="single" w:sz="4" w:space="0" w:color="000000"/>
              <w:left w:val="double" w:sz="6" w:space="0" w:color="000000"/>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center"/>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52 381 514</w:t>
            </w:r>
          </w:p>
        </w:tc>
        <w:tc>
          <w:tcPr>
            <w:tcW w:w="1276" w:type="dxa"/>
            <w:tcBorders>
              <w:top w:val="single" w:sz="4" w:space="0" w:color="000000"/>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20.59</w:t>
            </w:r>
          </w:p>
        </w:tc>
        <w:tc>
          <w:tcPr>
            <w:tcW w:w="997" w:type="dxa"/>
            <w:tcBorders>
              <w:top w:val="single" w:sz="4" w:space="0" w:color="auto"/>
              <w:left w:val="nil"/>
              <w:bottom w:val="single" w:sz="4" w:space="0" w:color="auto"/>
              <w:right w:val="single" w:sz="4" w:space="0" w:color="auto"/>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803.7</w:t>
            </w:r>
          </w:p>
        </w:tc>
        <w:tc>
          <w:tcPr>
            <w:tcW w:w="1168" w:type="dxa"/>
            <w:tcBorders>
              <w:top w:val="single" w:sz="4" w:space="0" w:color="000000"/>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 </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803.7</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15.0</w:t>
            </w:r>
          </w:p>
        </w:tc>
        <w:tc>
          <w:tcPr>
            <w:tcW w:w="1134" w:type="dxa"/>
            <w:tcBorders>
              <w:top w:val="single" w:sz="4" w:space="0" w:color="000000"/>
              <w:left w:val="nil"/>
              <w:bottom w:val="single" w:sz="4" w:space="0" w:color="000000"/>
              <w:right w:val="double" w:sz="6"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75.0</w:t>
            </w:r>
          </w:p>
        </w:tc>
      </w:tr>
      <w:tr w:rsidR="000419D3" w:rsidRPr="000419D3" w:rsidTr="00F546EF">
        <w:trPr>
          <w:trHeight w:val="300"/>
          <w:jc w:val="center"/>
        </w:trPr>
        <w:tc>
          <w:tcPr>
            <w:tcW w:w="1441" w:type="dxa"/>
            <w:tcBorders>
              <w:top w:val="nil"/>
              <w:left w:val="double" w:sz="6" w:space="0" w:color="000000"/>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center"/>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52 475 514</w:t>
            </w:r>
          </w:p>
        </w:tc>
        <w:tc>
          <w:tcPr>
            <w:tcW w:w="1276"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3.36</w:t>
            </w:r>
          </w:p>
        </w:tc>
        <w:tc>
          <w:tcPr>
            <w:tcW w:w="997" w:type="dxa"/>
            <w:tcBorders>
              <w:top w:val="nil"/>
              <w:left w:val="nil"/>
              <w:bottom w:val="single" w:sz="4" w:space="0" w:color="auto"/>
              <w:right w:val="single" w:sz="4" w:space="0" w:color="auto"/>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77.2</w:t>
            </w:r>
          </w:p>
        </w:tc>
        <w:tc>
          <w:tcPr>
            <w:tcW w:w="1168"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77.2</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22.0</w:t>
            </w:r>
          </w:p>
        </w:tc>
        <w:tc>
          <w:tcPr>
            <w:tcW w:w="1134" w:type="dxa"/>
            <w:tcBorders>
              <w:top w:val="nil"/>
              <w:left w:val="nil"/>
              <w:bottom w:val="single" w:sz="4" w:space="0" w:color="000000"/>
              <w:right w:val="double" w:sz="6"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55.0</w:t>
            </w:r>
          </w:p>
        </w:tc>
      </w:tr>
      <w:tr w:rsidR="000419D3" w:rsidRPr="000419D3" w:rsidTr="00F546EF">
        <w:trPr>
          <w:trHeight w:val="300"/>
          <w:jc w:val="center"/>
        </w:trPr>
        <w:tc>
          <w:tcPr>
            <w:tcW w:w="1441" w:type="dxa"/>
            <w:tcBorders>
              <w:top w:val="nil"/>
              <w:left w:val="double" w:sz="6" w:space="0" w:color="000000"/>
              <w:bottom w:val="nil"/>
              <w:right w:val="single" w:sz="4" w:space="0" w:color="000000"/>
            </w:tcBorders>
            <w:shd w:val="clear" w:color="auto" w:fill="auto"/>
            <w:noWrap/>
            <w:vAlign w:val="bottom"/>
            <w:hideMark/>
          </w:tcPr>
          <w:p w:rsidR="000419D3" w:rsidRPr="000419D3" w:rsidRDefault="000419D3" w:rsidP="000419D3">
            <w:pPr>
              <w:spacing w:after="0" w:line="240" w:lineRule="auto"/>
              <w:jc w:val="center"/>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НЦ 52</w:t>
            </w:r>
          </w:p>
        </w:tc>
        <w:tc>
          <w:tcPr>
            <w:tcW w:w="1276"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23.95</w:t>
            </w:r>
          </w:p>
        </w:tc>
        <w:tc>
          <w:tcPr>
            <w:tcW w:w="997"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880.9</w:t>
            </w:r>
          </w:p>
        </w:tc>
        <w:tc>
          <w:tcPr>
            <w:tcW w:w="1168"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0.0</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880.9</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15.4</w:t>
            </w:r>
          </w:p>
        </w:tc>
        <w:tc>
          <w:tcPr>
            <w:tcW w:w="1134" w:type="dxa"/>
            <w:tcBorders>
              <w:top w:val="nil"/>
              <w:left w:val="nil"/>
              <w:bottom w:val="single" w:sz="4" w:space="0" w:color="000000"/>
              <w:right w:val="double" w:sz="6"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72.7</w:t>
            </w:r>
          </w:p>
        </w:tc>
      </w:tr>
      <w:tr w:rsidR="000419D3" w:rsidRPr="000419D3" w:rsidTr="00F546EF">
        <w:trPr>
          <w:trHeight w:val="300"/>
          <w:jc w:val="center"/>
        </w:trPr>
        <w:tc>
          <w:tcPr>
            <w:tcW w:w="1441" w:type="dxa"/>
            <w:tcBorders>
              <w:top w:val="single" w:sz="4" w:space="0" w:color="000000"/>
              <w:left w:val="double" w:sz="6" w:space="0" w:color="000000"/>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center"/>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53 381 514</w:t>
            </w:r>
          </w:p>
        </w:tc>
        <w:tc>
          <w:tcPr>
            <w:tcW w:w="1276"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5.16</w:t>
            </w:r>
          </w:p>
        </w:tc>
        <w:tc>
          <w:tcPr>
            <w:tcW w:w="997" w:type="dxa"/>
            <w:tcBorders>
              <w:top w:val="nil"/>
              <w:left w:val="nil"/>
              <w:bottom w:val="single" w:sz="4" w:space="0" w:color="auto"/>
              <w:right w:val="single" w:sz="4" w:space="0" w:color="auto"/>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180.5</w:t>
            </w:r>
          </w:p>
        </w:tc>
        <w:tc>
          <w:tcPr>
            <w:tcW w:w="1168"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180.5</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15.0</w:t>
            </w:r>
          </w:p>
        </w:tc>
        <w:tc>
          <w:tcPr>
            <w:tcW w:w="1134" w:type="dxa"/>
            <w:tcBorders>
              <w:top w:val="nil"/>
              <w:left w:val="nil"/>
              <w:bottom w:val="single" w:sz="4" w:space="0" w:color="000000"/>
              <w:right w:val="double" w:sz="6"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75.0</w:t>
            </w:r>
          </w:p>
        </w:tc>
      </w:tr>
      <w:tr w:rsidR="000419D3" w:rsidRPr="000419D3" w:rsidTr="00F546EF">
        <w:trPr>
          <w:trHeight w:val="300"/>
          <w:jc w:val="center"/>
        </w:trPr>
        <w:tc>
          <w:tcPr>
            <w:tcW w:w="1441" w:type="dxa"/>
            <w:tcBorders>
              <w:top w:val="nil"/>
              <w:left w:val="double" w:sz="6" w:space="0" w:color="000000"/>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center"/>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53 384 517</w:t>
            </w:r>
          </w:p>
        </w:tc>
        <w:tc>
          <w:tcPr>
            <w:tcW w:w="1276"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7.80</w:t>
            </w:r>
          </w:p>
        </w:tc>
        <w:tc>
          <w:tcPr>
            <w:tcW w:w="997" w:type="dxa"/>
            <w:tcBorders>
              <w:top w:val="nil"/>
              <w:left w:val="nil"/>
              <w:bottom w:val="single" w:sz="4" w:space="0" w:color="auto"/>
              <w:right w:val="single" w:sz="4" w:space="0" w:color="auto"/>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264.3</w:t>
            </w:r>
          </w:p>
        </w:tc>
        <w:tc>
          <w:tcPr>
            <w:tcW w:w="1168"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 </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264.3</w:t>
            </w:r>
          </w:p>
        </w:tc>
        <w:tc>
          <w:tcPr>
            <w:tcW w:w="1134"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15.0</w:t>
            </w:r>
          </w:p>
        </w:tc>
        <w:tc>
          <w:tcPr>
            <w:tcW w:w="1134" w:type="dxa"/>
            <w:tcBorders>
              <w:top w:val="nil"/>
              <w:left w:val="nil"/>
              <w:bottom w:val="single" w:sz="4" w:space="0" w:color="000000"/>
              <w:right w:val="double" w:sz="6"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75.0</w:t>
            </w:r>
          </w:p>
        </w:tc>
      </w:tr>
      <w:tr w:rsidR="000419D3" w:rsidRPr="000419D3" w:rsidTr="00F546EF">
        <w:trPr>
          <w:trHeight w:val="300"/>
          <w:jc w:val="center"/>
        </w:trPr>
        <w:tc>
          <w:tcPr>
            <w:tcW w:w="1441" w:type="dxa"/>
            <w:tcBorders>
              <w:top w:val="nil"/>
              <w:left w:val="double" w:sz="6" w:space="0" w:color="000000"/>
              <w:bottom w:val="nil"/>
              <w:right w:val="single" w:sz="4" w:space="0" w:color="000000"/>
            </w:tcBorders>
            <w:shd w:val="clear" w:color="auto" w:fill="auto"/>
            <w:noWrap/>
            <w:vAlign w:val="bottom"/>
            <w:hideMark/>
          </w:tcPr>
          <w:p w:rsidR="000419D3" w:rsidRPr="000419D3" w:rsidRDefault="000419D3" w:rsidP="000419D3">
            <w:pPr>
              <w:spacing w:after="0" w:line="240" w:lineRule="auto"/>
              <w:jc w:val="center"/>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lastRenderedPageBreak/>
              <w:t>53 475 514</w:t>
            </w:r>
          </w:p>
        </w:tc>
        <w:tc>
          <w:tcPr>
            <w:tcW w:w="1276" w:type="dxa"/>
            <w:tcBorders>
              <w:top w:val="nil"/>
              <w:left w:val="nil"/>
              <w:bottom w:val="single" w:sz="4"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6.14</w:t>
            </w:r>
          </w:p>
        </w:tc>
        <w:tc>
          <w:tcPr>
            <w:tcW w:w="997" w:type="dxa"/>
            <w:tcBorders>
              <w:top w:val="nil"/>
              <w:left w:val="nil"/>
              <w:bottom w:val="single" w:sz="4" w:space="0" w:color="auto"/>
              <w:right w:val="single" w:sz="4" w:space="0" w:color="auto"/>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190.5</w:t>
            </w:r>
          </w:p>
        </w:tc>
        <w:tc>
          <w:tcPr>
            <w:tcW w:w="1168" w:type="dxa"/>
            <w:tcBorders>
              <w:top w:val="nil"/>
              <w:left w:val="nil"/>
              <w:bottom w:val="nil"/>
              <w:right w:val="single" w:sz="4" w:space="0" w:color="000000"/>
            </w:tcBorders>
            <w:shd w:val="clear" w:color="auto" w:fill="auto"/>
            <w:noWrap/>
            <w:vAlign w:val="bottom"/>
            <w:hideMark/>
          </w:tcPr>
          <w:p w:rsidR="000419D3" w:rsidRPr="000419D3" w:rsidRDefault="000419D3" w:rsidP="000419D3">
            <w:pPr>
              <w:spacing w:after="0" w:line="240" w:lineRule="auto"/>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 </w:t>
            </w:r>
          </w:p>
        </w:tc>
        <w:tc>
          <w:tcPr>
            <w:tcW w:w="1134" w:type="dxa"/>
            <w:tcBorders>
              <w:top w:val="nil"/>
              <w:left w:val="nil"/>
              <w:bottom w:val="nil"/>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190.5</w:t>
            </w:r>
          </w:p>
        </w:tc>
        <w:tc>
          <w:tcPr>
            <w:tcW w:w="1134" w:type="dxa"/>
            <w:tcBorders>
              <w:top w:val="nil"/>
              <w:left w:val="nil"/>
              <w:bottom w:val="nil"/>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15.0</w:t>
            </w:r>
          </w:p>
        </w:tc>
        <w:tc>
          <w:tcPr>
            <w:tcW w:w="1134" w:type="dxa"/>
            <w:tcBorders>
              <w:top w:val="nil"/>
              <w:left w:val="nil"/>
              <w:bottom w:val="nil"/>
              <w:right w:val="double" w:sz="6"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75.0</w:t>
            </w:r>
          </w:p>
        </w:tc>
      </w:tr>
      <w:tr w:rsidR="000419D3" w:rsidRPr="000419D3" w:rsidTr="00F546EF">
        <w:trPr>
          <w:trHeight w:val="315"/>
          <w:jc w:val="center"/>
        </w:trPr>
        <w:tc>
          <w:tcPr>
            <w:tcW w:w="1441" w:type="dxa"/>
            <w:tcBorders>
              <w:top w:val="single" w:sz="4" w:space="0" w:color="000000"/>
              <w:left w:val="double" w:sz="6" w:space="0" w:color="000000"/>
              <w:bottom w:val="nil"/>
              <w:right w:val="single" w:sz="4" w:space="0" w:color="000000"/>
            </w:tcBorders>
            <w:shd w:val="clear" w:color="auto" w:fill="auto"/>
            <w:noWrap/>
            <w:vAlign w:val="bottom"/>
            <w:hideMark/>
          </w:tcPr>
          <w:p w:rsidR="000419D3" w:rsidRPr="000419D3" w:rsidRDefault="000419D3" w:rsidP="000419D3">
            <w:pPr>
              <w:spacing w:after="0" w:line="240" w:lineRule="auto"/>
              <w:jc w:val="center"/>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НЦ 53</w:t>
            </w:r>
          </w:p>
        </w:tc>
        <w:tc>
          <w:tcPr>
            <w:tcW w:w="1276" w:type="dxa"/>
            <w:tcBorders>
              <w:top w:val="nil"/>
              <w:left w:val="nil"/>
              <w:bottom w:val="double" w:sz="6"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19.10</w:t>
            </w:r>
          </w:p>
        </w:tc>
        <w:tc>
          <w:tcPr>
            <w:tcW w:w="997" w:type="dxa"/>
            <w:tcBorders>
              <w:top w:val="nil"/>
              <w:left w:val="nil"/>
              <w:bottom w:val="double" w:sz="6"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635.3</w:t>
            </w:r>
          </w:p>
        </w:tc>
        <w:tc>
          <w:tcPr>
            <w:tcW w:w="1168" w:type="dxa"/>
            <w:tcBorders>
              <w:top w:val="single" w:sz="4" w:space="0" w:color="000000"/>
              <w:left w:val="nil"/>
              <w:bottom w:val="double" w:sz="6"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0.0</w:t>
            </w:r>
          </w:p>
        </w:tc>
        <w:tc>
          <w:tcPr>
            <w:tcW w:w="1134" w:type="dxa"/>
            <w:tcBorders>
              <w:top w:val="single" w:sz="4" w:space="0" w:color="000000"/>
              <w:left w:val="nil"/>
              <w:bottom w:val="double" w:sz="6"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635.3</w:t>
            </w:r>
          </w:p>
        </w:tc>
        <w:tc>
          <w:tcPr>
            <w:tcW w:w="1134" w:type="dxa"/>
            <w:tcBorders>
              <w:top w:val="single" w:sz="4" w:space="0" w:color="000000"/>
              <w:left w:val="nil"/>
              <w:bottom w:val="double" w:sz="6"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15.0</w:t>
            </w:r>
          </w:p>
        </w:tc>
        <w:tc>
          <w:tcPr>
            <w:tcW w:w="1134" w:type="dxa"/>
            <w:tcBorders>
              <w:top w:val="single" w:sz="4" w:space="0" w:color="000000"/>
              <w:left w:val="nil"/>
              <w:bottom w:val="double" w:sz="6" w:space="0" w:color="000000"/>
              <w:right w:val="double" w:sz="6"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75.0</w:t>
            </w:r>
          </w:p>
        </w:tc>
      </w:tr>
      <w:tr w:rsidR="000419D3" w:rsidRPr="000419D3" w:rsidTr="00F546EF">
        <w:trPr>
          <w:trHeight w:val="330"/>
          <w:jc w:val="center"/>
        </w:trPr>
        <w:tc>
          <w:tcPr>
            <w:tcW w:w="1441" w:type="dxa"/>
            <w:tcBorders>
              <w:top w:val="double" w:sz="6" w:space="0" w:color="000000"/>
              <w:left w:val="double" w:sz="6" w:space="0" w:color="000000"/>
              <w:bottom w:val="double" w:sz="6"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center"/>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Укупно ГЈ</w:t>
            </w:r>
          </w:p>
        </w:tc>
        <w:tc>
          <w:tcPr>
            <w:tcW w:w="1276" w:type="dxa"/>
            <w:tcBorders>
              <w:top w:val="nil"/>
              <w:left w:val="nil"/>
              <w:bottom w:val="double" w:sz="6"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1,038.06</w:t>
            </w:r>
          </w:p>
        </w:tc>
        <w:tc>
          <w:tcPr>
            <w:tcW w:w="997" w:type="dxa"/>
            <w:tcBorders>
              <w:top w:val="nil"/>
              <w:left w:val="nil"/>
              <w:bottom w:val="double" w:sz="6"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35,630.4</w:t>
            </w:r>
          </w:p>
        </w:tc>
        <w:tc>
          <w:tcPr>
            <w:tcW w:w="1168" w:type="dxa"/>
            <w:tcBorders>
              <w:top w:val="nil"/>
              <w:left w:val="nil"/>
              <w:bottom w:val="double" w:sz="6"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571.8</w:t>
            </w:r>
          </w:p>
        </w:tc>
        <w:tc>
          <w:tcPr>
            <w:tcW w:w="1134" w:type="dxa"/>
            <w:tcBorders>
              <w:top w:val="nil"/>
              <w:left w:val="nil"/>
              <w:bottom w:val="double" w:sz="6"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color w:val="000000"/>
                <w:lang w:val="en-GB" w:eastAsia="en-GB"/>
              </w:rPr>
            </w:pPr>
            <w:r w:rsidRPr="000419D3">
              <w:rPr>
                <w:rFonts w:ascii="Times New Roman" w:eastAsia="Times New Roman" w:hAnsi="Times New Roman" w:cs="Times New Roman"/>
                <w:color w:val="000000"/>
                <w:lang w:val="en-GB" w:eastAsia="en-GB"/>
              </w:rPr>
              <w:t>36,202.2</w:t>
            </w:r>
          </w:p>
        </w:tc>
        <w:tc>
          <w:tcPr>
            <w:tcW w:w="1134" w:type="dxa"/>
            <w:tcBorders>
              <w:top w:val="nil"/>
              <w:left w:val="nil"/>
              <w:bottom w:val="double" w:sz="6" w:space="0" w:color="000000"/>
              <w:right w:val="single" w:sz="4"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12.8</w:t>
            </w:r>
          </w:p>
        </w:tc>
        <w:tc>
          <w:tcPr>
            <w:tcW w:w="1134" w:type="dxa"/>
            <w:tcBorders>
              <w:top w:val="nil"/>
              <w:left w:val="nil"/>
              <w:bottom w:val="double" w:sz="6" w:space="0" w:color="000000"/>
              <w:right w:val="double" w:sz="6" w:space="0" w:color="000000"/>
            </w:tcBorders>
            <w:shd w:val="clear" w:color="auto" w:fill="auto"/>
            <w:noWrap/>
            <w:vAlign w:val="bottom"/>
            <w:hideMark/>
          </w:tcPr>
          <w:p w:rsidR="000419D3" w:rsidRPr="000419D3" w:rsidRDefault="000419D3" w:rsidP="000419D3">
            <w:pPr>
              <w:spacing w:after="0" w:line="240" w:lineRule="auto"/>
              <w:jc w:val="right"/>
              <w:rPr>
                <w:rFonts w:ascii="Times New Roman" w:eastAsia="Times New Roman" w:hAnsi="Times New Roman" w:cs="Times New Roman"/>
                <w:lang w:val="en-GB" w:eastAsia="en-GB"/>
              </w:rPr>
            </w:pPr>
            <w:r w:rsidRPr="000419D3">
              <w:rPr>
                <w:rFonts w:ascii="Times New Roman" w:eastAsia="Times New Roman" w:hAnsi="Times New Roman" w:cs="Times New Roman"/>
                <w:lang w:val="en-GB" w:eastAsia="en-GB"/>
              </w:rPr>
              <w:t>63.4</w:t>
            </w:r>
          </w:p>
        </w:tc>
      </w:tr>
    </w:tbl>
    <w:p w:rsidR="000419D3" w:rsidRDefault="000419D3" w:rsidP="00BB0922">
      <w:pPr>
        <w:spacing w:after="0" w:line="240" w:lineRule="auto"/>
        <w:jc w:val="both"/>
        <w:rPr>
          <w:rFonts w:ascii="Times New Roman" w:eastAsia="Times New Roman" w:hAnsi="Times New Roman" w:cs="Times New Roman"/>
          <w:i/>
          <w:color w:val="C00000"/>
          <w:sz w:val="16"/>
          <w:szCs w:val="16"/>
          <w:lang w:val="sr-Latn-CS" w:eastAsia="sr-Latn-CS"/>
        </w:rPr>
      </w:pPr>
    </w:p>
    <w:p w:rsidR="00C83C8A" w:rsidRPr="00670178" w:rsidRDefault="00C83C8A" w:rsidP="00BB0922">
      <w:pPr>
        <w:spacing w:after="0" w:line="240" w:lineRule="auto"/>
        <w:jc w:val="both"/>
        <w:rPr>
          <w:rFonts w:ascii="Times New Roman" w:eastAsia="Times New Roman" w:hAnsi="Times New Roman" w:cs="Times New Roman"/>
          <w:i/>
          <w:color w:val="C00000"/>
          <w:sz w:val="16"/>
          <w:szCs w:val="16"/>
          <w:lang w:val="sr-Latn-CS" w:eastAsia="sr-Latn-CS"/>
        </w:rPr>
      </w:pPr>
    </w:p>
    <w:p w:rsidR="00BB0922" w:rsidRPr="00851A69" w:rsidRDefault="00BB0922" w:rsidP="00BB0922">
      <w:pPr>
        <w:spacing w:after="0" w:line="240" w:lineRule="auto"/>
        <w:ind w:firstLine="851"/>
        <w:jc w:val="both"/>
        <w:rPr>
          <w:rFonts w:ascii="Times New Roman" w:eastAsia="Calibri" w:hAnsi="Times New Roman" w:cs="Times New Roman"/>
          <w:sz w:val="24"/>
          <w:lang w:val="sr-Latn-CS"/>
        </w:rPr>
      </w:pPr>
      <w:r w:rsidRPr="00851A69">
        <w:rPr>
          <w:rFonts w:ascii="Times New Roman" w:eastAsia="Calibri" w:hAnsi="Times New Roman" w:cs="Times New Roman"/>
          <w:sz w:val="24"/>
          <w:lang w:val="sr-Latn-CS"/>
        </w:rPr>
        <w:t xml:space="preserve">У овој газдинској јединици укупан планирани принос износи </w:t>
      </w:r>
      <w:r w:rsidR="001F5E75">
        <w:rPr>
          <w:rFonts w:ascii="Times New Roman" w:eastAsia="Calibri" w:hAnsi="Times New Roman" w:cs="Times New Roman"/>
          <w:sz w:val="24"/>
        </w:rPr>
        <w:t>36.202</w:t>
      </w:r>
      <w:r w:rsidR="00851A69">
        <w:rPr>
          <w:rFonts w:ascii="Times New Roman" w:eastAsia="Calibri" w:hAnsi="Times New Roman" w:cs="Times New Roman"/>
          <w:sz w:val="24"/>
        </w:rPr>
        <w:t>,</w:t>
      </w:r>
      <w:r w:rsidR="00870CC2">
        <w:rPr>
          <w:rFonts w:ascii="Times New Roman" w:eastAsia="Calibri" w:hAnsi="Times New Roman" w:cs="Times New Roman"/>
          <w:sz w:val="24"/>
        </w:rPr>
        <w:t>2</w:t>
      </w:r>
      <w:r w:rsidRPr="00851A69">
        <w:rPr>
          <w:rFonts w:ascii="Times New Roman" w:eastAsia="Calibri" w:hAnsi="Times New Roman" w:cs="Times New Roman"/>
          <w:sz w:val="24"/>
          <w:lang w:val="sr-Latn-CS"/>
        </w:rPr>
        <w:t xml:space="preserve">m³. Главни принос износи </w:t>
      </w:r>
      <w:r w:rsidR="00851A69">
        <w:rPr>
          <w:rFonts w:ascii="Times New Roman" w:eastAsia="Calibri" w:hAnsi="Times New Roman" w:cs="Times New Roman"/>
          <w:sz w:val="24"/>
        </w:rPr>
        <w:t>571,8</w:t>
      </w:r>
      <w:r w:rsidRPr="00851A69">
        <w:rPr>
          <w:rFonts w:ascii="Times New Roman" w:eastAsia="Calibri" w:hAnsi="Times New Roman" w:cs="Times New Roman"/>
          <w:sz w:val="24"/>
          <w:lang w:val="sr-Latn-CS"/>
        </w:rPr>
        <w:t xml:space="preserve">m³, што чини </w:t>
      </w:r>
      <w:r w:rsidR="00851A69">
        <w:rPr>
          <w:rFonts w:ascii="Times New Roman" w:eastAsia="Calibri" w:hAnsi="Times New Roman" w:cs="Times New Roman"/>
          <w:sz w:val="24"/>
        </w:rPr>
        <w:t>1,6</w:t>
      </w:r>
      <w:r w:rsidRPr="00851A69">
        <w:rPr>
          <w:rFonts w:ascii="Times New Roman" w:eastAsia="Calibri" w:hAnsi="Times New Roman" w:cs="Times New Roman"/>
          <w:sz w:val="24"/>
          <w:lang w:val="sr-Latn-CS"/>
        </w:rPr>
        <w:t xml:space="preserve">%,  а   претходни </w:t>
      </w:r>
      <w:r w:rsidR="00851A69">
        <w:rPr>
          <w:rFonts w:ascii="Times New Roman" w:eastAsia="Calibri" w:hAnsi="Times New Roman" w:cs="Times New Roman"/>
          <w:sz w:val="24"/>
        </w:rPr>
        <w:t>35.</w:t>
      </w:r>
      <w:r w:rsidR="001F5E75">
        <w:rPr>
          <w:rFonts w:ascii="Times New Roman" w:eastAsia="Calibri" w:hAnsi="Times New Roman" w:cs="Times New Roman"/>
          <w:sz w:val="24"/>
        </w:rPr>
        <w:t>630</w:t>
      </w:r>
      <w:r w:rsidR="00851A69">
        <w:rPr>
          <w:rFonts w:ascii="Times New Roman" w:eastAsia="Calibri" w:hAnsi="Times New Roman" w:cs="Times New Roman"/>
          <w:sz w:val="24"/>
        </w:rPr>
        <w:t>,</w:t>
      </w:r>
      <w:r w:rsidR="001B3A0E">
        <w:rPr>
          <w:rFonts w:ascii="Times New Roman" w:eastAsia="Calibri" w:hAnsi="Times New Roman" w:cs="Times New Roman"/>
          <w:sz w:val="24"/>
        </w:rPr>
        <w:t>4</w:t>
      </w:r>
      <w:r w:rsidRPr="00851A69">
        <w:rPr>
          <w:rFonts w:ascii="Times New Roman" w:eastAsia="Calibri" w:hAnsi="Times New Roman" w:cs="Times New Roman"/>
          <w:sz w:val="24"/>
          <w:lang w:val="sr-Latn-CS"/>
        </w:rPr>
        <w:t xml:space="preserve">m³ што чини </w:t>
      </w:r>
      <w:r w:rsidR="00851A69">
        <w:rPr>
          <w:rFonts w:ascii="Times New Roman" w:eastAsia="Calibri" w:hAnsi="Times New Roman" w:cs="Times New Roman"/>
          <w:sz w:val="24"/>
        </w:rPr>
        <w:t>98,4</w:t>
      </w:r>
      <w:r w:rsidRPr="00851A69">
        <w:rPr>
          <w:rFonts w:ascii="Times New Roman" w:eastAsia="Calibri" w:hAnsi="Times New Roman" w:cs="Times New Roman"/>
          <w:sz w:val="24"/>
          <w:lang w:val="sr-Latn-CS"/>
        </w:rPr>
        <w:t xml:space="preserve">% укупног планираног приноса. </w:t>
      </w:r>
    </w:p>
    <w:p w:rsidR="00BB0922" w:rsidRPr="00851A69" w:rsidRDefault="00BB0922" w:rsidP="00BB0922">
      <w:pPr>
        <w:spacing w:after="0" w:line="240" w:lineRule="auto"/>
        <w:ind w:firstLine="851"/>
        <w:jc w:val="both"/>
        <w:rPr>
          <w:rFonts w:ascii="Times New Roman" w:eastAsia="Calibri" w:hAnsi="Times New Roman" w:cs="Times New Roman"/>
          <w:sz w:val="24"/>
        </w:rPr>
      </w:pPr>
      <w:r w:rsidRPr="00851A69">
        <w:rPr>
          <w:rFonts w:ascii="Times New Roman" w:eastAsia="Calibri" w:hAnsi="Times New Roman" w:cs="Times New Roman"/>
          <w:sz w:val="24"/>
          <w:lang w:val="sr-Latn-CS"/>
        </w:rPr>
        <w:t xml:space="preserve">Највећи принос је у газдинској класи </w:t>
      </w:r>
      <w:r w:rsidR="00851A69" w:rsidRPr="00851A69">
        <w:rPr>
          <w:rFonts w:ascii="Times New Roman" w:eastAsia="Times New Roman" w:hAnsi="Times New Roman" w:cs="Times New Roman"/>
          <w:color w:val="000000"/>
          <w:sz w:val="24"/>
          <w:szCs w:val="24"/>
          <w:lang w:val="en-GB" w:eastAsia="en-GB"/>
        </w:rPr>
        <w:t>26</w:t>
      </w:r>
      <w:r w:rsidR="00851A69">
        <w:rPr>
          <w:rFonts w:ascii="Times New Roman" w:eastAsia="Times New Roman" w:hAnsi="Times New Roman" w:cs="Times New Roman"/>
          <w:color w:val="000000"/>
          <w:sz w:val="24"/>
          <w:szCs w:val="24"/>
          <w:lang w:val="en-GB" w:eastAsia="en-GB"/>
        </w:rPr>
        <w:t>.</w:t>
      </w:r>
      <w:r w:rsidR="00851A69" w:rsidRPr="00851A69">
        <w:rPr>
          <w:rFonts w:ascii="Times New Roman" w:eastAsia="Times New Roman" w:hAnsi="Times New Roman" w:cs="Times New Roman"/>
          <w:color w:val="000000"/>
          <w:sz w:val="24"/>
          <w:szCs w:val="24"/>
          <w:lang w:val="en-GB" w:eastAsia="en-GB"/>
        </w:rPr>
        <w:t>475</w:t>
      </w:r>
      <w:r w:rsidR="00851A69">
        <w:rPr>
          <w:rFonts w:ascii="Times New Roman" w:eastAsia="Times New Roman" w:hAnsi="Times New Roman" w:cs="Times New Roman"/>
          <w:color w:val="000000"/>
          <w:sz w:val="24"/>
          <w:szCs w:val="24"/>
          <w:lang w:val="en-GB" w:eastAsia="en-GB"/>
        </w:rPr>
        <w:t>.</w:t>
      </w:r>
      <w:r w:rsidR="00851A69" w:rsidRPr="00851A69">
        <w:rPr>
          <w:rFonts w:ascii="Times New Roman" w:eastAsia="Times New Roman" w:hAnsi="Times New Roman" w:cs="Times New Roman"/>
          <w:color w:val="000000"/>
          <w:sz w:val="24"/>
          <w:szCs w:val="24"/>
          <w:lang w:val="en-GB" w:eastAsia="en-GB"/>
        </w:rPr>
        <w:t>514</w:t>
      </w:r>
      <w:r w:rsidRPr="00851A69">
        <w:rPr>
          <w:rFonts w:ascii="Times New Roman" w:eastAsia="Calibri" w:hAnsi="Times New Roman" w:cs="Times New Roman"/>
          <w:sz w:val="24"/>
          <w:lang w:val="sr-Latn-CS"/>
        </w:rPr>
        <w:t xml:space="preserve"> са </w:t>
      </w:r>
      <w:r w:rsidR="00851A69">
        <w:rPr>
          <w:rFonts w:ascii="Times New Roman" w:eastAsia="Times New Roman" w:hAnsi="Times New Roman" w:cs="Times New Roman"/>
          <w:color w:val="000000"/>
          <w:sz w:val="24"/>
          <w:szCs w:val="24"/>
          <w:lang w:val="en-GB" w:eastAsia="en-GB"/>
        </w:rPr>
        <w:t>12.901,</w:t>
      </w:r>
      <w:r w:rsidR="00851A69" w:rsidRPr="00851A69">
        <w:rPr>
          <w:rFonts w:ascii="Times New Roman" w:eastAsia="Times New Roman" w:hAnsi="Times New Roman" w:cs="Times New Roman"/>
          <w:color w:val="000000"/>
          <w:sz w:val="24"/>
          <w:szCs w:val="24"/>
          <w:lang w:val="en-GB" w:eastAsia="en-GB"/>
        </w:rPr>
        <w:t>7</w:t>
      </w:r>
      <w:r w:rsidRPr="00851A69">
        <w:rPr>
          <w:rFonts w:ascii="Times New Roman" w:eastAsia="Calibri" w:hAnsi="Times New Roman" w:cs="Times New Roman"/>
          <w:sz w:val="24"/>
          <w:lang w:val="sr-Latn-CS"/>
        </w:rPr>
        <w:t xml:space="preserve">m³ што чини </w:t>
      </w:r>
      <w:r w:rsidR="00851A69">
        <w:rPr>
          <w:rFonts w:ascii="Times New Roman" w:eastAsia="Calibri" w:hAnsi="Times New Roman" w:cs="Times New Roman"/>
          <w:sz w:val="24"/>
          <w:lang w:val="sr-Latn-CS"/>
        </w:rPr>
        <w:t>35</w:t>
      </w:r>
      <w:r w:rsidRPr="00851A69">
        <w:rPr>
          <w:rFonts w:ascii="Times New Roman" w:eastAsia="Calibri" w:hAnsi="Times New Roman" w:cs="Times New Roman"/>
          <w:sz w:val="24"/>
          <w:lang w:val="sr-Latn-CS"/>
        </w:rPr>
        <w:t>,</w:t>
      </w:r>
      <w:r w:rsidR="001F5E75">
        <w:rPr>
          <w:rFonts w:ascii="Times New Roman" w:eastAsia="Calibri" w:hAnsi="Times New Roman" w:cs="Times New Roman"/>
          <w:sz w:val="24"/>
        </w:rPr>
        <w:t>6</w:t>
      </w:r>
      <w:r w:rsidRPr="00851A69">
        <w:rPr>
          <w:rFonts w:ascii="Times New Roman" w:eastAsia="Calibri" w:hAnsi="Times New Roman" w:cs="Times New Roman"/>
          <w:sz w:val="24"/>
          <w:lang w:val="sr-Latn-CS"/>
        </w:rPr>
        <w:t xml:space="preserve">%. Друга по учешћу је газдинска класа </w:t>
      </w:r>
      <w:r w:rsidR="00851A69" w:rsidRPr="00851A69">
        <w:rPr>
          <w:rFonts w:ascii="Times New Roman" w:eastAsia="Times New Roman" w:hAnsi="Times New Roman" w:cs="Times New Roman"/>
          <w:color w:val="000000"/>
          <w:sz w:val="24"/>
          <w:szCs w:val="24"/>
          <w:lang w:val="en-GB" w:eastAsia="en-GB"/>
        </w:rPr>
        <w:t>26</w:t>
      </w:r>
      <w:r w:rsidR="00851A69">
        <w:rPr>
          <w:rFonts w:ascii="Times New Roman" w:eastAsia="Times New Roman" w:hAnsi="Times New Roman" w:cs="Times New Roman"/>
          <w:color w:val="000000"/>
          <w:sz w:val="24"/>
          <w:szCs w:val="24"/>
          <w:lang w:val="en-GB" w:eastAsia="en-GB"/>
        </w:rPr>
        <w:t>.</w:t>
      </w:r>
      <w:r w:rsidR="00851A69" w:rsidRPr="00851A69">
        <w:rPr>
          <w:rFonts w:ascii="Times New Roman" w:eastAsia="Times New Roman" w:hAnsi="Times New Roman" w:cs="Times New Roman"/>
          <w:color w:val="000000"/>
          <w:sz w:val="24"/>
          <w:szCs w:val="24"/>
          <w:lang w:val="en-GB" w:eastAsia="en-GB"/>
        </w:rPr>
        <w:t>381</w:t>
      </w:r>
      <w:r w:rsidR="00851A69">
        <w:rPr>
          <w:rFonts w:ascii="Times New Roman" w:eastAsia="Times New Roman" w:hAnsi="Times New Roman" w:cs="Times New Roman"/>
          <w:color w:val="000000"/>
          <w:sz w:val="24"/>
          <w:szCs w:val="24"/>
          <w:lang w:val="en-GB" w:eastAsia="en-GB"/>
        </w:rPr>
        <w:t>.</w:t>
      </w:r>
      <w:r w:rsidR="00851A69" w:rsidRPr="00851A69">
        <w:rPr>
          <w:rFonts w:ascii="Times New Roman" w:eastAsia="Times New Roman" w:hAnsi="Times New Roman" w:cs="Times New Roman"/>
          <w:color w:val="000000"/>
          <w:sz w:val="24"/>
          <w:szCs w:val="24"/>
          <w:lang w:val="en-GB" w:eastAsia="en-GB"/>
        </w:rPr>
        <w:t>514</w:t>
      </w:r>
      <w:r w:rsidRPr="00851A69">
        <w:rPr>
          <w:rFonts w:ascii="Times New Roman" w:eastAsia="Calibri" w:hAnsi="Times New Roman" w:cs="Times New Roman"/>
          <w:sz w:val="24"/>
          <w:lang w:val="sr-Latn-CS"/>
        </w:rPr>
        <w:t xml:space="preserve"> са </w:t>
      </w:r>
      <w:r w:rsidR="00851A69">
        <w:rPr>
          <w:rFonts w:ascii="Times New Roman" w:eastAsia="Calibri" w:hAnsi="Times New Roman" w:cs="Times New Roman"/>
          <w:sz w:val="24"/>
        </w:rPr>
        <w:t>7.251,3</w:t>
      </w:r>
      <w:r w:rsidRPr="00851A69">
        <w:rPr>
          <w:rFonts w:ascii="Times New Roman" w:eastAsia="Calibri" w:hAnsi="Times New Roman" w:cs="Times New Roman"/>
          <w:sz w:val="24"/>
          <w:lang w:val="sr-Latn-CS"/>
        </w:rPr>
        <w:t>m³</w:t>
      </w:r>
      <w:r w:rsidRPr="00851A69">
        <w:rPr>
          <w:rFonts w:ascii="Times New Roman" w:eastAsia="Calibri" w:hAnsi="Times New Roman" w:cs="Times New Roman"/>
          <w:sz w:val="24"/>
        </w:rPr>
        <w:t>,</w:t>
      </w:r>
      <w:r w:rsidRPr="00851A69">
        <w:rPr>
          <w:rFonts w:ascii="Times New Roman" w:eastAsia="Calibri" w:hAnsi="Times New Roman" w:cs="Times New Roman"/>
          <w:sz w:val="24"/>
          <w:lang w:val="sr-Latn-CS"/>
        </w:rPr>
        <w:t xml:space="preserve"> што чини </w:t>
      </w:r>
      <w:r w:rsidR="00851A69">
        <w:rPr>
          <w:rFonts w:ascii="Times New Roman" w:eastAsia="Calibri" w:hAnsi="Times New Roman" w:cs="Times New Roman"/>
          <w:sz w:val="24"/>
        </w:rPr>
        <w:t>20,</w:t>
      </w:r>
      <w:r w:rsidR="001F5E75">
        <w:rPr>
          <w:rFonts w:ascii="Times New Roman" w:eastAsia="Calibri" w:hAnsi="Times New Roman" w:cs="Times New Roman"/>
          <w:sz w:val="24"/>
        </w:rPr>
        <w:t>0</w:t>
      </w:r>
      <w:r w:rsidRPr="00851A69">
        <w:rPr>
          <w:rFonts w:ascii="Times New Roman" w:eastAsia="Calibri" w:hAnsi="Times New Roman" w:cs="Times New Roman"/>
          <w:sz w:val="24"/>
          <w:lang w:val="sr-Latn-CS"/>
        </w:rPr>
        <w:t>% укупног приноса</w:t>
      </w:r>
      <w:r w:rsidRPr="00851A69">
        <w:rPr>
          <w:rFonts w:ascii="Times New Roman" w:eastAsia="Calibri" w:hAnsi="Times New Roman" w:cs="Times New Roman"/>
          <w:sz w:val="24"/>
        </w:rPr>
        <w:t>.</w:t>
      </w:r>
    </w:p>
    <w:p w:rsidR="00BB0922" w:rsidRPr="00851A69" w:rsidRDefault="00BB0922" w:rsidP="00BB0922">
      <w:pPr>
        <w:spacing w:after="0" w:line="240" w:lineRule="auto"/>
        <w:ind w:firstLine="851"/>
        <w:jc w:val="both"/>
        <w:rPr>
          <w:rFonts w:ascii="Times New Roman" w:eastAsia="Calibri" w:hAnsi="Times New Roman" w:cs="Times New Roman"/>
          <w:sz w:val="24"/>
          <w:szCs w:val="14"/>
          <w:lang w:val="sr-Latn-CS"/>
        </w:rPr>
      </w:pPr>
      <w:r w:rsidRPr="00851A69">
        <w:rPr>
          <w:rFonts w:ascii="Times New Roman" w:eastAsia="Calibri" w:hAnsi="Times New Roman" w:cs="Times New Roman"/>
          <w:sz w:val="24"/>
          <w:lang w:val="sr-Latn-CS"/>
        </w:rPr>
        <w:t xml:space="preserve"> Интензитет сече у односу на запремину планом обухваћених одсека износи </w:t>
      </w:r>
      <w:r w:rsidR="00851A69">
        <w:rPr>
          <w:rFonts w:ascii="Times New Roman" w:eastAsia="Calibri" w:hAnsi="Times New Roman" w:cs="Times New Roman"/>
          <w:sz w:val="24"/>
        </w:rPr>
        <w:t>12,</w:t>
      </w:r>
      <w:r w:rsidR="000419D3">
        <w:rPr>
          <w:rFonts w:ascii="Times New Roman" w:eastAsia="Calibri" w:hAnsi="Times New Roman" w:cs="Times New Roman"/>
          <w:sz w:val="24"/>
        </w:rPr>
        <w:t>8</w:t>
      </w:r>
      <w:r w:rsidRPr="00851A69">
        <w:rPr>
          <w:rFonts w:ascii="Times New Roman" w:eastAsia="Calibri" w:hAnsi="Times New Roman" w:cs="Times New Roman"/>
          <w:sz w:val="24"/>
          <w:lang w:val="sr-Latn-CS"/>
        </w:rPr>
        <w:t xml:space="preserve">%, </w:t>
      </w:r>
      <w:r w:rsidR="00A374B7">
        <w:rPr>
          <w:rFonts w:ascii="Times New Roman" w:eastAsia="Calibri" w:hAnsi="Times New Roman" w:cs="Times New Roman"/>
          <w:sz w:val="24"/>
          <w:lang w:val="sr-Latn-CS"/>
        </w:rPr>
        <w:t xml:space="preserve">a </w:t>
      </w:r>
      <w:r w:rsidRPr="00851A69">
        <w:rPr>
          <w:rFonts w:ascii="Times New Roman" w:eastAsia="Calibri" w:hAnsi="Times New Roman" w:cs="Times New Roman"/>
          <w:sz w:val="24"/>
          <w:lang w:val="sr-Latn-CS"/>
        </w:rPr>
        <w:t xml:space="preserve">на запремински прираст </w:t>
      </w:r>
      <w:r w:rsidR="00A374B7">
        <w:rPr>
          <w:rFonts w:ascii="Times New Roman" w:eastAsia="Calibri" w:hAnsi="Times New Roman" w:cs="Times New Roman"/>
          <w:sz w:val="24"/>
        </w:rPr>
        <w:t>63,</w:t>
      </w:r>
      <w:r w:rsidR="000419D3">
        <w:rPr>
          <w:rFonts w:ascii="Times New Roman" w:eastAsia="Calibri" w:hAnsi="Times New Roman" w:cs="Times New Roman"/>
          <w:sz w:val="24"/>
        </w:rPr>
        <w:t>4</w:t>
      </w:r>
      <w:r w:rsidRPr="00851A69">
        <w:rPr>
          <w:rFonts w:ascii="Times New Roman" w:eastAsia="Calibri" w:hAnsi="Times New Roman" w:cs="Times New Roman"/>
          <w:sz w:val="24"/>
          <w:lang w:val="sr-Latn-CS"/>
        </w:rPr>
        <w:t xml:space="preserve">%. </w:t>
      </w:r>
    </w:p>
    <w:p w:rsidR="00745829" w:rsidRPr="00897FB0" w:rsidRDefault="00745829" w:rsidP="00897FB0">
      <w:pPr>
        <w:spacing w:after="0" w:line="240" w:lineRule="auto"/>
        <w:rPr>
          <w:rFonts w:ascii="Times New Roman" w:eastAsia="Times New Roman" w:hAnsi="Times New Roman" w:cs="Times New Roman"/>
          <w:i/>
          <w:color w:val="C00000"/>
          <w:sz w:val="16"/>
          <w:szCs w:val="16"/>
        </w:rPr>
      </w:pPr>
    </w:p>
    <w:p w:rsidR="00BB0922" w:rsidRPr="00670178" w:rsidRDefault="00BB0922" w:rsidP="00BB0922">
      <w:pPr>
        <w:spacing w:after="0" w:line="240" w:lineRule="auto"/>
        <w:ind w:left="2832"/>
        <w:rPr>
          <w:rFonts w:ascii="Times New Roman" w:eastAsia="Times New Roman" w:hAnsi="Times New Roman" w:cs="Times New Roman"/>
          <w:i/>
          <w:color w:val="C00000"/>
          <w:sz w:val="16"/>
          <w:szCs w:val="16"/>
          <w:lang w:val="sr-Latn-CS"/>
        </w:rPr>
      </w:pPr>
    </w:p>
    <w:p w:rsidR="00BB0922" w:rsidRPr="00C80734" w:rsidRDefault="00BB0922" w:rsidP="00C83C8A">
      <w:pPr>
        <w:spacing w:after="0" w:line="240" w:lineRule="auto"/>
        <w:jc w:val="center"/>
        <w:rPr>
          <w:rFonts w:ascii="Times New Roman" w:eastAsia="Times New Roman" w:hAnsi="Times New Roman" w:cs="Times New Roman"/>
          <w:i/>
          <w:sz w:val="16"/>
          <w:szCs w:val="16"/>
          <w:lang w:val="sr-Latn-CS"/>
        </w:rPr>
      </w:pPr>
      <w:r w:rsidRPr="00681F24">
        <w:rPr>
          <w:rFonts w:ascii="Times New Roman" w:eastAsia="Times New Roman" w:hAnsi="Times New Roman" w:cs="Times New Roman"/>
          <w:i/>
          <w:sz w:val="16"/>
          <w:szCs w:val="16"/>
          <w:lang w:val="sr-Latn-CS"/>
        </w:rPr>
        <w:t>Табела бр. 3</w:t>
      </w:r>
      <w:r w:rsidR="00642299">
        <w:rPr>
          <w:rFonts w:ascii="Times New Roman" w:eastAsia="Times New Roman" w:hAnsi="Times New Roman" w:cs="Times New Roman"/>
          <w:i/>
          <w:sz w:val="16"/>
          <w:szCs w:val="16"/>
        </w:rPr>
        <w:t>3</w:t>
      </w:r>
      <w:r w:rsidRPr="00681F24">
        <w:rPr>
          <w:rFonts w:ascii="Times New Roman" w:eastAsia="Times New Roman" w:hAnsi="Times New Roman" w:cs="Times New Roman"/>
          <w:i/>
          <w:sz w:val="16"/>
          <w:szCs w:val="16"/>
          <w:lang w:val="sr-Latn-CS"/>
        </w:rPr>
        <w:t>– План ко</w:t>
      </w:r>
      <w:r w:rsidR="00681F24" w:rsidRPr="00681F24">
        <w:rPr>
          <w:rFonts w:ascii="Times New Roman" w:eastAsia="Times New Roman" w:hAnsi="Times New Roman" w:cs="Times New Roman"/>
          <w:i/>
          <w:sz w:val="16"/>
          <w:szCs w:val="16"/>
          <w:lang w:val="sr-Latn-CS"/>
        </w:rPr>
        <w:t>ришћења шума по врстама дрвећа</w:t>
      </w:r>
    </w:p>
    <w:tbl>
      <w:tblPr>
        <w:tblW w:w="5743" w:type="dxa"/>
        <w:jc w:val="center"/>
        <w:tblLook w:val="04A0"/>
      </w:tblPr>
      <w:tblGrid>
        <w:gridCol w:w="1299"/>
        <w:gridCol w:w="1360"/>
        <w:gridCol w:w="1333"/>
        <w:gridCol w:w="986"/>
        <w:gridCol w:w="765"/>
      </w:tblGrid>
      <w:tr w:rsidR="00C80734" w:rsidRPr="00C80734" w:rsidTr="00F546EF">
        <w:trPr>
          <w:trHeight w:val="282"/>
          <w:tblHeader/>
          <w:jc w:val="center"/>
        </w:trPr>
        <w:tc>
          <w:tcPr>
            <w:tcW w:w="1299" w:type="dxa"/>
            <w:vMerge w:val="restart"/>
            <w:tcBorders>
              <w:top w:val="double" w:sz="6" w:space="0" w:color="000000"/>
              <w:left w:val="double" w:sz="6" w:space="0" w:color="000000"/>
              <w:bottom w:val="single" w:sz="4" w:space="0" w:color="000000"/>
              <w:right w:val="single" w:sz="4" w:space="0" w:color="000000"/>
            </w:tcBorders>
            <w:shd w:val="clear" w:color="auto" w:fill="auto"/>
            <w:vAlign w:val="center"/>
            <w:hideMark/>
          </w:tcPr>
          <w:p w:rsidR="00C80734" w:rsidRPr="00C80734" w:rsidRDefault="00C80734" w:rsidP="00C80734">
            <w:pPr>
              <w:spacing w:after="0" w:line="240" w:lineRule="auto"/>
              <w:jc w:val="center"/>
              <w:rPr>
                <w:rFonts w:ascii="Times New Roman" w:eastAsia="Times New Roman" w:hAnsi="Times New Roman" w:cs="Times New Roman"/>
                <w:color w:val="000000"/>
                <w:lang w:val="en-GB" w:eastAsia="en-GB"/>
              </w:rPr>
            </w:pPr>
            <w:r w:rsidRPr="00C80734">
              <w:rPr>
                <w:rFonts w:ascii="Times New Roman" w:eastAsia="Times New Roman" w:hAnsi="Times New Roman" w:cs="Times New Roman"/>
                <w:color w:val="000000"/>
                <w:lang w:val="en-GB" w:eastAsia="en-GB"/>
              </w:rPr>
              <w:t>Врста дрвећа</w:t>
            </w:r>
          </w:p>
        </w:tc>
        <w:tc>
          <w:tcPr>
            <w:tcW w:w="4444" w:type="dxa"/>
            <w:gridSpan w:val="4"/>
            <w:tcBorders>
              <w:top w:val="double" w:sz="6" w:space="0" w:color="000000"/>
              <w:left w:val="nil"/>
              <w:bottom w:val="single" w:sz="4" w:space="0" w:color="000000"/>
              <w:right w:val="double" w:sz="6" w:space="0" w:color="000000"/>
            </w:tcBorders>
            <w:shd w:val="clear" w:color="auto" w:fill="auto"/>
            <w:noWrap/>
            <w:vAlign w:val="center"/>
            <w:hideMark/>
          </w:tcPr>
          <w:p w:rsidR="00C80734" w:rsidRPr="00C80734" w:rsidRDefault="00C80734" w:rsidP="00C80734">
            <w:pPr>
              <w:spacing w:after="0" w:line="240" w:lineRule="auto"/>
              <w:jc w:val="center"/>
              <w:rPr>
                <w:rFonts w:ascii="Times New Roman" w:eastAsia="Times New Roman" w:hAnsi="Times New Roman" w:cs="Times New Roman"/>
                <w:color w:val="000000"/>
                <w:lang w:val="en-GB" w:eastAsia="en-GB"/>
              </w:rPr>
            </w:pPr>
            <w:r w:rsidRPr="00C80734">
              <w:rPr>
                <w:rFonts w:ascii="Times New Roman" w:eastAsia="Times New Roman" w:hAnsi="Times New Roman" w:cs="Times New Roman"/>
                <w:color w:val="000000"/>
                <w:lang w:val="en-GB" w:eastAsia="en-GB"/>
              </w:rPr>
              <w:t>Принос</w:t>
            </w:r>
          </w:p>
        </w:tc>
      </w:tr>
      <w:tr w:rsidR="00C80734" w:rsidRPr="00C80734" w:rsidTr="00F546EF">
        <w:trPr>
          <w:trHeight w:val="300"/>
          <w:tblHeader/>
          <w:jc w:val="center"/>
        </w:trPr>
        <w:tc>
          <w:tcPr>
            <w:tcW w:w="1299" w:type="dxa"/>
            <w:vMerge/>
            <w:tcBorders>
              <w:top w:val="double" w:sz="6" w:space="0" w:color="000000"/>
              <w:left w:val="double" w:sz="6" w:space="0" w:color="000000"/>
              <w:bottom w:val="single" w:sz="4" w:space="0" w:color="000000"/>
              <w:right w:val="single" w:sz="4" w:space="0" w:color="000000"/>
            </w:tcBorders>
            <w:vAlign w:val="center"/>
            <w:hideMark/>
          </w:tcPr>
          <w:p w:rsidR="00C80734" w:rsidRPr="00C80734" w:rsidRDefault="00C80734" w:rsidP="00C80734">
            <w:pPr>
              <w:spacing w:after="0" w:line="240" w:lineRule="auto"/>
              <w:rPr>
                <w:rFonts w:ascii="Times New Roman" w:eastAsia="Times New Roman" w:hAnsi="Times New Roman" w:cs="Times New Roman"/>
                <w:color w:val="000000"/>
                <w:lang w:val="en-GB" w:eastAsia="en-GB"/>
              </w:rPr>
            </w:pPr>
          </w:p>
        </w:tc>
        <w:tc>
          <w:tcPr>
            <w:tcW w:w="1360" w:type="dxa"/>
            <w:tcBorders>
              <w:top w:val="nil"/>
              <w:left w:val="nil"/>
              <w:bottom w:val="single" w:sz="4" w:space="0" w:color="000000"/>
              <w:right w:val="single" w:sz="4" w:space="0" w:color="000000"/>
            </w:tcBorders>
            <w:shd w:val="clear" w:color="auto" w:fill="auto"/>
            <w:noWrap/>
            <w:vAlign w:val="center"/>
            <w:hideMark/>
          </w:tcPr>
          <w:p w:rsidR="00C80734" w:rsidRPr="00C80734" w:rsidRDefault="00C80734" w:rsidP="00C80734">
            <w:pPr>
              <w:spacing w:after="0" w:line="240" w:lineRule="auto"/>
              <w:jc w:val="center"/>
              <w:rPr>
                <w:rFonts w:ascii="Times New Roman" w:eastAsia="Times New Roman" w:hAnsi="Times New Roman" w:cs="Times New Roman"/>
                <w:color w:val="000000"/>
                <w:lang w:val="en-GB" w:eastAsia="en-GB"/>
              </w:rPr>
            </w:pPr>
            <w:r w:rsidRPr="00C80734">
              <w:rPr>
                <w:rFonts w:ascii="Times New Roman" w:eastAsia="Times New Roman" w:hAnsi="Times New Roman" w:cs="Times New Roman"/>
                <w:color w:val="000000"/>
                <w:lang w:val="en-GB" w:eastAsia="en-GB"/>
              </w:rPr>
              <w:t>Претходни</w:t>
            </w:r>
          </w:p>
        </w:tc>
        <w:tc>
          <w:tcPr>
            <w:tcW w:w="1333" w:type="dxa"/>
            <w:tcBorders>
              <w:top w:val="nil"/>
              <w:left w:val="nil"/>
              <w:bottom w:val="single" w:sz="4" w:space="0" w:color="000000"/>
              <w:right w:val="single" w:sz="4" w:space="0" w:color="000000"/>
            </w:tcBorders>
            <w:shd w:val="clear" w:color="auto" w:fill="auto"/>
            <w:noWrap/>
            <w:vAlign w:val="center"/>
            <w:hideMark/>
          </w:tcPr>
          <w:p w:rsidR="00C80734" w:rsidRPr="00C80734" w:rsidRDefault="00C80734" w:rsidP="00C80734">
            <w:pPr>
              <w:spacing w:after="0" w:line="240" w:lineRule="auto"/>
              <w:jc w:val="center"/>
              <w:rPr>
                <w:rFonts w:ascii="Times New Roman" w:eastAsia="Times New Roman" w:hAnsi="Times New Roman" w:cs="Times New Roman"/>
                <w:color w:val="000000"/>
                <w:lang w:val="en-GB" w:eastAsia="en-GB"/>
              </w:rPr>
            </w:pPr>
            <w:r w:rsidRPr="00C80734">
              <w:rPr>
                <w:rFonts w:ascii="Times New Roman" w:eastAsia="Times New Roman" w:hAnsi="Times New Roman" w:cs="Times New Roman"/>
                <w:color w:val="000000"/>
                <w:lang w:val="en-GB" w:eastAsia="en-GB"/>
              </w:rPr>
              <w:t>Главни</w:t>
            </w:r>
          </w:p>
        </w:tc>
        <w:tc>
          <w:tcPr>
            <w:tcW w:w="1751" w:type="dxa"/>
            <w:gridSpan w:val="2"/>
            <w:tcBorders>
              <w:top w:val="single" w:sz="4" w:space="0" w:color="000000"/>
              <w:left w:val="nil"/>
              <w:bottom w:val="single" w:sz="4" w:space="0" w:color="000000"/>
              <w:right w:val="double" w:sz="6" w:space="0" w:color="000000"/>
            </w:tcBorders>
            <w:shd w:val="clear" w:color="auto" w:fill="auto"/>
            <w:noWrap/>
            <w:vAlign w:val="center"/>
            <w:hideMark/>
          </w:tcPr>
          <w:p w:rsidR="00C80734" w:rsidRPr="00C80734" w:rsidRDefault="00C80734" w:rsidP="00C80734">
            <w:pPr>
              <w:spacing w:after="0" w:line="240" w:lineRule="auto"/>
              <w:jc w:val="center"/>
              <w:rPr>
                <w:rFonts w:ascii="Times New Roman" w:eastAsia="Times New Roman" w:hAnsi="Times New Roman" w:cs="Times New Roman"/>
                <w:color w:val="000000"/>
                <w:lang w:val="en-GB" w:eastAsia="en-GB"/>
              </w:rPr>
            </w:pPr>
            <w:r w:rsidRPr="00C80734">
              <w:rPr>
                <w:rFonts w:ascii="Times New Roman" w:eastAsia="Times New Roman" w:hAnsi="Times New Roman" w:cs="Times New Roman"/>
                <w:color w:val="000000"/>
                <w:lang w:val="en-GB" w:eastAsia="en-GB"/>
              </w:rPr>
              <w:t>Укупан</w:t>
            </w:r>
          </w:p>
        </w:tc>
      </w:tr>
      <w:tr w:rsidR="00C80734" w:rsidRPr="00C80734" w:rsidTr="00F546EF">
        <w:trPr>
          <w:trHeight w:val="375"/>
          <w:tblHeader/>
          <w:jc w:val="center"/>
        </w:trPr>
        <w:tc>
          <w:tcPr>
            <w:tcW w:w="1299" w:type="dxa"/>
            <w:vMerge/>
            <w:tcBorders>
              <w:top w:val="double" w:sz="6" w:space="0" w:color="000000"/>
              <w:left w:val="double" w:sz="6" w:space="0" w:color="000000"/>
              <w:bottom w:val="single" w:sz="4" w:space="0" w:color="000000"/>
              <w:right w:val="single" w:sz="4" w:space="0" w:color="000000"/>
            </w:tcBorders>
            <w:vAlign w:val="center"/>
            <w:hideMark/>
          </w:tcPr>
          <w:p w:rsidR="00C80734" w:rsidRPr="00C80734" w:rsidRDefault="00C80734" w:rsidP="00C80734">
            <w:pPr>
              <w:spacing w:after="0" w:line="240" w:lineRule="auto"/>
              <w:rPr>
                <w:rFonts w:ascii="Times New Roman" w:eastAsia="Times New Roman" w:hAnsi="Times New Roman" w:cs="Times New Roman"/>
                <w:color w:val="000000"/>
                <w:lang w:val="en-GB" w:eastAsia="en-GB"/>
              </w:rPr>
            </w:pPr>
          </w:p>
        </w:tc>
        <w:tc>
          <w:tcPr>
            <w:tcW w:w="1360" w:type="dxa"/>
            <w:tcBorders>
              <w:top w:val="nil"/>
              <w:left w:val="nil"/>
              <w:bottom w:val="single" w:sz="4" w:space="0" w:color="000000"/>
              <w:right w:val="single" w:sz="4" w:space="0" w:color="000000"/>
            </w:tcBorders>
            <w:shd w:val="clear" w:color="auto" w:fill="auto"/>
            <w:noWrap/>
            <w:vAlign w:val="center"/>
            <w:hideMark/>
          </w:tcPr>
          <w:p w:rsidR="00C80734" w:rsidRPr="00C80734" w:rsidRDefault="00C80734" w:rsidP="00C80734">
            <w:pPr>
              <w:spacing w:after="0" w:line="240" w:lineRule="auto"/>
              <w:jc w:val="center"/>
              <w:rPr>
                <w:rFonts w:ascii="Times New Roman" w:eastAsia="Times New Roman" w:hAnsi="Times New Roman" w:cs="Times New Roman"/>
                <w:color w:val="000000"/>
                <w:lang w:val="en-GB" w:eastAsia="en-GB"/>
              </w:rPr>
            </w:pPr>
            <w:r w:rsidRPr="00C80734">
              <w:rPr>
                <w:rFonts w:ascii="Times New Roman" w:eastAsia="Times New Roman" w:hAnsi="Times New Roman" w:cs="Times New Roman"/>
                <w:color w:val="000000"/>
                <w:lang w:val="en-GB" w:eastAsia="en-GB"/>
              </w:rPr>
              <w:t>m</w:t>
            </w:r>
            <w:r w:rsidRPr="00C80734">
              <w:rPr>
                <w:rFonts w:ascii="Times New Roman" w:eastAsia="Times New Roman" w:hAnsi="Times New Roman" w:cs="Times New Roman"/>
                <w:color w:val="000000"/>
                <w:vertAlign w:val="superscript"/>
                <w:lang w:val="en-GB" w:eastAsia="en-GB"/>
              </w:rPr>
              <w:t>3</w:t>
            </w:r>
          </w:p>
        </w:tc>
        <w:tc>
          <w:tcPr>
            <w:tcW w:w="1333" w:type="dxa"/>
            <w:tcBorders>
              <w:top w:val="nil"/>
              <w:left w:val="nil"/>
              <w:bottom w:val="single" w:sz="4" w:space="0" w:color="000000"/>
              <w:right w:val="single" w:sz="4" w:space="0" w:color="000000"/>
            </w:tcBorders>
            <w:shd w:val="clear" w:color="auto" w:fill="auto"/>
            <w:noWrap/>
            <w:vAlign w:val="center"/>
            <w:hideMark/>
          </w:tcPr>
          <w:p w:rsidR="00C80734" w:rsidRPr="00C80734" w:rsidRDefault="00C80734" w:rsidP="00C80734">
            <w:pPr>
              <w:spacing w:after="0" w:line="240" w:lineRule="auto"/>
              <w:jc w:val="center"/>
              <w:rPr>
                <w:rFonts w:ascii="Times New Roman" w:eastAsia="Times New Roman" w:hAnsi="Times New Roman" w:cs="Times New Roman"/>
                <w:color w:val="000000"/>
                <w:lang w:val="en-GB" w:eastAsia="en-GB"/>
              </w:rPr>
            </w:pPr>
            <w:r w:rsidRPr="00C80734">
              <w:rPr>
                <w:rFonts w:ascii="Times New Roman" w:eastAsia="Times New Roman" w:hAnsi="Times New Roman" w:cs="Times New Roman"/>
                <w:color w:val="000000"/>
                <w:lang w:val="en-GB" w:eastAsia="en-GB"/>
              </w:rPr>
              <w:t>m</w:t>
            </w:r>
            <w:r w:rsidRPr="00C80734">
              <w:rPr>
                <w:rFonts w:ascii="Times New Roman" w:eastAsia="Times New Roman" w:hAnsi="Times New Roman" w:cs="Times New Roman"/>
                <w:color w:val="000000"/>
                <w:vertAlign w:val="superscript"/>
                <w:lang w:val="en-GB" w:eastAsia="en-GB"/>
              </w:rPr>
              <w:t>3</w:t>
            </w:r>
          </w:p>
        </w:tc>
        <w:tc>
          <w:tcPr>
            <w:tcW w:w="986" w:type="dxa"/>
            <w:tcBorders>
              <w:top w:val="nil"/>
              <w:left w:val="nil"/>
              <w:bottom w:val="single" w:sz="4" w:space="0" w:color="000000"/>
              <w:right w:val="single" w:sz="4" w:space="0" w:color="000000"/>
            </w:tcBorders>
            <w:shd w:val="clear" w:color="auto" w:fill="auto"/>
            <w:noWrap/>
            <w:vAlign w:val="center"/>
            <w:hideMark/>
          </w:tcPr>
          <w:p w:rsidR="00C80734" w:rsidRPr="00C80734" w:rsidRDefault="00C80734" w:rsidP="00C80734">
            <w:pPr>
              <w:spacing w:after="0" w:line="240" w:lineRule="auto"/>
              <w:jc w:val="center"/>
              <w:rPr>
                <w:rFonts w:ascii="Times New Roman" w:eastAsia="Times New Roman" w:hAnsi="Times New Roman" w:cs="Times New Roman"/>
                <w:color w:val="000000"/>
                <w:lang w:val="en-GB" w:eastAsia="en-GB"/>
              </w:rPr>
            </w:pPr>
            <w:r w:rsidRPr="00C80734">
              <w:rPr>
                <w:rFonts w:ascii="Times New Roman" w:eastAsia="Times New Roman" w:hAnsi="Times New Roman" w:cs="Times New Roman"/>
                <w:color w:val="000000"/>
                <w:lang w:val="en-GB" w:eastAsia="en-GB"/>
              </w:rPr>
              <w:t>m</w:t>
            </w:r>
            <w:r w:rsidRPr="00C80734">
              <w:rPr>
                <w:rFonts w:ascii="Times New Roman" w:eastAsia="Times New Roman" w:hAnsi="Times New Roman" w:cs="Times New Roman"/>
                <w:color w:val="000000"/>
                <w:vertAlign w:val="superscript"/>
                <w:lang w:val="en-GB" w:eastAsia="en-GB"/>
              </w:rPr>
              <w:t>3</w:t>
            </w:r>
          </w:p>
        </w:tc>
        <w:tc>
          <w:tcPr>
            <w:tcW w:w="765" w:type="dxa"/>
            <w:tcBorders>
              <w:top w:val="nil"/>
              <w:left w:val="nil"/>
              <w:bottom w:val="single" w:sz="4" w:space="0" w:color="000000"/>
              <w:right w:val="double" w:sz="6" w:space="0" w:color="000000"/>
            </w:tcBorders>
            <w:shd w:val="clear" w:color="auto" w:fill="auto"/>
            <w:noWrap/>
            <w:vAlign w:val="center"/>
            <w:hideMark/>
          </w:tcPr>
          <w:p w:rsidR="00C80734" w:rsidRPr="00C80734" w:rsidRDefault="00C80734" w:rsidP="00C80734">
            <w:pPr>
              <w:spacing w:after="0" w:line="240" w:lineRule="auto"/>
              <w:jc w:val="center"/>
              <w:rPr>
                <w:rFonts w:ascii="Times New Roman" w:eastAsia="Times New Roman" w:hAnsi="Times New Roman" w:cs="Times New Roman"/>
                <w:color w:val="000000"/>
                <w:lang w:val="en-GB" w:eastAsia="en-GB"/>
              </w:rPr>
            </w:pPr>
            <w:r w:rsidRPr="00C80734">
              <w:rPr>
                <w:rFonts w:ascii="Times New Roman" w:eastAsia="Times New Roman" w:hAnsi="Times New Roman" w:cs="Times New Roman"/>
                <w:color w:val="000000"/>
                <w:lang w:val="en-GB" w:eastAsia="en-GB"/>
              </w:rPr>
              <w:t>%</w:t>
            </w:r>
          </w:p>
        </w:tc>
      </w:tr>
      <w:tr w:rsidR="00C80734" w:rsidRPr="00C80734" w:rsidTr="00F546EF">
        <w:trPr>
          <w:trHeight w:val="300"/>
          <w:jc w:val="center"/>
        </w:trPr>
        <w:tc>
          <w:tcPr>
            <w:tcW w:w="1299" w:type="dxa"/>
            <w:tcBorders>
              <w:top w:val="nil"/>
              <w:left w:val="double" w:sz="6" w:space="0" w:color="000000"/>
              <w:bottom w:val="single" w:sz="4" w:space="0" w:color="000000"/>
              <w:right w:val="single" w:sz="4" w:space="0" w:color="000000"/>
            </w:tcBorders>
            <w:shd w:val="clear" w:color="auto" w:fill="auto"/>
            <w:noWrap/>
            <w:vAlign w:val="bottom"/>
            <w:hideMark/>
          </w:tcPr>
          <w:p w:rsidR="00C80734" w:rsidRPr="00C80734" w:rsidRDefault="00C80734" w:rsidP="00C80734">
            <w:pPr>
              <w:spacing w:after="0" w:line="240" w:lineRule="auto"/>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Црни бор</w:t>
            </w:r>
          </w:p>
        </w:tc>
        <w:tc>
          <w:tcPr>
            <w:tcW w:w="1360" w:type="dxa"/>
            <w:tcBorders>
              <w:top w:val="nil"/>
              <w:left w:val="nil"/>
              <w:bottom w:val="single" w:sz="4" w:space="0" w:color="000000"/>
              <w:right w:val="single" w:sz="4" w:space="0" w:color="auto"/>
            </w:tcBorders>
            <w:shd w:val="clear" w:color="auto" w:fill="auto"/>
            <w:noWrap/>
            <w:vAlign w:val="bottom"/>
            <w:hideMark/>
          </w:tcPr>
          <w:p w:rsidR="00C80734" w:rsidRPr="00C80734" w:rsidRDefault="00C80734" w:rsidP="00C80734">
            <w:pPr>
              <w:spacing w:after="0" w:line="240" w:lineRule="auto"/>
              <w:jc w:val="right"/>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34,045.3</w:t>
            </w:r>
          </w:p>
        </w:tc>
        <w:tc>
          <w:tcPr>
            <w:tcW w:w="1333" w:type="dxa"/>
            <w:tcBorders>
              <w:top w:val="nil"/>
              <w:left w:val="single" w:sz="4" w:space="0" w:color="000000"/>
              <w:bottom w:val="single" w:sz="4" w:space="0" w:color="000000"/>
              <w:right w:val="single" w:sz="4" w:space="0" w:color="000000"/>
            </w:tcBorders>
            <w:shd w:val="clear" w:color="auto" w:fill="auto"/>
            <w:noWrap/>
            <w:vAlign w:val="center"/>
            <w:hideMark/>
          </w:tcPr>
          <w:p w:rsidR="00C80734" w:rsidRPr="00C80734" w:rsidRDefault="00C80734" w:rsidP="00C80734">
            <w:pPr>
              <w:spacing w:after="0" w:line="240" w:lineRule="auto"/>
              <w:jc w:val="right"/>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571.8</w:t>
            </w:r>
          </w:p>
        </w:tc>
        <w:tc>
          <w:tcPr>
            <w:tcW w:w="986" w:type="dxa"/>
            <w:tcBorders>
              <w:top w:val="nil"/>
              <w:left w:val="nil"/>
              <w:bottom w:val="single" w:sz="4" w:space="0" w:color="000000"/>
              <w:right w:val="single" w:sz="4" w:space="0" w:color="000000"/>
            </w:tcBorders>
            <w:shd w:val="clear" w:color="auto" w:fill="auto"/>
            <w:noWrap/>
            <w:vAlign w:val="bottom"/>
            <w:hideMark/>
          </w:tcPr>
          <w:p w:rsidR="00C80734" w:rsidRPr="00C80734" w:rsidRDefault="00C80734" w:rsidP="00C80734">
            <w:pPr>
              <w:spacing w:after="0" w:line="240" w:lineRule="auto"/>
              <w:jc w:val="right"/>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34,617.1</w:t>
            </w:r>
          </w:p>
        </w:tc>
        <w:tc>
          <w:tcPr>
            <w:tcW w:w="765" w:type="dxa"/>
            <w:tcBorders>
              <w:top w:val="nil"/>
              <w:left w:val="nil"/>
              <w:bottom w:val="single" w:sz="4" w:space="0" w:color="000000"/>
              <w:right w:val="double" w:sz="6" w:space="0" w:color="000000"/>
            </w:tcBorders>
            <w:shd w:val="clear" w:color="auto" w:fill="auto"/>
            <w:noWrap/>
            <w:vAlign w:val="bottom"/>
            <w:hideMark/>
          </w:tcPr>
          <w:p w:rsidR="00C80734" w:rsidRPr="00C80734" w:rsidRDefault="00C80734" w:rsidP="00C80734">
            <w:pPr>
              <w:spacing w:after="0" w:line="240" w:lineRule="auto"/>
              <w:jc w:val="right"/>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95.6</w:t>
            </w:r>
          </w:p>
        </w:tc>
      </w:tr>
      <w:tr w:rsidR="00C80734" w:rsidRPr="00C80734" w:rsidTr="00F546EF">
        <w:trPr>
          <w:trHeight w:val="300"/>
          <w:jc w:val="center"/>
        </w:trPr>
        <w:tc>
          <w:tcPr>
            <w:tcW w:w="1299" w:type="dxa"/>
            <w:tcBorders>
              <w:top w:val="nil"/>
              <w:left w:val="double" w:sz="6" w:space="0" w:color="000000"/>
              <w:bottom w:val="single" w:sz="4" w:space="0" w:color="000000"/>
              <w:right w:val="single" w:sz="4" w:space="0" w:color="000000"/>
            </w:tcBorders>
            <w:shd w:val="clear" w:color="auto" w:fill="auto"/>
            <w:noWrap/>
            <w:vAlign w:val="bottom"/>
            <w:hideMark/>
          </w:tcPr>
          <w:p w:rsidR="00C80734" w:rsidRPr="00C80734" w:rsidRDefault="00C80734" w:rsidP="00C80734">
            <w:pPr>
              <w:spacing w:after="0" w:line="240" w:lineRule="auto"/>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Бели бор</w:t>
            </w:r>
          </w:p>
        </w:tc>
        <w:tc>
          <w:tcPr>
            <w:tcW w:w="1360" w:type="dxa"/>
            <w:tcBorders>
              <w:top w:val="nil"/>
              <w:left w:val="nil"/>
              <w:bottom w:val="single" w:sz="4" w:space="0" w:color="000000"/>
              <w:right w:val="single" w:sz="4" w:space="0" w:color="000000"/>
            </w:tcBorders>
            <w:shd w:val="clear" w:color="auto" w:fill="auto"/>
            <w:noWrap/>
            <w:vAlign w:val="bottom"/>
            <w:hideMark/>
          </w:tcPr>
          <w:p w:rsidR="00C80734" w:rsidRPr="00C80734" w:rsidRDefault="00C80734" w:rsidP="00C80734">
            <w:pPr>
              <w:spacing w:after="0" w:line="240" w:lineRule="auto"/>
              <w:jc w:val="right"/>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1,434.9</w:t>
            </w:r>
          </w:p>
        </w:tc>
        <w:tc>
          <w:tcPr>
            <w:tcW w:w="1333" w:type="dxa"/>
            <w:tcBorders>
              <w:top w:val="nil"/>
              <w:left w:val="nil"/>
              <w:bottom w:val="single" w:sz="4" w:space="0" w:color="000000"/>
              <w:right w:val="single" w:sz="4" w:space="0" w:color="000000"/>
            </w:tcBorders>
            <w:shd w:val="clear" w:color="auto" w:fill="auto"/>
            <w:noWrap/>
            <w:vAlign w:val="center"/>
            <w:hideMark/>
          </w:tcPr>
          <w:p w:rsidR="00C80734" w:rsidRPr="00C80734" w:rsidRDefault="00C80734" w:rsidP="00C80734">
            <w:pPr>
              <w:spacing w:after="0" w:line="240" w:lineRule="auto"/>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 </w:t>
            </w:r>
          </w:p>
        </w:tc>
        <w:tc>
          <w:tcPr>
            <w:tcW w:w="986" w:type="dxa"/>
            <w:tcBorders>
              <w:top w:val="nil"/>
              <w:left w:val="nil"/>
              <w:bottom w:val="single" w:sz="4" w:space="0" w:color="000000"/>
              <w:right w:val="single" w:sz="4" w:space="0" w:color="000000"/>
            </w:tcBorders>
            <w:shd w:val="clear" w:color="auto" w:fill="auto"/>
            <w:noWrap/>
            <w:vAlign w:val="bottom"/>
            <w:hideMark/>
          </w:tcPr>
          <w:p w:rsidR="00C80734" w:rsidRPr="00C80734" w:rsidRDefault="00C80734" w:rsidP="00C80734">
            <w:pPr>
              <w:spacing w:after="0" w:line="240" w:lineRule="auto"/>
              <w:jc w:val="right"/>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1,434.9</w:t>
            </w:r>
          </w:p>
        </w:tc>
        <w:tc>
          <w:tcPr>
            <w:tcW w:w="765" w:type="dxa"/>
            <w:tcBorders>
              <w:top w:val="nil"/>
              <w:left w:val="nil"/>
              <w:bottom w:val="single" w:sz="4" w:space="0" w:color="000000"/>
              <w:right w:val="double" w:sz="6" w:space="0" w:color="000000"/>
            </w:tcBorders>
            <w:shd w:val="clear" w:color="auto" w:fill="auto"/>
            <w:noWrap/>
            <w:vAlign w:val="bottom"/>
            <w:hideMark/>
          </w:tcPr>
          <w:p w:rsidR="00C80734" w:rsidRPr="00C80734" w:rsidRDefault="00C80734" w:rsidP="00C80734">
            <w:pPr>
              <w:spacing w:after="0" w:line="240" w:lineRule="auto"/>
              <w:jc w:val="right"/>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4.0</w:t>
            </w:r>
          </w:p>
        </w:tc>
      </w:tr>
      <w:tr w:rsidR="00C80734" w:rsidRPr="00C80734" w:rsidTr="00F546EF">
        <w:trPr>
          <w:trHeight w:val="300"/>
          <w:jc w:val="center"/>
        </w:trPr>
        <w:tc>
          <w:tcPr>
            <w:tcW w:w="1299" w:type="dxa"/>
            <w:tcBorders>
              <w:top w:val="nil"/>
              <w:left w:val="double" w:sz="6" w:space="0" w:color="000000"/>
              <w:bottom w:val="single" w:sz="4" w:space="0" w:color="000000"/>
              <w:right w:val="single" w:sz="4" w:space="0" w:color="000000"/>
            </w:tcBorders>
            <w:shd w:val="clear" w:color="auto" w:fill="auto"/>
            <w:noWrap/>
            <w:vAlign w:val="bottom"/>
            <w:hideMark/>
          </w:tcPr>
          <w:p w:rsidR="00C80734" w:rsidRPr="00C80734" w:rsidRDefault="00C80734" w:rsidP="00C80734">
            <w:pPr>
              <w:spacing w:after="0" w:line="240" w:lineRule="auto"/>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Смрча</w:t>
            </w:r>
          </w:p>
        </w:tc>
        <w:tc>
          <w:tcPr>
            <w:tcW w:w="1360" w:type="dxa"/>
            <w:tcBorders>
              <w:top w:val="nil"/>
              <w:left w:val="nil"/>
              <w:bottom w:val="single" w:sz="4" w:space="0" w:color="000000"/>
              <w:right w:val="single" w:sz="4" w:space="0" w:color="auto"/>
            </w:tcBorders>
            <w:shd w:val="clear" w:color="auto" w:fill="auto"/>
            <w:noWrap/>
            <w:vAlign w:val="bottom"/>
            <w:hideMark/>
          </w:tcPr>
          <w:p w:rsidR="00C80734" w:rsidRPr="00C80734" w:rsidRDefault="00C80734" w:rsidP="00C80734">
            <w:pPr>
              <w:spacing w:after="0" w:line="240" w:lineRule="auto"/>
              <w:jc w:val="right"/>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62.1</w:t>
            </w:r>
          </w:p>
        </w:tc>
        <w:tc>
          <w:tcPr>
            <w:tcW w:w="1333" w:type="dxa"/>
            <w:tcBorders>
              <w:top w:val="nil"/>
              <w:left w:val="single" w:sz="4" w:space="0" w:color="000000"/>
              <w:bottom w:val="single" w:sz="4" w:space="0" w:color="000000"/>
              <w:right w:val="single" w:sz="4" w:space="0" w:color="000000"/>
            </w:tcBorders>
            <w:shd w:val="clear" w:color="auto" w:fill="auto"/>
            <w:noWrap/>
            <w:vAlign w:val="center"/>
            <w:hideMark/>
          </w:tcPr>
          <w:p w:rsidR="00C80734" w:rsidRPr="00C80734" w:rsidRDefault="00C80734" w:rsidP="00C80734">
            <w:pPr>
              <w:spacing w:after="0" w:line="240" w:lineRule="auto"/>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 </w:t>
            </w:r>
          </w:p>
        </w:tc>
        <w:tc>
          <w:tcPr>
            <w:tcW w:w="986" w:type="dxa"/>
            <w:tcBorders>
              <w:top w:val="nil"/>
              <w:left w:val="nil"/>
              <w:bottom w:val="single" w:sz="4" w:space="0" w:color="000000"/>
              <w:right w:val="single" w:sz="4" w:space="0" w:color="000000"/>
            </w:tcBorders>
            <w:shd w:val="clear" w:color="auto" w:fill="auto"/>
            <w:noWrap/>
            <w:vAlign w:val="bottom"/>
            <w:hideMark/>
          </w:tcPr>
          <w:p w:rsidR="00C80734" w:rsidRPr="00C80734" w:rsidRDefault="00C80734" w:rsidP="00C80734">
            <w:pPr>
              <w:spacing w:after="0" w:line="240" w:lineRule="auto"/>
              <w:jc w:val="right"/>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62.1</w:t>
            </w:r>
          </w:p>
        </w:tc>
        <w:tc>
          <w:tcPr>
            <w:tcW w:w="765" w:type="dxa"/>
            <w:tcBorders>
              <w:top w:val="nil"/>
              <w:left w:val="nil"/>
              <w:bottom w:val="single" w:sz="4" w:space="0" w:color="000000"/>
              <w:right w:val="double" w:sz="6" w:space="0" w:color="000000"/>
            </w:tcBorders>
            <w:shd w:val="clear" w:color="auto" w:fill="auto"/>
            <w:noWrap/>
            <w:vAlign w:val="bottom"/>
            <w:hideMark/>
          </w:tcPr>
          <w:p w:rsidR="00C80734" w:rsidRPr="00C80734" w:rsidRDefault="00C80734" w:rsidP="00C80734">
            <w:pPr>
              <w:spacing w:after="0" w:line="240" w:lineRule="auto"/>
              <w:jc w:val="right"/>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0.2</w:t>
            </w:r>
          </w:p>
        </w:tc>
      </w:tr>
      <w:tr w:rsidR="00C80734" w:rsidRPr="00C80734" w:rsidTr="00F546EF">
        <w:trPr>
          <w:trHeight w:val="300"/>
          <w:jc w:val="center"/>
        </w:trPr>
        <w:tc>
          <w:tcPr>
            <w:tcW w:w="1299" w:type="dxa"/>
            <w:tcBorders>
              <w:top w:val="nil"/>
              <w:left w:val="double" w:sz="6" w:space="0" w:color="000000"/>
              <w:bottom w:val="single" w:sz="4" w:space="0" w:color="000000"/>
              <w:right w:val="single" w:sz="4" w:space="0" w:color="000000"/>
            </w:tcBorders>
            <w:shd w:val="clear" w:color="auto" w:fill="auto"/>
            <w:noWrap/>
            <w:vAlign w:val="bottom"/>
            <w:hideMark/>
          </w:tcPr>
          <w:p w:rsidR="00C80734" w:rsidRPr="00C80734" w:rsidRDefault="00C80734" w:rsidP="00C80734">
            <w:pPr>
              <w:spacing w:after="0" w:line="240" w:lineRule="auto"/>
              <w:jc w:val="right"/>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Четинари</w:t>
            </w:r>
          </w:p>
        </w:tc>
        <w:tc>
          <w:tcPr>
            <w:tcW w:w="1360" w:type="dxa"/>
            <w:tcBorders>
              <w:top w:val="nil"/>
              <w:left w:val="nil"/>
              <w:bottom w:val="single" w:sz="4" w:space="0" w:color="000000"/>
              <w:right w:val="single" w:sz="4" w:space="0" w:color="000000"/>
            </w:tcBorders>
            <w:shd w:val="clear" w:color="auto" w:fill="auto"/>
            <w:noWrap/>
            <w:vAlign w:val="bottom"/>
            <w:hideMark/>
          </w:tcPr>
          <w:p w:rsidR="00C80734" w:rsidRPr="00C80734" w:rsidRDefault="00C80734" w:rsidP="00C80734">
            <w:pPr>
              <w:spacing w:after="0" w:line="240" w:lineRule="auto"/>
              <w:jc w:val="right"/>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35,542.3</w:t>
            </w:r>
          </w:p>
        </w:tc>
        <w:tc>
          <w:tcPr>
            <w:tcW w:w="1333" w:type="dxa"/>
            <w:tcBorders>
              <w:top w:val="nil"/>
              <w:left w:val="nil"/>
              <w:bottom w:val="single" w:sz="4" w:space="0" w:color="000000"/>
              <w:right w:val="single" w:sz="4" w:space="0" w:color="000000"/>
            </w:tcBorders>
            <w:shd w:val="clear" w:color="auto" w:fill="auto"/>
            <w:noWrap/>
            <w:vAlign w:val="bottom"/>
            <w:hideMark/>
          </w:tcPr>
          <w:p w:rsidR="00C80734" w:rsidRPr="00C80734" w:rsidRDefault="00C80734" w:rsidP="00C80734">
            <w:pPr>
              <w:spacing w:after="0" w:line="240" w:lineRule="auto"/>
              <w:jc w:val="right"/>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571.8</w:t>
            </w:r>
          </w:p>
        </w:tc>
        <w:tc>
          <w:tcPr>
            <w:tcW w:w="986" w:type="dxa"/>
            <w:tcBorders>
              <w:top w:val="nil"/>
              <w:left w:val="nil"/>
              <w:bottom w:val="single" w:sz="4" w:space="0" w:color="000000"/>
              <w:right w:val="single" w:sz="4" w:space="0" w:color="000000"/>
            </w:tcBorders>
            <w:shd w:val="clear" w:color="auto" w:fill="auto"/>
            <w:noWrap/>
            <w:vAlign w:val="bottom"/>
            <w:hideMark/>
          </w:tcPr>
          <w:p w:rsidR="00C80734" w:rsidRPr="00C80734" w:rsidRDefault="00C80734" w:rsidP="00C80734">
            <w:pPr>
              <w:spacing w:after="0" w:line="240" w:lineRule="auto"/>
              <w:jc w:val="right"/>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36,114.1</w:t>
            </w:r>
          </w:p>
        </w:tc>
        <w:tc>
          <w:tcPr>
            <w:tcW w:w="765" w:type="dxa"/>
            <w:tcBorders>
              <w:top w:val="nil"/>
              <w:left w:val="nil"/>
              <w:bottom w:val="single" w:sz="4" w:space="0" w:color="000000"/>
              <w:right w:val="double" w:sz="6" w:space="0" w:color="000000"/>
            </w:tcBorders>
            <w:shd w:val="clear" w:color="auto" w:fill="auto"/>
            <w:noWrap/>
            <w:vAlign w:val="bottom"/>
            <w:hideMark/>
          </w:tcPr>
          <w:p w:rsidR="00C80734" w:rsidRPr="00C80734" w:rsidRDefault="00C80734" w:rsidP="00C80734">
            <w:pPr>
              <w:spacing w:after="0" w:line="240" w:lineRule="auto"/>
              <w:jc w:val="right"/>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99.8</w:t>
            </w:r>
          </w:p>
        </w:tc>
      </w:tr>
      <w:tr w:rsidR="00C80734" w:rsidRPr="00C80734" w:rsidTr="00F546EF">
        <w:trPr>
          <w:trHeight w:val="300"/>
          <w:jc w:val="center"/>
        </w:trPr>
        <w:tc>
          <w:tcPr>
            <w:tcW w:w="1299" w:type="dxa"/>
            <w:tcBorders>
              <w:top w:val="nil"/>
              <w:left w:val="double" w:sz="6" w:space="0" w:color="000000"/>
              <w:bottom w:val="single" w:sz="4" w:space="0" w:color="000000"/>
              <w:right w:val="single" w:sz="4" w:space="0" w:color="000000"/>
            </w:tcBorders>
            <w:shd w:val="clear" w:color="auto" w:fill="auto"/>
            <w:noWrap/>
            <w:vAlign w:val="bottom"/>
            <w:hideMark/>
          </w:tcPr>
          <w:p w:rsidR="00C80734" w:rsidRPr="00C80734" w:rsidRDefault="00C80734" w:rsidP="00C80734">
            <w:pPr>
              <w:spacing w:after="0" w:line="240" w:lineRule="auto"/>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Граб</w:t>
            </w:r>
          </w:p>
        </w:tc>
        <w:tc>
          <w:tcPr>
            <w:tcW w:w="1360" w:type="dxa"/>
            <w:tcBorders>
              <w:top w:val="nil"/>
              <w:left w:val="nil"/>
              <w:bottom w:val="single" w:sz="4" w:space="0" w:color="000000"/>
              <w:right w:val="single" w:sz="4" w:space="0" w:color="auto"/>
            </w:tcBorders>
            <w:shd w:val="clear" w:color="auto" w:fill="auto"/>
            <w:noWrap/>
            <w:vAlign w:val="bottom"/>
            <w:hideMark/>
          </w:tcPr>
          <w:p w:rsidR="00C80734" w:rsidRPr="00C80734" w:rsidRDefault="00C80734" w:rsidP="00C80734">
            <w:pPr>
              <w:spacing w:after="0" w:line="240" w:lineRule="auto"/>
              <w:jc w:val="right"/>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44.8</w:t>
            </w:r>
          </w:p>
        </w:tc>
        <w:tc>
          <w:tcPr>
            <w:tcW w:w="1333" w:type="dxa"/>
            <w:tcBorders>
              <w:top w:val="nil"/>
              <w:left w:val="single" w:sz="4" w:space="0" w:color="000000"/>
              <w:bottom w:val="nil"/>
              <w:right w:val="single" w:sz="4" w:space="0" w:color="000000"/>
            </w:tcBorders>
            <w:shd w:val="clear" w:color="auto" w:fill="auto"/>
            <w:noWrap/>
            <w:vAlign w:val="center"/>
            <w:hideMark/>
          </w:tcPr>
          <w:p w:rsidR="00C80734" w:rsidRPr="00C80734" w:rsidRDefault="00C80734" w:rsidP="00C80734">
            <w:pPr>
              <w:spacing w:after="0" w:line="240" w:lineRule="auto"/>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 </w:t>
            </w:r>
          </w:p>
        </w:tc>
        <w:tc>
          <w:tcPr>
            <w:tcW w:w="986" w:type="dxa"/>
            <w:tcBorders>
              <w:top w:val="nil"/>
              <w:left w:val="nil"/>
              <w:bottom w:val="single" w:sz="4" w:space="0" w:color="000000"/>
              <w:right w:val="single" w:sz="4" w:space="0" w:color="000000"/>
            </w:tcBorders>
            <w:shd w:val="clear" w:color="auto" w:fill="auto"/>
            <w:noWrap/>
            <w:vAlign w:val="bottom"/>
            <w:hideMark/>
          </w:tcPr>
          <w:p w:rsidR="00C80734" w:rsidRPr="00C80734" w:rsidRDefault="00C80734" w:rsidP="00C80734">
            <w:pPr>
              <w:spacing w:after="0" w:line="240" w:lineRule="auto"/>
              <w:jc w:val="right"/>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44.8</w:t>
            </w:r>
          </w:p>
        </w:tc>
        <w:tc>
          <w:tcPr>
            <w:tcW w:w="765" w:type="dxa"/>
            <w:tcBorders>
              <w:top w:val="nil"/>
              <w:left w:val="nil"/>
              <w:bottom w:val="single" w:sz="4" w:space="0" w:color="000000"/>
              <w:right w:val="double" w:sz="6" w:space="0" w:color="000000"/>
            </w:tcBorders>
            <w:shd w:val="clear" w:color="auto" w:fill="auto"/>
            <w:noWrap/>
            <w:vAlign w:val="bottom"/>
            <w:hideMark/>
          </w:tcPr>
          <w:p w:rsidR="00C80734" w:rsidRPr="00C80734" w:rsidRDefault="00C80734" w:rsidP="00C80734">
            <w:pPr>
              <w:spacing w:after="0" w:line="240" w:lineRule="auto"/>
              <w:jc w:val="right"/>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0.1</w:t>
            </w:r>
          </w:p>
        </w:tc>
      </w:tr>
      <w:tr w:rsidR="00C80734" w:rsidRPr="00C80734" w:rsidTr="00F546EF">
        <w:trPr>
          <w:trHeight w:val="300"/>
          <w:jc w:val="center"/>
        </w:trPr>
        <w:tc>
          <w:tcPr>
            <w:tcW w:w="1299" w:type="dxa"/>
            <w:tcBorders>
              <w:top w:val="nil"/>
              <w:left w:val="double" w:sz="6" w:space="0" w:color="000000"/>
              <w:bottom w:val="single" w:sz="4" w:space="0" w:color="000000"/>
              <w:right w:val="single" w:sz="4" w:space="0" w:color="000000"/>
            </w:tcBorders>
            <w:shd w:val="clear" w:color="auto" w:fill="auto"/>
            <w:noWrap/>
            <w:vAlign w:val="bottom"/>
            <w:hideMark/>
          </w:tcPr>
          <w:p w:rsidR="00C80734" w:rsidRPr="00C80734" w:rsidRDefault="00C80734" w:rsidP="00C80734">
            <w:pPr>
              <w:spacing w:after="0" w:line="240" w:lineRule="auto"/>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Цер</w:t>
            </w:r>
          </w:p>
        </w:tc>
        <w:tc>
          <w:tcPr>
            <w:tcW w:w="1360" w:type="dxa"/>
            <w:tcBorders>
              <w:top w:val="nil"/>
              <w:left w:val="nil"/>
              <w:bottom w:val="single" w:sz="4" w:space="0" w:color="000000"/>
              <w:right w:val="single" w:sz="4" w:space="0" w:color="auto"/>
            </w:tcBorders>
            <w:shd w:val="clear" w:color="auto" w:fill="auto"/>
            <w:noWrap/>
            <w:vAlign w:val="bottom"/>
            <w:hideMark/>
          </w:tcPr>
          <w:p w:rsidR="00C80734" w:rsidRPr="00C80734" w:rsidRDefault="00C80734" w:rsidP="00C80734">
            <w:pPr>
              <w:spacing w:after="0" w:line="240" w:lineRule="auto"/>
              <w:jc w:val="right"/>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36.3</w:t>
            </w:r>
          </w:p>
        </w:tc>
        <w:tc>
          <w:tcPr>
            <w:tcW w:w="133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C80734" w:rsidRPr="00C80734" w:rsidRDefault="00C80734" w:rsidP="00C80734">
            <w:pPr>
              <w:spacing w:after="0" w:line="240" w:lineRule="auto"/>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 </w:t>
            </w:r>
          </w:p>
        </w:tc>
        <w:tc>
          <w:tcPr>
            <w:tcW w:w="986" w:type="dxa"/>
            <w:tcBorders>
              <w:top w:val="nil"/>
              <w:left w:val="nil"/>
              <w:bottom w:val="single" w:sz="4" w:space="0" w:color="000000"/>
              <w:right w:val="single" w:sz="4" w:space="0" w:color="000000"/>
            </w:tcBorders>
            <w:shd w:val="clear" w:color="auto" w:fill="auto"/>
            <w:noWrap/>
            <w:vAlign w:val="bottom"/>
            <w:hideMark/>
          </w:tcPr>
          <w:p w:rsidR="00C80734" w:rsidRPr="00C80734" w:rsidRDefault="00C80734" w:rsidP="00C80734">
            <w:pPr>
              <w:spacing w:after="0" w:line="240" w:lineRule="auto"/>
              <w:jc w:val="right"/>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36.3</w:t>
            </w:r>
          </w:p>
        </w:tc>
        <w:tc>
          <w:tcPr>
            <w:tcW w:w="765" w:type="dxa"/>
            <w:tcBorders>
              <w:top w:val="nil"/>
              <w:left w:val="nil"/>
              <w:bottom w:val="single" w:sz="4" w:space="0" w:color="000000"/>
              <w:right w:val="double" w:sz="6" w:space="0" w:color="000000"/>
            </w:tcBorders>
            <w:shd w:val="clear" w:color="auto" w:fill="auto"/>
            <w:noWrap/>
            <w:vAlign w:val="bottom"/>
            <w:hideMark/>
          </w:tcPr>
          <w:p w:rsidR="00C80734" w:rsidRPr="00C80734" w:rsidRDefault="00C80734" w:rsidP="00C80734">
            <w:pPr>
              <w:spacing w:after="0" w:line="240" w:lineRule="auto"/>
              <w:jc w:val="right"/>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0.1</w:t>
            </w:r>
          </w:p>
        </w:tc>
      </w:tr>
      <w:tr w:rsidR="00C80734" w:rsidRPr="00C80734" w:rsidTr="00F546EF">
        <w:trPr>
          <w:trHeight w:val="300"/>
          <w:jc w:val="center"/>
        </w:trPr>
        <w:tc>
          <w:tcPr>
            <w:tcW w:w="1299" w:type="dxa"/>
            <w:tcBorders>
              <w:top w:val="nil"/>
              <w:left w:val="double" w:sz="6" w:space="0" w:color="000000"/>
              <w:bottom w:val="single" w:sz="4" w:space="0" w:color="000000"/>
              <w:right w:val="single" w:sz="4" w:space="0" w:color="000000"/>
            </w:tcBorders>
            <w:shd w:val="clear" w:color="auto" w:fill="auto"/>
            <w:noWrap/>
            <w:vAlign w:val="bottom"/>
            <w:hideMark/>
          </w:tcPr>
          <w:p w:rsidR="00C80734" w:rsidRPr="00C80734" w:rsidRDefault="00C80734" w:rsidP="00C80734">
            <w:pPr>
              <w:spacing w:after="0" w:line="240" w:lineRule="auto"/>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Буква</w:t>
            </w:r>
          </w:p>
        </w:tc>
        <w:tc>
          <w:tcPr>
            <w:tcW w:w="1360" w:type="dxa"/>
            <w:tcBorders>
              <w:top w:val="nil"/>
              <w:left w:val="nil"/>
              <w:bottom w:val="single" w:sz="4" w:space="0" w:color="000000"/>
              <w:right w:val="single" w:sz="4" w:space="0" w:color="auto"/>
            </w:tcBorders>
            <w:shd w:val="clear" w:color="auto" w:fill="auto"/>
            <w:noWrap/>
            <w:vAlign w:val="bottom"/>
            <w:hideMark/>
          </w:tcPr>
          <w:p w:rsidR="00C80734" w:rsidRPr="00C80734" w:rsidRDefault="00C80734" w:rsidP="00C80734">
            <w:pPr>
              <w:spacing w:after="0" w:line="240" w:lineRule="auto"/>
              <w:jc w:val="right"/>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7.0</w:t>
            </w:r>
          </w:p>
        </w:tc>
        <w:tc>
          <w:tcPr>
            <w:tcW w:w="1333" w:type="dxa"/>
            <w:tcBorders>
              <w:top w:val="nil"/>
              <w:left w:val="single" w:sz="4" w:space="0" w:color="000000"/>
              <w:bottom w:val="single" w:sz="4" w:space="0" w:color="000000"/>
              <w:right w:val="single" w:sz="4" w:space="0" w:color="000000"/>
            </w:tcBorders>
            <w:shd w:val="clear" w:color="auto" w:fill="auto"/>
            <w:noWrap/>
            <w:vAlign w:val="bottom"/>
            <w:hideMark/>
          </w:tcPr>
          <w:p w:rsidR="00C80734" w:rsidRPr="00C80734" w:rsidRDefault="00C80734" w:rsidP="00C80734">
            <w:pPr>
              <w:spacing w:after="0" w:line="240" w:lineRule="auto"/>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 </w:t>
            </w:r>
          </w:p>
        </w:tc>
        <w:tc>
          <w:tcPr>
            <w:tcW w:w="986" w:type="dxa"/>
            <w:tcBorders>
              <w:top w:val="nil"/>
              <w:left w:val="nil"/>
              <w:bottom w:val="single" w:sz="4" w:space="0" w:color="000000"/>
              <w:right w:val="single" w:sz="4" w:space="0" w:color="000000"/>
            </w:tcBorders>
            <w:shd w:val="clear" w:color="auto" w:fill="auto"/>
            <w:noWrap/>
            <w:vAlign w:val="bottom"/>
            <w:hideMark/>
          </w:tcPr>
          <w:p w:rsidR="00C80734" w:rsidRPr="00C80734" w:rsidRDefault="00C80734" w:rsidP="00C80734">
            <w:pPr>
              <w:spacing w:after="0" w:line="240" w:lineRule="auto"/>
              <w:jc w:val="right"/>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7.0</w:t>
            </w:r>
          </w:p>
        </w:tc>
        <w:tc>
          <w:tcPr>
            <w:tcW w:w="765" w:type="dxa"/>
            <w:tcBorders>
              <w:top w:val="nil"/>
              <w:left w:val="nil"/>
              <w:bottom w:val="single" w:sz="4" w:space="0" w:color="000000"/>
              <w:right w:val="double" w:sz="6" w:space="0" w:color="000000"/>
            </w:tcBorders>
            <w:shd w:val="clear" w:color="auto" w:fill="auto"/>
            <w:noWrap/>
            <w:vAlign w:val="bottom"/>
            <w:hideMark/>
          </w:tcPr>
          <w:p w:rsidR="00C80734" w:rsidRPr="00C80734" w:rsidRDefault="00C80734" w:rsidP="00C80734">
            <w:pPr>
              <w:spacing w:after="0" w:line="240" w:lineRule="auto"/>
              <w:jc w:val="right"/>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0.0</w:t>
            </w:r>
          </w:p>
        </w:tc>
      </w:tr>
      <w:tr w:rsidR="00C80734" w:rsidRPr="00C80734" w:rsidTr="00F546EF">
        <w:trPr>
          <w:trHeight w:val="315"/>
          <w:jc w:val="center"/>
        </w:trPr>
        <w:tc>
          <w:tcPr>
            <w:tcW w:w="1299" w:type="dxa"/>
            <w:tcBorders>
              <w:top w:val="nil"/>
              <w:left w:val="double" w:sz="6" w:space="0" w:color="000000"/>
              <w:bottom w:val="nil"/>
              <w:right w:val="single" w:sz="4" w:space="0" w:color="000000"/>
            </w:tcBorders>
            <w:shd w:val="clear" w:color="auto" w:fill="auto"/>
            <w:noWrap/>
            <w:vAlign w:val="bottom"/>
            <w:hideMark/>
          </w:tcPr>
          <w:p w:rsidR="00C80734" w:rsidRPr="00C80734" w:rsidRDefault="00C80734" w:rsidP="00C80734">
            <w:pPr>
              <w:spacing w:after="0" w:line="240" w:lineRule="auto"/>
              <w:jc w:val="right"/>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Лишћари</w:t>
            </w:r>
          </w:p>
        </w:tc>
        <w:tc>
          <w:tcPr>
            <w:tcW w:w="1360" w:type="dxa"/>
            <w:tcBorders>
              <w:top w:val="nil"/>
              <w:left w:val="nil"/>
              <w:bottom w:val="double" w:sz="6" w:space="0" w:color="000000"/>
              <w:right w:val="single" w:sz="4" w:space="0" w:color="000000"/>
            </w:tcBorders>
            <w:shd w:val="clear" w:color="auto" w:fill="auto"/>
            <w:noWrap/>
            <w:vAlign w:val="bottom"/>
            <w:hideMark/>
          </w:tcPr>
          <w:p w:rsidR="00C80734" w:rsidRPr="00C80734" w:rsidRDefault="00C80734" w:rsidP="00C80734">
            <w:pPr>
              <w:spacing w:after="0" w:line="240" w:lineRule="auto"/>
              <w:jc w:val="right"/>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88.1</w:t>
            </w:r>
          </w:p>
        </w:tc>
        <w:tc>
          <w:tcPr>
            <w:tcW w:w="1333" w:type="dxa"/>
            <w:tcBorders>
              <w:top w:val="nil"/>
              <w:left w:val="nil"/>
              <w:bottom w:val="nil"/>
              <w:right w:val="single" w:sz="4" w:space="0" w:color="000000"/>
            </w:tcBorders>
            <w:shd w:val="clear" w:color="auto" w:fill="auto"/>
            <w:noWrap/>
            <w:vAlign w:val="bottom"/>
            <w:hideMark/>
          </w:tcPr>
          <w:p w:rsidR="00C80734" w:rsidRPr="00C80734" w:rsidRDefault="00C80734" w:rsidP="00C80734">
            <w:pPr>
              <w:spacing w:after="0" w:line="240" w:lineRule="auto"/>
              <w:jc w:val="right"/>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0.0</w:t>
            </w:r>
          </w:p>
        </w:tc>
        <w:tc>
          <w:tcPr>
            <w:tcW w:w="986" w:type="dxa"/>
            <w:tcBorders>
              <w:top w:val="nil"/>
              <w:left w:val="nil"/>
              <w:bottom w:val="nil"/>
              <w:right w:val="single" w:sz="4" w:space="0" w:color="000000"/>
            </w:tcBorders>
            <w:shd w:val="clear" w:color="auto" w:fill="auto"/>
            <w:noWrap/>
            <w:vAlign w:val="bottom"/>
            <w:hideMark/>
          </w:tcPr>
          <w:p w:rsidR="00C80734" w:rsidRPr="00C80734" w:rsidRDefault="00C80734" w:rsidP="00C80734">
            <w:pPr>
              <w:spacing w:after="0" w:line="240" w:lineRule="auto"/>
              <w:jc w:val="right"/>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88.1</w:t>
            </w:r>
          </w:p>
        </w:tc>
        <w:tc>
          <w:tcPr>
            <w:tcW w:w="765" w:type="dxa"/>
            <w:tcBorders>
              <w:top w:val="nil"/>
              <w:left w:val="nil"/>
              <w:bottom w:val="nil"/>
              <w:right w:val="double" w:sz="6" w:space="0" w:color="000000"/>
            </w:tcBorders>
            <w:shd w:val="clear" w:color="auto" w:fill="auto"/>
            <w:noWrap/>
            <w:vAlign w:val="bottom"/>
            <w:hideMark/>
          </w:tcPr>
          <w:p w:rsidR="00C80734" w:rsidRPr="00C80734" w:rsidRDefault="00C80734" w:rsidP="00C80734">
            <w:pPr>
              <w:spacing w:after="0" w:line="240" w:lineRule="auto"/>
              <w:jc w:val="right"/>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0.2</w:t>
            </w:r>
          </w:p>
        </w:tc>
      </w:tr>
      <w:tr w:rsidR="00C80734" w:rsidRPr="00C80734" w:rsidTr="00F546EF">
        <w:trPr>
          <w:trHeight w:val="330"/>
          <w:jc w:val="center"/>
        </w:trPr>
        <w:tc>
          <w:tcPr>
            <w:tcW w:w="1299" w:type="dxa"/>
            <w:tcBorders>
              <w:top w:val="double" w:sz="6" w:space="0" w:color="000000"/>
              <w:left w:val="double" w:sz="6" w:space="0" w:color="000000"/>
              <w:bottom w:val="double" w:sz="6" w:space="0" w:color="000000"/>
              <w:right w:val="single" w:sz="4" w:space="0" w:color="000000"/>
            </w:tcBorders>
            <w:shd w:val="clear" w:color="auto" w:fill="auto"/>
            <w:noWrap/>
            <w:vAlign w:val="bottom"/>
            <w:hideMark/>
          </w:tcPr>
          <w:p w:rsidR="00C80734" w:rsidRPr="00C80734" w:rsidRDefault="00C80734" w:rsidP="00C80734">
            <w:pPr>
              <w:spacing w:after="0" w:line="240" w:lineRule="auto"/>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Укупно ГЈ</w:t>
            </w:r>
          </w:p>
        </w:tc>
        <w:tc>
          <w:tcPr>
            <w:tcW w:w="1360" w:type="dxa"/>
            <w:tcBorders>
              <w:top w:val="nil"/>
              <w:left w:val="nil"/>
              <w:bottom w:val="double" w:sz="6" w:space="0" w:color="000000"/>
              <w:right w:val="single" w:sz="4" w:space="0" w:color="000000"/>
            </w:tcBorders>
            <w:shd w:val="clear" w:color="auto" w:fill="auto"/>
            <w:noWrap/>
            <w:vAlign w:val="bottom"/>
            <w:hideMark/>
          </w:tcPr>
          <w:p w:rsidR="00C80734" w:rsidRPr="00C80734" w:rsidRDefault="00C80734" w:rsidP="00C80734">
            <w:pPr>
              <w:spacing w:after="0" w:line="240" w:lineRule="auto"/>
              <w:jc w:val="right"/>
              <w:rPr>
                <w:rFonts w:ascii="Times New Roman" w:eastAsia="Times New Roman" w:hAnsi="Times New Roman" w:cs="Times New Roman"/>
                <w:color w:val="000000"/>
                <w:lang w:val="en-GB" w:eastAsia="en-GB"/>
              </w:rPr>
            </w:pPr>
            <w:r w:rsidRPr="00C80734">
              <w:rPr>
                <w:rFonts w:ascii="Times New Roman" w:eastAsia="Times New Roman" w:hAnsi="Times New Roman" w:cs="Times New Roman"/>
                <w:color w:val="000000"/>
                <w:lang w:val="en-GB" w:eastAsia="en-GB"/>
              </w:rPr>
              <w:t>35,630.4</w:t>
            </w:r>
          </w:p>
        </w:tc>
        <w:tc>
          <w:tcPr>
            <w:tcW w:w="1333" w:type="dxa"/>
            <w:tcBorders>
              <w:top w:val="double" w:sz="6" w:space="0" w:color="000000"/>
              <w:left w:val="nil"/>
              <w:bottom w:val="double" w:sz="6" w:space="0" w:color="000000"/>
              <w:right w:val="single" w:sz="4" w:space="0" w:color="000000"/>
            </w:tcBorders>
            <w:shd w:val="clear" w:color="auto" w:fill="auto"/>
            <w:noWrap/>
            <w:vAlign w:val="bottom"/>
            <w:hideMark/>
          </w:tcPr>
          <w:p w:rsidR="00C80734" w:rsidRPr="00C80734" w:rsidRDefault="00C80734" w:rsidP="00C80734">
            <w:pPr>
              <w:spacing w:after="0" w:line="240" w:lineRule="auto"/>
              <w:jc w:val="right"/>
              <w:rPr>
                <w:rFonts w:ascii="Times New Roman" w:eastAsia="Times New Roman" w:hAnsi="Times New Roman" w:cs="Times New Roman"/>
                <w:color w:val="000000"/>
                <w:lang w:val="en-GB" w:eastAsia="en-GB"/>
              </w:rPr>
            </w:pPr>
            <w:r w:rsidRPr="00C80734">
              <w:rPr>
                <w:rFonts w:ascii="Times New Roman" w:eastAsia="Times New Roman" w:hAnsi="Times New Roman" w:cs="Times New Roman"/>
                <w:color w:val="000000"/>
                <w:lang w:val="en-GB" w:eastAsia="en-GB"/>
              </w:rPr>
              <w:t>571.8</w:t>
            </w:r>
          </w:p>
        </w:tc>
        <w:tc>
          <w:tcPr>
            <w:tcW w:w="986" w:type="dxa"/>
            <w:tcBorders>
              <w:top w:val="double" w:sz="6" w:space="0" w:color="000000"/>
              <w:left w:val="nil"/>
              <w:bottom w:val="double" w:sz="6" w:space="0" w:color="000000"/>
              <w:right w:val="single" w:sz="4" w:space="0" w:color="000000"/>
            </w:tcBorders>
            <w:shd w:val="clear" w:color="auto" w:fill="auto"/>
            <w:noWrap/>
            <w:vAlign w:val="bottom"/>
            <w:hideMark/>
          </w:tcPr>
          <w:p w:rsidR="00C80734" w:rsidRPr="00C80734" w:rsidRDefault="00C80734" w:rsidP="00C80734">
            <w:pPr>
              <w:spacing w:after="0" w:line="240" w:lineRule="auto"/>
              <w:jc w:val="right"/>
              <w:rPr>
                <w:rFonts w:ascii="Times New Roman" w:eastAsia="Times New Roman" w:hAnsi="Times New Roman" w:cs="Times New Roman"/>
                <w:color w:val="000000"/>
                <w:lang w:val="en-GB" w:eastAsia="en-GB"/>
              </w:rPr>
            </w:pPr>
            <w:r w:rsidRPr="00C80734">
              <w:rPr>
                <w:rFonts w:ascii="Times New Roman" w:eastAsia="Times New Roman" w:hAnsi="Times New Roman" w:cs="Times New Roman"/>
                <w:color w:val="000000"/>
                <w:lang w:val="en-GB" w:eastAsia="en-GB"/>
              </w:rPr>
              <w:t>36,202.2</w:t>
            </w:r>
          </w:p>
        </w:tc>
        <w:tc>
          <w:tcPr>
            <w:tcW w:w="765" w:type="dxa"/>
            <w:tcBorders>
              <w:top w:val="double" w:sz="6" w:space="0" w:color="000000"/>
              <w:left w:val="nil"/>
              <w:bottom w:val="double" w:sz="6" w:space="0" w:color="000000"/>
              <w:right w:val="double" w:sz="6" w:space="0" w:color="000000"/>
            </w:tcBorders>
            <w:shd w:val="clear" w:color="auto" w:fill="auto"/>
            <w:noWrap/>
            <w:vAlign w:val="bottom"/>
            <w:hideMark/>
          </w:tcPr>
          <w:p w:rsidR="00C80734" w:rsidRPr="00C80734" w:rsidRDefault="00C80734" w:rsidP="00C80734">
            <w:pPr>
              <w:spacing w:after="0" w:line="240" w:lineRule="auto"/>
              <w:jc w:val="right"/>
              <w:rPr>
                <w:rFonts w:ascii="Times New Roman" w:eastAsia="Times New Roman" w:hAnsi="Times New Roman" w:cs="Times New Roman"/>
                <w:lang w:val="en-GB" w:eastAsia="en-GB"/>
              </w:rPr>
            </w:pPr>
            <w:r w:rsidRPr="00C80734">
              <w:rPr>
                <w:rFonts w:ascii="Times New Roman" w:eastAsia="Times New Roman" w:hAnsi="Times New Roman" w:cs="Times New Roman"/>
                <w:lang w:val="en-GB" w:eastAsia="en-GB"/>
              </w:rPr>
              <w:t>100.0</w:t>
            </w:r>
          </w:p>
        </w:tc>
      </w:tr>
    </w:tbl>
    <w:p w:rsidR="00C80734" w:rsidRPr="00670178" w:rsidRDefault="00C80734" w:rsidP="00BB0922">
      <w:pPr>
        <w:spacing w:after="0" w:line="240" w:lineRule="auto"/>
        <w:rPr>
          <w:rFonts w:ascii="Times New Roman" w:eastAsia="Times New Roman" w:hAnsi="Times New Roman" w:cs="Times New Roman"/>
          <w:i/>
          <w:color w:val="C00000"/>
          <w:sz w:val="16"/>
          <w:szCs w:val="16"/>
          <w:lang w:val="sr-Latn-CS"/>
        </w:rPr>
      </w:pPr>
    </w:p>
    <w:p w:rsidR="00897FB0" w:rsidRPr="00870CC2" w:rsidRDefault="00BB0922" w:rsidP="00870CC2">
      <w:pPr>
        <w:spacing w:after="0" w:line="240" w:lineRule="auto"/>
        <w:ind w:firstLine="851"/>
        <w:jc w:val="both"/>
        <w:rPr>
          <w:rFonts w:ascii="Times New Roman" w:eastAsia="Calibri" w:hAnsi="Times New Roman" w:cs="Times New Roman"/>
          <w:sz w:val="24"/>
          <w:lang w:val="sr-Latn-CS"/>
        </w:rPr>
      </w:pPr>
      <w:r w:rsidRPr="00681F24">
        <w:rPr>
          <w:rFonts w:ascii="Times New Roman" w:eastAsia="Calibri" w:hAnsi="Times New Roman" w:cs="Times New Roman"/>
          <w:sz w:val="24"/>
          <w:lang w:val="sr-Latn-CS"/>
        </w:rPr>
        <w:t xml:space="preserve">Као што се види из табеле, </w:t>
      </w:r>
      <w:r w:rsidR="00681F24" w:rsidRPr="00681F24">
        <w:rPr>
          <w:rFonts w:ascii="Times New Roman" w:eastAsia="Calibri" w:hAnsi="Times New Roman" w:cs="Times New Roman"/>
          <w:sz w:val="24"/>
          <w:lang w:val="sr-Latn-CS"/>
        </w:rPr>
        <w:t>четинари</w:t>
      </w:r>
      <w:r w:rsidRPr="00681F24">
        <w:rPr>
          <w:rFonts w:ascii="Times New Roman" w:eastAsia="Calibri" w:hAnsi="Times New Roman" w:cs="Times New Roman"/>
          <w:sz w:val="24"/>
          <w:lang w:val="sr-Latn-CS"/>
        </w:rPr>
        <w:t xml:space="preserve"> у укупном приносу учествују са </w:t>
      </w:r>
      <w:r w:rsidR="00681F24">
        <w:rPr>
          <w:rFonts w:ascii="Times New Roman" w:eastAsia="Calibri" w:hAnsi="Times New Roman" w:cs="Times New Roman"/>
          <w:sz w:val="24"/>
        </w:rPr>
        <w:t>99</w:t>
      </w:r>
      <w:r w:rsidRPr="00681F24">
        <w:rPr>
          <w:rFonts w:ascii="Times New Roman" w:eastAsia="Calibri" w:hAnsi="Times New Roman" w:cs="Times New Roman"/>
          <w:sz w:val="24"/>
        </w:rPr>
        <w:t>,8</w:t>
      </w:r>
      <w:r w:rsidRPr="00681F24">
        <w:rPr>
          <w:rFonts w:ascii="Times New Roman" w:eastAsia="Calibri" w:hAnsi="Times New Roman" w:cs="Times New Roman"/>
          <w:sz w:val="24"/>
          <w:lang w:val="sr-Latn-CS"/>
        </w:rPr>
        <w:t xml:space="preserve">%, односно </w:t>
      </w:r>
      <w:r w:rsidR="00681F24">
        <w:rPr>
          <w:rFonts w:ascii="Times New Roman" w:eastAsia="Calibri" w:hAnsi="Times New Roman" w:cs="Times New Roman"/>
          <w:sz w:val="24"/>
        </w:rPr>
        <w:t>3</w:t>
      </w:r>
      <w:r w:rsidR="00F03428">
        <w:rPr>
          <w:rFonts w:ascii="Times New Roman" w:eastAsia="Calibri" w:hAnsi="Times New Roman" w:cs="Times New Roman"/>
          <w:sz w:val="24"/>
        </w:rPr>
        <w:t>6</w:t>
      </w:r>
      <w:r w:rsidR="00681F24">
        <w:rPr>
          <w:rFonts w:ascii="Times New Roman" w:eastAsia="Calibri" w:hAnsi="Times New Roman" w:cs="Times New Roman"/>
          <w:sz w:val="24"/>
        </w:rPr>
        <w:t>.</w:t>
      </w:r>
      <w:r w:rsidR="00F03428">
        <w:rPr>
          <w:rFonts w:ascii="Times New Roman" w:eastAsia="Calibri" w:hAnsi="Times New Roman" w:cs="Times New Roman"/>
          <w:sz w:val="24"/>
        </w:rPr>
        <w:t>114</w:t>
      </w:r>
      <w:r w:rsidR="00681F24">
        <w:rPr>
          <w:rFonts w:ascii="Times New Roman" w:eastAsia="Calibri" w:hAnsi="Times New Roman" w:cs="Times New Roman"/>
          <w:sz w:val="24"/>
        </w:rPr>
        <w:t>,</w:t>
      </w:r>
      <w:r w:rsidR="00F03428">
        <w:rPr>
          <w:rFonts w:ascii="Times New Roman" w:eastAsia="Calibri" w:hAnsi="Times New Roman" w:cs="Times New Roman"/>
          <w:sz w:val="24"/>
        </w:rPr>
        <w:t>1</w:t>
      </w:r>
      <w:r w:rsidRPr="00681F24">
        <w:rPr>
          <w:rFonts w:ascii="Times New Roman" w:eastAsia="Calibri" w:hAnsi="Times New Roman" w:cs="Times New Roman"/>
          <w:sz w:val="24"/>
          <w:lang w:val="sr-Latn-CS"/>
        </w:rPr>
        <w:t xml:space="preserve">m³, док </w:t>
      </w:r>
      <w:r w:rsidR="00681F24">
        <w:rPr>
          <w:rFonts w:ascii="Times New Roman" w:eastAsia="Calibri" w:hAnsi="Times New Roman" w:cs="Times New Roman"/>
          <w:sz w:val="24"/>
        </w:rPr>
        <w:t>лишћари</w:t>
      </w:r>
      <w:r w:rsidRPr="00681F24">
        <w:rPr>
          <w:rFonts w:ascii="Times New Roman" w:eastAsia="Calibri" w:hAnsi="Times New Roman" w:cs="Times New Roman"/>
          <w:sz w:val="24"/>
          <w:lang w:val="sr-Latn-CS"/>
        </w:rPr>
        <w:t xml:space="preserve"> учествују са </w:t>
      </w:r>
      <w:r w:rsidR="00681F24">
        <w:rPr>
          <w:rFonts w:ascii="Times New Roman" w:eastAsia="Calibri" w:hAnsi="Times New Roman" w:cs="Times New Roman"/>
          <w:sz w:val="24"/>
        </w:rPr>
        <w:t>0</w:t>
      </w:r>
      <w:r w:rsidRPr="00681F24">
        <w:rPr>
          <w:rFonts w:ascii="Times New Roman" w:eastAsia="Calibri" w:hAnsi="Times New Roman" w:cs="Times New Roman"/>
          <w:sz w:val="24"/>
        </w:rPr>
        <w:t>,2</w:t>
      </w:r>
      <w:r w:rsidRPr="00681F24">
        <w:rPr>
          <w:rFonts w:ascii="Times New Roman" w:eastAsia="Calibri" w:hAnsi="Times New Roman" w:cs="Times New Roman"/>
          <w:sz w:val="24"/>
          <w:lang w:val="sr-Latn-CS"/>
        </w:rPr>
        <w:t xml:space="preserve">%, односно </w:t>
      </w:r>
      <w:r w:rsidR="00681F24">
        <w:rPr>
          <w:rFonts w:ascii="Times New Roman" w:eastAsia="Calibri" w:hAnsi="Times New Roman" w:cs="Times New Roman"/>
          <w:sz w:val="24"/>
        </w:rPr>
        <w:t>88,1</w:t>
      </w:r>
      <w:r w:rsidRPr="00681F24">
        <w:rPr>
          <w:rFonts w:ascii="Times New Roman" w:eastAsia="Calibri" w:hAnsi="Times New Roman" w:cs="Times New Roman"/>
          <w:sz w:val="24"/>
          <w:lang w:val="sr-Latn-CS"/>
        </w:rPr>
        <w:t xml:space="preserve">m³. Када се посматра принос по врстама дрвећа, примећује се да највеће учешће у укупном приносу има </w:t>
      </w:r>
      <w:r w:rsidR="00681F24">
        <w:rPr>
          <w:rFonts w:ascii="Times New Roman" w:eastAsia="Calibri" w:hAnsi="Times New Roman" w:cs="Times New Roman"/>
          <w:sz w:val="24"/>
        </w:rPr>
        <w:t>црни бор</w:t>
      </w:r>
      <w:r w:rsidRPr="00681F24">
        <w:rPr>
          <w:rFonts w:ascii="Times New Roman" w:eastAsia="Calibri" w:hAnsi="Times New Roman" w:cs="Times New Roman"/>
          <w:sz w:val="24"/>
          <w:lang w:val="sr-Latn-CS"/>
        </w:rPr>
        <w:t xml:space="preserve"> са </w:t>
      </w:r>
      <w:r w:rsidR="00897FB0">
        <w:rPr>
          <w:rFonts w:ascii="Times New Roman" w:eastAsia="Calibri" w:hAnsi="Times New Roman" w:cs="Times New Roman"/>
          <w:sz w:val="24"/>
        </w:rPr>
        <w:t>34.</w:t>
      </w:r>
      <w:r w:rsidR="00F03428">
        <w:rPr>
          <w:rFonts w:ascii="Times New Roman" w:eastAsia="Calibri" w:hAnsi="Times New Roman" w:cs="Times New Roman"/>
          <w:sz w:val="24"/>
        </w:rPr>
        <w:t>617</w:t>
      </w:r>
      <w:r w:rsidR="00897FB0">
        <w:rPr>
          <w:rFonts w:ascii="Times New Roman" w:eastAsia="Calibri" w:hAnsi="Times New Roman" w:cs="Times New Roman"/>
          <w:sz w:val="24"/>
        </w:rPr>
        <w:t>,</w:t>
      </w:r>
      <w:r w:rsidR="00F03428">
        <w:rPr>
          <w:rFonts w:ascii="Times New Roman" w:eastAsia="Calibri" w:hAnsi="Times New Roman" w:cs="Times New Roman"/>
          <w:sz w:val="24"/>
        </w:rPr>
        <w:t>1</w:t>
      </w:r>
      <w:r w:rsidRPr="00681F24">
        <w:rPr>
          <w:rFonts w:ascii="Times New Roman" w:eastAsia="Calibri" w:hAnsi="Times New Roman" w:cs="Times New Roman"/>
          <w:sz w:val="24"/>
          <w:lang w:val="sr-Latn-CS"/>
        </w:rPr>
        <w:t>m³ (</w:t>
      </w:r>
      <w:r w:rsidR="00897FB0">
        <w:rPr>
          <w:rFonts w:ascii="Times New Roman" w:eastAsia="Calibri" w:hAnsi="Times New Roman" w:cs="Times New Roman"/>
          <w:sz w:val="24"/>
        </w:rPr>
        <w:t>95,6</w:t>
      </w:r>
      <w:r w:rsidRPr="00681F24">
        <w:rPr>
          <w:rFonts w:ascii="Times New Roman" w:eastAsia="Calibri" w:hAnsi="Times New Roman" w:cs="Times New Roman"/>
          <w:sz w:val="24"/>
          <w:lang w:val="sr-Latn-CS"/>
        </w:rPr>
        <w:t xml:space="preserve">%), </w:t>
      </w:r>
      <w:r w:rsidR="00897FB0">
        <w:rPr>
          <w:rFonts w:ascii="Times New Roman" w:eastAsia="Calibri" w:hAnsi="Times New Roman" w:cs="Times New Roman"/>
          <w:sz w:val="24"/>
        </w:rPr>
        <w:t>бели</w:t>
      </w:r>
      <w:r w:rsidRPr="00681F24">
        <w:rPr>
          <w:rFonts w:ascii="Times New Roman" w:eastAsia="Calibri" w:hAnsi="Times New Roman" w:cs="Times New Roman"/>
          <w:sz w:val="24"/>
          <w:lang w:val="sr-Latn-CS"/>
        </w:rPr>
        <w:t xml:space="preserve"> бор са </w:t>
      </w:r>
      <w:r w:rsidR="00897FB0">
        <w:rPr>
          <w:rFonts w:ascii="Times New Roman" w:eastAsia="Calibri" w:hAnsi="Times New Roman" w:cs="Times New Roman"/>
          <w:sz w:val="24"/>
        </w:rPr>
        <w:t>1.434,9</w:t>
      </w:r>
      <w:r w:rsidRPr="00681F24">
        <w:rPr>
          <w:rFonts w:ascii="Times New Roman" w:eastAsia="Calibri" w:hAnsi="Times New Roman" w:cs="Times New Roman"/>
          <w:sz w:val="24"/>
          <w:lang w:val="sr-Latn-CS"/>
        </w:rPr>
        <w:t>m³ (</w:t>
      </w:r>
      <w:r w:rsidR="00897FB0">
        <w:rPr>
          <w:rFonts w:ascii="Times New Roman" w:eastAsia="Calibri" w:hAnsi="Times New Roman" w:cs="Times New Roman"/>
          <w:sz w:val="24"/>
        </w:rPr>
        <w:t>4,0</w:t>
      </w:r>
      <w:r w:rsidRPr="00681F24">
        <w:rPr>
          <w:rFonts w:ascii="Times New Roman" w:eastAsia="Calibri" w:hAnsi="Times New Roman" w:cs="Times New Roman"/>
          <w:sz w:val="24"/>
          <w:lang w:val="sr-Latn-CS"/>
        </w:rPr>
        <w:t>%)</w:t>
      </w:r>
      <w:r w:rsidRPr="00681F24">
        <w:rPr>
          <w:rFonts w:ascii="Times New Roman" w:eastAsia="Calibri" w:hAnsi="Times New Roman" w:cs="Times New Roman"/>
          <w:sz w:val="24"/>
        </w:rPr>
        <w:t>,</w:t>
      </w:r>
      <w:r w:rsidR="00897FB0">
        <w:rPr>
          <w:rFonts w:ascii="Times New Roman" w:eastAsia="Calibri" w:hAnsi="Times New Roman" w:cs="Times New Roman"/>
          <w:sz w:val="24"/>
        </w:rPr>
        <w:t xml:space="preserve"> смрча</w:t>
      </w:r>
      <w:r w:rsidRPr="00681F24">
        <w:rPr>
          <w:rFonts w:ascii="Times New Roman" w:eastAsia="Calibri" w:hAnsi="Times New Roman" w:cs="Times New Roman"/>
          <w:sz w:val="24"/>
          <w:lang w:val="sr-Latn-CS"/>
        </w:rPr>
        <w:t xml:space="preserve"> са </w:t>
      </w:r>
      <w:r w:rsidR="00897FB0">
        <w:rPr>
          <w:rFonts w:ascii="Times New Roman" w:eastAsia="Calibri" w:hAnsi="Times New Roman" w:cs="Times New Roman"/>
          <w:sz w:val="24"/>
        </w:rPr>
        <w:t>62,1</w:t>
      </w:r>
      <w:r w:rsidRPr="00681F24">
        <w:rPr>
          <w:rFonts w:ascii="Times New Roman" w:eastAsia="Calibri" w:hAnsi="Times New Roman" w:cs="Times New Roman"/>
          <w:sz w:val="24"/>
          <w:lang w:val="sr-Latn-CS"/>
        </w:rPr>
        <w:t>m³ (</w:t>
      </w:r>
      <w:r w:rsidR="00897FB0">
        <w:rPr>
          <w:rFonts w:ascii="Times New Roman" w:eastAsia="Calibri" w:hAnsi="Times New Roman" w:cs="Times New Roman"/>
          <w:sz w:val="24"/>
        </w:rPr>
        <w:t>0,2</w:t>
      </w:r>
      <w:r w:rsidRPr="00681F24">
        <w:rPr>
          <w:rFonts w:ascii="Times New Roman" w:eastAsia="Calibri" w:hAnsi="Times New Roman" w:cs="Times New Roman"/>
          <w:sz w:val="24"/>
          <w:lang w:val="sr-Latn-CS"/>
        </w:rPr>
        <w:t>%)</w:t>
      </w:r>
      <w:r w:rsidRPr="00681F24">
        <w:rPr>
          <w:rFonts w:ascii="Times New Roman" w:eastAsia="Calibri" w:hAnsi="Times New Roman" w:cs="Times New Roman"/>
          <w:sz w:val="24"/>
        </w:rPr>
        <w:t xml:space="preserve"> и </w:t>
      </w:r>
      <w:r w:rsidR="00897FB0">
        <w:rPr>
          <w:rFonts w:ascii="Times New Roman" w:eastAsia="Calibri" w:hAnsi="Times New Roman" w:cs="Times New Roman"/>
          <w:sz w:val="24"/>
        </w:rPr>
        <w:t>граб</w:t>
      </w:r>
      <w:r w:rsidRPr="00681F24">
        <w:rPr>
          <w:rFonts w:ascii="Times New Roman" w:eastAsia="Calibri" w:hAnsi="Times New Roman" w:cs="Times New Roman"/>
          <w:sz w:val="24"/>
        </w:rPr>
        <w:t xml:space="preserve"> са </w:t>
      </w:r>
      <w:r w:rsidR="00897FB0">
        <w:rPr>
          <w:rFonts w:ascii="Times New Roman" w:eastAsia="Calibri" w:hAnsi="Times New Roman" w:cs="Times New Roman"/>
          <w:sz w:val="24"/>
        </w:rPr>
        <w:t>44,8</w:t>
      </w:r>
      <w:r w:rsidRPr="00681F24">
        <w:rPr>
          <w:rFonts w:ascii="Times New Roman" w:eastAsia="Calibri" w:hAnsi="Times New Roman" w:cs="Times New Roman"/>
          <w:sz w:val="24"/>
          <w:lang w:val="sr-Latn-CS"/>
        </w:rPr>
        <w:t xml:space="preserve">m³ </w:t>
      </w:r>
      <w:r w:rsidRPr="00681F24">
        <w:rPr>
          <w:rFonts w:ascii="Times New Roman" w:eastAsia="Calibri" w:hAnsi="Times New Roman" w:cs="Times New Roman"/>
          <w:sz w:val="24"/>
        </w:rPr>
        <w:t xml:space="preserve"> (</w:t>
      </w:r>
      <w:r w:rsidR="00897FB0">
        <w:rPr>
          <w:rFonts w:ascii="Times New Roman" w:eastAsia="Calibri" w:hAnsi="Times New Roman" w:cs="Times New Roman"/>
          <w:sz w:val="24"/>
        </w:rPr>
        <w:t>0,1</w:t>
      </w:r>
      <w:r w:rsidRPr="00681F24">
        <w:rPr>
          <w:rFonts w:ascii="Times New Roman" w:eastAsia="Calibri" w:hAnsi="Times New Roman" w:cs="Times New Roman"/>
          <w:sz w:val="24"/>
        </w:rPr>
        <w:t>%).</w:t>
      </w:r>
    </w:p>
    <w:p w:rsidR="00897FB0" w:rsidRPr="00906C8C" w:rsidRDefault="00897FB0" w:rsidP="00AE2C93">
      <w:pPr>
        <w:spacing w:after="0" w:line="240" w:lineRule="auto"/>
        <w:jc w:val="both"/>
        <w:rPr>
          <w:rFonts w:ascii="Times New Roman" w:eastAsia="Calibri" w:hAnsi="Times New Roman" w:cs="Times New Roman"/>
          <w:sz w:val="24"/>
        </w:rPr>
      </w:pPr>
    </w:p>
    <w:p w:rsidR="00BB0922" w:rsidRPr="00D54147" w:rsidRDefault="00F75B67" w:rsidP="00755368">
      <w:pPr>
        <w:pStyle w:val="Heading4"/>
        <w:rPr>
          <w:rFonts w:ascii="Times New Roman" w:hAnsi="Times New Roman" w:cs="Times New Roman"/>
        </w:rPr>
      </w:pPr>
      <w:bookmarkStart w:id="209" w:name="_Toc482181599"/>
      <w:bookmarkStart w:id="210" w:name="_Toc482603422"/>
      <w:bookmarkStart w:id="211" w:name="_Toc137194919"/>
      <w:r w:rsidRPr="00D54147">
        <w:rPr>
          <w:rFonts w:ascii="Times New Roman" w:hAnsi="Times New Roman" w:cs="Times New Roman"/>
        </w:rPr>
        <w:t xml:space="preserve">7.3.2.1. </w:t>
      </w:r>
      <w:r w:rsidR="00BB0922" w:rsidRPr="00D54147">
        <w:rPr>
          <w:rFonts w:ascii="Times New Roman" w:hAnsi="Times New Roman" w:cs="Times New Roman"/>
        </w:rPr>
        <w:t>План проредних сеча</w:t>
      </w:r>
      <w:bookmarkEnd w:id="209"/>
      <w:bookmarkEnd w:id="210"/>
      <w:bookmarkEnd w:id="211"/>
    </w:p>
    <w:p w:rsidR="00BB0922" w:rsidRPr="00BB0922" w:rsidRDefault="00BB0922" w:rsidP="00BB0922">
      <w:pPr>
        <w:spacing w:after="0" w:line="240" w:lineRule="auto"/>
        <w:jc w:val="both"/>
        <w:rPr>
          <w:rFonts w:ascii="Times New Roman" w:eastAsia="Calibri" w:hAnsi="Times New Roman" w:cs="Times New Roman"/>
          <w:color w:val="92D050"/>
          <w:sz w:val="24"/>
          <w:lang w:val="sr-Latn-CS" w:eastAsia="sr-Latn-CS" w:bidi="en-US"/>
        </w:rPr>
      </w:pPr>
    </w:p>
    <w:p w:rsidR="00745829" w:rsidRPr="00745829" w:rsidRDefault="00BB0922" w:rsidP="00745829">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План проредних сеча биће приказан по газдинским класама и врстама дрвећа.</w:t>
      </w:r>
    </w:p>
    <w:p w:rsidR="00745829" w:rsidRDefault="00745829" w:rsidP="00E44A39">
      <w:pPr>
        <w:spacing w:after="0" w:line="240" w:lineRule="auto"/>
        <w:jc w:val="both"/>
        <w:rPr>
          <w:rFonts w:ascii="Times New Roman" w:eastAsia="Calibri" w:hAnsi="Times New Roman" w:cs="Times New Roman"/>
          <w:i/>
          <w:sz w:val="16"/>
          <w:szCs w:val="16"/>
          <w:lang w:val="sr-Latn-CS" w:eastAsia="sr-Latn-CS" w:bidi="en-US"/>
        </w:rPr>
      </w:pPr>
    </w:p>
    <w:p w:rsidR="00C83C8A" w:rsidRDefault="00C83C8A" w:rsidP="00E44A39">
      <w:pPr>
        <w:spacing w:after="0" w:line="240" w:lineRule="auto"/>
        <w:jc w:val="both"/>
        <w:rPr>
          <w:rFonts w:ascii="Times New Roman" w:eastAsia="Calibri" w:hAnsi="Times New Roman" w:cs="Times New Roman"/>
          <w:i/>
          <w:sz w:val="16"/>
          <w:szCs w:val="16"/>
          <w:lang w:val="sr-Latn-CS" w:eastAsia="sr-Latn-CS" w:bidi="en-US"/>
        </w:rPr>
      </w:pPr>
    </w:p>
    <w:p w:rsidR="00C83C8A" w:rsidRDefault="00C83C8A" w:rsidP="00E44A39">
      <w:pPr>
        <w:spacing w:after="0" w:line="240" w:lineRule="auto"/>
        <w:jc w:val="both"/>
        <w:rPr>
          <w:rFonts w:ascii="Times New Roman" w:eastAsia="Calibri" w:hAnsi="Times New Roman" w:cs="Times New Roman"/>
          <w:i/>
          <w:sz w:val="16"/>
          <w:szCs w:val="16"/>
          <w:lang w:val="sr-Latn-CS" w:eastAsia="sr-Latn-CS" w:bidi="en-US"/>
        </w:rPr>
      </w:pPr>
    </w:p>
    <w:p w:rsidR="00C83C8A" w:rsidRDefault="00C83C8A" w:rsidP="00E44A39">
      <w:pPr>
        <w:spacing w:after="0" w:line="240" w:lineRule="auto"/>
        <w:jc w:val="both"/>
        <w:rPr>
          <w:rFonts w:ascii="Times New Roman" w:eastAsia="Calibri" w:hAnsi="Times New Roman" w:cs="Times New Roman"/>
          <w:i/>
          <w:sz w:val="16"/>
          <w:szCs w:val="16"/>
          <w:lang w:val="sr-Latn-CS" w:eastAsia="sr-Latn-CS" w:bidi="en-US"/>
        </w:rPr>
      </w:pPr>
    </w:p>
    <w:p w:rsidR="00C83C8A" w:rsidRDefault="00C83C8A" w:rsidP="00E44A39">
      <w:pPr>
        <w:spacing w:after="0" w:line="240" w:lineRule="auto"/>
        <w:jc w:val="both"/>
        <w:rPr>
          <w:rFonts w:ascii="Times New Roman" w:eastAsia="Calibri" w:hAnsi="Times New Roman" w:cs="Times New Roman"/>
          <w:i/>
          <w:sz w:val="16"/>
          <w:szCs w:val="16"/>
          <w:lang w:val="sr-Latn-CS" w:eastAsia="sr-Latn-CS" w:bidi="en-US"/>
        </w:rPr>
      </w:pPr>
    </w:p>
    <w:p w:rsidR="00745829" w:rsidRPr="00BB0922" w:rsidRDefault="00745829" w:rsidP="00BB0922">
      <w:pPr>
        <w:spacing w:after="0" w:line="240" w:lineRule="auto"/>
        <w:ind w:firstLine="1276"/>
        <w:jc w:val="both"/>
        <w:rPr>
          <w:rFonts w:ascii="Times New Roman" w:eastAsia="Calibri" w:hAnsi="Times New Roman" w:cs="Times New Roman"/>
          <w:i/>
          <w:sz w:val="16"/>
          <w:szCs w:val="16"/>
          <w:lang w:val="sr-Latn-CS" w:eastAsia="sr-Latn-CS" w:bidi="en-US"/>
        </w:rPr>
      </w:pPr>
    </w:p>
    <w:p w:rsidR="00C31536" w:rsidRDefault="00C31536" w:rsidP="00CA4699">
      <w:pPr>
        <w:spacing w:after="0" w:line="240" w:lineRule="auto"/>
        <w:jc w:val="both"/>
        <w:rPr>
          <w:rFonts w:ascii="Times New Roman" w:eastAsia="Calibri" w:hAnsi="Times New Roman" w:cs="Times New Roman"/>
          <w:i/>
          <w:sz w:val="16"/>
          <w:szCs w:val="16"/>
          <w:lang w:eastAsia="sr-Latn-CS" w:bidi="en-US"/>
        </w:rPr>
      </w:pPr>
    </w:p>
    <w:p w:rsidR="00CA4699" w:rsidRPr="00E44A39" w:rsidRDefault="00BB0922" w:rsidP="00CA4699">
      <w:pPr>
        <w:spacing w:after="0" w:line="240" w:lineRule="auto"/>
        <w:jc w:val="both"/>
        <w:rPr>
          <w:rFonts w:ascii="Times New Roman" w:eastAsia="Calibri" w:hAnsi="Times New Roman" w:cs="Times New Roman"/>
          <w:i/>
          <w:sz w:val="16"/>
          <w:szCs w:val="16"/>
          <w:lang w:val="sr-Latn-CS" w:eastAsia="sr-Latn-CS" w:bidi="en-US"/>
        </w:rPr>
      </w:pPr>
      <w:r w:rsidRPr="00BB0922">
        <w:rPr>
          <w:rFonts w:ascii="Times New Roman" w:eastAsia="Calibri" w:hAnsi="Times New Roman" w:cs="Times New Roman"/>
          <w:i/>
          <w:sz w:val="16"/>
          <w:szCs w:val="16"/>
          <w:lang w:val="sr-Latn-CS" w:eastAsia="sr-Latn-CS" w:bidi="en-US"/>
        </w:rPr>
        <w:lastRenderedPageBreak/>
        <w:t xml:space="preserve">Табела бр. </w:t>
      </w:r>
      <w:r w:rsidR="00642299">
        <w:rPr>
          <w:rFonts w:ascii="Times New Roman" w:eastAsia="Calibri" w:hAnsi="Times New Roman" w:cs="Times New Roman"/>
          <w:i/>
          <w:sz w:val="16"/>
          <w:szCs w:val="16"/>
          <w:lang w:eastAsia="sr-Latn-CS" w:bidi="en-US"/>
        </w:rPr>
        <w:t>34</w:t>
      </w:r>
      <w:r w:rsidRPr="00BB0922">
        <w:rPr>
          <w:rFonts w:ascii="Times New Roman" w:eastAsia="Calibri" w:hAnsi="Times New Roman" w:cs="Times New Roman"/>
          <w:i/>
          <w:sz w:val="16"/>
          <w:szCs w:val="16"/>
          <w:lang w:val="sr-Latn-CS" w:eastAsia="sr-Latn-CS" w:bidi="en-US"/>
        </w:rPr>
        <w:t>– План проред</w:t>
      </w:r>
      <w:r w:rsidR="00CA4699">
        <w:rPr>
          <w:rFonts w:ascii="Times New Roman" w:eastAsia="Calibri" w:hAnsi="Times New Roman" w:cs="Times New Roman"/>
          <w:i/>
          <w:sz w:val="16"/>
          <w:szCs w:val="16"/>
          <w:lang w:val="sr-Latn-CS" w:eastAsia="sr-Latn-CS" w:bidi="en-US"/>
        </w:rPr>
        <w:t xml:space="preserve">них сеча по газдинским класама </w:t>
      </w:r>
    </w:p>
    <w:tbl>
      <w:tblPr>
        <w:tblW w:w="11880" w:type="dxa"/>
        <w:jc w:val="center"/>
        <w:tblLook w:val="04A0"/>
      </w:tblPr>
      <w:tblGrid>
        <w:gridCol w:w="1240"/>
        <w:gridCol w:w="1202"/>
        <w:gridCol w:w="1582"/>
        <w:gridCol w:w="938"/>
        <w:gridCol w:w="1279"/>
        <w:gridCol w:w="1001"/>
        <w:gridCol w:w="1325"/>
        <w:gridCol w:w="895"/>
        <w:gridCol w:w="1220"/>
        <w:gridCol w:w="1300"/>
      </w:tblGrid>
      <w:tr w:rsidR="00E44A39" w:rsidRPr="00E44A39" w:rsidTr="00F546EF">
        <w:trPr>
          <w:trHeight w:val="282"/>
          <w:tblHeader/>
          <w:jc w:val="center"/>
        </w:trPr>
        <w:tc>
          <w:tcPr>
            <w:tcW w:w="1240" w:type="dxa"/>
            <w:vMerge w:val="restart"/>
            <w:tcBorders>
              <w:top w:val="double" w:sz="6" w:space="0" w:color="000000"/>
              <w:left w:val="double" w:sz="6" w:space="0" w:color="000000"/>
              <w:bottom w:val="double" w:sz="6" w:space="0" w:color="000000"/>
              <w:right w:val="single" w:sz="4" w:space="0" w:color="000000"/>
            </w:tcBorders>
            <w:shd w:val="clear" w:color="auto" w:fill="auto"/>
            <w:vAlign w:val="center"/>
            <w:hideMark/>
          </w:tcPr>
          <w:p w:rsidR="00E44A39" w:rsidRPr="00E44A39" w:rsidRDefault="00E44A39" w:rsidP="00E44A39">
            <w:pPr>
              <w:spacing w:after="0" w:line="240" w:lineRule="auto"/>
              <w:jc w:val="center"/>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Газдинска класа</w:t>
            </w:r>
          </w:p>
        </w:tc>
        <w:tc>
          <w:tcPr>
            <w:tcW w:w="1100" w:type="dxa"/>
            <w:tcBorders>
              <w:top w:val="double" w:sz="6" w:space="0" w:color="000000"/>
              <w:left w:val="nil"/>
              <w:bottom w:val="single" w:sz="4" w:space="0" w:color="000000"/>
              <w:right w:val="single" w:sz="4" w:space="0" w:color="000000"/>
            </w:tcBorders>
            <w:shd w:val="clear" w:color="auto" w:fill="auto"/>
            <w:noWrap/>
            <w:vAlign w:val="center"/>
            <w:hideMark/>
          </w:tcPr>
          <w:p w:rsidR="00E44A39" w:rsidRPr="00E44A39" w:rsidRDefault="00E44A39" w:rsidP="00E44A39">
            <w:pPr>
              <w:spacing w:after="0" w:line="240" w:lineRule="auto"/>
              <w:jc w:val="center"/>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Површина</w:t>
            </w:r>
          </w:p>
        </w:tc>
        <w:tc>
          <w:tcPr>
            <w:tcW w:w="2520" w:type="dxa"/>
            <w:gridSpan w:val="2"/>
            <w:tcBorders>
              <w:top w:val="double" w:sz="6" w:space="0" w:color="000000"/>
              <w:left w:val="nil"/>
              <w:bottom w:val="single" w:sz="4" w:space="0" w:color="000000"/>
              <w:right w:val="single" w:sz="4" w:space="0" w:color="000000"/>
            </w:tcBorders>
            <w:shd w:val="clear" w:color="auto" w:fill="auto"/>
            <w:noWrap/>
            <w:vAlign w:val="center"/>
            <w:hideMark/>
          </w:tcPr>
          <w:p w:rsidR="00E44A39" w:rsidRPr="00E44A39" w:rsidRDefault="00E44A39" w:rsidP="00E44A39">
            <w:pPr>
              <w:spacing w:after="0" w:line="240" w:lineRule="auto"/>
              <w:jc w:val="center"/>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Запремина</w:t>
            </w:r>
          </w:p>
        </w:tc>
        <w:tc>
          <w:tcPr>
            <w:tcW w:w="2280" w:type="dxa"/>
            <w:gridSpan w:val="2"/>
            <w:tcBorders>
              <w:top w:val="double" w:sz="6" w:space="0" w:color="000000"/>
              <w:left w:val="nil"/>
              <w:bottom w:val="single" w:sz="4" w:space="0" w:color="000000"/>
              <w:right w:val="single" w:sz="4" w:space="0" w:color="000000"/>
            </w:tcBorders>
            <w:shd w:val="clear" w:color="auto" w:fill="auto"/>
            <w:noWrap/>
            <w:vAlign w:val="center"/>
            <w:hideMark/>
          </w:tcPr>
          <w:p w:rsidR="00E44A39" w:rsidRPr="00E44A39" w:rsidRDefault="00E44A39" w:rsidP="00E44A39">
            <w:pPr>
              <w:spacing w:after="0" w:line="240" w:lineRule="auto"/>
              <w:jc w:val="center"/>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Прираст</w:t>
            </w:r>
          </w:p>
        </w:tc>
        <w:tc>
          <w:tcPr>
            <w:tcW w:w="2220" w:type="dxa"/>
            <w:gridSpan w:val="2"/>
            <w:tcBorders>
              <w:top w:val="double" w:sz="6" w:space="0" w:color="000000"/>
              <w:left w:val="nil"/>
              <w:bottom w:val="single" w:sz="4" w:space="0" w:color="000000"/>
              <w:right w:val="single" w:sz="4" w:space="0" w:color="000000"/>
            </w:tcBorders>
            <w:shd w:val="clear" w:color="auto" w:fill="auto"/>
            <w:noWrap/>
            <w:vAlign w:val="center"/>
            <w:hideMark/>
          </w:tcPr>
          <w:p w:rsidR="00E44A39" w:rsidRPr="00E44A39" w:rsidRDefault="00E44A39" w:rsidP="00E44A39">
            <w:pPr>
              <w:spacing w:after="0" w:line="240" w:lineRule="auto"/>
              <w:jc w:val="center"/>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Принос</w:t>
            </w:r>
          </w:p>
        </w:tc>
        <w:tc>
          <w:tcPr>
            <w:tcW w:w="2520" w:type="dxa"/>
            <w:gridSpan w:val="2"/>
            <w:tcBorders>
              <w:top w:val="double" w:sz="6" w:space="0" w:color="000000"/>
              <w:left w:val="nil"/>
              <w:bottom w:val="single" w:sz="4" w:space="0" w:color="000000"/>
              <w:right w:val="double" w:sz="6" w:space="0" w:color="000000"/>
            </w:tcBorders>
            <w:shd w:val="clear" w:color="auto" w:fill="auto"/>
            <w:noWrap/>
            <w:vAlign w:val="center"/>
            <w:hideMark/>
          </w:tcPr>
          <w:p w:rsidR="00E44A39" w:rsidRPr="00E44A39" w:rsidRDefault="00E44A39" w:rsidP="00E44A39">
            <w:pPr>
              <w:spacing w:after="0" w:line="240" w:lineRule="auto"/>
              <w:jc w:val="center"/>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Проценат искоришћења</w:t>
            </w:r>
          </w:p>
        </w:tc>
      </w:tr>
      <w:tr w:rsidR="00E44A39" w:rsidRPr="00E44A39" w:rsidTr="00F546EF">
        <w:trPr>
          <w:trHeight w:val="645"/>
          <w:tblHeader/>
          <w:jc w:val="center"/>
        </w:trPr>
        <w:tc>
          <w:tcPr>
            <w:tcW w:w="1240" w:type="dxa"/>
            <w:vMerge/>
            <w:tcBorders>
              <w:top w:val="double" w:sz="6" w:space="0" w:color="000000"/>
              <w:left w:val="double" w:sz="6" w:space="0" w:color="000000"/>
              <w:bottom w:val="double" w:sz="6" w:space="0" w:color="000000"/>
              <w:right w:val="single" w:sz="4" w:space="0" w:color="000000"/>
            </w:tcBorders>
            <w:vAlign w:val="center"/>
            <w:hideMark/>
          </w:tcPr>
          <w:p w:rsidR="00E44A39" w:rsidRPr="00E44A39" w:rsidRDefault="00E44A39" w:rsidP="00E44A39">
            <w:pPr>
              <w:spacing w:after="0" w:line="240" w:lineRule="auto"/>
              <w:rPr>
                <w:rFonts w:ascii="Times New Roman" w:eastAsia="Times New Roman" w:hAnsi="Times New Roman" w:cs="Times New Roman"/>
                <w:lang w:val="en-GB" w:eastAsia="en-GB"/>
              </w:rPr>
            </w:pPr>
          </w:p>
        </w:tc>
        <w:tc>
          <w:tcPr>
            <w:tcW w:w="1100" w:type="dxa"/>
            <w:tcBorders>
              <w:top w:val="nil"/>
              <w:left w:val="nil"/>
              <w:bottom w:val="double" w:sz="6" w:space="0" w:color="000000"/>
              <w:right w:val="single" w:sz="4" w:space="0" w:color="000000"/>
            </w:tcBorders>
            <w:shd w:val="clear" w:color="auto" w:fill="auto"/>
            <w:noWrap/>
            <w:vAlign w:val="center"/>
            <w:hideMark/>
          </w:tcPr>
          <w:p w:rsidR="00E44A39" w:rsidRPr="00E44A39" w:rsidRDefault="00E44A39" w:rsidP="00E44A39">
            <w:pPr>
              <w:spacing w:after="0" w:line="240" w:lineRule="auto"/>
              <w:jc w:val="center"/>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ha</w:t>
            </w:r>
          </w:p>
        </w:tc>
        <w:tc>
          <w:tcPr>
            <w:tcW w:w="1582" w:type="dxa"/>
            <w:tcBorders>
              <w:top w:val="nil"/>
              <w:left w:val="nil"/>
              <w:bottom w:val="double" w:sz="6" w:space="0" w:color="000000"/>
              <w:right w:val="single" w:sz="4" w:space="0" w:color="000000"/>
            </w:tcBorders>
            <w:shd w:val="clear" w:color="auto" w:fill="auto"/>
            <w:noWrap/>
            <w:vAlign w:val="center"/>
            <w:hideMark/>
          </w:tcPr>
          <w:p w:rsidR="00E44A39" w:rsidRPr="00E44A39" w:rsidRDefault="00E44A39" w:rsidP="00E44A39">
            <w:pPr>
              <w:spacing w:after="0" w:line="240" w:lineRule="auto"/>
              <w:jc w:val="center"/>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m</w:t>
            </w:r>
            <w:r w:rsidRPr="00E44A39">
              <w:rPr>
                <w:rFonts w:ascii="Times New Roman" w:eastAsia="Times New Roman" w:hAnsi="Times New Roman" w:cs="Times New Roman"/>
                <w:vertAlign w:val="superscript"/>
                <w:lang w:val="en-GB" w:eastAsia="en-GB"/>
              </w:rPr>
              <w:t>3</w:t>
            </w:r>
          </w:p>
        </w:tc>
        <w:tc>
          <w:tcPr>
            <w:tcW w:w="938" w:type="dxa"/>
            <w:tcBorders>
              <w:top w:val="nil"/>
              <w:left w:val="nil"/>
              <w:bottom w:val="double" w:sz="6" w:space="0" w:color="000000"/>
              <w:right w:val="single" w:sz="4" w:space="0" w:color="000000"/>
            </w:tcBorders>
            <w:shd w:val="clear" w:color="auto" w:fill="auto"/>
            <w:noWrap/>
            <w:vAlign w:val="center"/>
            <w:hideMark/>
          </w:tcPr>
          <w:p w:rsidR="00E44A39" w:rsidRPr="00E44A39" w:rsidRDefault="00E44A39" w:rsidP="00E44A39">
            <w:pPr>
              <w:spacing w:after="0" w:line="240" w:lineRule="auto"/>
              <w:jc w:val="center"/>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m</w:t>
            </w:r>
            <w:r w:rsidRPr="00E44A39">
              <w:rPr>
                <w:rFonts w:ascii="Times New Roman" w:eastAsia="Times New Roman" w:hAnsi="Times New Roman" w:cs="Times New Roman"/>
                <w:vertAlign w:val="superscript"/>
                <w:lang w:val="en-GB" w:eastAsia="en-GB"/>
              </w:rPr>
              <w:t>3</w:t>
            </w:r>
            <w:r w:rsidRPr="00E44A39">
              <w:rPr>
                <w:rFonts w:ascii="Times New Roman" w:eastAsia="Times New Roman" w:hAnsi="Times New Roman" w:cs="Times New Roman"/>
                <w:lang w:val="en-GB" w:eastAsia="en-GB"/>
              </w:rPr>
              <w:t>/ha</w:t>
            </w:r>
          </w:p>
        </w:tc>
        <w:tc>
          <w:tcPr>
            <w:tcW w:w="1279" w:type="dxa"/>
            <w:tcBorders>
              <w:top w:val="nil"/>
              <w:left w:val="nil"/>
              <w:bottom w:val="double" w:sz="6" w:space="0" w:color="000000"/>
              <w:right w:val="single" w:sz="4" w:space="0" w:color="000000"/>
            </w:tcBorders>
            <w:shd w:val="clear" w:color="auto" w:fill="auto"/>
            <w:noWrap/>
            <w:vAlign w:val="center"/>
            <w:hideMark/>
          </w:tcPr>
          <w:p w:rsidR="00E44A39" w:rsidRPr="00E44A39" w:rsidRDefault="00E44A39" w:rsidP="00E44A39">
            <w:pPr>
              <w:spacing w:after="0" w:line="240" w:lineRule="auto"/>
              <w:jc w:val="center"/>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m</w:t>
            </w:r>
            <w:r w:rsidRPr="00E44A39">
              <w:rPr>
                <w:rFonts w:ascii="Times New Roman" w:eastAsia="Times New Roman" w:hAnsi="Times New Roman" w:cs="Times New Roman"/>
                <w:vertAlign w:val="superscript"/>
                <w:lang w:val="en-GB" w:eastAsia="en-GB"/>
              </w:rPr>
              <w:t>3</w:t>
            </w:r>
          </w:p>
        </w:tc>
        <w:tc>
          <w:tcPr>
            <w:tcW w:w="1001" w:type="dxa"/>
            <w:tcBorders>
              <w:top w:val="nil"/>
              <w:left w:val="nil"/>
              <w:bottom w:val="double" w:sz="6" w:space="0" w:color="000000"/>
              <w:right w:val="single" w:sz="4" w:space="0" w:color="000000"/>
            </w:tcBorders>
            <w:shd w:val="clear" w:color="auto" w:fill="auto"/>
            <w:noWrap/>
            <w:vAlign w:val="center"/>
            <w:hideMark/>
          </w:tcPr>
          <w:p w:rsidR="00E44A39" w:rsidRPr="00E44A39" w:rsidRDefault="00E44A39" w:rsidP="00E44A39">
            <w:pPr>
              <w:spacing w:after="0" w:line="240" w:lineRule="auto"/>
              <w:jc w:val="center"/>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m</w:t>
            </w:r>
            <w:r w:rsidRPr="00E44A39">
              <w:rPr>
                <w:rFonts w:ascii="Times New Roman" w:eastAsia="Times New Roman" w:hAnsi="Times New Roman" w:cs="Times New Roman"/>
                <w:vertAlign w:val="superscript"/>
                <w:lang w:val="en-GB" w:eastAsia="en-GB"/>
              </w:rPr>
              <w:t>3</w:t>
            </w:r>
            <w:r w:rsidRPr="00E44A39">
              <w:rPr>
                <w:rFonts w:ascii="Times New Roman" w:eastAsia="Times New Roman" w:hAnsi="Times New Roman" w:cs="Times New Roman"/>
                <w:lang w:val="en-GB" w:eastAsia="en-GB"/>
              </w:rPr>
              <w:t>/ha</w:t>
            </w:r>
          </w:p>
        </w:tc>
        <w:tc>
          <w:tcPr>
            <w:tcW w:w="1325" w:type="dxa"/>
            <w:tcBorders>
              <w:top w:val="nil"/>
              <w:left w:val="nil"/>
              <w:bottom w:val="double" w:sz="6" w:space="0" w:color="000000"/>
              <w:right w:val="single" w:sz="4" w:space="0" w:color="000000"/>
            </w:tcBorders>
            <w:shd w:val="clear" w:color="auto" w:fill="auto"/>
            <w:noWrap/>
            <w:vAlign w:val="center"/>
            <w:hideMark/>
          </w:tcPr>
          <w:p w:rsidR="00E44A39" w:rsidRPr="00E44A39" w:rsidRDefault="00E44A39" w:rsidP="00E44A39">
            <w:pPr>
              <w:spacing w:after="0" w:line="240" w:lineRule="auto"/>
              <w:jc w:val="center"/>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m</w:t>
            </w:r>
            <w:r w:rsidRPr="00E44A39">
              <w:rPr>
                <w:rFonts w:ascii="Times New Roman" w:eastAsia="Times New Roman" w:hAnsi="Times New Roman" w:cs="Times New Roman"/>
                <w:vertAlign w:val="superscript"/>
                <w:lang w:val="en-GB" w:eastAsia="en-GB"/>
              </w:rPr>
              <w:t>3</w:t>
            </w:r>
          </w:p>
        </w:tc>
        <w:tc>
          <w:tcPr>
            <w:tcW w:w="895" w:type="dxa"/>
            <w:tcBorders>
              <w:top w:val="nil"/>
              <w:left w:val="nil"/>
              <w:bottom w:val="double" w:sz="6" w:space="0" w:color="000000"/>
              <w:right w:val="single" w:sz="4" w:space="0" w:color="000000"/>
            </w:tcBorders>
            <w:shd w:val="clear" w:color="auto" w:fill="auto"/>
            <w:noWrap/>
            <w:vAlign w:val="center"/>
            <w:hideMark/>
          </w:tcPr>
          <w:p w:rsidR="00E44A39" w:rsidRPr="00E44A39" w:rsidRDefault="00E44A39" w:rsidP="00E44A39">
            <w:pPr>
              <w:spacing w:after="0" w:line="240" w:lineRule="auto"/>
              <w:jc w:val="center"/>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m</w:t>
            </w:r>
            <w:r w:rsidRPr="00E44A39">
              <w:rPr>
                <w:rFonts w:ascii="Times New Roman" w:eastAsia="Times New Roman" w:hAnsi="Times New Roman" w:cs="Times New Roman"/>
                <w:vertAlign w:val="superscript"/>
                <w:lang w:val="en-GB" w:eastAsia="en-GB"/>
              </w:rPr>
              <w:t>3</w:t>
            </w:r>
            <w:r w:rsidRPr="00E44A39">
              <w:rPr>
                <w:rFonts w:ascii="Times New Roman" w:eastAsia="Times New Roman" w:hAnsi="Times New Roman" w:cs="Times New Roman"/>
                <w:lang w:val="en-GB" w:eastAsia="en-GB"/>
              </w:rPr>
              <w:t>/ha</w:t>
            </w:r>
          </w:p>
        </w:tc>
        <w:tc>
          <w:tcPr>
            <w:tcW w:w="1220" w:type="dxa"/>
            <w:tcBorders>
              <w:top w:val="nil"/>
              <w:left w:val="nil"/>
              <w:bottom w:val="double" w:sz="6" w:space="0" w:color="000000"/>
              <w:right w:val="single" w:sz="4" w:space="0" w:color="000000"/>
            </w:tcBorders>
            <w:shd w:val="clear" w:color="auto" w:fill="auto"/>
            <w:vAlign w:val="center"/>
            <w:hideMark/>
          </w:tcPr>
          <w:p w:rsidR="00E44A39" w:rsidRPr="00E44A39" w:rsidRDefault="00E44A39" w:rsidP="00E44A39">
            <w:pPr>
              <w:spacing w:after="0" w:line="240" w:lineRule="auto"/>
              <w:jc w:val="center"/>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у односу на V</w:t>
            </w:r>
          </w:p>
        </w:tc>
        <w:tc>
          <w:tcPr>
            <w:tcW w:w="1300" w:type="dxa"/>
            <w:tcBorders>
              <w:top w:val="nil"/>
              <w:left w:val="nil"/>
              <w:bottom w:val="double" w:sz="6" w:space="0" w:color="000000"/>
              <w:right w:val="double" w:sz="6" w:space="0" w:color="000000"/>
            </w:tcBorders>
            <w:shd w:val="clear" w:color="auto" w:fill="auto"/>
            <w:vAlign w:val="center"/>
            <w:hideMark/>
          </w:tcPr>
          <w:p w:rsidR="00E44A39" w:rsidRPr="00E44A39" w:rsidRDefault="00E44A39" w:rsidP="00E44A39">
            <w:pPr>
              <w:spacing w:after="0" w:line="240" w:lineRule="auto"/>
              <w:jc w:val="center"/>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у односу на i</w:t>
            </w:r>
            <w:r w:rsidRPr="00E44A39">
              <w:rPr>
                <w:rFonts w:ascii="Times New Roman" w:eastAsia="Times New Roman" w:hAnsi="Times New Roman" w:cs="Times New Roman"/>
                <w:vertAlign w:val="subscript"/>
                <w:lang w:val="en-GB" w:eastAsia="en-GB"/>
              </w:rPr>
              <w:t>v</w:t>
            </w:r>
          </w:p>
        </w:tc>
      </w:tr>
      <w:tr w:rsidR="00E44A39" w:rsidRPr="00E44A39" w:rsidTr="00F546EF">
        <w:trPr>
          <w:trHeight w:val="315"/>
          <w:jc w:val="center"/>
        </w:trPr>
        <w:tc>
          <w:tcPr>
            <w:tcW w:w="1240" w:type="dxa"/>
            <w:tcBorders>
              <w:top w:val="single" w:sz="4" w:space="0" w:color="000000"/>
              <w:left w:val="double" w:sz="6" w:space="0" w:color="000000"/>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10 196 313</w:t>
            </w:r>
          </w:p>
        </w:tc>
        <w:tc>
          <w:tcPr>
            <w:tcW w:w="1100" w:type="dxa"/>
            <w:tcBorders>
              <w:top w:val="single" w:sz="4" w:space="0" w:color="000000"/>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7.18</w:t>
            </w:r>
          </w:p>
        </w:tc>
        <w:tc>
          <w:tcPr>
            <w:tcW w:w="1582" w:type="dxa"/>
            <w:tcBorders>
              <w:top w:val="single" w:sz="4" w:space="0" w:color="auto"/>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w:t>
            </w:r>
            <w:r w:rsidR="002F44E3">
              <w:rPr>
                <w:rFonts w:ascii="Times New Roman" w:eastAsia="Times New Roman" w:hAnsi="Times New Roman" w:cs="Times New Roman"/>
                <w:lang w:eastAsia="en-GB"/>
              </w:rPr>
              <w:t>,</w:t>
            </w:r>
            <w:r w:rsidRPr="00E44A39">
              <w:rPr>
                <w:rFonts w:ascii="Times New Roman" w:eastAsia="Times New Roman" w:hAnsi="Times New Roman" w:cs="Times New Roman"/>
                <w:lang w:val="en-GB" w:eastAsia="en-GB"/>
              </w:rPr>
              <w:t>433.7</w:t>
            </w:r>
          </w:p>
        </w:tc>
        <w:tc>
          <w:tcPr>
            <w:tcW w:w="938" w:type="dxa"/>
            <w:tcBorders>
              <w:top w:val="single" w:sz="4" w:space="0" w:color="000000"/>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199.7</w:t>
            </w:r>
          </w:p>
        </w:tc>
        <w:tc>
          <w:tcPr>
            <w:tcW w:w="1279" w:type="dxa"/>
            <w:tcBorders>
              <w:top w:val="single" w:sz="4" w:space="0" w:color="auto"/>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39.4</w:t>
            </w:r>
          </w:p>
        </w:tc>
        <w:tc>
          <w:tcPr>
            <w:tcW w:w="1001" w:type="dxa"/>
            <w:tcBorders>
              <w:top w:val="single" w:sz="4" w:space="0" w:color="000000"/>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5.5</w:t>
            </w:r>
          </w:p>
        </w:tc>
        <w:tc>
          <w:tcPr>
            <w:tcW w:w="1325" w:type="dxa"/>
            <w:tcBorders>
              <w:top w:val="single" w:sz="4" w:space="0" w:color="auto"/>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232.8</w:t>
            </w:r>
          </w:p>
        </w:tc>
        <w:tc>
          <w:tcPr>
            <w:tcW w:w="895" w:type="dxa"/>
            <w:tcBorders>
              <w:top w:val="single" w:sz="4" w:space="0" w:color="000000"/>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32.4</w:t>
            </w:r>
          </w:p>
        </w:tc>
        <w:tc>
          <w:tcPr>
            <w:tcW w:w="1220" w:type="dxa"/>
            <w:tcBorders>
              <w:top w:val="single" w:sz="4" w:space="0" w:color="000000"/>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16.2</w:t>
            </w:r>
          </w:p>
        </w:tc>
        <w:tc>
          <w:tcPr>
            <w:tcW w:w="1300" w:type="dxa"/>
            <w:tcBorders>
              <w:top w:val="single" w:sz="4" w:space="0" w:color="000000"/>
              <w:left w:val="nil"/>
              <w:bottom w:val="single" w:sz="4" w:space="0" w:color="000000"/>
              <w:right w:val="double" w:sz="6"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59.1</w:t>
            </w:r>
          </w:p>
        </w:tc>
      </w:tr>
      <w:tr w:rsidR="00E44A39" w:rsidRPr="00E44A39" w:rsidTr="00F546EF">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10 381 514</w:t>
            </w:r>
          </w:p>
        </w:tc>
        <w:tc>
          <w:tcPr>
            <w:tcW w:w="1100"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207.65</w:t>
            </w:r>
          </w:p>
        </w:tc>
        <w:tc>
          <w:tcPr>
            <w:tcW w:w="1582"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56</w:t>
            </w:r>
            <w:r w:rsidR="002F44E3">
              <w:rPr>
                <w:rFonts w:ascii="Times New Roman" w:eastAsia="Times New Roman" w:hAnsi="Times New Roman" w:cs="Times New Roman"/>
                <w:lang w:eastAsia="en-GB"/>
              </w:rPr>
              <w:t>,</w:t>
            </w:r>
            <w:r w:rsidRPr="00E44A39">
              <w:rPr>
                <w:rFonts w:ascii="Times New Roman" w:eastAsia="Times New Roman" w:hAnsi="Times New Roman" w:cs="Times New Roman"/>
                <w:lang w:val="en-GB" w:eastAsia="en-GB"/>
              </w:rPr>
              <w:t>423.1</w:t>
            </w:r>
          </w:p>
        </w:tc>
        <w:tc>
          <w:tcPr>
            <w:tcW w:w="938"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271.7</w:t>
            </w:r>
          </w:p>
        </w:tc>
        <w:tc>
          <w:tcPr>
            <w:tcW w:w="1279"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936.1</w:t>
            </w:r>
          </w:p>
        </w:tc>
        <w:tc>
          <w:tcPr>
            <w:tcW w:w="1001"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4.5</w:t>
            </w:r>
          </w:p>
        </w:tc>
        <w:tc>
          <w:tcPr>
            <w:tcW w:w="1325"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5,581.8</w:t>
            </w:r>
          </w:p>
        </w:tc>
        <w:tc>
          <w:tcPr>
            <w:tcW w:w="895"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26.9</w:t>
            </w:r>
          </w:p>
        </w:tc>
        <w:tc>
          <w:tcPr>
            <w:tcW w:w="1220"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9.9</w:t>
            </w:r>
          </w:p>
        </w:tc>
        <w:tc>
          <w:tcPr>
            <w:tcW w:w="1300" w:type="dxa"/>
            <w:tcBorders>
              <w:top w:val="nil"/>
              <w:left w:val="nil"/>
              <w:bottom w:val="single" w:sz="4" w:space="0" w:color="000000"/>
              <w:right w:val="double" w:sz="6"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59.6</w:t>
            </w:r>
          </w:p>
        </w:tc>
      </w:tr>
      <w:tr w:rsidR="00E44A39" w:rsidRPr="00E44A39" w:rsidTr="00F546EF">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10 382 517</w:t>
            </w:r>
          </w:p>
        </w:tc>
        <w:tc>
          <w:tcPr>
            <w:tcW w:w="1100"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53.80</w:t>
            </w:r>
          </w:p>
        </w:tc>
        <w:tc>
          <w:tcPr>
            <w:tcW w:w="1582"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15</w:t>
            </w:r>
            <w:r w:rsidR="002F44E3">
              <w:rPr>
                <w:rFonts w:ascii="Times New Roman" w:eastAsia="Times New Roman" w:hAnsi="Times New Roman" w:cs="Times New Roman"/>
                <w:lang w:eastAsia="en-GB"/>
              </w:rPr>
              <w:t>,</w:t>
            </w:r>
            <w:r w:rsidRPr="00E44A39">
              <w:rPr>
                <w:rFonts w:ascii="Times New Roman" w:eastAsia="Times New Roman" w:hAnsi="Times New Roman" w:cs="Times New Roman"/>
                <w:lang w:val="en-GB" w:eastAsia="en-GB"/>
              </w:rPr>
              <w:t>762.0</w:t>
            </w:r>
          </w:p>
        </w:tc>
        <w:tc>
          <w:tcPr>
            <w:tcW w:w="938"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293.0</w:t>
            </w:r>
          </w:p>
        </w:tc>
        <w:tc>
          <w:tcPr>
            <w:tcW w:w="1279"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296.7</w:t>
            </w:r>
          </w:p>
        </w:tc>
        <w:tc>
          <w:tcPr>
            <w:tcW w:w="1001"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5.5</w:t>
            </w:r>
          </w:p>
        </w:tc>
        <w:tc>
          <w:tcPr>
            <w:tcW w:w="1325"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w:t>
            </w:r>
            <w:r>
              <w:rPr>
                <w:rFonts w:ascii="Times New Roman" w:eastAsia="Times New Roman" w:hAnsi="Times New Roman" w:cs="Times New Roman"/>
                <w:lang w:val="en-GB" w:eastAsia="en-GB"/>
              </w:rPr>
              <w:t>,</w:t>
            </w:r>
            <w:r w:rsidRPr="00E44A39">
              <w:rPr>
                <w:rFonts w:ascii="Times New Roman" w:eastAsia="Times New Roman" w:hAnsi="Times New Roman" w:cs="Times New Roman"/>
                <w:lang w:val="en-GB" w:eastAsia="en-GB"/>
              </w:rPr>
              <w:t>629.4</w:t>
            </w:r>
          </w:p>
        </w:tc>
        <w:tc>
          <w:tcPr>
            <w:tcW w:w="895"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30.3</w:t>
            </w:r>
          </w:p>
        </w:tc>
        <w:tc>
          <w:tcPr>
            <w:tcW w:w="1220"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10.3</w:t>
            </w:r>
          </w:p>
        </w:tc>
        <w:tc>
          <w:tcPr>
            <w:tcW w:w="1300" w:type="dxa"/>
            <w:tcBorders>
              <w:top w:val="nil"/>
              <w:left w:val="nil"/>
              <w:bottom w:val="single" w:sz="4" w:space="0" w:color="000000"/>
              <w:right w:val="double" w:sz="6"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54.9</w:t>
            </w:r>
          </w:p>
        </w:tc>
      </w:tr>
      <w:tr w:rsidR="00E44A39" w:rsidRPr="00E44A39" w:rsidTr="00F546EF">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10 384 517</w:t>
            </w:r>
          </w:p>
        </w:tc>
        <w:tc>
          <w:tcPr>
            <w:tcW w:w="1100"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3.42</w:t>
            </w:r>
          </w:p>
        </w:tc>
        <w:tc>
          <w:tcPr>
            <w:tcW w:w="1582"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799.9</w:t>
            </w:r>
          </w:p>
        </w:tc>
        <w:tc>
          <w:tcPr>
            <w:tcW w:w="938"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233.9</w:t>
            </w:r>
          </w:p>
        </w:tc>
        <w:tc>
          <w:tcPr>
            <w:tcW w:w="1279"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16.0</w:t>
            </w:r>
          </w:p>
        </w:tc>
        <w:tc>
          <w:tcPr>
            <w:tcW w:w="1001"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4.7</w:t>
            </w:r>
          </w:p>
        </w:tc>
        <w:tc>
          <w:tcPr>
            <w:tcW w:w="1325"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116.8</w:t>
            </w:r>
          </w:p>
        </w:tc>
        <w:tc>
          <w:tcPr>
            <w:tcW w:w="895"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34.1</w:t>
            </w:r>
          </w:p>
        </w:tc>
        <w:tc>
          <w:tcPr>
            <w:tcW w:w="1220"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14.6</w:t>
            </w:r>
          </w:p>
        </w:tc>
        <w:tc>
          <w:tcPr>
            <w:tcW w:w="1300" w:type="dxa"/>
            <w:tcBorders>
              <w:top w:val="nil"/>
              <w:left w:val="nil"/>
              <w:bottom w:val="single" w:sz="4" w:space="0" w:color="000000"/>
              <w:right w:val="double" w:sz="6"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73.0</w:t>
            </w:r>
          </w:p>
        </w:tc>
      </w:tr>
      <w:tr w:rsidR="00E44A39" w:rsidRPr="00E44A39" w:rsidTr="00F546EF">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10 475 514</w:t>
            </w:r>
          </w:p>
        </w:tc>
        <w:tc>
          <w:tcPr>
            <w:tcW w:w="1100"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130.32</w:t>
            </w:r>
          </w:p>
        </w:tc>
        <w:tc>
          <w:tcPr>
            <w:tcW w:w="1582"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34,763.4</w:t>
            </w:r>
          </w:p>
        </w:tc>
        <w:tc>
          <w:tcPr>
            <w:tcW w:w="938"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266.8</w:t>
            </w:r>
          </w:p>
        </w:tc>
        <w:tc>
          <w:tcPr>
            <w:tcW w:w="1279"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737.6</w:t>
            </w:r>
          </w:p>
        </w:tc>
        <w:tc>
          <w:tcPr>
            <w:tcW w:w="1001"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5.7</w:t>
            </w:r>
          </w:p>
        </w:tc>
        <w:tc>
          <w:tcPr>
            <w:tcW w:w="1325"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4</w:t>
            </w:r>
            <w:r>
              <w:rPr>
                <w:rFonts w:ascii="Times New Roman" w:eastAsia="Times New Roman" w:hAnsi="Times New Roman" w:cs="Times New Roman"/>
                <w:lang w:val="en-GB" w:eastAsia="en-GB"/>
              </w:rPr>
              <w:t>,</w:t>
            </w:r>
            <w:r w:rsidRPr="00E44A39">
              <w:rPr>
                <w:rFonts w:ascii="Times New Roman" w:eastAsia="Times New Roman" w:hAnsi="Times New Roman" w:cs="Times New Roman"/>
                <w:lang w:val="en-GB" w:eastAsia="en-GB"/>
              </w:rPr>
              <w:t>934.8</w:t>
            </w:r>
          </w:p>
        </w:tc>
        <w:tc>
          <w:tcPr>
            <w:tcW w:w="895"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37.9</w:t>
            </w:r>
          </w:p>
        </w:tc>
        <w:tc>
          <w:tcPr>
            <w:tcW w:w="1220"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14.2</w:t>
            </w:r>
          </w:p>
        </w:tc>
        <w:tc>
          <w:tcPr>
            <w:tcW w:w="1300" w:type="dxa"/>
            <w:tcBorders>
              <w:top w:val="nil"/>
              <w:left w:val="nil"/>
              <w:bottom w:val="single" w:sz="4" w:space="0" w:color="000000"/>
              <w:right w:val="double" w:sz="6"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66.9</w:t>
            </w:r>
          </w:p>
        </w:tc>
      </w:tr>
      <w:tr w:rsidR="00E44A39" w:rsidRPr="00E44A39" w:rsidTr="00F546EF">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10 476 514</w:t>
            </w:r>
          </w:p>
        </w:tc>
        <w:tc>
          <w:tcPr>
            <w:tcW w:w="1100"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18.08</w:t>
            </w:r>
          </w:p>
        </w:tc>
        <w:tc>
          <w:tcPr>
            <w:tcW w:w="1582"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3,671.9</w:t>
            </w:r>
          </w:p>
        </w:tc>
        <w:tc>
          <w:tcPr>
            <w:tcW w:w="938"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203.1</w:t>
            </w:r>
          </w:p>
        </w:tc>
        <w:tc>
          <w:tcPr>
            <w:tcW w:w="1279"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84.9</w:t>
            </w:r>
          </w:p>
        </w:tc>
        <w:tc>
          <w:tcPr>
            <w:tcW w:w="1001"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4.7</w:t>
            </w:r>
          </w:p>
        </w:tc>
        <w:tc>
          <w:tcPr>
            <w:tcW w:w="1325"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467.2</w:t>
            </w:r>
          </w:p>
        </w:tc>
        <w:tc>
          <w:tcPr>
            <w:tcW w:w="895"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25.8</w:t>
            </w:r>
          </w:p>
        </w:tc>
        <w:tc>
          <w:tcPr>
            <w:tcW w:w="1220"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12.7</w:t>
            </w:r>
          </w:p>
        </w:tc>
        <w:tc>
          <w:tcPr>
            <w:tcW w:w="1300" w:type="dxa"/>
            <w:tcBorders>
              <w:top w:val="nil"/>
              <w:left w:val="nil"/>
              <w:bottom w:val="single" w:sz="4" w:space="0" w:color="000000"/>
              <w:right w:val="double" w:sz="6"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55.0</w:t>
            </w:r>
          </w:p>
        </w:tc>
      </w:tr>
      <w:tr w:rsidR="00E44A39" w:rsidRPr="00E44A39" w:rsidTr="00F546EF">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10 476 517</w:t>
            </w:r>
          </w:p>
        </w:tc>
        <w:tc>
          <w:tcPr>
            <w:tcW w:w="1100"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7.68</w:t>
            </w:r>
          </w:p>
        </w:tc>
        <w:tc>
          <w:tcPr>
            <w:tcW w:w="1582"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w:t>
            </w:r>
            <w:r w:rsidR="002F44E3">
              <w:rPr>
                <w:rFonts w:ascii="Times New Roman" w:eastAsia="Times New Roman" w:hAnsi="Times New Roman" w:cs="Times New Roman"/>
                <w:lang w:eastAsia="en-GB"/>
              </w:rPr>
              <w:t>,</w:t>
            </w:r>
            <w:r w:rsidRPr="00E44A39">
              <w:rPr>
                <w:rFonts w:ascii="Times New Roman" w:eastAsia="Times New Roman" w:hAnsi="Times New Roman" w:cs="Times New Roman"/>
                <w:lang w:val="en-GB" w:eastAsia="en-GB"/>
              </w:rPr>
              <w:t>843.7</w:t>
            </w:r>
          </w:p>
        </w:tc>
        <w:tc>
          <w:tcPr>
            <w:tcW w:w="938"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240.1</w:t>
            </w:r>
          </w:p>
        </w:tc>
        <w:tc>
          <w:tcPr>
            <w:tcW w:w="1279"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39.8</w:t>
            </w:r>
          </w:p>
        </w:tc>
        <w:tc>
          <w:tcPr>
            <w:tcW w:w="1001"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5.2</w:t>
            </w:r>
          </w:p>
        </w:tc>
        <w:tc>
          <w:tcPr>
            <w:tcW w:w="1325"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270.1</w:t>
            </w:r>
          </w:p>
        </w:tc>
        <w:tc>
          <w:tcPr>
            <w:tcW w:w="895"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35.2</w:t>
            </w:r>
          </w:p>
        </w:tc>
        <w:tc>
          <w:tcPr>
            <w:tcW w:w="1220"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14.7</w:t>
            </w:r>
          </w:p>
        </w:tc>
        <w:tc>
          <w:tcPr>
            <w:tcW w:w="1300" w:type="dxa"/>
            <w:tcBorders>
              <w:top w:val="nil"/>
              <w:left w:val="nil"/>
              <w:bottom w:val="single" w:sz="4" w:space="0" w:color="000000"/>
              <w:right w:val="double" w:sz="6"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67.9</w:t>
            </w:r>
          </w:p>
        </w:tc>
      </w:tr>
      <w:tr w:rsidR="00E44A39" w:rsidRPr="00E44A39" w:rsidTr="00F546EF">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10 478 517</w:t>
            </w:r>
          </w:p>
        </w:tc>
        <w:tc>
          <w:tcPr>
            <w:tcW w:w="1100"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1.96</w:t>
            </w:r>
          </w:p>
        </w:tc>
        <w:tc>
          <w:tcPr>
            <w:tcW w:w="1582"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431.2</w:t>
            </w:r>
          </w:p>
        </w:tc>
        <w:tc>
          <w:tcPr>
            <w:tcW w:w="938"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220.0</w:t>
            </w:r>
          </w:p>
        </w:tc>
        <w:tc>
          <w:tcPr>
            <w:tcW w:w="1279"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10.3</w:t>
            </w:r>
          </w:p>
        </w:tc>
        <w:tc>
          <w:tcPr>
            <w:tcW w:w="1001"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5.3</w:t>
            </w:r>
          </w:p>
        </w:tc>
        <w:tc>
          <w:tcPr>
            <w:tcW w:w="1325"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sz w:val="20"/>
                <w:szCs w:val="20"/>
                <w:lang w:val="en-GB" w:eastAsia="en-GB"/>
              </w:rPr>
            </w:pPr>
            <w:r w:rsidRPr="00E44A39">
              <w:rPr>
                <w:rFonts w:ascii="Times New Roman" w:eastAsia="Times New Roman" w:hAnsi="Times New Roman" w:cs="Times New Roman"/>
                <w:sz w:val="20"/>
                <w:szCs w:val="20"/>
                <w:lang w:val="en-GB" w:eastAsia="en-GB"/>
              </w:rPr>
              <w:t>47.3</w:t>
            </w:r>
          </w:p>
        </w:tc>
        <w:tc>
          <w:tcPr>
            <w:tcW w:w="895"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24.1</w:t>
            </w:r>
          </w:p>
        </w:tc>
        <w:tc>
          <w:tcPr>
            <w:tcW w:w="1220"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11.0</w:t>
            </w:r>
          </w:p>
        </w:tc>
        <w:tc>
          <w:tcPr>
            <w:tcW w:w="1300" w:type="dxa"/>
            <w:tcBorders>
              <w:top w:val="nil"/>
              <w:left w:val="nil"/>
              <w:bottom w:val="single" w:sz="4" w:space="0" w:color="000000"/>
              <w:right w:val="double" w:sz="6"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45.9</w:t>
            </w:r>
          </w:p>
        </w:tc>
      </w:tr>
      <w:tr w:rsidR="00E44A39" w:rsidRPr="00E44A39" w:rsidTr="00F546EF">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center"/>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НЦ 10</w:t>
            </w:r>
          </w:p>
        </w:tc>
        <w:tc>
          <w:tcPr>
            <w:tcW w:w="1100"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430.09</w:t>
            </w:r>
          </w:p>
        </w:tc>
        <w:tc>
          <w:tcPr>
            <w:tcW w:w="1582"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115,128.8</w:t>
            </w:r>
          </w:p>
        </w:tc>
        <w:tc>
          <w:tcPr>
            <w:tcW w:w="938"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267.7</w:t>
            </w:r>
          </w:p>
        </w:tc>
        <w:tc>
          <w:tcPr>
            <w:tcW w:w="1279"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2,160.8</w:t>
            </w:r>
          </w:p>
        </w:tc>
        <w:tc>
          <w:tcPr>
            <w:tcW w:w="1001"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5.0</w:t>
            </w:r>
          </w:p>
        </w:tc>
        <w:tc>
          <w:tcPr>
            <w:tcW w:w="1325"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13,280.3</w:t>
            </w:r>
          </w:p>
        </w:tc>
        <w:tc>
          <w:tcPr>
            <w:tcW w:w="895"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30.9</w:t>
            </w:r>
          </w:p>
        </w:tc>
        <w:tc>
          <w:tcPr>
            <w:tcW w:w="1220"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11.5</w:t>
            </w:r>
          </w:p>
        </w:tc>
        <w:tc>
          <w:tcPr>
            <w:tcW w:w="1300" w:type="dxa"/>
            <w:tcBorders>
              <w:top w:val="nil"/>
              <w:left w:val="nil"/>
              <w:bottom w:val="single" w:sz="4" w:space="0" w:color="000000"/>
              <w:right w:val="double" w:sz="6"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61.5</w:t>
            </w:r>
          </w:p>
        </w:tc>
      </w:tr>
      <w:tr w:rsidR="00E44A39" w:rsidRPr="00E44A39" w:rsidTr="00F546EF">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26 381 514</w:t>
            </w:r>
          </w:p>
        </w:tc>
        <w:tc>
          <w:tcPr>
            <w:tcW w:w="1100"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224.93</w:t>
            </w:r>
          </w:p>
        </w:tc>
        <w:tc>
          <w:tcPr>
            <w:tcW w:w="1582"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62,574.9</w:t>
            </w:r>
          </w:p>
        </w:tc>
        <w:tc>
          <w:tcPr>
            <w:tcW w:w="938"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278.2</w:t>
            </w:r>
          </w:p>
        </w:tc>
        <w:tc>
          <w:tcPr>
            <w:tcW w:w="1279"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1,232.9</w:t>
            </w:r>
          </w:p>
        </w:tc>
        <w:tc>
          <w:tcPr>
            <w:tcW w:w="1001"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5.5</w:t>
            </w:r>
          </w:p>
        </w:tc>
        <w:tc>
          <w:tcPr>
            <w:tcW w:w="1325"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6</w:t>
            </w:r>
            <w:r>
              <w:rPr>
                <w:rFonts w:ascii="Times New Roman" w:eastAsia="Times New Roman" w:hAnsi="Times New Roman" w:cs="Times New Roman"/>
                <w:lang w:val="en-GB" w:eastAsia="en-GB"/>
              </w:rPr>
              <w:t>,</w:t>
            </w:r>
            <w:r w:rsidRPr="00E44A39">
              <w:rPr>
                <w:rFonts w:ascii="Times New Roman" w:eastAsia="Times New Roman" w:hAnsi="Times New Roman" w:cs="Times New Roman"/>
                <w:lang w:val="en-GB" w:eastAsia="en-GB"/>
              </w:rPr>
              <w:t>679.5</w:t>
            </w:r>
          </w:p>
        </w:tc>
        <w:tc>
          <w:tcPr>
            <w:tcW w:w="895"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29.7</w:t>
            </w:r>
          </w:p>
        </w:tc>
        <w:tc>
          <w:tcPr>
            <w:tcW w:w="1220"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10.7</w:t>
            </w:r>
          </w:p>
        </w:tc>
        <w:tc>
          <w:tcPr>
            <w:tcW w:w="1300" w:type="dxa"/>
            <w:tcBorders>
              <w:top w:val="nil"/>
              <w:left w:val="nil"/>
              <w:bottom w:val="single" w:sz="4" w:space="0" w:color="000000"/>
              <w:right w:val="double" w:sz="6"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54.2</w:t>
            </w:r>
          </w:p>
        </w:tc>
      </w:tr>
      <w:tr w:rsidR="00E44A39" w:rsidRPr="00E44A39" w:rsidTr="00F546EF">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26 382 517</w:t>
            </w:r>
          </w:p>
        </w:tc>
        <w:tc>
          <w:tcPr>
            <w:tcW w:w="1100"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11.87</w:t>
            </w:r>
          </w:p>
        </w:tc>
        <w:tc>
          <w:tcPr>
            <w:tcW w:w="1582"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3,193.4</w:t>
            </w:r>
          </w:p>
        </w:tc>
        <w:tc>
          <w:tcPr>
            <w:tcW w:w="938"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269.0</w:t>
            </w:r>
          </w:p>
        </w:tc>
        <w:tc>
          <w:tcPr>
            <w:tcW w:w="1279"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63.9</w:t>
            </w:r>
          </w:p>
        </w:tc>
        <w:tc>
          <w:tcPr>
            <w:tcW w:w="1001"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5.4</w:t>
            </w:r>
          </w:p>
        </w:tc>
        <w:tc>
          <w:tcPr>
            <w:tcW w:w="1325"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336.9</w:t>
            </w:r>
          </w:p>
        </w:tc>
        <w:tc>
          <w:tcPr>
            <w:tcW w:w="895"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28.4</w:t>
            </w:r>
          </w:p>
        </w:tc>
        <w:tc>
          <w:tcPr>
            <w:tcW w:w="1220"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10.6</w:t>
            </w:r>
          </w:p>
        </w:tc>
        <w:tc>
          <w:tcPr>
            <w:tcW w:w="1300" w:type="dxa"/>
            <w:tcBorders>
              <w:top w:val="nil"/>
              <w:left w:val="nil"/>
              <w:bottom w:val="single" w:sz="4" w:space="0" w:color="000000"/>
              <w:right w:val="double" w:sz="6"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52.7</w:t>
            </w:r>
          </w:p>
        </w:tc>
      </w:tr>
      <w:tr w:rsidR="00E44A39" w:rsidRPr="00E44A39" w:rsidTr="00F546EF">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26 475 514</w:t>
            </w:r>
          </w:p>
        </w:tc>
        <w:tc>
          <w:tcPr>
            <w:tcW w:w="1100"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300.09</w:t>
            </w:r>
          </w:p>
        </w:tc>
        <w:tc>
          <w:tcPr>
            <w:tcW w:w="1582"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85,368.3</w:t>
            </w:r>
          </w:p>
        </w:tc>
        <w:tc>
          <w:tcPr>
            <w:tcW w:w="938"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284.5</w:t>
            </w:r>
          </w:p>
        </w:tc>
        <w:tc>
          <w:tcPr>
            <w:tcW w:w="1279"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1,902.2</w:t>
            </w:r>
          </w:p>
        </w:tc>
        <w:tc>
          <w:tcPr>
            <w:tcW w:w="1001"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6.3</w:t>
            </w:r>
          </w:p>
        </w:tc>
        <w:tc>
          <w:tcPr>
            <w:tcW w:w="1325"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12</w:t>
            </w:r>
            <w:r>
              <w:rPr>
                <w:rFonts w:ascii="Times New Roman" w:eastAsia="Times New Roman" w:hAnsi="Times New Roman" w:cs="Times New Roman"/>
                <w:lang w:val="en-GB" w:eastAsia="en-GB"/>
              </w:rPr>
              <w:t>,</w:t>
            </w:r>
            <w:r w:rsidRPr="00E44A39">
              <w:rPr>
                <w:rFonts w:ascii="Times New Roman" w:eastAsia="Times New Roman" w:hAnsi="Times New Roman" w:cs="Times New Roman"/>
                <w:lang w:val="en-GB" w:eastAsia="en-GB"/>
              </w:rPr>
              <w:t>901.7</w:t>
            </w:r>
          </w:p>
        </w:tc>
        <w:tc>
          <w:tcPr>
            <w:tcW w:w="895"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43.0</w:t>
            </w:r>
          </w:p>
        </w:tc>
        <w:tc>
          <w:tcPr>
            <w:tcW w:w="1220"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15.1</w:t>
            </w:r>
          </w:p>
        </w:tc>
        <w:tc>
          <w:tcPr>
            <w:tcW w:w="1300" w:type="dxa"/>
            <w:tcBorders>
              <w:top w:val="nil"/>
              <w:left w:val="nil"/>
              <w:bottom w:val="single" w:sz="4" w:space="0" w:color="000000"/>
              <w:right w:val="double" w:sz="6"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67.8</w:t>
            </w:r>
          </w:p>
        </w:tc>
      </w:tr>
      <w:tr w:rsidR="00E44A39" w:rsidRPr="00E44A39" w:rsidTr="00F546EF">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26 476 514</w:t>
            </w:r>
          </w:p>
        </w:tc>
        <w:tc>
          <w:tcPr>
            <w:tcW w:w="1100"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21.29</w:t>
            </w:r>
          </w:p>
        </w:tc>
        <w:tc>
          <w:tcPr>
            <w:tcW w:w="1582"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6346.3</w:t>
            </w:r>
          </w:p>
        </w:tc>
        <w:tc>
          <w:tcPr>
            <w:tcW w:w="938"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298.1</w:t>
            </w:r>
          </w:p>
        </w:tc>
        <w:tc>
          <w:tcPr>
            <w:tcW w:w="1279"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135.8</w:t>
            </w:r>
          </w:p>
        </w:tc>
        <w:tc>
          <w:tcPr>
            <w:tcW w:w="1001"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6.4</w:t>
            </w:r>
          </w:p>
        </w:tc>
        <w:tc>
          <w:tcPr>
            <w:tcW w:w="1325"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915.7</w:t>
            </w:r>
          </w:p>
        </w:tc>
        <w:tc>
          <w:tcPr>
            <w:tcW w:w="895"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43.0</w:t>
            </w:r>
          </w:p>
        </w:tc>
        <w:tc>
          <w:tcPr>
            <w:tcW w:w="1220"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14.4</w:t>
            </w:r>
          </w:p>
        </w:tc>
        <w:tc>
          <w:tcPr>
            <w:tcW w:w="1300" w:type="dxa"/>
            <w:tcBorders>
              <w:top w:val="nil"/>
              <w:left w:val="nil"/>
              <w:bottom w:val="single" w:sz="4" w:space="0" w:color="000000"/>
              <w:right w:val="double" w:sz="6"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67.4</w:t>
            </w:r>
          </w:p>
        </w:tc>
      </w:tr>
      <w:tr w:rsidR="00E44A39" w:rsidRPr="00E44A39" w:rsidTr="00F546EF">
        <w:trPr>
          <w:trHeight w:val="300"/>
          <w:jc w:val="center"/>
        </w:trPr>
        <w:tc>
          <w:tcPr>
            <w:tcW w:w="1240" w:type="dxa"/>
            <w:tcBorders>
              <w:top w:val="nil"/>
              <w:left w:val="double" w:sz="6" w:space="0" w:color="000000"/>
              <w:bottom w:val="nil"/>
              <w:right w:val="single" w:sz="4" w:space="0" w:color="000000"/>
            </w:tcBorders>
            <w:shd w:val="clear" w:color="auto" w:fill="auto"/>
            <w:noWrap/>
            <w:vAlign w:val="bottom"/>
            <w:hideMark/>
          </w:tcPr>
          <w:p w:rsidR="00E44A39" w:rsidRPr="00E44A39" w:rsidRDefault="00E44A39" w:rsidP="00E44A39">
            <w:pPr>
              <w:spacing w:after="0" w:line="240" w:lineRule="auto"/>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НЦ 26</w:t>
            </w:r>
          </w:p>
        </w:tc>
        <w:tc>
          <w:tcPr>
            <w:tcW w:w="1100" w:type="dxa"/>
            <w:tcBorders>
              <w:top w:val="nil"/>
              <w:left w:val="nil"/>
              <w:bottom w:val="nil"/>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558.18</w:t>
            </w:r>
          </w:p>
        </w:tc>
        <w:tc>
          <w:tcPr>
            <w:tcW w:w="1582" w:type="dxa"/>
            <w:tcBorders>
              <w:top w:val="nil"/>
              <w:left w:val="nil"/>
              <w:bottom w:val="nil"/>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157,482.9</w:t>
            </w:r>
          </w:p>
        </w:tc>
        <w:tc>
          <w:tcPr>
            <w:tcW w:w="938" w:type="dxa"/>
            <w:tcBorders>
              <w:top w:val="nil"/>
              <w:left w:val="nil"/>
              <w:bottom w:val="nil"/>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282.1</w:t>
            </w:r>
          </w:p>
        </w:tc>
        <w:tc>
          <w:tcPr>
            <w:tcW w:w="1279" w:type="dxa"/>
            <w:tcBorders>
              <w:top w:val="nil"/>
              <w:left w:val="nil"/>
              <w:bottom w:val="nil"/>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3,334.8</w:t>
            </w:r>
          </w:p>
        </w:tc>
        <w:tc>
          <w:tcPr>
            <w:tcW w:w="1001" w:type="dxa"/>
            <w:tcBorders>
              <w:top w:val="nil"/>
              <w:left w:val="nil"/>
              <w:bottom w:val="nil"/>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6.0</w:t>
            </w:r>
          </w:p>
        </w:tc>
        <w:tc>
          <w:tcPr>
            <w:tcW w:w="1325" w:type="dxa"/>
            <w:tcBorders>
              <w:top w:val="nil"/>
              <w:left w:val="nil"/>
              <w:bottom w:val="nil"/>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20,833.8</w:t>
            </w:r>
          </w:p>
        </w:tc>
        <w:tc>
          <w:tcPr>
            <w:tcW w:w="895" w:type="dxa"/>
            <w:tcBorders>
              <w:top w:val="nil"/>
              <w:left w:val="nil"/>
              <w:bottom w:val="nil"/>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37.3</w:t>
            </w:r>
          </w:p>
        </w:tc>
        <w:tc>
          <w:tcPr>
            <w:tcW w:w="1220" w:type="dxa"/>
            <w:tcBorders>
              <w:top w:val="nil"/>
              <w:left w:val="nil"/>
              <w:bottom w:val="nil"/>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13.2</w:t>
            </w:r>
          </w:p>
        </w:tc>
        <w:tc>
          <w:tcPr>
            <w:tcW w:w="1300" w:type="dxa"/>
            <w:tcBorders>
              <w:top w:val="nil"/>
              <w:left w:val="nil"/>
              <w:bottom w:val="nil"/>
              <w:right w:val="double" w:sz="6"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62.5</w:t>
            </w:r>
          </w:p>
        </w:tc>
      </w:tr>
      <w:tr w:rsidR="00E44A39" w:rsidRPr="00E44A39" w:rsidTr="00F546EF">
        <w:trPr>
          <w:trHeight w:val="300"/>
          <w:jc w:val="center"/>
        </w:trPr>
        <w:tc>
          <w:tcPr>
            <w:tcW w:w="1240" w:type="dxa"/>
            <w:tcBorders>
              <w:top w:val="single" w:sz="4" w:space="0" w:color="000000"/>
              <w:left w:val="double" w:sz="6" w:space="0" w:color="000000"/>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52 381 514</w:t>
            </w:r>
          </w:p>
        </w:tc>
        <w:tc>
          <w:tcPr>
            <w:tcW w:w="1100" w:type="dxa"/>
            <w:tcBorders>
              <w:top w:val="single" w:sz="4" w:space="0" w:color="000000"/>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20.59</w:t>
            </w:r>
          </w:p>
        </w:tc>
        <w:tc>
          <w:tcPr>
            <w:tcW w:w="1582" w:type="dxa"/>
            <w:tcBorders>
              <w:top w:val="single" w:sz="4" w:space="0" w:color="auto"/>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5</w:t>
            </w:r>
            <w:r w:rsidR="002F44E3">
              <w:rPr>
                <w:rFonts w:ascii="Times New Roman" w:eastAsia="Times New Roman" w:hAnsi="Times New Roman" w:cs="Times New Roman"/>
                <w:lang w:eastAsia="en-GB"/>
              </w:rPr>
              <w:t>,</w:t>
            </w:r>
            <w:r w:rsidRPr="00E44A39">
              <w:rPr>
                <w:rFonts w:ascii="Times New Roman" w:eastAsia="Times New Roman" w:hAnsi="Times New Roman" w:cs="Times New Roman"/>
                <w:lang w:val="en-GB" w:eastAsia="en-GB"/>
              </w:rPr>
              <w:t>358.0</w:t>
            </w:r>
          </w:p>
        </w:tc>
        <w:tc>
          <w:tcPr>
            <w:tcW w:w="938" w:type="dxa"/>
            <w:tcBorders>
              <w:top w:val="single" w:sz="4" w:space="0" w:color="000000"/>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260.2</w:t>
            </w:r>
          </w:p>
        </w:tc>
        <w:tc>
          <w:tcPr>
            <w:tcW w:w="1279" w:type="dxa"/>
            <w:tcBorders>
              <w:top w:val="single" w:sz="4" w:space="0" w:color="auto"/>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107.2</w:t>
            </w:r>
          </w:p>
        </w:tc>
        <w:tc>
          <w:tcPr>
            <w:tcW w:w="1001" w:type="dxa"/>
            <w:tcBorders>
              <w:top w:val="single" w:sz="4" w:space="0" w:color="000000"/>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5.2</w:t>
            </w:r>
          </w:p>
        </w:tc>
        <w:tc>
          <w:tcPr>
            <w:tcW w:w="1325" w:type="dxa"/>
            <w:tcBorders>
              <w:top w:val="single" w:sz="4" w:space="0" w:color="auto"/>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803.7</w:t>
            </w:r>
          </w:p>
        </w:tc>
        <w:tc>
          <w:tcPr>
            <w:tcW w:w="895" w:type="dxa"/>
            <w:tcBorders>
              <w:top w:val="single" w:sz="4" w:space="0" w:color="000000"/>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39.0</w:t>
            </w:r>
          </w:p>
        </w:tc>
        <w:tc>
          <w:tcPr>
            <w:tcW w:w="1220" w:type="dxa"/>
            <w:tcBorders>
              <w:top w:val="single" w:sz="4" w:space="0" w:color="000000"/>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15.0</w:t>
            </w:r>
          </w:p>
        </w:tc>
        <w:tc>
          <w:tcPr>
            <w:tcW w:w="1300" w:type="dxa"/>
            <w:tcBorders>
              <w:top w:val="single" w:sz="4" w:space="0" w:color="000000"/>
              <w:left w:val="nil"/>
              <w:bottom w:val="single" w:sz="4" w:space="0" w:color="000000"/>
              <w:right w:val="double" w:sz="6"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75.0</w:t>
            </w:r>
          </w:p>
        </w:tc>
      </w:tr>
      <w:tr w:rsidR="00E44A39" w:rsidRPr="00E44A39" w:rsidTr="00F546EF">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52 475 514</w:t>
            </w:r>
          </w:p>
        </w:tc>
        <w:tc>
          <w:tcPr>
            <w:tcW w:w="1100"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3.36</w:t>
            </w:r>
          </w:p>
        </w:tc>
        <w:tc>
          <w:tcPr>
            <w:tcW w:w="1582"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350.8</w:t>
            </w:r>
          </w:p>
        </w:tc>
        <w:tc>
          <w:tcPr>
            <w:tcW w:w="938"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104.4</w:t>
            </w:r>
          </w:p>
        </w:tc>
        <w:tc>
          <w:tcPr>
            <w:tcW w:w="1279"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14.0</w:t>
            </w:r>
          </w:p>
        </w:tc>
        <w:tc>
          <w:tcPr>
            <w:tcW w:w="1001"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4.2</w:t>
            </w:r>
          </w:p>
        </w:tc>
        <w:tc>
          <w:tcPr>
            <w:tcW w:w="1325"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77.2</w:t>
            </w:r>
          </w:p>
        </w:tc>
        <w:tc>
          <w:tcPr>
            <w:tcW w:w="895"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23.0</w:t>
            </w:r>
          </w:p>
        </w:tc>
        <w:tc>
          <w:tcPr>
            <w:tcW w:w="1220"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22.0</w:t>
            </w:r>
          </w:p>
        </w:tc>
        <w:tc>
          <w:tcPr>
            <w:tcW w:w="1300" w:type="dxa"/>
            <w:tcBorders>
              <w:top w:val="nil"/>
              <w:left w:val="nil"/>
              <w:bottom w:val="single" w:sz="4" w:space="0" w:color="000000"/>
              <w:right w:val="double" w:sz="6"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55.0</w:t>
            </w:r>
          </w:p>
        </w:tc>
      </w:tr>
      <w:tr w:rsidR="00E44A39" w:rsidRPr="00E44A39" w:rsidTr="00F546EF">
        <w:trPr>
          <w:trHeight w:val="300"/>
          <w:jc w:val="center"/>
        </w:trPr>
        <w:tc>
          <w:tcPr>
            <w:tcW w:w="1240" w:type="dxa"/>
            <w:tcBorders>
              <w:top w:val="nil"/>
              <w:left w:val="double" w:sz="6" w:space="0" w:color="000000"/>
              <w:bottom w:val="nil"/>
              <w:right w:val="single" w:sz="4" w:space="0" w:color="000000"/>
            </w:tcBorders>
            <w:shd w:val="clear" w:color="auto" w:fill="auto"/>
            <w:noWrap/>
            <w:vAlign w:val="bottom"/>
            <w:hideMark/>
          </w:tcPr>
          <w:p w:rsidR="00E44A39" w:rsidRPr="00E44A39" w:rsidRDefault="00E44A39" w:rsidP="00E44A39">
            <w:pPr>
              <w:spacing w:after="0" w:line="240" w:lineRule="auto"/>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НЦ 52</w:t>
            </w:r>
          </w:p>
        </w:tc>
        <w:tc>
          <w:tcPr>
            <w:tcW w:w="1100" w:type="dxa"/>
            <w:tcBorders>
              <w:top w:val="nil"/>
              <w:left w:val="nil"/>
              <w:bottom w:val="nil"/>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23.95</w:t>
            </w:r>
          </w:p>
        </w:tc>
        <w:tc>
          <w:tcPr>
            <w:tcW w:w="1582" w:type="dxa"/>
            <w:tcBorders>
              <w:top w:val="nil"/>
              <w:left w:val="nil"/>
              <w:bottom w:val="nil"/>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5,708.8</w:t>
            </w:r>
          </w:p>
        </w:tc>
        <w:tc>
          <w:tcPr>
            <w:tcW w:w="938" w:type="dxa"/>
            <w:tcBorders>
              <w:top w:val="nil"/>
              <w:left w:val="nil"/>
              <w:bottom w:val="nil"/>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238.4</w:t>
            </w:r>
          </w:p>
        </w:tc>
        <w:tc>
          <w:tcPr>
            <w:tcW w:w="1279" w:type="dxa"/>
            <w:tcBorders>
              <w:top w:val="nil"/>
              <w:left w:val="nil"/>
              <w:bottom w:val="nil"/>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121.2</w:t>
            </w:r>
          </w:p>
        </w:tc>
        <w:tc>
          <w:tcPr>
            <w:tcW w:w="1001" w:type="dxa"/>
            <w:tcBorders>
              <w:top w:val="nil"/>
              <w:left w:val="nil"/>
              <w:bottom w:val="nil"/>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5.1</w:t>
            </w:r>
          </w:p>
        </w:tc>
        <w:tc>
          <w:tcPr>
            <w:tcW w:w="1325" w:type="dxa"/>
            <w:tcBorders>
              <w:top w:val="nil"/>
              <w:left w:val="nil"/>
              <w:bottom w:val="nil"/>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880.9</w:t>
            </w:r>
          </w:p>
        </w:tc>
        <w:tc>
          <w:tcPr>
            <w:tcW w:w="895" w:type="dxa"/>
            <w:tcBorders>
              <w:top w:val="nil"/>
              <w:left w:val="nil"/>
              <w:bottom w:val="nil"/>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36.8</w:t>
            </w:r>
          </w:p>
        </w:tc>
        <w:tc>
          <w:tcPr>
            <w:tcW w:w="1220" w:type="dxa"/>
            <w:tcBorders>
              <w:top w:val="nil"/>
              <w:left w:val="nil"/>
              <w:bottom w:val="nil"/>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15.4</w:t>
            </w:r>
          </w:p>
        </w:tc>
        <w:tc>
          <w:tcPr>
            <w:tcW w:w="1300" w:type="dxa"/>
            <w:tcBorders>
              <w:top w:val="nil"/>
              <w:left w:val="nil"/>
              <w:bottom w:val="nil"/>
              <w:right w:val="double" w:sz="6"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72.7</w:t>
            </w:r>
          </w:p>
        </w:tc>
      </w:tr>
      <w:tr w:rsidR="00E44A39" w:rsidRPr="00E44A39" w:rsidTr="00F546EF">
        <w:trPr>
          <w:trHeight w:val="300"/>
          <w:jc w:val="center"/>
        </w:trPr>
        <w:tc>
          <w:tcPr>
            <w:tcW w:w="1240" w:type="dxa"/>
            <w:tcBorders>
              <w:top w:val="single" w:sz="4" w:space="0" w:color="000000"/>
              <w:left w:val="double" w:sz="6" w:space="0" w:color="000000"/>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53 384 517</w:t>
            </w:r>
          </w:p>
        </w:tc>
        <w:tc>
          <w:tcPr>
            <w:tcW w:w="1100" w:type="dxa"/>
            <w:tcBorders>
              <w:top w:val="single" w:sz="4" w:space="0" w:color="000000"/>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5.16</w:t>
            </w:r>
          </w:p>
        </w:tc>
        <w:tc>
          <w:tcPr>
            <w:tcW w:w="1582" w:type="dxa"/>
            <w:tcBorders>
              <w:top w:val="single" w:sz="4" w:space="0" w:color="auto"/>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w:t>
            </w:r>
            <w:r w:rsidR="002F44E3">
              <w:rPr>
                <w:rFonts w:ascii="Times New Roman" w:eastAsia="Times New Roman" w:hAnsi="Times New Roman" w:cs="Times New Roman"/>
                <w:lang w:eastAsia="en-GB"/>
              </w:rPr>
              <w:t>,</w:t>
            </w:r>
            <w:r w:rsidRPr="00E44A39">
              <w:rPr>
                <w:rFonts w:ascii="Times New Roman" w:eastAsia="Times New Roman" w:hAnsi="Times New Roman" w:cs="Times New Roman"/>
                <w:lang w:val="en-GB" w:eastAsia="en-GB"/>
              </w:rPr>
              <w:t>203.6</w:t>
            </w:r>
          </w:p>
        </w:tc>
        <w:tc>
          <w:tcPr>
            <w:tcW w:w="938" w:type="dxa"/>
            <w:tcBorders>
              <w:top w:val="single" w:sz="4" w:space="0" w:color="000000"/>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233.3</w:t>
            </w:r>
          </w:p>
        </w:tc>
        <w:tc>
          <w:tcPr>
            <w:tcW w:w="1279" w:type="dxa"/>
            <w:tcBorders>
              <w:top w:val="single" w:sz="4" w:space="0" w:color="auto"/>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24.1</w:t>
            </w:r>
          </w:p>
        </w:tc>
        <w:tc>
          <w:tcPr>
            <w:tcW w:w="1001" w:type="dxa"/>
            <w:tcBorders>
              <w:top w:val="single" w:sz="4" w:space="0" w:color="000000"/>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4.7</w:t>
            </w:r>
          </w:p>
        </w:tc>
        <w:tc>
          <w:tcPr>
            <w:tcW w:w="1325" w:type="dxa"/>
            <w:tcBorders>
              <w:top w:val="single" w:sz="4" w:space="0" w:color="auto"/>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180.5</w:t>
            </w:r>
          </w:p>
        </w:tc>
        <w:tc>
          <w:tcPr>
            <w:tcW w:w="895" w:type="dxa"/>
            <w:tcBorders>
              <w:top w:val="single" w:sz="4" w:space="0" w:color="000000"/>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35.0</w:t>
            </w:r>
          </w:p>
        </w:tc>
        <w:tc>
          <w:tcPr>
            <w:tcW w:w="1220" w:type="dxa"/>
            <w:tcBorders>
              <w:top w:val="single" w:sz="4" w:space="0" w:color="000000"/>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15.0</w:t>
            </w:r>
          </w:p>
        </w:tc>
        <w:tc>
          <w:tcPr>
            <w:tcW w:w="1300" w:type="dxa"/>
            <w:tcBorders>
              <w:top w:val="single" w:sz="4" w:space="0" w:color="000000"/>
              <w:left w:val="nil"/>
              <w:bottom w:val="single" w:sz="4" w:space="0" w:color="000000"/>
              <w:right w:val="double" w:sz="6"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75.0</w:t>
            </w:r>
          </w:p>
        </w:tc>
      </w:tr>
      <w:tr w:rsidR="00E44A39" w:rsidRPr="00E44A39" w:rsidTr="00F546EF">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53 475 514</w:t>
            </w:r>
          </w:p>
        </w:tc>
        <w:tc>
          <w:tcPr>
            <w:tcW w:w="1100"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7.80</w:t>
            </w:r>
          </w:p>
        </w:tc>
        <w:tc>
          <w:tcPr>
            <w:tcW w:w="1582"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w:t>
            </w:r>
            <w:r w:rsidR="002F44E3">
              <w:rPr>
                <w:rFonts w:ascii="Times New Roman" w:eastAsia="Times New Roman" w:hAnsi="Times New Roman" w:cs="Times New Roman"/>
                <w:lang w:eastAsia="en-GB"/>
              </w:rPr>
              <w:t>,</w:t>
            </w:r>
            <w:r w:rsidRPr="00E44A39">
              <w:rPr>
                <w:rFonts w:ascii="Times New Roman" w:eastAsia="Times New Roman" w:hAnsi="Times New Roman" w:cs="Times New Roman"/>
                <w:lang w:val="en-GB" w:eastAsia="en-GB"/>
              </w:rPr>
              <w:t>761.9</w:t>
            </w:r>
          </w:p>
        </w:tc>
        <w:tc>
          <w:tcPr>
            <w:tcW w:w="938"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225.9</w:t>
            </w:r>
          </w:p>
        </w:tc>
        <w:tc>
          <w:tcPr>
            <w:tcW w:w="1279"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35.2</w:t>
            </w:r>
          </w:p>
        </w:tc>
        <w:tc>
          <w:tcPr>
            <w:tcW w:w="1001"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4.5</w:t>
            </w:r>
          </w:p>
        </w:tc>
        <w:tc>
          <w:tcPr>
            <w:tcW w:w="1325"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264.3</w:t>
            </w:r>
          </w:p>
        </w:tc>
        <w:tc>
          <w:tcPr>
            <w:tcW w:w="895"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33.9</w:t>
            </w:r>
          </w:p>
        </w:tc>
        <w:tc>
          <w:tcPr>
            <w:tcW w:w="1220"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15.0</w:t>
            </w:r>
          </w:p>
        </w:tc>
        <w:tc>
          <w:tcPr>
            <w:tcW w:w="1300" w:type="dxa"/>
            <w:tcBorders>
              <w:top w:val="nil"/>
              <w:left w:val="nil"/>
              <w:bottom w:val="single" w:sz="4" w:space="0" w:color="000000"/>
              <w:right w:val="double" w:sz="6"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75.0</w:t>
            </w:r>
          </w:p>
        </w:tc>
      </w:tr>
      <w:tr w:rsidR="00E44A39" w:rsidRPr="00E44A39" w:rsidTr="00F546EF">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53 478 514</w:t>
            </w:r>
          </w:p>
        </w:tc>
        <w:tc>
          <w:tcPr>
            <w:tcW w:w="1100"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6.14</w:t>
            </w:r>
          </w:p>
        </w:tc>
        <w:tc>
          <w:tcPr>
            <w:tcW w:w="1582"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w:t>
            </w:r>
            <w:r w:rsidR="002F44E3">
              <w:rPr>
                <w:rFonts w:ascii="Times New Roman" w:eastAsia="Times New Roman" w:hAnsi="Times New Roman" w:cs="Times New Roman"/>
                <w:lang w:eastAsia="en-GB"/>
              </w:rPr>
              <w:t>,</w:t>
            </w:r>
            <w:r w:rsidRPr="00E44A39">
              <w:rPr>
                <w:rFonts w:ascii="Times New Roman" w:eastAsia="Times New Roman" w:hAnsi="Times New Roman" w:cs="Times New Roman"/>
                <w:lang w:val="en-GB" w:eastAsia="en-GB"/>
              </w:rPr>
              <w:t>269.9</w:t>
            </w:r>
          </w:p>
        </w:tc>
        <w:tc>
          <w:tcPr>
            <w:tcW w:w="938"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206.8</w:t>
            </w:r>
          </w:p>
        </w:tc>
        <w:tc>
          <w:tcPr>
            <w:tcW w:w="1279"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25.4</w:t>
            </w:r>
          </w:p>
        </w:tc>
        <w:tc>
          <w:tcPr>
            <w:tcW w:w="1001"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4.1</w:t>
            </w:r>
          </w:p>
        </w:tc>
        <w:tc>
          <w:tcPr>
            <w:tcW w:w="1325" w:type="dxa"/>
            <w:tcBorders>
              <w:top w:val="nil"/>
              <w:left w:val="nil"/>
              <w:bottom w:val="single" w:sz="4" w:space="0" w:color="auto"/>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190.5</w:t>
            </w:r>
          </w:p>
        </w:tc>
        <w:tc>
          <w:tcPr>
            <w:tcW w:w="895"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31.0</w:t>
            </w:r>
          </w:p>
        </w:tc>
        <w:tc>
          <w:tcPr>
            <w:tcW w:w="1220"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15.0</w:t>
            </w:r>
          </w:p>
        </w:tc>
        <w:tc>
          <w:tcPr>
            <w:tcW w:w="1300" w:type="dxa"/>
            <w:tcBorders>
              <w:top w:val="nil"/>
              <w:left w:val="nil"/>
              <w:bottom w:val="single" w:sz="4" w:space="0" w:color="000000"/>
              <w:right w:val="double" w:sz="6"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75.0</w:t>
            </w:r>
          </w:p>
        </w:tc>
      </w:tr>
      <w:tr w:rsidR="00E44A39" w:rsidRPr="00E44A39" w:rsidTr="00F546EF">
        <w:trPr>
          <w:trHeight w:val="315"/>
          <w:jc w:val="center"/>
        </w:trPr>
        <w:tc>
          <w:tcPr>
            <w:tcW w:w="1240" w:type="dxa"/>
            <w:tcBorders>
              <w:top w:val="nil"/>
              <w:left w:val="double" w:sz="6" w:space="0" w:color="000000"/>
              <w:bottom w:val="nil"/>
              <w:right w:val="single" w:sz="4" w:space="0" w:color="000000"/>
            </w:tcBorders>
            <w:shd w:val="clear" w:color="auto" w:fill="auto"/>
            <w:noWrap/>
            <w:vAlign w:val="bottom"/>
            <w:hideMark/>
          </w:tcPr>
          <w:p w:rsidR="00E44A39" w:rsidRPr="00E44A39" w:rsidRDefault="00E44A39" w:rsidP="00E44A39">
            <w:pPr>
              <w:spacing w:after="0" w:line="240" w:lineRule="auto"/>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НЦ 53</w:t>
            </w:r>
          </w:p>
        </w:tc>
        <w:tc>
          <w:tcPr>
            <w:tcW w:w="1100" w:type="dxa"/>
            <w:tcBorders>
              <w:top w:val="nil"/>
              <w:left w:val="nil"/>
              <w:bottom w:val="double" w:sz="6"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19.10</w:t>
            </w:r>
          </w:p>
        </w:tc>
        <w:tc>
          <w:tcPr>
            <w:tcW w:w="1582" w:type="dxa"/>
            <w:tcBorders>
              <w:top w:val="nil"/>
              <w:left w:val="nil"/>
              <w:bottom w:val="nil"/>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4,235.4</w:t>
            </w:r>
          </w:p>
        </w:tc>
        <w:tc>
          <w:tcPr>
            <w:tcW w:w="938" w:type="dxa"/>
            <w:tcBorders>
              <w:top w:val="nil"/>
              <w:left w:val="nil"/>
              <w:bottom w:val="nil"/>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221.8</w:t>
            </w:r>
          </w:p>
        </w:tc>
        <w:tc>
          <w:tcPr>
            <w:tcW w:w="1279" w:type="dxa"/>
            <w:tcBorders>
              <w:top w:val="nil"/>
              <w:left w:val="nil"/>
              <w:bottom w:val="nil"/>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84.7</w:t>
            </w:r>
          </w:p>
        </w:tc>
        <w:tc>
          <w:tcPr>
            <w:tcW w:w="1001" w:type="dxa"/>
            <w:tcBorders>
              <w:top w:val="nil"/>
              <w:left w:val="nil"/>
              <w:bottom w:val="nil"/>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4.4</w:t>
            </w:r>
          </w:p>
        </w:tc>
        <w:tc>
          <w:tcPr>
            <w:tcW w:w="1325" w:type="dxa"/>
            <w:tcBorders>
              <w:top w:val="nil"/>
              <w:left w:val="nil"/>
              <w:bottom w:val="nil"/>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635.3</w:t>
            </w:r>
          </w:p>
        </w:tc>
        <w:tc>
          <w:tcPr>
            <w:tcW w:w="895" w:type="dxa"/>
            <w:tcBorders>
              <w:top w:val="nil"/>
              <w:left w:val="nil"/>
              <w:bottom w:val="nil"/>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33.3</w:t>
            </w:r>
          </w:p>
        </w:tc>
        <w:tc>
          <w:tcPr>
            <w:tcW w:w="1220" w:type="dxa"/>
            <w:tcBorders>
              <w:top w:val="nil"/>
              <w:left w:val="nil"/>
              <w:bottom w:val="nil"/>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15.0</w:t>
            </w:r>
          </w:p>
        </w:tc>
        <w:tc>
          <w:tcPr>
            <w:tcW w:w="1300" w:type="dxa"/>
            <w:tcBorders>
              <w:top w:val="nil"/>
              <w:left w:val="nil"/>
              <w:bottom w:val="nil"/>
              <w:right w:val="double" w:sz="6"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75.0</w:t>
            </w:r>
          </w:p>
        </w:tc>
      </w:tr>
      <w:tr w:rsidR="00E44A39" w:rsidRPr="00E44A39" w:rsidTr="00F546EF">
        <w:trPr>
          <w:trHeight w:val="330"/>
          <w:jc w:val="center"/>
        </w:trPr>
        <w:tc>
          <w:tcPr>
            <w:tcW w:w="1240" w:type="dxa"/>
            <w:tcBorders>
              <w:top w:val="double" w:sz="6" w:space="0" w:color="000000"/>
              <w:left w:val="double" w:sz="6" w:space="0" w:color="000000"/>
              <w:bottom w:val="double" w:sz="6" w:space="0" w:color="000000"/>
              <w:right w:val="single" w:sz="4" w:space="0" w:color="000000"/>
            </w:tcBorders>
            <w:shd w:val="clear" w:color="auto" w:fill="auto"/>
            <w:noWrap/>
            <w:vAlign w:val="bottom"/>
            <w:hideMark/>
          </w:tcPr>
          <w:p w:rsidR="00E44A39" w:rsidRPr="00E44A39" w:rsidRDefault="00E44A39" w:rsidP="00E44A39">
            <w:pPr>
              <w:spacing w:after="0" w:line="240" w:lineRule="auto"/>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Укупно ГЈ</w:t>
            </w:r>
          </w:p>
        </w:tc>
        <w:tc>
          <w:tcPr>
            <w:tcW w:w="1100" w:type="dxa"/>
            <w:tcBorders>
              <w:top w:val="nil"/>
              <w:left w:val="nil"/>
              <w:bottom w:val="double" w:sz="6"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1,031.32</w:t>
            </w:r>
          </w:p>
        </w:tc>
        <w:tc>
          <w:tcPr>
            <w:tcW w:w="1582" w:type="dxa"/>
            <w:tcBorders>
              <w:top w:val="double" w:sz="6" w:space="0" w:color="000000"/>
              <w:left w:val="nil"/>
              <w:bottom w:val="double" w:sz="6"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282,556.0</w:t>
            </w:r>
          </w:p>
        </w:tc>
        <w:tc>
          <w:tcPr>
            <w:tcW w:w="938" w:type="dxa"/>
            <w:tcBorders>
              <w:top w:val="double" w:sz="6" w:space="0" w:color="000000"/>
              <w:left w:val="nil"/>
              <w:bottom w:val="double" w:sz="6"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274.0</w:t>
            </w:r>
          </w:p>
        </w:tc>
        <w:tc>
          <w:tcPr>
            <w:tcW w:w="1279" w:type="dxa"/>
            <w:tcBorders>
              <w:top w:val="double" w:sz="6" w:space="0" w:color="000000"/>
              <w:left w:val="nil"/>
              <w:bottom w:val="double" w:sz="6"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5,701.5</w:t>
            </w:r>
          </w:p>
        </w:tc>
        <w:tc>
          <w:tcPr>
            <w:tcW w:w="1001" w:type="dxa"/>
            <w:tcBorders>
              <w:top w:val="double" w:sz="6" w:space="0" w:color="000000"/>
              <w:left w:val="nil"/>
              <w:bottom w:val="double" w:sz="6"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5.5</w:t>
            </w:r>
          </w:p>
        </w:tc>
        <w:tc>
          <w:tcPr>
            <w:tcW w:w="1325" w:type="dxa"/>
            <w:tcBorders>
              <w:top w:val="double" w:sz="6" w:space="0" w:color="000000"/>
              <w:left w:val="nil"/>
              <w:bottom w:val="double" w:sz="6"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35,630.4</w:t>
            </w:r>
          </w:p>
        </w:tc>
        <w:tc>
          <w:tcPr>
            <w:tcW w:w="895" w:type="dxa"/>
            <w:tcBorders>
              <w:top w:val="double" w:sz="6" w:space="0" w:color="000000"/>
              <w:left w:val="nil"/>
              <w:bottom w:val="double" w:sz="6"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34.5</w:t>
            </w:r>
          </w:p>
        </w:tc>
        <w:tc>
          <w:tcPr>
            <w:tcW w:w="1220" w:type="dxa"/>
            <w:tcBorders>
              <w:top w:val="double" w:sz="6" w:space="0" w:color="000000"/>
              <w:left w:val="nil"/>
              <w:bottom w:val="double" w:sz="6"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12.6</w:t>
            </w:r>
          </w:p>
        </w:tc>
        <w:tc>
          <w:tcPr>
            <w:tcW w:w="1300" w:type="dxa"/>
            <w:tcBorders>
              <w:top w:val="double" w:sz="6" w:space="0" w:color="000000"/>
              <w:left w:val="nil"/>
              <w:bottom w:val="double" w:sz="6" w:space="0" w:color="000000"/>
              <w:right w:val="double" w:sz="6"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62.5</w:t>
            </w:r>
          </w:p>
        </w:tc>
      </w:tr>
    </w:tbl>
    <w:p w:rsidR="00E44A39" w:rsidRPr="00BB0922" w:rsidRDefault="00E44A39" w:rsidP="00CA4699">
      <w:pPr>
        <w:spacing w:after="0" w:line="240" w:lineRule="auto"/>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Times New Roman" w:hAnsi="Times New Roman" w:cs="Times New Roman"/>
          <w:color w:val="000000"/>
        </w:rPr>
      </w:pPr>
      <w:r w:rsidRPr="00BB0922">
        <w:rPr>
          <w:rFonts w:ascii="Times New Roman" w:eastAsia="Times New Roman" w:hAnsi="Times New Roman" w:cs="Times New Roman"/>
          <w:sz w:val="24"/>
          <w:szCs w:val="24"/>
          <w:lang w:val="sr-Latn-CS" w:eastAsia="sr-Latn-CS"/>
        </w:rPr>
        <w:t>Планом</w:t>
      </w:r>
      <w:r w:rsidR="002F44E3">
        <w:rPr>
          <w:rFonts w:ascii="Times New Roman" w:eastAsia="Times New Roman" w:hAnsi="Times New Roman" w:cs="Times New Roman"/>
          <w:sz w:val="24"/>
          <w:szCs w:val="24"/>
          <w:lang w:eastAsia="sr-Latn-CS"/>
        </w:rPr>
        <w:t xml:space="preserve"> </w:t>
      </w:r>
      <w:r w:rsidRPr="00BB0922">
        <w:rPr>
          <w:rFonts w:ascii="Times New Roman" w:eastAsia="Times New Roman" w:hAnsi="Times New Roman" w:cs="Times New Roman"/>
          <w:sz w:val="24"/>
          <w:szCs w:val="24"/>
          <w:lang w:val="sr-Latn-CS" w:eastAsia="sr-Latn-CS"/>
        </w:rPr>
        <w:t xml:space="preserve">проредних сеча планиран је принос од </w:t>
      </w:r>
      <w:r w:rsidR="000111DC">
        <w:rPr>
          <w:rFonts w:ascii="Times New Roman" w:eastAsia="Times New Roman" w:hAnsi="Times New Roman" w:cs="Times New Roman"/>
          <w:sz w:val="24"/>
          <w:szCs w:val="24"/>
          <w:lang w:eastAsia="sr-Latn-CS"/>
        </w:rPr>
        <w:t>35</w:t>
      </w:r>
      <w:r w:rsidRPr="00BB0922">
        <w:rPr>
          <w:rFonts w:ascii="Times New Roman" w:eastAsia="Times New Roman" w:hAnsi="Times New Roman" w:cs="Times New Roman"/>
          <w:sz w:val="24"/>
          <w:szCs w:val="24"/>
          <w:lang w:eastAsia="sr-Latn-CS"/>
        </w:rPr>
        <w:t>.</w:t>
      </w:r>
      <w:r w:rsidR="00CA4699">
        <w:rPr>
          <w:rFonts w:ascii="Times New Roman" w:eastAsia="Times New Roman" w:hAnsi="Times New Roman" w:cs="Times New Roman"/>
          <w:sz w:val="24"/>
          <w:szCs w:val="24"/>
          <w:lang w:eastAsia="sr-Latn-CS"/>
        </w:rPr>
        <w:t>630</w:t>
      </w:r>
      <w:r w:rsidRPr="00BB0922">
        <w:rPr>
          <w:rFonts w:ascii="Times New Roman" w:eastAsia="Times New Roman" w:hAnsi="Times New Roman" w:cs="Times New Roman"/>
          <w:sz w:val="24"/>
          <w:szCs w:val="24"/>
          <w:lang w:eastAsia="sr-Latn-CS"/>
        </w:rPr>
        <w:t>,</w:t>
      </w:r>
      <w:r w:rsidR="00E44A39">
        <w:rPr>
          <w:rFonts w:ascii="Times New Roman" w:eastAsia="Times New Roman" w:hAnsi="Times New Roman" w:cs="Times New Roman"/>
          <w:sz w:val="24"/>
          <w:szCs w:val="24"/>
          <w:lang w:eastAsia="sr-Latn-CS"/>
        </w:rPr>
        <w:t>4</w:t>
      </w:r>
      <w:r w:rsidRPr="00BB0922">
        <w:rPr>
          <w:rFonts w:ascii="Times New Roman" w:eastAsia="Times New Roman" w:hAnsi="Times New Roman" w:cs="Times New Roman"/>
          <w:sz w:val="24"/>
          <w:szCs w:val="24"/>
          <w:lang w:val="sr-Latn-CS" w:eastAsia="sr-Latn-CS"/>
        </w:rPr>
        <w:t xml:space="preserve">m³ на површини од </w:t>
      </w:r>
      <w:r w:rsidR="000111DC">
        <w:rPr>
          <w:rFonts w:ascii="Times New Roman" w:eastAsia="Times New Roman" w:hAnsi="Times New Roman" w:cs="Times New Roman"/>
          <w:sz w:val="24"/>
          <w:szCs w:val="24"/>
          <w:lang w:eastAsia="sr-Latn-CS"/>
        </w:rPr>
        <w:t>1.0</w:t>
      </w:r>
      <w:r w:rsidR="00E44A39">
        <w:rPr>
          <w:rFonts w:ascii="Times New Roman" w:eastAsia="Times New Roman" w:hAnsi="Times New Roman" w:cs="Times New Roman"/>
          <w:sz w:val="24"/>
          <w:szCs w:val="24"/>
          <w:lang w:eastAsia="sr-Latn-CS"/>
        </w:rPr>
        <w:t>31</w:t>
      </w:r>
      <w:r w:rsidR="000111DC">
        <w:rPr>
          <w:rFonts w:ascii="Times New Roman" w:eastAsia="Times New Roman" w:hAnsi="Times New Roman" w:cs="Times New Roman"/>
          <w:sz w:val="24"/>
          <w:szCs w:val="24"/>
          <w:lang w:eastAsia="sr-Latn-CS"/>
        </w:rPr>
        <w:t>,</w:t>
      </w:r>
      <w:r w:rsidR="00E44A39">
        <w:rPr>
          <w:rFonts w:ascii="Times New Roman" w:eastAsia="Times New Roman" w:hAnsi="Times New Roman" w:cs="Times New Roman"/>
          <w:sz w:val="24"/>
          <w:szCs w:val="24"/>
          <w:lang w:eastAsia="sr-Latn-CS"/>
        </w:rPr>
        <w:t>32</w:t>
      </w:r>
      <w:r w:rsidRPr="00BB0922">
        <w:rPr>
          <w:rFonts w:ascii="Times New Roman" w:eastAsia="Times New Roman" w:hAnsi="Times New Roman" w:cs="Times New Roman"/>
          <w:sz w:val="24"/>
          <w:szCs w:val="24"/>
          <w:lang w:val="sr-Latn-CS" w:eastAsia="sr-Latn-CS"/>
        </w:rPr>
        <w:t xml:space="preserve">ha, што по јединици површине износи </w:t>
      </w:r>
      <w:r w:rsidR="000111DC">
        <w:rPr>
          <w:rFonts w:ascii="Times New Roman" w:eastAsia="Times New Roman" w:hAnsi="Times New Roman" w:cs="Times New Roman"/>
          <w:sz w:val="24"/>
          <w:szCs w:val="24"/>
          <w:lang w:eastAsia="sr-Latn-CS"/>
        </w:rPr>
        <w:t>3</w:t>
      </w:r>
      <w:r w:rsidR="00E44A39">
        <w:rPr>
          <w:rFonts w:ascii="Times New Roman" w:eastAsia="Times New Roman" w:hAnsi="Times New Roman" w:cs="Times New Roman"/>
          <w:sz w:val="24"/>
          <w:szCs w:val="24"/>
          <w:lang w:eastAsia="sr-Latn-CS"/>
        </w:rPr>
        <w:t>4</w:t>
      </w:r>
      <w:r w:rsidR="000111DC">
        <w:rPr>
          <w:rFonts w:ascii="Times New Roman" w:eastAsia="Times New Roman" w:hAnsi="Times New Roman" w:cs="Times New Roman"/>
          <w:sz w:val="24"/>
          <w:szCs w:val="24"/>
          <w:lang w:eastAsia="sr-Latn-CS"/>
        </w:rPr>
        <w:t>,</w:t>
      </w:r>
      <w:r w:rsidR="00E44A39">
        <w:rPr>
          <w:rFonts w:ascii="Times New Roman" w:eastAsia="Times New Roman" w:hAnsi="Times New Roman" w:cs="Times New Roman"/>
          <w:sz w:val="24"/>
          <w:szCs w:val="24"/>
          <w:lang w:eastAsia="sr-Latn-CS"/>
        </w:rPr>
        <w:t>5</w:t>
      </w:r>
      <w:r w:rsidRPr="00BB0922">
        <w:rPr>
          <w:rFonts w:ascii="Times New Roman" w:eastAsia="Times New Roman" w:hAnsi="Times New Roman" w:cs="Times New Roman"/>
          <w:sz w:val="24"/>
          <w:szCs w:val="24"/>
          <w:lang w:val="sr-Latn-CS" w:eastAsia="sr-Latn-CS"/>
        </w:rPr>
        <w:t xml:space="preserve">m³/ha. Највећи проредни принос </w:t>
      </w:r>
      <w:r w:rsidR="000111DC">
        <w:rPr>
          <w:rFonts w:ascii="Times New Roman" w:eastAsia="Times New Roman" w:hAnsi="Times New Roman" w:cs="Times New Roman"/>
          <w:sz w:val="24"/>
          <w:szCs w:val="24"/>
          <w:lang w:val="sr-Latn-CS" w:eastAsia="sr-Latn-CS"/>
        </w:rPr>
        <w:t>је у газдинској класи 26.475.514</w:t>
      </w:r>
      <w:r w:rsidRPr="00BB0922">
        <w:rPr>
          <w:rFonts w:ascii="Times New Roman" w:eastAsia="Times New Roman" w:hAnsi="Times New Roman" w:cs="Times New Roman"/>
          <w:sz w:val="24"/>
          <w:szCs w:val="24"/>
          <w:lang w:val="sr-Latn-CS" w:eastAsia="sr-Latn-CS"/>
        </w:rPr>
        <w:t xml:space="preserve"> и износи </w:t>
      </w:r>
      <w:r w:rsidRPr="00BB0922">
        <w:rPr>
          <w:rFonts w:ascii="Times New Roman" w:eastAsia="Times New Roman" w:hAnsi="Times New Roman" w:cs="Times New Roman"/>
          <w:sz w:val="24"/>
          <w:szCs w:val="24"/>
          <w:lang w:eastAsia="sr-Latn-CS"/>
        </w:rPr>
        <w:t>1</w:t>
      </w:r>
      <w:r w:rsidR="000111DC">
        <w:rPr>
          <w:rFonts w:ascii="Times New Roman" w:eastAsia="Times New Roman" w:hAnsi="Times New Roman" w:cs="Times New Roman"/>
          <w:sz w:val="24"/>
          <w:szCs w:val="24"/>
          <w:lang w:eastAsia="sr-Latn-CS"/>
        </w:rPr>
        <w:t>2</w:t>
      </w:r>
      <w:r w:rsidRPr="00BB0922">
        <w:rPr>
          <w:rFonts w:ascii="Times New Roman" w:eastAsia="Times New Roman" w:hAnsi="Times New Roman" w:cs="Times New Roman"/>
          <w:sz w:val="24"/>
          <w:szCs w:val="24"/>
          <w:lang w:eastAsia="sr-Latn-CS"/>
        </w:rPr>
        <w:t>.</w:t>
      </w:r>
      <w:r w:rsidR="000111DC">
        <w:rPr>
          <w:rFonts w:ascii="Times New Roman" w:eastAsia="Times New Roman" w:hAnsi="Times New Roman" w:cs="Times New Roman"/>
          <w:sz w:val="24"/>
          <w:szCs w:val="24"/>
          <w:lang w:eastAsia="sr-Latn-CS"/>
        </w:rPr>
        <w:t>901</w:t>
      </w:r>
      <w:r w:rsidRPr="00BB0922">
        <w:rPr>
          <w:rFonts w:ascii="Times New Roman" w:eastAsia="Times New Roman" w:hAnsi="Times New Roman" w:cs="Times New Roman"/>
          <w:sz w:val="24"/>
          <w:szCs w:val="24"/>
          <w:lang w:eastAsia="sr-Latn-CS"/>
        </w:rPr>
        <w:t>,</w:t>
      </w:r>
      <w:r w:rsidR="000111DC">
        <w:rPr>
          <w:rFonts w:ascii="Times New Roman" w:eastAsia="Times New Roman" w:hAnsi="Times New Roman" w:cs="Times New Roman"/>
          <w:sz w:val="24"/>
          <w:szCs w:val="24"/>
          <w:lang w:eastAsia="sr-Latn-CS"/>
        </w:rPr>
        <w:t>7</w:t>
      </w:r>
      <w:r w:rsidRPr="00BB0922">
        <w:rPr>
          <w:rFonts w:ascii="Times New Roman" w:eastAsia="Times New Roman" w:hAnsi="Times New Roman" w:cs="Times New Roman"/>
          <w:sz w:val="24"/>
          <w:szCs w:val="24"/>
          <w:lang w:val="sr-Latn-CS" w:eastAsia="sr-Latn-CS"/>
        </w:rPr>
        <w:t xml:space="preserve">m³, што чини </w:t>
      </w:r>
      <w:r w:rsidR="000111DC">
        <w:rPr>
          <w:rFonts w:ascii="Times New Roman" w:eastAsia="Times New Roman" w:hAnsi="Times New Roman" w:cs="Times New Roman"/>
          <w:sz w:val="24"/>
          <w:szCs w:val="24"/>
          <w:lang w:eastAsia="sr-Latn-CS" w:bidi="en-US"/>
        </w:rPr>
        <w:t>36,</w:t>
      </w:r>
      <w:r w:rsidR="00CA4699">
        <w:rPr>
          <w:rFonts w:ascii="Times New Roman" w:eastAsia="Times New Roman" w:hAnsi="Times New Roman" w:cs="Times New Roman"/>
          <w:sz w:val="24"/>
          <w:szCs w:val="24"/>
          <w:lang w:eastAsia="sr-Latn-CS" w:bidi="en-US"/>
        </w:rPr>
        <w:t>2</w:t>
      </w:r>
      <w:r w:rsidRPr="00BB0922">
        <w:rPr>
          <w:rFonts w:ascii="Times New Roman" w:eastAsia="Times New Roman" w:hAnsi="Times New Roman" w:cs="Times New Roman"/>
          <w:sz w:val="24"/>
          <w:szCs w:val="24"/>
          <w:lang w:val="sr-Latn-CS" w:eastAsia="sr-Latn-CS" w:bidi="en-US"/>
        </w:rPr>
        <w:t xml:space="preserve">% укупног проредног приноса. </w:t>
      </w:r>
      <w:r w:rsidRPr="00BB0922">
        <w:rPr>
          <w:rFonts w:ascii="Times New Roman" w:eastAsia="Times New Roman" w:hAnsi="Times New Roman" w:cs="Times New Roman"/>
          <w:sz w:val="24"/>
          <w:szCs w:val="24"/>
          <w:lang w:eastAsia="sr-Latn-CS" w:bidi="en-US"/>
        </w:rPr>
        <w:t>Затим, у</w:t>
      </w:r>
      <w:r w:rsidRPr="00BB0922">
        <w:rPr>
          <w:rFonts w:ascii="Times New Roman" w:eastAsia="Times New Roman" w:hAnsi="Times New Roman" w:cs="Times New Roman"/>
          <w:sz w:val="24"/>
          <w:szCs w:val="24"/>
          <w:lang w:val="sr-Latn-CS" w:eastAsia="sr-Latn-CS" w:bidi="en-US"/>
        </w:rPr>
        <w:t xml:space="preserve"> проредном приносу са </w:t>
      </w:r>
      <w:r w:rsidR="000111DC">
        <w:rPr>
          <w:rFonts w:ascii="Times New Roman" w:eastAsia="Times New Roman" w:hAnsi="Times New Roman" w:cs="Times New Roman"/>
          <w:sz w:val="24"/>
          <w:szCs w:val="24"/>
          <w:lang w:val="sr-Latn-CS" w:eastAsia="sr-Latn-CS" w:bidi="en-US"/>
        </w:rPr>
        <w:t>18,</w:t>
      </w:r>
      <w:r w:rsidR="00CA4699">
        <w:rPr>
          <w:rFonts w:ascii="Times New Roman" w:eastAsia="Times New Roman" w:hAnsi="Times New Roman" w:cs="Times New Roman"/>
          <w:sz w:val="24"/>
          <w:szCs w:val="24"/>
          <w:lang w:val="sr-Latn-CS" w:eastAsia="sr-Latn-CS" w:bidi="en-US"/>
        </w:rPr>
        <w:t>7</w:t>
      </w:r>
      <w:r w:rsidRPr="00BB0922">
        <w:rPr>
          <w:rFonts w:ascii="Times New Roman" w:eastAsia="Times New Roman" w:hAnsi="Times New Roman" w:cs="Times New Roman"/>
          <w:sz w:val="24"/>
          <w:szCs w:val="24"/>
          <w:lang w:val="sr-Latn-CS" w:eastAsia="sr-Latn-CS" w:bidi="en-US"/>
        </w:rPr>
        <w:t xml:space="preserve">% учествујy ГК </w:t>
      </w:r>
      <w:r w:rsidR="000111DC">
        <w:rPr>
          <w:rFonts w:ascii="Times New Roman" w:eastAsia="Times New Roman" w:hAnsi="Times New Roman" w:cs="Times New Roman"/>
          <w:sz w:val="24"/>
          <w:szCs w:val="24"/>
          <w:lang w:val="sr-Latn-CS" w:eastAsia="sr-Latn-CS" w:bidi="en-US"/>
        </w:rPr>
        <w:t>26</w:t>
      </w:r>
      <w:r w:rsidRPr="00BB0922">
        <w:rPr>
          <w:rFonts w:ascii="Times New Roman" w:eastAsia="Times New Roman" w:hAnsi="Times New Roman" w:cs="Times New Roman"/>
          <w:sz w:val="24"/>
          <w:szCs w:val="24"/>
          <w:lang w:val="sr-Latn-CS" w:eastAsia="sr-Latn-CS" w:bidi="en-US"/>
        </w:rPr>
        <w:t>.</w:t>
      </w:r>
      <w:r w:rsidR="000111DC">
        <w:rPr>
          <w:rFonts w:ascii="Times New Roman" w:eastAsia="Times New Roman" w:hAnsi="Times New Roman" w:cs="Times New Roman"/>
          <w:sz w:val="24"/>
          <w:szCs w:val="24"/>
          <w:lang w:val="sr-Latn-CS" w:eastAsia="sr-Latn-CS" w:bidi="en-US"/>
        </w:rPr>
        <w:t>381</w:t>
      </w:r>
      <w:r w:rsidRPr="00BB0922">
        <w:rPr>
          <w:rFonts w:ascii="Times New Roman" w:eastAsia="Times New Roman" w:hAnsi="Times New Roman" w:cs="Times New Roman"/>
          <w:sz w:val="24"/>
          <w:szCs w:val="24"/>
          <w:lang w:val="sr-Latn-CS" w:eastAsia="sr-Latn-CS" w:bidi="en-US"/>
        </w:rPr>
        <w:t>.</w:t>
      </w:r>
      <w:r w:rsidR="000111DC">
        <w:rPr>
          <w:rFonts w:ascii="Times New Roman" w:eastAsia="Times New Roman" w:hAnsi="Times New Roman" w:cs="Times New Roman"/>
          <w:sz w:val="24"/>
          <w:szCs w:val="24"/>
          <w:lang w:val="sr-Latn-CS" w:eastAsia="sr-Latn-CS" w:bidi="en-US"/>
        </w:rPr>
        <w:t>514</w:t>
      </w:r>
      <w:r w:rsidRPr="00BB0922">
        <w:rPr>
          <w:rFonts w:ascii="Times New Roman" w:eastAsia="Times New Roman" w:hAnsi="Times New Roman" w:cs="Times New Roman"/>
          <w:sz w:val="24"/>
          <w:szCs w:val="24"/>
          <w:lang w:val="sr-Latn-CS" w:eastAsia="sr-Latn-CS" w:bidi="en-US"/>
        </w:rPr>
        <w:t xml:space="preserve"> (</w:t>
      </w:r>
      <w:r w:rsidR="000111DC">
        <w:rPr>
          <w:rFonts w:ascii="Times New Roman" w:eastAsia="Times New Roman" w:hAnsi="Times New Roman" w:cs="Times New Roman"/>
          <w:color w:val="000000"/>
          <w:sz w:val="24"/>
          <w:szCs w:val="24"/>
          <w:lang w:eastAsia="sr-Latn-CS"/>
        </w:rPr>
        <w:t>6.679,5</w:t>
      </w:r>
      <w:r w:rsidRPr="00BB0922">
        <w:rPr>
          <w:rFonts w:ascii="Times New Roman" w:eastAsia="Times New Roman" w:hAnsi="Times New Roman" w:cs="Times New Roman"/>
          <w:sz w:val="24"/>
          <w:szCs w:val="24"/>
          <w:lang w:val="sr-Latn-CS" w:eastAsia="sr-Latn-CS" w:bidi="en-US"/>
        </w:rPr>
        <w:t>m</w:t>
      </w:r>
      <w:r w:rsidRPr="00BB0922">
        <w:rPr>
          <w:rFonts w:ascii="Times New Roman" w:eastAsia="Times New Roman" w:hAnsi="Times New Roman" w:cs="Times New Roman"/>
          <w:sz w:val="24"/>
          <w:szCs w:val="24"/>
          <w:vertAlign w:val="superscript"/>
          <w:lang w:val="sr-Latn-CS" w:eastAsia="sr-Latn-CS" w:bidi="en-US"/>
        </w:rPr>
        <w:t>3</w:t>
      </w:r>
      <w:r w:rsidRPr="00BB0922">
        <w:rPr>
          <w:rFonts w:ascii="Times New Roman" w:eastAsia="Times New Roman" w:hAnsi="Times New Roman" w:cs="Times New Roman"/>
          <w:sz w:val="24"/>
          <w:szCs w:val="24"/>
          <w:lang w:val="sr-Latn-CS" w:eastAsia="sr-Latn-CS" w:bidi="en-US"/>
        </w:rPr>
        <w:t xml:space="preserve">) и са </w:t>
      </w:r>
      <w:r w:rsidR="000111DC">
        <w:rPr>
          <w:rFonts w:ascii="Times New Roman" w:eastAsia="Times New Roman" w:hAnsi="Times New Roman" w:cs="Times New Roman"/>
          <w:sz w:val="24"/>
          <w:szCs w:val="24"/>
          <w:lang w:eastAsia="sr-Latn-CS" w:bidi="en-US"/>
        </w:rPr>
        <w:t>15</w:t>
      </w:r>
      <w:r w:rsidR="00AE2C93">
        <w:rPr>
          <w:rFonts w:ascii="Times New Roman" w:eastAsia="Times New Roman" w:hAnsi="Times New Roman" w:cs="Times New Roman"/>
          <w:sz w:val="24"/>
          <w:szCs w:val="24"/>
          <w:lang w:eastAsia="sr-Latn-CS" w:bidi="en-US"/>
        </w:rPr>
        <w:t>,</w:t>
      </w:r>
      <w:r w:rsidR="00CA4699">
        <w:rPr>
          <w:rFonts w:ascii="Times New Roman" w:eastAsia="Times New Roman" w:hAnsi="Times New Roman" w:cs="Times New Roman"/>
          <w:sz w:val="24"/>
          <w:szCs w:val="24"/>
          <w:lang w:eastAsia="sr-Latn-CS" w:bidi="en-US"/>
        </w:rPr>
        <w:t>7</w:t>
      </w:r>
      <w:r w:rsidRPr="00BB0922">
        <w:rPr>
          <w:rFonts w:ascii="Times New Roman" w:eastAsia="Times New Roman" w:hAnsi="Times New Roman" w:cs="Times New Roman"/>
          <w:sz w:val="24"/>
          <w:szCs w:val="24"/>
          <w:lang w:val="sr-Latn-CS" w:eastAsia="sr-Latn-CS" w:bidi="en-US"/>
        </w:rPr>
        <w:t xml:space="preserve">%  ГК </w:t>
      </w:r>
      <w:r w:rsidRPr="00BB0922">
        <w:rPr>
          <w:rFonts w:ascii="Times New Roman" w:eastAsia="Times New Roman" w:hAnsi="Times New Roman" w:cs="Times New Roman"/>
          <w:sz w:val="24"/>
          <w:szCs w:val="24"/>
          <w:lang w:eastAsia="sr-Latn-CS" w:bidi="en-US"/>
        </w:rPr>
        <w:t>10</w:t>
      </w:r>
      <w:r w:rsidRPr="00BB0922">
        <w:rPr>
          <w:rFonts w:ascii="Times New Roman" w:eastAsia="Times New Roman" w:hAnsi="Times New Roman" w:cs="Times New Roman"/>
          <w:sz w:val="24"/>
          <w:szCs w:val="24"/>
          <w:lang w:val="sr-Latn-CS" w:eastAsia="sr-Latn-CS" w:bidi="en-US"/>
        </w:rPr>
        <w:t>.</w:t>
      </w:r>
      <w:r w:rsidR="00AE2C93">
        <w:rPr>
          <w:rFonts w:ascii="Times New Roman" w:eastAsia="Times New Roman" w:hAnsi="Times New Roman" w:cs="Times New Roman"/>
          <w:sz w:val="24"/>
          <w:szCs w:val="24"/>
          <w:lang w:val="sr-Latn-CS" w:eastAsia="sr-Latn-CS" w:bidi="en-US"/>
        </w:rPr>
        <w:t>381.514</w:t>
      </w:r>
      <w:r w:rsidRPr="00BB0922">
        <w:rPr>
          <w:rFonts w:ascii="Times New Roman" w:eastAsia="Times New Roman" w:hAnsi="Times New Roman" w:cs="Times New Roman"/>
          <w:sz w:val="24"/>
          <w:szCs w:val="24"/>
          <w:lang w:val="sr-Latn-CS" w:eastAsia="sr-Latn-CS" w:bidi="en-US"/>
        </w:rPr>
        <w:t xml:space="preserve"> (</w:t>
      </w:r>
      <w:r w:rsidR="00AE2C93">
        <w:rPr>
          <w:rFonts w:ascii="Times New Roman" w:eastAsia="Times New Roman" w:hAnsi="Times New Roman" w:cs="Times New Roman"/>
          <w:sz w:val="24"/>
          <w:szCs w:val="24"/>
          <w:lang w:eastAsia="sr-Latn-CS" w:bidi="en-US"/>
        </w:rPr>
        <w:t>5.</w:t>
      </w:r>
      <w:r w:rsidR="00CA4699">
        <w:rPr>
          <w:rFonts w:ascii="Times New Roman" w:eastAsia="Times New Roman" w:hAnsi="Times New Roman" w:cs="Times New Roman"/>
          <w:sz w:val="24"/>
          <w:szCs w:val="24"/>
          <w:lang w:eastAsia="sr-Latn-CS" w:bidi="en-US"/>
        </w:rPr>
        <w:t>581</w:t>
      </w:r>
      <w:r w:rsidR="00AE2C93">
        <w:rPr>
          <w:rFonts w:ascii="Times New Roman" w:eastAsia="Times New Roman" w:hAnsi="Times New Roman" w:cs="Times New Roman"/>
          <w:sz w:val="24"/>
          <w:szCs w:val="24"/>
          <w:lang w:eastAsia="sr-Latn-CS" w:bidi="en-US"/>
        </w:rPr>
        <w:t>,</w:t>
      </w:r>
      <w:r w:rsidR="00E44A39">
        <w:rPr>
          <w:rFonts w:ascii="Times New Roman" w:eastAsia="Times New Roman" w:hAnsi="Times New Roman" w:cs="Times New Roman"/>
          <w:sz w:val="24"/>
          <w:szCs w:val="24"/>
          <w:lang w:eastAsia="sr-Latn-CS" w:bidi="en-US"/>
        </w:rPr>
        <w:t>8</w:t>
      </w:r>
      <w:r w:rsidRPr="00BB0922">
        <w:rPr>
          <w:rFonts w:ascii="Times New Roman" w:eastAsia="Times New Roman" w:hAnsi="Times New Roman" w:cs="Times New Roman"/>
          <w:sz w:val="24"/>
          <w:szCs w:val="24"/>
          <w:lang w:val="sr-Latn-CS" w:eastAsia="sr-Latn-CS" w:bidi="en-US"/>
        </w:rPr>
        <w:t>m</w:t>
      </w:r>
      <w:r w:rsidRPr="00BB0922">
        <w:rPr>
          <w:rFonts w:ascii="Times New Roman" w:eastAsia="Times New Roman" w:hAnsi="Times New Roman" w:cs="Times New Roman"/>
          <w:sz w:val="24"/>
          <w:szCs w:val="24"/>
          <w:vertAlign w:val="superscript"/>
          <w:lang w:val="sr-Latn-CS" w:eastAsia="sr-Latn-CS" w:bidi="en-US"/>
        </w:rPr>
        <w:t>3</w:t>
      </w:r>
      <w:r w:rsidRPr="00BB0922">
        <w:rPr>
          <w:rFonts w:ascii="Times New Roman" w:eastAsia="Times New Roman" w:hAnsi="Times New Roman" w:cs="Times New Roman"/>
          <w:sz w:val="24"/>
          <w:szCs w:val="24"/>
          <w:lang w:val="sr-Latn-CS" w:eastAsia="sr-Latn-CS" w:bidi="en-US"/>
        </w:rPr>
        <w:t>). Све остале газдинске класе имају мање учешће у укупном проредном приносу.</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bidi="en-US"/>
        </w:rPr>
      </w:pPr>
      <w:r w:rsidRPr="00BB0922">
        <w:rPr>
          <w:rFonts w:ascii="Times New Roman" w:eastAsia="Calibri" w:hAnsi="Times New Roman" w:cs="Times New Roman"/>
          <w:sz w:val="24"/>
          <w:lang w:val="sr-Latn-CS" w:bidi="en-US"/>
        </w:rPr>
        <w:t xml:space="preserve">Интензитет проредних сеча у односу на запремину износи </w:t>
      </w:r>
      <w:r w:rsidR="00AE2C93">
        <w:rPr>
          <w:rFonts w:ascii="Times New Roman" w:eastAsia="Calibri" w:hAnsi="Times New Roman" w:cs="Times New Roman"/>
          <w:sz w:val="24"/>
          <w:lang w:val="sr-Latn-CS" w:bidi="en-US"/>
        </w:rPr>
        <w:t>12,</w:t>
      </w:r>
      <w:r w:rsidR="00E44A39">
        <w:rPr>
          <w:rFonts w:ascii="Times New Roman" w:eastAsia="Calibri" w:hAnsi="Times New Roman" w:cs="Times New Roman"/>
          <w:sz w:val="24"/>
          <w:lang w:val="sr-Latn-CS" w:bidi="en-US"/>
        </w:rPr>
        <w:t>6</w:t>
      </w:r>
      <w:r w:rsidRPr="00BB0922">
        <w:rPr>
          <w:rFonts w:ascii="Times New Roman" w:eastAsia="Calibri" w:hAnsi="Times New Roman" w:cs="Times New Roman"/>
          <w:sz w:val="24"/>
          <w:lang w:val="sr-Latn-CS" w:bidi="en-US"/>
        </w:rPr>
        <w:t xml:space="preserve">%. Интензитет прореде у односу на  запремински прираст  износи </w:t>
      </w:r>
      <w:r w:rsidR="00AE2C93">
        <w:rPr>
          <w:rFonts w:ascii="Times New Roman" w:eastAsia="Calibri" w:hAnsi="Times New Roman" w:cs="Times New Roman"/>
          <w:sz w:val="24"/>
          <w:lang w:bidi="en-US"/>
        </w:rPr>
        <w:t>6</w:t>
      </w:r>
      <w:r w:rsidR="00E44A39">
        <w:rPr>
          <w:rFonts w:ascii="Times New Roman" w:eastAsia="Calibri" w:hAnsi="Times New Roman" w:cs="Times New Roman"/>
          <w:sz w:val="24"/>
          <w:lang w:bidi="en-US"/>
        </w:rPr>
        <w:t>2</w:t>
      </w:r>
      <w:r w:rsidR="00CA4699">
        <w:rPr>
          <w:rFonts w:ascii="Times New Roman" w:eastAsia="Calibri" w:hAnsi="Times New Roman" w:cs="Times New Roman"/>
          <w:sz w:val="24"/>
          <w:lang w:bidi="en-US"/>
        </w:rPr>
        <w:t>,</w:t>
      </w:r>
      <w:r w:rsidR="00E44A39">
        <w:rPr>
          <w:rFonts w:ascii="Times New Roman" w:eastAsia="Calibri" w:hAnsi="Times New Roman" w:cs="Times New Roman"/>
          <w:sz w:val="24"/>
          <w:lang w:bidi="en-US"/>
        </w:rPr>
        <w:t>5</w:t>
      </w:r>
      <w:r w:rsidRPr="00BB0922">
        <w:rPr>
          <w:rFonts w:ascii="Times New Roman" w:eastAsia="Calibri" w:hAnsi="Times New Roman" w:cs="Times New Roman"/>
          <w:sz w:val="24"/>
          <w:lang w:val="sr-Latn-CS" w:bidi="en-US"/>
        </w:rPr>
        <w:t>%.</w:t>
      </w:r>
    </w:p>
    <w:p w:rsidR="00745829" w:rsidRPr="00AE2C93" w:rsidRDefault="00BB0922" w:rsidP="00AE2C93">
      <w:pPr>
        <w:spacing w:after="0" w:line="240" w:lineRule="auto"/>
        <w:ind w:firstLine="851"/>
        <w:jc w:val="both"/>
        <w:rPr>
          <w:rFonts w:ascii="Times New Roman" w:eastAsia="Calibri" w:hAnsi="Times New Roman" w:cs="Times New Roman"/>
          <w:sz w:val="24"/>
          <w:lang w:bidi="en-US"/>
        </w:rPr>
      </w:pPr>
      <w:r w:rsidRPr="00BB0922">
        <w:rPr>
          <w:rFonts w:ascii="Times New Roman" w:eastAsia="Calibri" w:hAnsi="Times New Roman" w:cs="Times New Roman"/>
          <w:sz w:val="24"/>
          <w:lang w:val="sr-Latn-CS" w:bidi="en-US"/>
        </w:rPr>
        <w:t xml:space="preserve">Битно је нагласити </w:t>
      </w:r>
      <w:r w:rsidR="001017BF">
        <w:rPr>
          <w:rFonts w:ascii="Times New Roman" w:eastAsia="Calibri" w:hAnsi="Times New Roman" w:cs="Times New Roman"/>
          <w:sz w:val="24"/>
          <w:lang w:bidi="en-US"/>
        </w:rPr>
        <w:t>да су,</w:t>
      </w:r>
      <w:r w:rsidRPr="00BB0922">
        <w:rPr>
          <w:rFonts w:ascii="Times New Roman" w:eastAsia="Calibri" w:hAnsi="Times New Roman" w:cs="Times New Roman"/>
          <w:sz w:val="24"/>
          <w:lang w:val="sr-Latn-CS" w:bidi="en-US"/>
        </w:rPr>
        <w:t xml:space="preserve"> у </w:t>
      </w:r>
      <w:r w:rsidRPr="00BB0922">
        <w:rPr>
          <w:rFonts w:ascii="Times New Roman" w:eastAsia="Calibri" w:hAnsi="Times New Roman" w:cs="Times New Roman"/>
          <w:sz w:val="24"/>
          <w:lang w:bidi="en-US"/>
        </w:rPr>
        <w:t>вештачки подигнутим састојинама</w:t>
      </w:r>
      <w:r w:rsidR="001017BF">
        <w:rPr>
          <w:rFonts w:ascii="Times New Roman" w:eastAsia="Calibri" w:hAnsi="Times New Roman" w:cs="Times New Roman"/>
          <w:sz w:val="24"/>
          <w:lang w:bidi="en-US"/>
        </w:rPr>
        <w:t>,</w:t>
      </w:r>
      <w:r w:rsidRPr="00BB0922">
        <w:rPr>
          <w:rFonts w:ascii="Times New Roman" w:eastAsia="Calibri" w:hAnsi="Times New Roman" w:cs="Times New Roman"/>
          <w:sz w:val="24"/>
          <w:lang w:bidi="en-US"/>
        </w:rPr>
        <w:t xml:space="preserve"> прве прореде </w:t>
      </w:r>
      <w:r w:rsidR="001017BF">
        <w:rPr>
          <w:rFonts w:ascii="Times New Roman" w:eastAsia="Calibri" w:hAnsi="Times New Roman" w:cs="Times New Roman"/>
          <w:sz w:val="24"/>
          <w:lang w:bidi="en-US"/>
        </w:rPr>
        <w:t>планиране</w:t>
      </w:r>
      <w:r w:rsidRPr="00BB0922">
        <w:rPr>
          <w:rFonts w:ascii="Times New Roman" w:eastAsia="Calibri" w:hAnsi="Times New Roman" w:cs="Times New Roman"/>
          <w:sz w:val="24"/>
          <w:lang w:bidi="en-US"/>
        </w:rPr>
        <w:t xml:space="preserve"> у </w:t>
      </w:r>
      <w:r w:rsidRPr="00BB0922">
        <w:rPr>
          <w:rFonts w:ascii="Times New Roman" w:eastAsia="Calibri" w:hAnsi="Times New Roman" w:cs="Times New Roman"/>
          <w:sz w:val="24"/>
          <w:lang w:val="sr-Latn-CS" w:bidi="en-US"/>
        </w:rPr>
        <w:t xml:space="preserve">одсецима </w:t>
      </w:r>
      <w:r w:rsidR="001017BF">
        <w:rPr>
          <w:rFonts w:ascii="Times New Roman" w:eastAsia="Calibri" w:hAnsi="Times New Roman" w:cs="Times New Roman"/>
          <w:sz w:val="24"/>
          <w:lang w:bidi="en-US"/>
        </w:rPr>
        <w:t>7/b</w:t>
      </w:r>
      <w:r w:rsidR="00AE2C93">
        <w:rPr>
          <w:rFonts w:ascii="Times New Roman" w:eastAsia="Calibri" w:hAnsi="Times New Roman" w:cs="Times New Roman"/>
          <w:sz w:val="24"/>
          <w:lang w:bidi="en-US"/>
        </w:rPr>
        <w:t xml:space="preserve">, </w:t>
      </w:r>
      <w:r w:rsidR="001017BF">
        <w:rPr>
          <w:rFonts w:ascii="Times New Roman" w:eastAsia="Calibri" w:hAnsi="Times New Roman" w:cs="Times New Roman"/>
          <w:sz w:val="24"/>
          <w:lang w:bidi="en-US"/>
        </w:rPr>
        <w:t>68</w:t>
      </w:r>
      <w:r w:rsidR="00AE2C93">
        <w:rPr>
          <w:rFonts w:ascii="Times New Roman" w:eastAsia="Calibri" w:hAnsi="Times New Roman" w:cs="Times New Roman"/>
          <w:sz w:val="24"/>
          <w:lang w:bidi="en-US"/>
        </w:rPr>
        <w:t>/</w:t>
      </w:r>
      <w:r w:rsidR="001017BF">
        <w:rPr>
          <w:rFonts w:ascii="Times New Roman" w:eastAsia="Calibri" w:hAnsi="Times New Roman" w:cs="Times New Roman"/>
          <w:sz w:val="24"/>
          <w:lang w:bidi="en-US"/>
        </w:rPr>
        <w:t>e (старост 30 год.), 8/c (старост 35 год.), 9/b, 14/b, 19/d, 72/o (старост 40 год.), 48/c, 48/e (старост 45 год.), 49/b, 58/b</w:t>
      </w:r>
      <w:r w:rsidR="002F44E3">
        <w:rPr>
          <w:rFonts w:ascii="Times New Roman" w:eastAsia="Calibri" w:hAnsi="Times New Roman" w:cs="Times New Roman"/>
          <w:sz w:val="24"/>
          <w:lang w:bidi="en-US"/>
        </w:rPr>
        <w:t xml:space="preserve"> </w:t>
      </w:r>
      <w:r w:rsidR="00906C8C">
        <w:rPr>
          <w:rFonts w:ascii="Times New Roman" w:eastAsia="Calibri" w:hAnsi="Times New Roman" w:cs="Times New Roman"/>
          <w:sz w:val="24"/>
          <w:lang w:bidi="en-US"/>
        </w:rPr>
        <w:t>(старост 50 год.)</w:t>
      </w:r>
      <w:r w:rsidR="00AE2C93">
        <w:rPr>
          <w:rFonts w:ascii="Times New Roman" w:eastAsia="Calibri" w:hAnsi="Times New Roman" w:cs="Times New Roman"/>
          <w:sz w:val="24"/>
          <w:lang w:bidi="en-US"/>
        </w:rPr>
        <w:t xml:space="preserve"> и </w:t>
      </w:r>
      <w:r w:rsidR="00906C8C">
        <w:rPr>
          <w:rFonts w:ascii="Times New Roman" w:eastAsia="Calibri" w:hAnsi="Times New Roman" w:cs="Times New Roman"/>
          <w:sz w:val="24"/>
          <w:lang w:bidi="en-US"/>
        </w:rPr>
        <w:t>59</w:t>
      </w:r>
      <w:r w:rsidR="00AE2C93">
        <w:rPr>
          <w:rFonts w:ascii="Times New Roman" w:eastAsia="Calibri" w:hAnsi="Times New Roman" w:cs="Times New Roman"/>
          <w:sz w:val="24"/>
          <w:lang w:bidi="en-US"/>
        </w:rPr>
        <w:t>/</w:t>
      </w:r>
      <w:r w:rsidR="00906C8C">
        <w:rPr>
          <w:rFonts w:ascii="Times New Roman" w:eastAsia="Calibri" w:hAnsi="Times New Roman" w:cs="Times New Roman"/>
          <w:sz w:val="24"/>
          <w:lang w:bidi="en-US"/>
        </w:rPr>
        <w:t>b (старост 60 год.)</w:t>
      </w:r>
      <w:r w:rsidR="00AE2C93">
        <w:rPr>
          <w:rFonts w:ascii="Times New Roman" w:eastAsia="Calibri" w:hAnsi="Times New Roman" w:cs="Times New Roman"/>
          <w:sz w:val="24"/>
          <w:lang w:bidi="en-US"/>
        </w:rPr>
        <w:t>.</w:t>
      </w:r>
    </w:p>
    <w:p w:rsidR="00BB0922" w:rsidRPr="00BB0922" w:rsidRDefault="00BB0922" w:rsidP="00BB0922">
      <w:pPr>
        <w:spacing w:after="0" w:line="240" w:lineRule="auto"/>
        <w:ind w:firstLine="1560"/>
        <w:jc w:val="both"/>
        <w:rPr>
          <w:rFonts w:ascii="Times New Roman" w:eastAsia="Times New Roman" w:hAnsi="Times New Roman" w:cs="Times New Roman"/>
          <w:sz w:val="24"/>
          <w:szCs w:val="24"/>
          <w:lang w:val="sr-Latn-CS" w:eastAsia="sr-Latn-CS" w:bidi="en-US"/>
        </w:rPr>
      </w:pPr>
      <w:r w:rsidRPr="00BB0922">
        <w:rPr>
          <w:rFonts w:ascii="Times New Roman" w:eastAsia="Times New Roman" w:hAnsi="Times New Roman" w:cs="Times New Roman"/>
          <w:sz w:val="24"/>
          <w:szCs w:val="24"/>
          <w:lang w:val="sr-Latn-CS" w:eastAsia="sr-Latn-CS" w:bidi="en-US"/>
        </w:rPr>
        <w:tab/>
      </w:r>
      <w:r w:rsidRPr="00BB0922">
        <w:rPr>
          <w:rFonts w:ascii="Times New Roman" w:eastAsia="Times New Roman" w:hAnsi="Times New Roman" w:cs="Times New Roman"/>
          <w:sz w:val="24"/>
          <w:szCs w:val="24"/>
          <w:lang w:val="sr-Latn-CS" w:eastAsia="sr-Latn-CS" w:bidi="en-US"/>
        </w:rPr>
        <w:tab/>
      </w:r>
      <w:r w:rsidRPr="00BB0922">
        <w:rPr>
          <w:rFonts w:ascii="Times New Roman" w:eastAsia="Times New Roman" w:hAnsi="Times New Roman" w:cs="Times New Roman"/>
          <w:sz w:val="24"/>
          <w:szCs w:val="24"/>
          <w:lang w:val="sr-Latn-CS" w:eastAsia="sr-Latn-CS" w:bidi="en-US"/>
        </w:rPr>
        <w:tab/>
      </w:r>
    </w:p>
    <w:p w:rsidR="00C31536" w:rsidRDefault="00C31536" w:rsidP="007F43D0">
      <w:pPr>
        <w:spacing w:after="0" w:line="240" w:lineRule="auto"/>
        <w:jc w:val="both"/>
        <w:rPr>
          <w:rFonts w:ascii="Times New Roman" w:eastAsia="Times New Roman" w:hAnsi="Times New Roman" w:cs="Times New Roman"/>
          <w:i/>
          <w:sz w:val="16"/>
          <w:szCs w:val="16"/>
          <w:lang w:eastAsia="sr-Latn-CS"/>
        </w:rPr>
      </w:pPr>
    </w:p>
    <w:p w:rsidR="00C31536" w:rsidRDefault="00C31536" w:rsidP="007F43D0">
      <w:pPr>
        <w:spacing w:after="0" w:line="240" w:lineRule="auto"/>
        <w:jc w:val="both"/>
        <w:rPr>
          <w:rFonts w:ascii="Times New Roman" w:eastAsia="Times New Roman" w:hAnsi="Times New Roman" w:cs="Times New Roman"/>
          <w:i/>
          <w:sz w:val="16"/>
          <w:szCs w:val="16"/>
          <w:lang w:eastAsia="sr-Latn-CS"/>
        </w:rPr>
      </w:pPr>
    </w:p>
    <w:p w:rsidR="00C31536" w:rsidRDefault="00C31536" w:rsidP="007F43D0">
      <w:pPr>
        <w:spacing w:after="0" w:line="240" w:lineRule="auto"/>
        <w:jc w:val="both"/>
        <w:rPr>
          <w:rFonts w:ascii="Times New Roman" w:eastAsia="Times New Roman" w:hAnsi="Times New Roman" w:cs="Times New Roman"/>
          <w:i/>
          <w:sz w:val="16"/>
          <w:szCs w:val="16"/>
          <w:lang w:eastAsia="sr-Latn-CS"/>
        </w:rPr>
      </w:pPr>
    </w:p>
    <w:p w:rsidR="00C31536" w:rsidRDefault="00C31536" w:rsidP="007F43D0">
      <w:pPr>
        <w:spacing w:after="0" w:line="240" w:lineRule="auto"/>
        <w:jc w:val="both"/>
        <w:rPr>
          <w:rFonts w:ascii="Times New Roman" w:eastAsia="Times New Roman" w:hAnsi="Times New Roman" w:cs="Times New Roman"/>
          <w:i/>
          <w:sz w:val="16"/>
          <w:szCs w:val="16"/>
          <w:lang w:eastAsia="sr-Latn-CS"/>
        </w:rPr>
      </w:pPr>
    </w:p>
    <w:p w:rsidR="00C31536" w:rsidRDefault="00C31536" w:rsidP="007F43D0">
      <w:pPr>
        <w:spacing w:after="0" w:line="240" w:lineRule="auto"/>
        <w:jc w:val="both"/>
        <w:rPr>
          <w:rFonts w:ascii="Times New Roman" w:eastAsia="Times New Roman" w:hAnsi="Times New Roman" w:cs="Times New Roman"/>
          <w:i/>
          <w:sz w:val="16"/>
          <w:szCs w:val="16"/>
          <w:lang w:eastAsia="sr-Latn-CS"/>
        </w:rPr>
      </w:pPr>
    </w:p>
    <w:p w:rsidR="00C31536" w:rsidRDefault="00C31536" w:rsidP="007F43D0">
      <w:pPr>
        <w:spacing w:after="0" w:line="240" w:lineRule="auto"/>
        <w:jc w:val="both"/>
        <w:rPr>
          <w:rFonts w:ascii="Times New Roman" w:eastAsia="Times New Roman" w:hAnsi="Times New Roman" w:cs="Times New Roman"/>
          <w:i/>
          <w:sz w:val="16"/>
          <w:szCs w:val="16"/>
          <w:lang w:eastAsia="sr-Latn-CS"/>
        </w:rPr>
      </w:pPr>
    </w:p>
    <w:p w:rsidR="00BB0922" w:rsidRPr="00E44A39" w:rsidRDefault="00BB0922" w:rsidP="007F43D0">
      <w:pPr>
        <w:spacing w:after="0" w:line="240" w:lineRule="auto"/>
        <w:jc w:val="both"/>
        <w:rPr>
          <w:rFonts w:ascii="Times New Roman" w:eastAsia="Times New Roman" w:hAnsi="Times New Roman" w:cs="Times New Roman"/>
          <w:i/>
          <w:sz w:val="16"/>
          <w:szCs w:val="16"/>
          <w:lang w:eastAsia="sr-Latn-CS"/>
        </w:rPr>
      </w:pPr>
      <w:r w:rsidRPr="00BB0922">
        <w:rPr>
          <w:rFonts w:ascii="Times New Roman" w:eastAsia="Times New Roman" w:hAnsi="Times New Roman" w:cs="Times New Roman"/>
          <w:i/>
          <w:sz w:val="16"/>
          <w:szCs w:val="16"/>
          <w:lang w:val="sr-Latn-CS" w:eastAsia="sr-Latn-CS"/>
        </w:rPr>
        <w:lastRenderedPageBreak/>
        <w:t xml:space="preserve">Табела бр. </w:t>
      </w:r>
      <w:r w:rsidR="00642299">
        <w:rPr>
          <w:rFonts w:ascii="Times New Roman" w:eastAsia="Times New Roman" w:hAnsi="Times New Roman" w:cs="Times New Roman"/>
          <w:i/>
          <w:sz w:val="16"/>
          <w:szCs w:val="16"/>
          <w:lang w:eastAsia="sr-Latn-CS"/>
        </w:rPr>
        <w:t>35</w:t>
      </w:r>
      <w:r w:rsidRPr="00BB0922">
        <w:rPr>
          <w:rFonts w:ascii="Times New Roman" w:eastAsia="Times New Roman" w:hAnsi="Times New Roman" w:cs="Times New Roman"/>
          <w:i/>
          <w:sz w:val="16"/>
          <w:szCs w:val="16"/>
          <w:lang w:val="sr-Latn-CS" w:eastAsia="sr-Latn-CS"/>
        </w:rPr>
        <w:t xml:space="preserve">– План проредних сеча по врстама дрвећа </w:t>
      </w:r>
    </w:p>
    <w:tbl>
      <w:tblPr>
        <w:tblW w:w="4200" w:type="dxa"/>
        <w:jc w:val="center"/>
        <w:tblLook w:val="04A0"/>
      </w:tblPr>
      <w:tblGrid>
        <w:gridCol w:w="1240"/>
        <w:gridCol w:w="986"/>
        <w:gridCol w:w="986"/>
        <w:gridCol w:w="1040"/>
      </w:tblGrid>
      <w:tr w:rsidR="00E44A39" w:rsidRPr="00E44A39" w:rsidTr="00F546EF">
        <w:trPr>
          <w:trHeight w:val="315"/>
          <w:tblHeader/>
          <w:jc w:val="center"/>
        </w:trPr>
        <w:tc>
          <w:tcPr>
            <w:tcW w:w="1240" w:type="dxa"/>
            <w:vMerge w:val="restart"/>
            <w:tcBorders>
              <w:top w:val="double" w:sz="6" w:space="0" w:color="000000"/>
              <w:left w:val="double" w:sz="6" w:space="0" w:color="000000"/>
              <w:bottom w:val="single" w:sz="4" w:space="0" w:color="000000"/>
              <w:right w:val="single" w:sz="4" w:space="0" w:color="000000"/>
            </w:tcBorders>
            <w:shd w:val="clear" w:color="auto" w:fill="auto"/>
            <w:vAlign w:val="center"/>
            <w:hideMark/>
          </w:tcPr>
          <w:p w:rsidR="00E44A39" w:rsidRPr="00E44A39" w:rsidRDefault="00E44A39" w:rsidP="00E44A39">
            <w:pPr>
              <w:spacing w:after="0" w:line="240" w:lineRule="auto"/>
              <w:jc w:val="center"/>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Врста дрвећа</w:t>
            </w:r>
          </w:p>
        </w:tc>
        <w:tc>
          <w:tcPr>
            <w:tcW w:w="980" w:type="dxa"/>
            <w:vMerge w:val="restart"/>
            <w:tcBorders>
              <w:top w:val="double" w:sz="6" w:space="0" w:color="000000"/>
              <w:left w:val="single" w:sz="4" w:space="0" w:color="000000"/>
              <w:bottom w:val="single" w:sz="4" w:space="0" w:color="000000"/>
              <w:right w:val="single" w:sz="4" w:space="0" w:color="000000"/>
            </w:tcBorders>
            <w:shd w:val="clear" w:color="auto" w:fill="auto"/>
            <w:vAlign w:val="center"/>
            <w:hideMark/>
          </w:tcPr>
          <w:p w:rsidR="00E44A39" w:rsidRPr="00E44A39" w:rsidRDefault="00E44A39" w:rsidP="00E44A39">
            <w:pPr>
              <w:spacing w:after="0" w:line="240" w:lineRule="auto"/>
              <w:jc w:val="center"/>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P (ha)</w:t>
            </w:r>
          </w:p>
        </w:tc>
        <w:tc>
          <w:tcPr>
            <w:tcW w:w="1980" w:type="dxa"/>
            <w:gridSpan w:val="2"/>
            <w:tcBorders>
              <w:top w:val="double" w:sz="6" w:space="0" w:color="000000"/>
              <w:left w:val="nil"/>
              <w:bottom w:val="single" w:sz="4" w:space="0" w:color="000000"/>
              <w:right w:val="double" w:sz="6" w:space="0" w:color="000000"/>
            </w:tcBorders>
            <w:shd w:val="clear" w:color="auto" w:fill="auto"/>
            <w:vAlign w:val="center"/>
            <w:hideMark/>
          </w:tcPr>
          <w:p w:rsidR="00E44A39" w:rsidRPr="00E44A39" w:rsidRDefault="00E44A39" w:rsidP="00E44A39">
            <w:pPr>
              <w:spacing w:after="0" w:line="240" w:lineRule="auto"/>
              <w:jc w:val="center"/>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Претходни принос</w:t>
            </w:r>
          </w:p>
        </w:tc>
      </w:tr>
      <w:tr w:rsidR="00E44A39" w:rsidRPr="00E44A39" w:rsidTr="00F546EF">
        <w:trPr>
          <w:trHeight w:val="360"/>
          <w:tblHeader/>
          <w:jc w:val="center"/>
        </w:trPr>
        <w:tc>
          <w:tcPr>
            <w:tcW w:w="1240" w:type="dxa"/>
            <w:vMerge/>
            <w:tcBorders>
              <w:top w:val="double" w:sz="6" w:space="0" w:color="000000"/>
              <w:left w:val="double" w:sz="6" w:space="0" w:color="000000"/>
              <w:bottom w:val="single" w:sz="4" w:space="0" w:color="000000"/>
              <w:right w:val="single" w:sz="4" w:space="0" w:color="000000"/>
            </w:tcBorders>
            <w:vAlign w:val="center"/>
            <w:hideMark/>
          </w:tcPr>
          <w:p w:rsidR="00E44A39" w:rsidRPr="00E44A39" w:rsidRDefault="00E44A39" w:rsidP="00E44A39">
            <w:pPr>
              <w:spacing w:after="0" w:line="240" w:lineRule="auto"/>
              <w:rPr>
                <w:rFonts w:ascii="Times New Roman" w:eastAsia="Times New Roman" w:hAnsi="Times New Roman" w:cs="Times New Roman"/>
                <w:lang w:val="en-GB" w:eastAsia="en-GB"/>
              </w:rPr>
            </w:pPr>
          </w:p>
        </w:tc>
        <w:tc>
          <w:tcPr>
            <w:tcW w:w="980" w:type="dxa"/>
            <w:vMerge/>
            <w:tcBorders>
              <w:top w:val="double" w:sz="6" w:space="0" w:color="000000"/>
              <w:left w:val="single" w:sz="4" w:space="0" w:color="000000"/>
              <w:bottom w:val="single" w:sz="4" w:space="0" w:color="000000"/>
              <w:right w:val="single" w:sz="4" w:space="0" w:color="000000"/>
            </w:tcBorders>
            <w:vAlign w:val="center"/>
            <w:hideMark/>
          </w:tcPr>
          <w:p w:rsidR="00E44A39" w:rsidRPr="00E44A39" w:rsidRDefault="00E44A39" w:rsidP="00E44A39">
            <w:pPr>
              <w:spacing w:after="0" w:line="240" w:lineRule="auto"/>
              <w:rPr>
                <w:rFonts w:ascii="Times New Roman" w:eastAsia="Times New Roman" w:hAnsi="Times New Roman" w:cs="Times New Roman"/>
                <w:lang w:val="en-GB" w:eastAsia="en-GB"/>
              </w:rPr>
            </w:pPr>
          </w:p>
        </w:tc>
        <w:tc>
          <w:tcPr>
            <w:tcW w:w="940" w:type="dxa"/>
            <w:tcBorders>
              <w:top w:val="nil"/>
              <w:left w:val="nil"/>
              <w:bottom w:val="single" w:sz="4" w:space="0" w:color="000000"/>
              <w:right w:val="single" w:sz="4" w:space="0" w:color="000000"/>
            </w:tcBorders>
            <w:shd w:val="clear" w:color="auto" w:fill="auto"/>
            <w:vAlign w:val="center"/>
            <w:hideMark/>
          </w:tcPr>
          <w:p w:rsidR="00E44A39" w:rsidRPr="00E44A39" w:rsidRDefault="00E44A39" w:rsidP="00E44A39">
            <w:pPr>
              <w:spacing w:after="0" w:line="240" w:lineRule="auto"/>
              <w:jc w:val="center"/>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m</w:t>
            </w:r>
            <w:r w:rsidRPr="00E44A39">
              <w:rPr>
                <w:rFonts w:ascii="Times New Roman" w:eastAsia="Times New Roman" w:hAnsi="Times New Roman" w:cs="Times New Roman"/>
                <w:vertAlign w:val="superscript"/>
                <w:lang w:val="en-GB" w:eastAsia="en-GB"/>
              </w:rPr>
              <w:t>3</w:t>
            </w:r>
          </w:p>
        </w:tc>
        <w:tc>
          <w:tcPr>
            <w:tcW w:w="1040" w:type="dxa"/>
            <w:tcBorders>
              <w:top w:val="nil"/>
              <w:left w:val="nil"/>
              <w:bottom w:val="single" w:sz="4" w:space="0" w:color="000000"/>
              <w:right w:val="double" w:sz="6" w:space="0" w:color="000000"/>
            </w:tcBorders>
            <w:shd w:val="clear" w:color="auto" w:fill="auto"/>
            <w:vAlign w:val="center"/>
            <w:hideMark/>
          </w:tcPr>
          <w:p w:rsidR="00E44A39" w:rsidRPr="00E44A39" w:rsidRDefault="00E44A39" w:rsidP="00E44A39">
            <w:pPr>
              <w:spacing w:after="0" w:line="240" w:lineRule="auto"/>
              <w:jc w:val="center"/>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w:t>
            </w:r>
          </w:p>
        </w:tc>
      </w:tr>
      <w:tr w:rsidR="00E44A39" w:rsidRPr="00E44A39" w:rsidTr="00F546EF">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Црни бор</w:t>
            </w:r>
          </w:p>
        </w:tc>
        <w:tc>
          <w:tcPr>
            <w:tcW w:w="980" w:type="dxa"/>
            <w:vMerge w:val="restart"/>
            <w:tcBorders>
              <w:top w:val="nil"/>
              <w:left w:val="single" w:sz="4" w:space="0" w:color="000000"/>
              <w:bottom w:val="double" w:sz="6" w:space="0" w:color="000000"/>
              <w:right w:val="single" w:sz="4" w:space="0" w:color="000000"/>
            </w:tcBorders>
            <w:shd w:val="clear" w:color="auto" w:fill="auto"/>
            <w:noWrap/>
            <w:vAlign w:val="center"/>
            <w:hideMark/>
          </w:tcPr>
          <w:p w:rsidR="00E44A39" w:rsidRPr="00E44A39" w:rsidRDefault="00E44A39" w:rsidP="00E44A39">
            <w:pPr>
              <w:spacing w:after="0" w:line="240" w:lineRule="auto"/>
              <w:jc w:val="center"/>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 </w:t>
            </w:r>
          </w:p>
        </w:tc>
        <w:tc>
          <w:tcPr>
            <w:tcW w:w="940" w:type="dxa"/>
            <w:tcBorders>
              <w:top w:val="nil"/>
              <w:left w:val="nil"/>
              <w:bottom w:val="single" w:sz="4" w:space="0" w:color="000000"/>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34,045.3</w:t>
            </w:r>
          </w:p>
        </w:tc>
        <w:tc>
          <w:tcPr>
            <w:tcW w:w="1040" w:type="dxa"/>
            <w:tcBorders>
              <w:top w:val="nil"/>
              <w:left w:val="single" w:sz="4" w:space="0" w:color="000000"/>
              <w:bottom w:val="single" w:sz="4" w:space="0" w:color="000000"/>
              <w:right w:val="double" w:sz="6"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95.6</w:t>
            </w:r>
          </w:p>
        </w:tc>
      </w:tr>
      <w:tr w:rsidR="00E44A39" w:rsidRPr="00E44A39" w:rsidTr="00F546EF">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Бели бор</w:t>
            </w:r>
          </w:p>
        </w:tc>
        <w:tc>
          <w:tcPr>
            <w:tcW w:w="980" w:type="dxa"/>
            <w:vMerge/>
            <w:tcBorders>
              <w:top w:val="nil"/>
              <w:left w:val="single" w:sz="4" w:space="0" w:color="000000"/>
              <w:bottom w:val="double" w:sz="6" w:space="0" w:color="000000"/>
              <w:right w:val="single" w:sz="4" w:space="0" w:color="000000"/>
            </w:tcBorders>
            <w:vAlign w:val="center"/>
            <w:hideMark/>
          </w:tcPr>
          <w:p w:rsidR="00E44A39" w:rsidRPr="00E44A39" w:rsidRDefault="00E44A39" w:rsidP="00E44A39">
            <w:pPr>
              <w:spacing w:after="0" w:line="240" w:lineRule="auto"/>
              <w:rPr>
                <w:rFonts w:ascii="Times New Roman" w:eastAsia="Times New Roman" w:hAnsi="Times New Roman" w:cs="Times New Roman"/>
                <w:lang w:val="en-GB" w:eastAsia="en-GB"/>
              </w:rPr>
            </w:pPr>
          </w:p>
        </w:tc>
        <w:tc>
          <w:tcPr>
            <w:tcW w:w="940"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1,434.9</w:t>
            </w:r>
          </w:p>
        </w:tc>
        <w:tc>
          <w:tcPr>
            <w:tcW w:w="1040" w:type="dxa"/>
            <w:tcBorders>
              <w:top w:val="nil"/>
              <w:left w:val="nil"/>
              <w:bottom w:val="single" w:sz="4" w:space="0" w:color="000000"/>
              <w:right w:val="double" w:sz="6"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4.0</w:t>
            </w:r>
          </w:p>
        </w:tc>
      </w:tr>
      <w:tr w:rsidR="00E44A39" w:rsidRPr="00E44A39" w:rsidTr="00F546EF">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Смрча</w:t>
            </w:r>
          </w:p>
        </w:tc>
        <w:tc>
          <w:tcPr>
            <w:tcW w:w="980" w:type="dxa"/>
            <w:vMerge/>
            <w:tcBorders>
              <w:top w:val="nil"/>
              <w:left w:val="single" w:sz="4" w:space="0" w:color="000000"/>
              <w:bottom w:val="double" w:sz="6" w:space="0" w:color="000000"/>
              <w:right w:val="single" w:sz="4" w:space="0" w:color="000000"/>
            </w:tcBorders>
            <w:vAlign w:val="center"/>
            <w:hideMark/>
          </w:tcPr>
          <w:p w:rsidR="00E44A39" w:rsidRPr="00E44A39" w:rsidRDefault="00E44A39" w:rsidP="00E44A39">
            <w:pPr>
              <w:spacing w:after="0" w:line="240" w:lineRule="auto"/>
              <w:rPr>
                <w:rFonts w:ascii="Times New Roman" w:eastAsia="Times New Roman" w:hAnsi="Times New Roman" w:cs="Times New Roman"/>
                <w:lang w:val="en-GB" w:eastAsia="en-GB"/>
              </w:rPr>
            </w:pPr>
          </w:p>
        </w:tc>
        <w:tc>
          <w:tcPr>
            <w:tcW w:w="940" w:type="dxa"/>
            <w:tcBorders>
              <w:top w:val="nil"/>
              <w:left w:val="nil"/>
              <w:bottom w:val="single" w:sz="4" w:space="0" w:color="000000"/>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62.1</w:t>
            </w:r>
          </w:p>
        </w:tc>
        <w:tc>
          <w:tcPr>
            <w:tcW w:w="1040" w:type="dxa"/>
            <w:tcBorders>
              <w:top w:val="nil"/>
              <w:left w:val="single" w:sz="4" w:space="0" w:color="000000"/>
              <w:bottom w:val="single" w:sz="4" w:space="0" w:color="000000"/>
              <w:right w:val="double" w:sz="6"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0.2</w:t>
            </w:r>
          </w:p>
        </w:tc>
      </w:tr>
      <w:tr w:rsidR="00E44A39" w:rsidRPr="00E44A39" w:rsidTr="00F546EF">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Четинари</w:t>
            </w:r>
          </w:p>
        </w:tc>
        <w:tc>
          <w:tcPr>
            <w:tcW w:w="980" w:type="dxa"/>
            <w:vMerge/>
            <w:tcBorders>
              <w:top w:val="nil"/>
              <w:left w:val="single" w:sz="4" w:space="0" w:color="000000"/>
              <w:bottom w:val="double" w:sz="6" w:space="0" w:color="000000"/>
              <w:right w:val="single" w:sz="4" w:space="0" w:color="000000"/>
            </w:tcBorders>
            <w:vAlign w:val="center"/>
            <w:hideMark/>
          </w:tcPr>
          <w:p w:rsidR="00E44A39" w:rsidRPr="00E44A39" w:rsidRDefault="00E44A39" w:rsidP="00E44A39">
            <w:pPr>
              <w:spacing w:after="0" w:line="240" w:lineRule="auto"/>
              <w:rPr>
                <w:rFonts w:ascii="Times New Roman" w:eastAsia="Times New Roman" w:hAnsi="Times New Roman" w:cs="Times New Roman"/>
                <w:lang w:val="en-GB" w:eastAsia="en-GB"/>
              </w:rPr>
            </w:pPr>
          </w:p>
        </w:tc>
        <w:tc>
          <w:tcPr>
            <w:tcW w:w="940" w:type="dxa"/>
            <w:tcBorders>
              <w:top w:val="nil"/>
              <w:left w:val="nil"/>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35,542.3</w:t>
            </w:r>
          </w:p>
        </w:tc>
        <w:tc>
          <w:tcPr>
            <w:tcW w:w="1040" w:type="dxa"/>
            <w:tcBorders>
              <w:top w:val="nil"/>
              <w:left w:val="nil"/>
              <w:bottom w:val="single" w:sz="4" w:space="0" w:color="000000"/>
              <w:right w:val="double" w:sz="6"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99.8</w:t>
            </w:r>
          </w:p>
        </w:tc>
      </w:tr>
      <w:tr w:rsidR="00E44A39" w:rsidRPr="00E44A39" w:rsidTr="00F546EF">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Граб</w:t>
            </w:r>
          </w:p>
        </w:tc>
        <w:tc>
          <w:tcPr>
            <w:tcW w:w="980" w:type="dxa"/>
            <w:vMerge/>
            <w:tcBorders>
              <w:top w:val="nil"/>
              <w:left w:val="single" w:sz="4" w:space="0" w:color="000000"/>
              <w:bottom w:val="double" w:sz="6" w:space="0" w:color="000000"/>
              <w:right w:val="single" w:sz="4" w:space="0" w:color="000000"/>
            </w:tcBorders>
            <w:vAlign w:val="center"/>
            <w:hideMark/>
          </w:tcPr>
          <w:p w:rsidR="00E44A39" w:rsidRPr="00E44A39" w:rsidRDefault="00E44A39" w:rsidP="00E44A39">
            <w:pPr>
              <w:spacing w:after="0" w:line="240" w:lineRule="auto"/>
              <w:rPr>
                <w:rFonts w:ascii="Times New Roman" w:eastAsia="Times New Roman" w:hAnsi="Times New Roman" w:cs="Times New Roman"/>
                <w:lang w:val="en-GB" w:eastAsia="en-GB"/>
              </w:rPr>
            </w:pPr>
          </w:p>
        </w:tc>
        <w:tc>
          <w:tcPr>
            <w:tcW w:w="940" w:type="dxa"/>
            <w:tcBorders>
              <w:top w:val="nil"/>
              <w:left w:val="nil"/>
              <w:bottom w:val="single" w:sz="4" w:space="0" w:color="000000"/>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44.8</w:t>
            </w:r>
          </w:p>
        </w:tc>
        <w:tc>
          <w:tcPr>
            <w:tcW w:w="1040" w:type="dxa"/>
            <w:tcBorders>
              <w:top w:val="nil"/>
              <w:left w:val="single" w:sz="4" w:space="0" w:color="000000"/>
              <w:bottom w:val="single" w:sz="4" w:space="0" w:color="000000"/>
              <w:right w:val="double" w:sz="6"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0.1</w:t>
            </w:r>
          </w:p>
        </w:tc>
      </w:tr>
      <w:tr w:rsidR="00E44A39" w:rsidRPr="00E44A39" w:rsidTr="00F546EF">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Цер</w:t>
            </w:r>
          </w:p>
        </w:tc>
        <w:tc>
          <w:tcPr>
            <w:tcW w:w="980" w:type="dxa"/>
            <w:vMerge/>
            <w:tcBorders>
              <w:top w:val="nil"/>
              <w:left w:val="single" w:sz="4" w:space="0" w:color="000000"/>
              <w:bottom w:val="double" w:sz="6" w:space="0" w:color="000000"/>
              <w:right w:val="single" w:sz="4" w:space="0" w:color="000000"/>
            </w:tcBorders>
            <w:vAlign w:val="center"/>
            <w:hideMark/>
          </w:tcPr>
          <w:p w:rsidR="00E44A39" w:rsidRPr="00E44A39" w:rsidRDefault="00E44A39" w:rsidP="00E44A39">
            <w:pPr>
              <w:spacing w:after="0" w:line="240" w:lineRule="auto"/>
              <w:rPr>
                <w:rFonts w:ascii="Times New Roman" w:eastAsia="Times New Roman" w:hAnsi="Times New Roman" w:cs="Times New Roman"/>
                <w:lang w:val="en-GB" w:eastAsia="en-GB"/>
              </w:rPr>
            </w:pPr>
          </w:p>
        </w:tc>
        <w:tc>
          <w:tcPr>
            <w:tcW w:w="940" w:type="dxa"/>
            <w:tcBorders>
              <w:top w:val="nil"/>
              <w:left w:val="nil"/>
              <w:bottom w:val="single" w:sz="4" w:space="0" w:color="000000"/>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36.3</w:t>
            </w:r>
          </w:p>
        </w:tc>
        <w:tc>
          <w:tcPr>
            <w:tcW w:w="1040" w:type="dxa"/>
            <w:tcBorders>
              <w:top w:val="nil"/>
              <w:left w:val="single" w:sz="4" w:space="0" w:color="000000"/>
              <w:bottom w:val="single" w:sz="4" w:space="0" w:color="000000"/>
              <w:right w:val="double" w:sz="6"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0.1</w:t>
            </w:r>
          </w:p>
        </w:tc>
      </w:tr>
      <w:tr w:rsidR="00E44A39" w:rsidRPr="00E44A39" w:rsidTr="00F546EF">
        <w:trPr>
          <w:trHeight w:val="300"/>
          <w:jc w:val="center"/>
        </w:trPr>
        <w:tc>
          <w:tcPr>
            <w:tcW w:w="1240" w:type="dxa"/>
            <w:tcBorders>
              <w:top w:val="nil"/>
              <w:left w:val="double" w:sz="6" w:space="0" w:color="000000"/>
              <w:bottom w:val="single" w:sz="4" w:space="0" w:color="000000"/>
              <w:right w:val="single" w:sz="4" w:space="0" w:color="000000"/>
            </w:tcBorders>
            <w:shd w:val="clear" w:color="auto" w:fill="auto"/>
            <w:noWrap/>
            <w:vAlign w:val="bottom"/>
            <w:hideMark/>
          </w:tcPr>
          <w:p w:rsidR="00E44A39" w:rsidRPr="00E44A39" w:rsidRDefault="00E44A39" w:rsidP="00E44A39">
            <w:pPr>
              <w:spacing w:after="0" w:line="240" w:lineRule="auto"/>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Буква</w:t>
            </w:r>
          </w:p>
        </w:tc>
        <w:tc>
          <w:tcPr>
            <w:tcW w:w="980" w:type="dxa"/>
            <w:vMerge/>
            <w:tcBorders>
              <w:top w:val="nil"/>
              <w:left w:val="single" w:sz="4" w:space="0" w:color="000000"/>
              <w:bottom w:val="double" w:sz="6" w:space="0" w:color="000000"/>
              <w:right w:val="single" w:sz="4" w:space="0" w:color="000000"/>
            </w:tcBorders>
            <w:vAlign w:val="center"/>
            <w:hideMark/>
          </w:tcPr>
          <w:p w:rsidR="00E44A39" w:rsidRPr="00E44A39" w:rsidRDefault="00E44A39" w:rsidP="00E44A39">
            <w:pPr>
              <w:spacing w:after="0" w:line="240" w:lineRule="auto"/>
              <w:rPr>
                <w:rFonts w:ascii="Times New Roman" w:eastAsia="Times New Roman" w:hAnsi="Times New Roman" w:cs="Times New Roman"/>
                <w:lang w:val="en-GB" w:eastAsia="en-GB"/>
              </w:rPr>
            </w:pPr>
          </w:p>
        </w:tc>
        <w:tc>
          <w:tcPr>
            <w:tcW w:w="940" w:type="dxa"/>
            <w:tcBorders>
              <w:top w:val="nil"/>
              <w:left w:val="nil"/>
              <w:bottom w:val="single" w:sz="4" w:space="0" w:color="000000"/>
              <w:right w:val="single" w:sz="4" w:space="0" w:color="auto"/>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7.0</w:t>
            </w:r>
          </w:p>
        </w:tc>
        <w:tc>
          <w:tcPr>
            <w:tcW w:w="1040" w:type="dxa"/>
            <w:tcBorders>
              <w:top w:val="nil"/>
              <w:left w:val="single" w:sz="4" w:space="0" w:color="000000"/>
              <w:bottom w:val="single" w:sz="4" w:space="0" w:color="000000"/>
              <w:right w:val="double" w:sz="6"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0.0</w:t>
            </w:r>
          </w:p>
        </w:tc>
      </w:tr>
      <w:tr w:rsidR="00E44A39" w:rsidRPr="00E44A39" w:rsidTr="00F546EF">
        <w:trPr>
          <w:trHeight w:val="300"/>
          <w:jc w:val="center"/>
        </w:trPr>
        <w:tc>
          <w:tcPr>
            <w:tcW w:w="1240" w:type="dxa"/>
            <w:tcBorders>
              <w:top w:val="nil"/>
              <w:left w:val="double" w:sz="6" w:space="0" w:color="000000"/>
              <w:bottom w:val="nil"/>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Лишћари</w:t>
            </w:r>
          </w:p>
        </w:tc>
        <w:tc>
          <w:tcPr>
            <w:tcW w:w="980" w:type="dxa"/>
            <w:vMerge/>
            <w:tcBorders>
              <w:top w:val="nil"/>
              <w:left w:val="single" w:sz="4" w:space="0" w:color="000000"/>
              <w:bottom w:val="double" w:sz="6" w:space="0" w:color="000000"/>
              <w:right w:val="single" w:sz="4" w:space="0" w:color="000000"/>
            </w:tcBorders>
            <w:vAlign w:val="center"/>
            <w:hideMark/>
          </w:tcPr>
          <w:p w:rsidR="00E44A39" w:rsidRPr="00E44A39" w:rsidRDefault="00E44A39" w:rsidP="00E44A39">
            <w:pPr>
              <w:spacing w:after="0" w:line="240" w:lineRule="auto"/>
              <w:rPr>
                <w:rFonts w:ascii="Times New Roman" w:eastAsia="Times New Roman" w:hAnsi="Times New Roman" w:cs="Times New Roman"/>
                <w:lang w:val="en-GB" w:eastAsia="en-GB"/>
              </w:rPr>
            </w:pPr>
          </w:p>
        </w:tc>
        <w:tc>
          <w:tcPr>
            <w:tcW w:w="940" w:type="dxa"/>
            <w:tcBorders>
              <w:top w:val="nil"/>
              <w:left w:val="nil"/>
              <w:bottom w:val="double" w:sz="6"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88.1</w:t>
            </w:r>
          </w:p>
        </w:tc>
        <w:tc>
          <w:tcPr>
            <w:tcW w:w="1040" w:type="dxa"/>
            <w:tcBorders>
              <w:top w:val="nil"/>
              <w:left w:val="nil"/>
              <w:bottom w:val="double" w:sz="6" w:space="0" w:color="000000"/>
              <w:right w:val="double" w:sz="6"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0.2</w:t>
            </w:r>
          </w:p>
        </w:tc>
      </w:tr>
      <w:tr w:rsidR="00E44A39" w:rsidRPr="00E44A39" w:rsidTr="00F546EF">
        <w:trPr>
          <w:trHeight w:val="300"/>
          <w:jc w:val="center"/>
        </w:trPr>
        <w:tc>
          <w:tcPr>
            <w:tcW w:w="1240" w:type="dxa"/>
            <w:tcBorders>
              <w:top w:val="double" w:sz="6" w:space="0" w:color="000000"/>
              <w:left w:val="double" w:sz="6" w:space="0" w:color="000000"/>
              <w:bottom w:val="double" w:sz="6" w:space="0" w:color="000000"/>
              <w:right w:val="single" w:sz="4" w:space="0" w:color="000000"/>
            </w:tcBorders>
            <w:shd w:val="clear" w:color="auto" w:fill="auto"/>
            <w:noWrap/>
            <w:vAlign w:val="bottom"/>
            <w:hideMark/>
          </w:tcPr>
          <w:p w:rsidR="00E44A39" w:rsidRPr="00E44A39" w:rsidRDefault="00E44A39" w:rsidP="00E44A39">
            <w:pPr>
              <w:spacing w:after="0" w:line="240" w:lineRule="auto"/>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Укупно ГЈ</w:t>
            </w:r>
          </w:p>
        </w:tc>
        <w:tc>
          <w:tcPr>
            <w:tcW w:w="980" w:type="dxa"/>
            <w:tcBorders>
              <w:top w:val="nil"/>
              <w:left w:val="nil"/>
              <w:bottom w:val="double" w:sz="6"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color w:val="000000"/>
                <w:lang w:val="en-GB" w:eastAsia="en-GB"/>
              </w:rPr>
            </w:pPr>
            <w:r w:rsidRPr="00E44A39">
              <w:rPr>
                <w:rFonts w:ascii="Times New Roman" w:eastAsia="Times New Roman" w:hAnsi="Times New Roman" w:cs="Times New Roman"/>
                <w:color w:val="000000"/>
                <w:lang w:val="en-GB" w:eastAsia="en-GB"/>
              </w:rPr>
              <w:t>1,031.32</w:t>
            </w:r>
          </w:p>
        </w:tc>
        <w:tc>
          <w:tcPr>
            <w:tcW w:w="940" w:type="dxa"/>
            <w:tcBorders>
              <w:top w:val="nil"/>
              <w:left w:val="nil"/>
              <w:bottom w:val="double" w:sz="6" w:space="0" w:color="000000"/>
              <w:right w:val="single" w:sz="4"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color w:val="000000"/>
                <w:lang w:val="en-GB" w:eastAsia="en-GB"/>
              </w:rPr>
            </w:pPr>
            <w:r w:rsidRPr="00E44A39">
              <w:rPr>
                <w:rFonts w:ascii="Times New Roman" w:eastAsia="Times New Roman" w:hAnsi="Times New Roman" w:cs="Times New Roman"/>
                <w:color w:val="000000"/>
                <w:lang w:val="en-GB" w:eastAsia="en-GB"/>
              </w:rPr>
              <w:t>35,630.4</w:t>
            </w:r>
          </w:p>
        </w:tc>
        <w:tc>
          <w:tcPr>
            <w:tcW w:w="1040" w:type="dxa"/>
            <w:tcBorders>
              <w:top w:val="nil"/>
              <w:left w:val="nil"/>
              <w:bottom w:val="double" w:sz="6" w:space="0" w:color="000000"/>
              <w:right w:val="double" w:sz="6" w:space="0" w:color="000000"/>
            </w:tcBorders>
            <w:shd w:val="clear" w:color="auto" w:fill="auto"/>
            <w:noWrap/>
            <w:vAlign w:val="bottom"/>
            <w:hideMark/>
          </w:tcPr>
          <w:p w:rsidR="00E44A39" w:rsidRPr="00E44A39" w:rsidRDefault="00E44A39" w:rsidP="00E44A39">
            <w:pPr>
              <w:spacing w:after="0" w:line="240" w:lineRule="auto"/>
              <w:jc w:val="right"/>
              <w:rPr>
                <w:rFonts w:ascii="Times New Roman" w:eastAsia="Times New Roman" w:hAnsi="Times New Roman" w:cs="Times New Roman"/>
                <w:lang w:val="en-GB" w:eastAsia="en-GB"/>
              </w:rPr>
            </w:pPr>
            <w:r w:rsidRPr="00E44A39">
              <w:rPr>
                <w:rFonts w:ascii="Times New Roman" w:eastAsia="Times New Roman" w:hAnsi="Times New Roman" w:cs="Times New Roman"/>
                <w:lang w:val="en-GB" w:eastAsia="en-GB"/>
              </w:rPr>
              <w:t>100.0</w:t>
            </w:r>
          </w:p>
        </w:tc>
      </w:tr>
    </w:tbl>
    <w:p w:rsidR="00E44A39" w:rsidRPr="00BB0922" w:rsidRDefault="00E44A39" w:rsidP="007F43D0">
      <w:pPr>
        <w:spacing w:after="0" w:line="240" w:lineRule="auto"/>
        <w:jc w:val="both"/>
        <w:rPr>
          <w:rFonts w:ascii="Times New Roman" w:eastAsia="Times New Roman" w:hAnsi="Times New Roman" w:cs="Times New Roman"/>
          <w:i/>
          <w:sz w:val="16"/>
          <w:szCs w:val="16"/>
          <w:lang w:val="sr-Latn-CS" w:eastAsia="sr-Latn-CS"/>
        </w:rPr>
      </w:pPr>
    </w:p>
    <w:p w:rsidR="00BB0922" w:rsidRPr="008D602A" w:rsidRDefault="00BB0922" w:rsidP="00BB0922">
      <w:pPr>
        <w:spacing w:after="0" w:line="240" w:lineRule="auto"/>
        <w:ind w:firstLine="851"/>
        <w:jc w:val="both"/>
        <w:rPr>
          <w:rFonts w:ascii="Times New Roman" w:eastAsia="Times New Roman" w:hAnsi="Times New Roman" w:cs="Times New Roman"/>
          <w:sz w:val="24"/>
          <w:szCs w:val="24"/>
          <w:lang w:val="en-GB" w:eastAsia="en-GB"/>
        </w:rPr>
      </w:pPr>
      <w:r w:rsidRPr="00BB0922">
        <w:rPr>
          <w:rFonts w:ascii="Times New Roman" w:eastAsia="Calibri" w:hAnsi="Times New Roman" w:cs="Times New Roman"/>
          <w:sz w:val="24"/>
          <w:lang w:val="sr-Latn-CS"/>
        </w:rPr>
        <w:t xml:space="preserve">У проредном приносу </w:t>
      </w:r>
      <w:r w:rsidR="00906C8C">
        <w:rPr>
          <w:rFonts w:ascii="Times New Roman" w:eastAsia="Calibri" w:hAnsi="Times New Roman" w:cs="Times New Roman"/>
          <w:sz w:val="24"/>
        </w:rPr>
        <w:t>далеко</w:t>
      </w:r>
      <w:r w:rsidRPr="00BB0922">
        <w:rPr>
          <w:rFonts w:ascii="Times New Roman" w:eastAsia="Calibri" w:hAnsi="Times New Roman" w:cs="Times New Roman"/>
          <w:sz w:val="24"/>
        </w:rPr>
        <w:t xml:space="preserve"> веће</w:t>
      </w:r>
      <w:r w:rsidRPr="00BB0922">
        <w:rPr>
          <w:rFonts w:ascii="Times New Roman" w:eastAsia="Calibri" w:hAnsi="Times New Roman" w:cs="Times New Roman"/>
          <w:sz w:val="24"/>
          <w:lang w:val="sr-Latn-CS"/>
        </w:rPr>
        <w:t xml:space="preserve"> учешће имају четинари са </w:t>
      </w:r>
      <w:r w:rsidR="00242DD6" w:rsidRPr="001C6148">
        <w:rPr>
          <w:rFonts w:ascii="Times New Roman" w:eastAsia="Calibri" w:hAnsi="Times New Roman" w:cs="Times New Roman"/>
          <w:sz w:val="24"/>
        </w:rPr>
        <w:t>35.</w:t>
      </w:r>
      <w:r w:rsidR="007F43D0" w:rsidRPr="001C6148">
        <w:rPr>
          <w:rFonts w:ascii="Times New Roman" w:eastAsia="Calibri" w:hAnsi="Times New Roman" w:cs="Times New Roman"/>
          <w:sz w:val="24"/>
        </w:rPr>
        <w:t>542</w:t>
      </w:r>
      <w:r w:rsidR="00242DD6" w:rsidRPr="001C6148">
        <w:rPr>
          <w:rFonts w:ascii="Times New Roman" w:eastAsia="Calibri" w:hAnsi="Times New Roman" w:cs="Times New Roman"/>
          <w:sz w:val="24"/>
        </w:rPr>
        <w:t>,</w:t>
      </w:r>
      <w:r w:rsidR="007F43D0" w:rsidRPr="001C6148">
        <w:rPr>
          <w:rFonts w:ascii="Times New Roman" w:eastAsia="Calibri" w:hAnsi="Times New Roman" w:cs="Times New Roman"/>
          <w:sz w:val="24"/>
        </w:rPr>
        <w:t>3</w:t>
      </w:r>
      <w:r w:rsidRPr="001C6148">
        <w:rPr>
          <w:rFonts w:ascii="Times New Roman" w:eastAsia="Calibri" w:hAnsi="Times New Roman" w:cs="Times New Roman"/>
          <w:sz w:val="24"/>
        </w:rPr>
        <w:t>m³,</w:t>
      </w:r>
      <w:r w:rsidRPr="00BB0922">
        <w:rPr>
          <w:rFonts w:ascii="Times New Roman" w:eastAsia="Calibri" w:hAnsi="Times New Roman" w:cs="Times New Roman"/>
          <w:sz w:val="24"/>
          <w:lang w:val="sr-Latn-CS"/>
        </w:rPr>
        <w:t xml:space="preserve"> односно </w:t>
      </w:r>
      <w:r w:rsidR="00242DD6">
        <w:rPr>
          <w:rFonts w:ascii="Times New Roman" w:eastAsia="Calibri" w:hAnsi="Times New Roman" w:cs="Times New Roman"/>
          <w:sz w:val="24"/>
        </w:rPr>
        <w:t>99,8</w:t>
      </w:r>
      <w:r w:rsidRPr="00BB0922">
        <w:rPr>
          <w:rFonts w:ascii="Times New Roman" w:eastAsia="Calibri" w:hAnsi="Times New Roman" w:cs="Times New Roman"/>
          <w:sz w:val="24"/>
          <w:lang w:val="sr-Latn-CS"/>
        </w:rPr>
        <w:t xml:space="preserve">% укупног проредног приноса, док лишћари учествују са </w:t>
      </w:r>
      <w:r w:rsidRPr="00BB0922">
        <w:rPr>
          <w:rFonts w:ascii="Times New Roman" w:eastAsia="Calibri" w:hAnsi="Times New Roman" w:cs="Times New Roman"/>
          <w:sz w:val="24"/>
        </w:rPr>
        <w:t>0,</w:t>
      </w:r>
      <w:r w:rsidR="00242DD6">
        <w:rPr>
          <w:rFonts w:ascii="Times New Roman" w:eastAsia="Calibri" w:hAnsi="Times New Roman" w:cs="Times New Roman"/>
          <w:sz w:val="24"/>
        </w:rPr>
        <w:t>2</w:t>
      </w:r>
      <w:r w:rsidRPr="00BB0922">
        <w:rPr>
          <w:rFonts w:ascii="Times New Roman" w:eastAsia="Calibri" w:hAnsi="Times New Roman" w:cs="Times New Roman"/>
          <w:sz w:val="24"/>
          <w:lang w:val="sr-Latn-CS"/>
        </w:rPr>
        <w:t xml:space="preserve">%, </w:t>
      </w:r>
      <w:r w:rsidRPr="008D602A">
        <w:rPr>
          <w:rFonts w:ascii="Times New Roman" w:eastAsia="Times New Roman" w:hAnsi="Times New Roman" w:cs="Times New Roman"/>
          <w:sz w:val="24"/>
          <w:szCs w:val="24"/>
          <w:lang w:val="en-GB" w:eastAsia="en-GB"/>
        </w:rPr>
        <w:t xml:space="preserve">односно </w:t>
      </w:r>
      <w:r w:rsidR="00242DD6" w:rsidRPr="008D602A">
        <w:rPr>
          <w:rFonts w:ascii="Times New Roman" w:eastAsia="Times New Roman" w:hAnsi="Times New Roman" w:cs="Times New Roman"/>
          <w:sz w:val="24"/>
          <w:szCs w:val="24"/>
          <w:lang w:val="en-GB" w:eastAsia="en-GB"/>
        </w:rPr>
        <w:t>88,1</w:t>
      </w:r>
      <w:r w:rsidRPr="008D602A">
        <w:rPr>
          <w:rFonts w:ascii="Times New Roman" w:eastAsia="Times New Roman" w:hAnsi="Times New Roman" w:cs="Times New Roman"/>
          <w:sz w:val="24"/>
          <w:szCs w:val="24"/>
          <w:lang w:val="en-GB" w:eastAsia="en-GB"/>
        </w:rPr>
        <w:t>m³.</w:t>
      </w:r>
    </w:p>
    <w:p w:rsidR="00BB0922" w:rsidRPr="00906C8C"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 xml:space="preserve">Најзаступљеније врсте </w:t>
      </w:r>
      <w:r w:rsidRPr="00BB0922">
        <w:rPr>
          <w:rFonts w:ascii="Times New Roman" w:eastAsia="Calibri" w:hAnsi="Times New Roman" w:cs="Times New Roman"/>
          <w:sz w:val="24"/>
          <w:lang w:val="sr-Latn-CS"/>
        </w:rPr>
        <w:t xml:space="preserve">у проредном приносу у овој газдинској јединици </w:t>
      </w:r>
      <w:r w:rsidRPr="00BB0922">
        <w:rPr>
          <w:rFonts w:ascii="Times New Roman" w:eastAsia="Calibri" w:hAnsi="Times New Roman" w:cs="Times New Roman"/>
          <w:sz w:val="24"/>
        </w:rPr>
        <w:t>су</w:t>
      </w:r>
      <w:r w:rsidRPr="00BB0922">
        <w:rPr>
          <w:rFonts w:ascii="Times New Roman" w:eastAsia="Calibri" w:hAnsi="Times New Roman" w:cs="Times New Roman"/>
          <w:sz w:val="24"/>
          <w:lang w:val="sr-Latn-CS"/>
        </w:rPr>
        <w:t xml:space="preserve"> црни бор са </w:t>
      </w:r>
      <w:r w:rsidR="00242DD6" w:rsidRPr="00630E9F">
        <w:rPr>
          <w:rFonts w:ascii="Times New Roman" w:eastAsia="Times New Roman" w:hAnsi="Times New Roman" w:cs="Times New Roman"/>
          <w:sz w:val="24"/>
          <w:szCs w:val="24"/>
          <w:lang w:val="en-GB" w:eastAsia="en-GB"/>
        </w:rPr>
        <w:t>3</w:t>
      </w:r>
      <w:r w:rsidR="007F43D0" w:rsidRPr="00630E9F">
        <w:rPr>
          <w:rFonts w:ascii="Times New Roman" w:eastAsia="Times New Roman" w:hAnsi="Times New Roman" w:cs="Times New Roman"/>
          <w:sz w:val="24"/>
          <w:szCs w:val="24"/>
          <w:lang w:val="en-GB" w:eastAsia="en-GB"/>
        </w:rPr>
        <w:t>4</w:t>
      </w:r>
      <w:r w:rsidR="00242DD6" w:rsidRPr="00630E9F">
        <w:rPr>
          <w:rFonts w:ascii="Times New Roman" w:eastAsia="Times New Roman" w:hAnsi="Times New Roman" w:cs="Times New Roman"/>
          <w:sz w:val="24"/>
          <w:szCs w:val="24"/>
          <w:lang w:val="en-GB" w:eastAsia="en-GB"/>
        </w:rPr>
        <w:t>.</w:t>
      </w:r>
      <w:r w:rsidR="007F43D0" w:rsidRPr="00630E9F">
        <w:rPr>
          <w:rFonts w:ascii="Times New Roman" w:eastAsia="Times New Roman" w:hAnsi="Times New Roman" w:cs="Times New Roman"/>
          <w:sz w:val="24"/>
          <w:szCs w:val="24"/>
          <w:lang w:val="en-GB" w:eastAsia="en-GB"/>
        </w:rPr>
        <w:t>045</w:t>
      </w:r>
      <w:r w:rsidR="00242DD6" w:rsidRPr="00630E9F">
        <w:rPr>
          <w:rFonts w:ascii="Times New Roman" w:eastAsia="Times New Roman" w:hAnsi="Times New Roman" w:cs="Times New Roman"/>
          <w:sz w:val="24"/>
          <w:szCs w:val="24"/>
          <w:lang w:val="en-GB" w:eastAsia="en-GB"/>
        </w:rPr>
        <w:t>,</w:t>
      </w:r>
      <w:r w:rsidR="007F43D0" w:rsidRPr="00630E9F">
        <w:rPr>
          <w:rFonts w:ascii="Times New Roman" w:eastAsia="Times New Roman" w:hAnsi="Times New Roman" w:cs="Times New Roman"/>
          <w:sz w:val="24"/>
          <w:szCs w:val="24"/>
          <w:lang w:val="en-GB" w:eastAsia="en-GB"/>
        </w:rPr>
        <w:t>3</w:t>
      </w:r>
      <w:r w:rsidRPr="00630E9F">
        <w:rPr>
          <w:rFonts w:ascii="Times New Roman" w:eastAsia="Times New Roman" w:hAnsi="Times New Roman" w:cs="Times New Roman"/>
          <w:sz w:val="24"/>
          <w:szCs w:val="24"/>
          <w:lang w:val="en-GB" w:eastAsia="en-GB"/>
        </w:rPr>
        <w:t>m³, што</w:t>
      </w:r>
      <w:r w:rsidRPr="00BB0922">
        <w:rPr>
          <w:rFonts w:ascii="Times New Roman" w:eastAsia="Calibri" w:hAnsi="Times New Roman" w:cs="Times New Roman"/>
          <w:sz w:val="24"/>
          <w:lang w:val="sr-Latn-CS"/>
        </w:rPr>
        <w:t xml:space="preserve"> чини </w:t>
      </w:r>
      <w:r w:rsidR="00242DD6">
        <w:rPr>
          <w:rFonts w:ascii="Times New Roman" w:eastAsia="Calibri" w:hAnsi="Times New Roman" w:cs="Times New Roman"/>
          <w:sz w:val="24"/>
        </w:rPr>
        <w:t>95,</w:t>
      </w:r>
      <w:r w:rsidR="007F43D0">
        <w:rPr>
          <w:rFonts w:ascii="Times New Roman" w:eastAsia="Calibri" w:hAnsi="Times New Roman" w:cs="Times New Roman"/>
          <w:sz w:val="24"/>
        </w:rPr>
        <w:t>6</w:t>
      </w:r>
      <w:r w:rsidRPr="00BB0922">
        <w:rPr>
          <w:rFonts w:ascii="Times New Roman" w:eastAsia="Calibri" w:hAnsi="Times New Roman" w:cs="Times New Roman"/>
          <w:sz w:val="24"/>
          <w:lang w:val="sr-Latn-CS"/>
        </w:rPr>
        <w:t>% укупног проредног приноса</w:t>
      </w:r>
      <w:r w:rsidRPr="00BB0922">
        <w:rPr>
          <w:rFonts w:ascii="Times New Roman" w:eastAsia="Calibri" w:hAnsi="Times New Roman" w:cs="Times New Roman"/>
          <w:sz w:val="24"/>
        </w:rPr>
        <w:t xml:space="preserve"> и </w:t>
      </w:r>
      <w:r w:rsidR="00906C8C">
        <w:rPr>
          <w:rFonts w:ascii="Times New Roman" w:eastAsia="Calibri" w:hAnsi="Times New Roman" w:cs="Times New Roman"/>
          <w:sz w:val="24"/>
        </w:rPr>
        <w:t>бели бор</w:t>
      </w:r>
      <w:r w:rsidRPr="00BB0922">
        <w:rPr>
          <w:rFonts w:ascii="Times New Roman" w:eastAsia="Calibri" w:hAnsi="Times New Roman" w:cs="Times New Roman"/>
          <w:sz w:val="24"/>
        </w:rPr>
        <w:t xml:space="preserve"> са </w:t>
      </w:r>
      <w:r w:rsidR="00242DD6" w:rsidRPr="00242DD6">
        <w:rPr>
          <w:rFonts w:ascii="Times New Roman" w:eastAsia="Times New Roman" w:hAnsi="Times New Roman" w:cs="Times New Roman"/>
          <w:sz w:val="24"/>
          <w:szCs w:val="24"/>
          <w:lang w:val="en-GB" w:eastAsia="en-GB"/>
        </w:rPr>
        <w:t>1,434.9</w:t>
      </w:r>
      <w:r w:rsidRPr="00242DD6">
        <w:rPr>
          <w:rFonts w:ascii="Times New Roman" w:eastAsia="Calibri" w:hAnsi="Times New Roman" w:cs="Times New Roman"/>
          <w:sz w:val="24"/>
          <w:szCs w:val="24"/>
          <w:lang w:val="sr-Latn-CS"/>
        </w:rPr>
        <w:t>m³ (</w:t>
      </w:r>
      <w:r w:rsidR="00242DD6" w:rsidRPr="00242DD6">
        <w:rPr>
          <w:rFonts w:ascii="Times New Roman" w:eastAsia="Calibri" w:hAnsi="Times New Roman" w:cs="Times New Roman"/>
          <w:sz w:val="24"/>
          <w:szCs w:val="24"/>
        </w:rPr>
        <w:t>4</w:t>
      </w:r>
      <w:r w:rsidR="00906C8C" w:rsidRPr="00242DD6">
        <w:rPr>
          <w:rFonts w:ascii="Times New Roman" w:eastAsia="Calibri" w:hAnsi="Times New Roman" w:cs="Times New Roman"/>
          <w:sz w:val="24"/>
          <w:szCs w:val="24"/>
        </w:rPr>
        <w:t>,</w:t>
      </w:r>
      <w:r w:rsidR="007F43D0">
        <w:rPr>
          <w:rFonts w:ascii="Times New Roman" w:eastAsia="Calibri" w:hAnsi="Times New Roman" w:cs="Times New Roman"/>
          <w:sz w:val="24"/>
          <w:szCs w:val="24"/>
        </w:rPr>
        <w:t>0</w:t>
      </w:r>
      <w:r w:rsidRPr="00242DD6">
        <w:rPr>
          <w:rFonts w:ascii="Times New Roman" w:eastAsia="Calibri" w:hAnsi="Times New Roman" w:cs="Times New Roman"/>
          <w:sz w:val="24"/>
          <w:szCs w:val="24"/>
          <w:lang w:val="sr-Latn-CS"/>
        </w:rPr>
        <w:t>%</w:t>
      </w:r>
      <w:r w:rsidRPr="00242DD6">
        <w:rPr>
          <w:rFonts w:ascii="Times New Roman" w:eastAsia="Calibri" w:hAnsi="Times New Roman" w:cs="Times New Roman"/>
          <w:sz w:val="24"/>
          <w:szCs w:val="24"/>
        </w:rPr>
        <w:t>).</w:t>
      </w:r>
      <w:r w:rsidR="00630E9F">
        <w:rPr>
          <w:rFonts w:ascii="Times New Roman" w:eastAsia="Calibri" w:hAnsi="Times New Roman" w:cs="Times New Roman"/>
          <w:sz w:val="24"/>
          <w:szCs w:val="24"/>
        </w:rPr>
        <w:t xml:space="preserve"> </w:t>
      </w:r>
      <w:r w:rsidRPr="00BB0922">
        <w:rPr>
          <w:rFonts w:ascii="Times New Roman" w:eastAsia="Calibri" w:hAnsi="Times New Roman" w:cs="Times New Roman"/>
          <w:sz w:val="24"/>
        </w:rPr>
        <w:t>Смрча</w:t>
      </w:r>
      <w:r w:rsidRPr="00BB0922">
        <w:rPr>
          <w:rFonts w:ascii="Times New Roman" w:eastAsia="Calibri" w:hAnsi="Times New Roman" w:cs="Times New Roman"/>
          <w:sz w:val="24"/>
          <w:lang w:val="sr-Latn-CS"/>
        </w:rPr>
        <w:t xml:space="preserve"> је </w:t>
      </w:r>
      <w:r w:rsidRPr="00BB0922">
        <w:rPr>
          <w:rFonts w:ascii="Times New Roman" w:eastAsia="Calibri" w:hAnsi="Times New Roman" w:cs="Times New Roman"/>
          <w:sz w:val="24"/>
        </w:rPr>
        <w:t>трећа</w:t>
      </w:r>
      <w:r w:rsidRPr="00BB0922">
        <w:rPr>
          <w:rFonts w:ascii="Times New Roman" w:eastAsia="Calibri" w:hAnsi="Times New Roman" w:cs="Times New Roman"/>
          <w:sz w:val="24"/>
          <w:lang w:val="sr-Latn-CS"/>
        </w:rPr>
        <w:t xml:space="preserve"> по учешћу</w:t>
      </w:r>
      <w:r w:rsidRPr="00BB0922">
        <w:rPr>
          <w:rFonts w:ascii="Times New Roman" w:eastAsia="Calibri" w:hAnsi="Times New Roman" w:cs="Times New Roman"/>
          <w:sz w:val="24"/>
        </w:rPr>
        <w:t xml:space="preserve"> у</w:t>
      </w:r>
      <w:r w:rsidRPr="00BB0922">
        <w:rPr>
          <w:rFonts w:ascii="Times New Roman" w:eastAsia="Calibri" w:hAnsi="Times New Roman" w:cs="Times New Roman"/>
          <w:sz w:val="24"/>
          <w:lang w:val="sr-Latn-CS"/>
        </w:rPr>
        <w:t xml:space="preserve">  укупном проредном приносу са </w:t>
      </w:r>
      <w:r w:rsidR="00242DD6">
        <w:rPr>
          <w:rFonts w:ascii="Times New Roman" w:eastAsia="Times New Roman" w:hAnsi="Times New Roman" w:cs="Times New Roman"/>
          <w:sz w:val="24"/>
          <w:szCs w:val="24"/>
          <w:lang w:val="en-GB" w:eastAsia="en-GB"/>
        </w:rPr>
        <w:t>62</w:t>
      </w:r>
      <w:r w:rsidR="00242DD6">
        <w:rPr>
          <w:rFonts w:ascii="Times New Roman" w:eastAsia="Times New Roman" w:hAnsi="Times New Roman" w:cs="Times New Roman"/>
          <w:sz w:val="24"/>
          <w:szCs w:val="24"/>
          <w:lang w:eastAsia="en-GB"/>
        </w:rPr>
        <w:t>,</w:t>
      </w:r>
      <w:r w:rsidR="00242DD6" w:rsidRPr="00242DD6">
        <w:rPr>
          <w:rFonts w:ascii="Times New Roman" w:eastAsia="Times New Roman" w:hAnsi="Times New Roman" w:cs="Times New Roman"/>
          <w:sz w:val="24"/>
          <w:szCs w:val="24"/>
          <w:lang w:val="en-GB" w:eastAsia="en-GB"/>
        </w:rPr>
        <w:t>1</w:t>
      </w:r>
      <w:r w:rsidRPr="00BB0922">
        <w:rPr>
          <w:rFonts w:ascii="Times New Roman" w:eastAsia="Calibri" w:hAnsi="Times New Roman" w:cs="Times New Roman"/>
          <w:sz w:val="24"/>
          <w:lang w:val="sr-Latn-CS"/>
        </w:rPr>
        <w:t>m³ (</w:t>
      </w:r>
      <w:r w:rsidR="00906C8C">
        <w:rPr>
          <w:rFonts w:ascii="Times New Roman" w:eastAsia="Calibri" w:hAnsi="Times New Roman" w:cs="Times New Roman"/>
          <w:sz w:val="24"/>
        </w:rPr>
        <w:t>0,</w:t>
      </w:r>
      <w:r w:rsidR="007F43D0">
        <w:rPr>
          <w:rFonts w:ascii="Times New Roman" w:eastAsia="Calibri" w:hAnsi="Times New Roman" w:cs="Times New Roman"/>
          <w:sz w:val="24"/>
        </w:rPr>
        <w:t>2</w:t>
      </w:r>
      <w:r w:rsidRPr="00BB0922">
        <w:rPr>
          <w:rFonts w:ascii="Times New Roman" w:eastAsia="Calibri" w:hAnsi="Times New Roman" w:cs="Times New Roman"/>
          <w:sz w:val="24"/>
          <w:lang w:val="sr-Latn-CS"/>
        </w:rPr>
        <w:t>%).</w:t>
      </w:r>
      <w:r w:rsidR="00906C8C">
        <w:rPr>
          <w:rFonts w:ascii="Times New Roman" w:eastAsia="Calibri" w:hAnsi="Times New Roman" w:cs="Times New Roman"/>
          <w:sz w:val="24"/>
        </w:rPr>
        <w:t xml:space="preserve"> Од лишћара, најзаступљенија врста</w:t>
      </w:r>
      <w:r w:rsidR="00906C8C" w:rsidRPr="00BB0922">
        <w:rPr>
          <w:rFonts w:ascii="Times New Roman" w:eastAsia="Calibri" w:hAnsi="Times New Roman" w:cs="Times New Roman"/>
          <w:sz w:val="24"/>
          <w:lang w:val="sr-Latn-CS"/>
        </w:rPr>
        <w:t xml:space="preserve">у проредном приносу у овој газдинској јединици </w:t>
      </w:r>
      <w:r w:rsidR="00906C8C">
        <w:rPr>
          <w:rFonts w:ascii="Times New Roman" w:eastAsia="Calibri" w:hAnsi="Times New Roman" w:cs="Times New Roman"/>
          <w:sz w:val="24"/>
        </w:rPr>
        <w:t xml:space="preserve">је </w:t>
      </w:r>
      <w:r w:rsidR="00242DD6">
        <w:rPr>
          <w:rFonts w:ascii="Times New Roman" w:eastAsia="Calibri" w:hAnsi="Times New Roman" w:cs="Times New Roman"/>
          <w:sz w:val="24"/>
        </w:rPr>
        <w:t>граб</w:t>
      </w:r>
      <w:r w:rsidR="00906C8C" w:rsidRPr="00BB0922">
        <w:rPr>
          <w:rFonts w:ascii="Times New Roman" w:eastAsia="Calibri" w:hAnsi="Times New Roman" w:cs="Times New Roman"/>
          <w:sz w:val="24"/>
          <w:lang w:val="sr-Latn-CS"/>
        </w:rPr>
        <w:t xml:space="preserve"> са </w:t>
      </w:r>
      <w:r w:rsidR="00242DD6">
        <w:rPr>
          <w:rFonts w:ascii="Times New Roman" w:eastAsia="Times New Roman" w:hAnsi="Times New Roman" w:cs="Times New Roman"/>
          <w:sz w:val="24"/>
          <w:szCs w:val="24"/>
          <w:lang w:eastAsia="en-GB"/>
        </w:rPr>
        <w:t>44,</w:t>
      </w:r>
      <w:r w:rsidR="00242DD6" w:rsidRPr="00242DD6">
        <w:rPr>
          <w:rFonts w:ascii="Times New Roman" w:eastAsia="Times New Roman" w:hAnsi="Times New Roman" w:cs="Times New Roman"/>
          <w:sz w:val="24"/>
          <w:szCs w:val="24"/>
          <w:lang w:eastAsia="en-GB"/>
        </w:rPr>
        <w:t>8</w:t>
      </w:r>
      <w:r w:rsidR="00906C8C" w:rsidRPr="00BB0922">
        <w:rPr>
          <w:rFonts w:ascii="Times New Roman" w:eastAsia="Calibri" w:hAnsi="Times New Roman" w:cs="Times New Roman"/>
          <w:sz w:val="24"/>
          <w:lang w:val="sr-Latn-CS"/>
        </w:rPr>
        <w:t xml:space="preserve">m³, што чини </w:t>
      </w:r>
      <w:r w:rsidR="00906C8C">
        <w:rPr>
          <w:rFonts w:ascii="Times New Roman" w:eastAsia="Calibri" w:hAnsi="Times New Roman" w:cs="Times New Roman"/>
          <w:sz w:val="24"/>
        </w:rPr>
        <w:t>0,</w:t>
      </w:r>
      <w:r w:rsidR="00242DD6">
        <w:rPr>
          <w:rFonts w:ascii="Times New Roman" w:eastAsia="Calibri" w:hAnsi="Times New Roman" w:cs="Times New Roman"/>
          <w:sz w:val="24"/>
        </w:rPr>
        <w:t>1</w:t>
      </w:r>
      <w:r w:rsidR="00906C8C" w:rsidRPr="00BB0922">
        <w:rPr>
          <w:rFonts w:ascii="Times New Roman" w:eastAsia="Calibri" w:hAnsi="Times New Roman" w:cs="Times New Roman"/>
          <w:sz w:val="24"/>
          <w:lang w:val="sr-Latn-CS"/>
        </w:rPr>
        <w:t>% укупног проредног приноса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 Остале врсте имају </w:t>
      </w:r>
      <w:r w:rsidRPr="00BB0922">
        <w:rPr>
          <w:rFonts w:ascii="Times New Roman" w:eastAsia="Calibri" w:hAnsi="Times New Roman" w:cs="Times New Roman"/>
          <w:sz w:val="24"/>
        </w:rPr>
        <w:t>знатно мање</w:t>
      </w:r>
      <w:r w:rsidRPr="00BB0922">
        <w:rPr>
          <w:rFonts w:ascii="Times New Roman" w:eastAsia="Calibri" w:hAnsi="Times New Roman" w:cs="Times New Roman"/>
          <w:sz w:val="24"/>
          <w:lang w:val="sr-Latn-CS"/>
        </w:rPr>
        <w:t xml:space="preserve"> учешће у укупном претходном приносу.</w:t>
      </w:r>
    </w:p>
    <w:p w:rsidR="00BB0922" w:rsidRPr="00BB0922" w:rsidRDefault="00BB0922" w:rsidP="00BB0922">
      <w:pPr>
        <w:spacing w:after="0" w:line="240" w:lineRule="auto"/>
        <w:ind w:firstLine="1260"/>
        <w:jc w:val="both"/>
        <w:rPr>
          <w:rFonts w:ascii="Times New Roman" w:eastAsia="Times New Roman" w:hAnsi="Times New Roman" w:cs="Times New Roman"/>
          <w:sz w:val="20"/>
          <w:szCs w:val="24"/>
          <w:lang w:val="sr-Latn-CS" w:eastAsia="sr-Latn-CS"/>
        </w:rPr>
      </w:pPr>
    </w:p>
    <w:p w:rsidR="00BB0922" w:rsidRPr="00D54147" w:rsidRDefault="00F75B67" w:rsidP="00755368">
      <w:pPr>
        <w:pStyle w:val="Heading4"/>
        <w:rPr>
          <w:rFonts w:ascii="Times New Roman" w:hAnsi="Times New Roman" w:cs="Times New Roman"/>
        </w:rPr>
      </w:pPr>
      <w:bookmarkStart w:id="212" w:name="_Toc482181600"/>
      <w:bookmarkStart w:id="213" w:name="_Toc482603423"/>
      <w:bookmarkStart w:id="214" w:name="_Toc137194920"/>
      <w:r w:rsidRPr="00D54147">
        <w:rPr>
          <w:rFonts w:ascii="Times New Roman" w:hAnsi="Times New Roman" w:cs="Times New Roman"/>
        </w:rPr>
        <w:t xml:space="preserve">7.3.2.2. </w:t>
      </w:r>
      <w:r w:rsidR="00BB0922" w:rsidRPr="00D54147">
        <w:rPr>
          <w:rFonts w:ascii="Times New Roman" w:hAnsi="Times New Roman" w:cs="Times New Roman"/>
        </w:rPr>
        <w:t>План сеча обнављања</w:t>
      </w:r>
      <w:bookmarkEnd w:id="212"/>
      <w:bookmarkEnd w:id="213"/>
      <w:bookmarkEnd w:id="214"/>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Изради плана сеча обнављања шума (план главног приноса) претходила је анализа зрелости за сечу, анализа стања састојина по очуваности, бројност и стање подмлатка, квалитет и здравствено стање стабала, односно затечено стање на датом станишту и производне могућности станишта.</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Mетод умереног састојинског газдовања представља комбинацију састојинског метода и метода добних разреда.</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Метод добних разреда- Анализом односа површина стварних и нормалних добних разреда обезбеђује се строжија или умеренија трајност приноса.</w:t>
      </w:r>
    </w:p>
    <w:p w:rsidR="00BB0922" w:rsidRPr="00745829"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Методом састојинског газдовања израђује се „привремени предлог сеча“ према степену зрелости састојина и хитности за сечу.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Састојине се разврставају на следеће групе:</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BB0922" w:rsidP="00BB0922">
      <w:pPr>
        <w:numPr>
          <w:ilvl w:val="0"/>
          <w:numId w:val="1"/>
        </w:numPr>
        <w:spacing w:after="0" w:line="240" w:lineRule="auto"/>
        <w:ind w:left="1985"/>
        <w:jc w:val="both"/>
        <w:rPr>
          <w:rFonts w:ascii="Times New Roman" w:eastAsia="Calibri" w:hAnsi="Times New Roman" w:cs="Times New Roman"/>
          <w:i/>
          <w:sz w:val="24"/>
          <w:u w:val="single"/>
          <w:lang w:val="sr-Latn-CS"/>
        </w:rPr>
      </w:pPr>
      <w:r w:rsidRPr="00BB0922">
        <w:rPr>
          <w:rFonts w:ascii="Times New Roman" w:eastAsia="Calibri" w:hAnsi="Times New Roman" w:cs="Times New Roman"/>
          <w:i/>
          <w:sz w:val="24"/>
          <w:u w:val="single"/>
          <w:lang w:val="sr-Latn-CS"/>
        </w:rPr>
        <w:t>Хитне сече</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а. Презреле и престареле састојине из чијег физичког стања произилази потреба што скоријег коришћења,</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б. Остале састојине које су прешле опходњу, дакле зреле за сечу према степену зрелости.</w:t>
      </w:r>
    </w:p>
    <w:p w:rsidR="00BB0922" w:rsidRPr="00BB0922" w:rsidRDefault="003079E4" w:rsidP="00BB0922">
      <w:pPr>
        <w:spacing w:after="0" w:line="240" w:lineRule="auto"/>
        <w:ind w:firstLine="1276"/>
        <w:jc w:val="both"/>
        <w:rPr>
          <w:rFonts w:ascii="Times New Roman" w:eastAsia="Calibri" w:hAnsi="Times New Roman" w:cs="Times New Roman"/>
          <w:sz w:val="24"/>
          <w:lang w:val="sr-Latn-CS"/>
        </w:rPr>
      </w:pPr>
      <w:r>
        <w:rPr>
          <w:rFonts w:ascii="Times New Roman" w:eastAsia="Calibri" w:hAnsi="Times New Roman" w:cs="Times New Roman"/>
          <w:sz w:val="24"/>
          <w:lang w:val="sr-Latn-CS"/>
        </w:rPr>
        <w:t>в.</w:t>
      </w:r>
      <w:r>
        <w:rPr>
          <w:rFonts w:ascii="Times New Roman" w:eastAsia="Calibri" w:hAnsi="Times New Roman" w:cs="Times New Roman"/>
          <w:sz w:val="24"/>
        </w:rPr>
        <w:t xml:space="preserve"> </w:t>
      </w:r>
      <w:r w:rsidR="00BB0922" w:rsidRPr="00BB0922">
        <w:rPr>
          <w:rFonts w:ascii="Times New Roman" w:eastAsia="Calibri" w:hAnsi="Times New Roman" w:cs="Times New Roman"/>
          <w:sz w:val="24"/>
          <w:lang w:val="sr-Latn-CS"/>
        </w:rPr>
        <w:t>Састојине у којима је у претходном периоду (раздобљу) уведено подмлађивање, које треба продужити и завршити.</w:t>
      </w:r>
    </w:p>
    <w:p w:rsidR="00BB0922" w:rsidRPr="00BB0922" w:rsidRDefault="00BB0922" w:rsidP="00BB0922">
      <w:pPr>
        <w:numPr>
          <w:ilvl w:val="0"/>
          <w:numId w:val="1"/>
        </w:numPr>
        <w:spacing w:after="0" w:line="240" w:lineRule="auto"/>
        <w:ind w:left="1985"/>
        <w:jc w:val="both"/>
        <w:rPr>
          <w:rFonts w:ascii="Times New Roman" w:eastAsia="Calibri" w:hAnsi="Times New Roman" w:cs="Times New Roman"/>
          <w:i/>
          <w:sz w:val="24"/>
          <w:u w:val="single"/>
          <w:lang w:val="sr-Latn-CS"/>
        </w:rPr>
      </w:pPr>
      <w:r w:rsidRPr="00BB0922">
        <w:rPr>
          <w:rFonts w:ascii="Times New Roman" w:eastAsia="Calibri" w:hAnsi="Times New Roman" w:cs="Times New Roman"/>
          <w:i/>
          <w:sz w:val="24"/>
          <w:u w:val="single"/>
          <w:lang w:val="sr-Latn-CS"/>
        </w:rPr>
        <w:t xml:space="preserve">Потребне сече </w:t>
      </w:r>
    </w:p>
    <w:p w:rsidR="00BB0922" w:rsidRPr="00BB0922" w:rsidRDefault="00BB0922" w:rsidP="00BB0922">
      <w:pPr>
        <w:spacing w:after="0" w:line="240" w:lineRule="auto"/>
        <w:ind w:left="1636"/>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lastRenderedPageBreak/>
        <w:t>а. Састојине лошег узраста, оштећене у јачој мери, слабог обраста и недовољног прираста без обзира на њихову старост и врсту дрвећа,</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б. Састојине које не одговарају станишту па их треба заменити другом врстом дрвећа већег или или вреднијег прираста,</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в. Oстале потребне сече.</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BB0922" w:rsidP="00BB0922">
      <w:pPr>
        <w:numPr>
          <w:ilvl w:val="0"/>
          <w:numId w:val="2"/>
        </w:numPr>
        <w:spacing w:after="0" w:line="240" w:lineRule="auto"/>
        <w:ind w:left="1985"/>
        <w:jc w:val="both"/>
        <w:rPr>
          <w:rFonts w:ascii="Times New Roman" w:eastAsia="Calibri" w:hAnsi="Times New Roman" w:cs="Times New Roman"/>
          <w:i/>
          <w:sz w:val="24"/>
          <w:u w:val="single"/>
          <w:lang w:val="sr-Latn-CS"/>
        </w:rPr>
      </w:pPr>
      <w:r w:rsidRPr="00BB0922">
        <w:rPr>
          <w:rFonts w:ascii="Times New Roman" w:eastAsia="Calibri" w:hAnsi="Times New Roman" w:cs="Times New Roman"/>
          <w:i/>
          <w:sz w:val="24"/>
          <w:u w:val="single"/>
          <w:lang w:val="sr-Latn-CS"/>
        </w:rPr>
        <w:t>Састојине на граници сечиве зрелости</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а. Састојине које у току следећег уређајног раздобља веома вероватно могу постићи зрелост за сечу. </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На основу овако груписаних састојина ради се привремени план сеча по површини. У другој фази калкулације приноса привремени план сеча упоређује се са нормалним размером добних разреда, тј. са идеалном површином обнављања у овом уређајном периоду. На основу ова два показатеља врши се калкулисање узгојних потреба (обнављања) и постизање нормалног размера добних разреда, тј. обезбеђивање умереније или строжије трајности приноса, уз истовремено обезбеђење осталих функција шума. Регулатор трајности приноса код умереног састојинског газдовања је површина, тј. идеална (нормална) површина добног разреда. Као што се види метод умереног састојинског газдовања даје велику слободу при калкулацији приноса, односно боље прилагођавање стању састојина и узгојним потребама, тј. састојине које и нису достигле зрелост за сечу (али су слабог квалитета и обраста) могу се предвидети за сечу обнављања, али зато састојине које су достигле зрелост за сечу (али су доброг здравственог стања и обраста) могу и даље остати да прирашћују (продужава им се опходња), али то не угрожава трајност приноса.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Збир површина установљених по првој и другој категорији даје укупну површину састојина (по различитим основама) за сечу обнове. У другој фази калкулације одређујемо периодични принос изражен запремином. Из „привременог предлога сеча“ се уноси онолико састојина док се не испуни калкулисана квота површине приноса.</w:t>
      </w:r>
      <w:r w:rsidRPr="00BB0922">
        <w:rPr>
          <w:rFonts w:ascii="Times New Roman" w:eastAsia="Calibri" w:hAnsi="Times New Roman" w:cs="Times New Roman"/>
          <w:sz w:val="24"/>
          <w:lang w:val="sr-Latn-CS"/>
        </w:rPr>
        <w:tab/>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Запремина тих састојина даје принос и разврстава се на прво и друго полураздобље. Основно опредељење код одређивања приноса је стање по газдинским класама и испитивање могућности умереније или строжије трајности приноса.</w:t>
      </w:r>
    </w:p>
    <w:p w:rsidR="00F546EF" w:rsidRPr="00C31536"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На основу стања утврђен је приоритет сеча обнављања</w:t>
      </w:r>
      <w:r w:rsidR="005C12F2">
        <w:rPr>
          <w:rFonts w:ascii="Times New Roman" w:eastAsia="Calibri" w:hAnsi="Times New Roman" w:cs="Times New Roman"/>
          <w:sz w:val="24"/>
        </w:rPr>
        <w:t>.</w:t>
      </w:r>
    </w:p>
    <w:p w:rsidR="00F546EF" w:rsidRPr="00F546EF" w:rsidRDefault="00F546EF" w:rsidP="00BB0922">
      <w:pPr>
        <w:spacing w:after="0" w:line="240" w:lineRule="auto"/>
        <w:ind w:firstLine="851"/>
        <w:jc w:val="both"/>
        <w:rPr>
          <w:rFonts w:ascii="Times New Roman" w:eastAsia="Calibri" w:hAnsi="Times New Roman" w:cs="Times New Roman"/>
          <w:sz w:val="24"/>
        </w:rPr>
      </w:pPr>
    </w:p>
    <w:p w:rsidR="00BB0922" w:rsidRPr="00BB0922" w:rsidRDefault="00BB0922" w:rsidP="00BB0922">
      <w:pPr>
        <w:spacing w:after="0" w:line="240" w:lineRule="auto"/>
        <w:ind w:firstLine="1560"/>
        <w:jc w:val="both"/>
        <w:rPr>
          <w:rFonts w:ascii="Times New Roman" w:eastAsia="Times New Roman" w:hAnsi="Times New Roman" w:cs="Times New Roman"/>
          <w:i/>
          <w:sz w:val="16"/>
          <w:szCs w:val="16"/>
          <w:lang w:eastAsia="sr-Latn-CS"/>
        </w:rPr>
      </w:pPr>
      <w:r w:rsidRPr="00BB0922">
        <w:rPr>
          <w:rFonts w:ascii="Times New Roman" w:eastAsia="Times New Roman" w:hAnsi="Times New Roman" w:cs="Times New Roman"/>
          <w:i/>
          <w:sz w:val="16"/>
          <w:szCs w:val="16"/>
          <w:lang w:val="sr-Latn-CS" w:eastAsia="sr-Latn-CS"/>
        </w:rPr>
        <w:t xml:space="preserve">Табела бр. </w:t>
      </w:r>
      <w:r w:rsidR="00642299">
        <w:rPr>
          <w:rFonts w:ascii="Times New Roman" w:eastAsia="Times New Roman" w:hAnsi="Times New Roman" w:cs="Times New Roman"/>
          <w:i/>
          <w:sz w:val="16"/>
          <w:szCs w:val="16"/>
          <w:lang w:eastAsia="sr-Latn-CS"/>
        </w:rPr>
        <w:t>36</w:t>
      </w:r>
      <w:r w:rsidRPr="00BB0922">
        <w:rPr>
          <w:rFonts w:ascii="Times New Roman" w:eastAsia="Times New Roman" w:hAnsi="Times New Roman" w:cs="Times New Roman"/>
          <w:i/>
          <w:sz w:val="16"/>
          <w:szCs w:val="16"/>
          <w:lang w:val="sr-Latn-CS" w:eastAsia="sr-Latn-CS"/>
        </w:rPr>
        <w:t xml:space="preserve"> – Привремени план сеча </w:t>
      </w:r>
    </w:p>
    <w:tbl>
      <w:tblPr>
        <w:tblW w:w="8165" w:type="dxa"/>
        <w:jc w:val="center"/>
        <w:tblLook w:val="04A0"/>
      </w:tblPr>
      <w:tblGrid>
        <w:gridCol w:w="1880"/>
        <w:gridCol w:w="1685"/>
        <w:gridCol w:w="1180"/>
        <w:gridCol w:w="1540"/>
        <w:gridCol w:w="1880"/>
      </w:tblGrid>
      <w:tr w:rsidR="00BB0922" w:rsidRPr="00BB0922" w:rsidTr="001A6A5F">
        <w:trPr>
          <w:cantSplit/>
          <w:trHeight w:val="408"/>
          <w:tblHeader/>
          <w:jc w:val="center"/>
        </w:trPr>
        <w:tc>
          <w:tcPr>
            <w:tcW w:w="1880" w:type="dxa"/>
            <w:vMerge w:val="restart"/>
            <w:tcBorders>
              <w:top w:val="double" w:sz="6" w:space="0" w:color="auto"/>
              <w:left w:val="double" w:sz="6" w:space="0" w:color="auto"/>
              <w:bottom w:val="double" w:sz="6" w:space="0" w:color="000000"/>
              <w:right w:val="single" w:sz="4" w:space="0" w:color="auto"/>
            </w:tcBorders>
            <w:shd w:val="clear" w:color="auto" w:fill="auto"/>
            <w:vAlign w:val="center"/>
          </w:tcPr>
          <w:p w:rsidR="00BB0922" w:rsidRPr="00BB0922" w:rsidRDefault="001A6A5F"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Газдинска класа</w:t>
            </w:r>
          </w:p>
        </w:tc>
        <w:tc>
          <w:tcPr>
            <w:tcW w:w="1685"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Одељење/одсек</w:t>
            </w:r>
          </w:p>
        </w:tc>
        <w:tc>
          <w:tcPr>
            <w:tcW w:w="1180" w:type="dxa"/>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Хитне сече</w:t>
            </w:r>
          </w:p>
        </w:tc>
        <w:tc>
          <w:tcPr>
            <w:tcW w:w="1540" w:type="dxa"/>
            <w:vMerge w:val="restart"/>
            <w:tcBorders>
              <w:top w:val="double" w:sz="6" w:space="0" w:color="auto"/>
              <w:left w:val="single" w:sz="4" w:space="0" w:color="auto"/>
              <w:bottom w:val="double" w:sz="6" w:space="0" w:color="000000"/>
              <w:right w:val="single" w:sz="4" w:space="0" w:color="auto"/>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Потребне сече</w:t>
            </w:r>
          </w:p>
        </w:tc>
        <w:tc>
          <w:tcPr>
            <w:tcW w:w="1880" w:type="dxa"/>
            <w:vMerge w:val="restart"/>
            <w:tcBorders>
              <w:top w:val="double" w:sz="6" w:space="0" w:color="auto"/>
              <w:left w:val="single" w:sz="4" w:space="0" w:color="auto"/>
              <w:bottom w:val="double" w:sz="6" w:space="0" w:color="000000"/>
              <w:right w:val="double" w:sz="6" w:space="0" w:color="auto"/>
            </w:tcBorders>
            <w:shd w:val="clear" w:color="auto" w:fill="auto"/>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На граници сечиве зрелости</w:t>
            </w:r>
          </w:p>
        </w:tc>
      </w:tr>
      <w:tr w:rsidR="00BB0922" w:rsidRPr="00BB0922" w:rsidTr="001A6A5F">
        <w:trPr>
          <w:trHeight w:val="408"/>
          <w:jc w:val="center"/>
        </w:trPr>
        <w:tc>
          <w:tcPr>
            <w:tcW w:w="1880" w:type="dxa"/>
            <w:vMerge/>
            <w:tcBorders>
              <w:top w:val="double" w:sz="6" w:space="0" w:color="auto"/>
              <w:left w:val="double" w:sz="6" w:space="0" w:color="auto"/>
              <w:bottom w:val="double" w:sz="4" w:space="0" w:color="auto"/>
              <w:right w:val="single" w:sz="4" w:space="0" w:color="auto"/>
            </w:tcBorders>
            <w:vAlign w:val="center"/>
            <w:hideMark/>
          </w:tcPr>
          <w:p w:rsidR="00BB0922" w:rsidRPr="00BB0922" w:rsidRDefault="00BB0922" w:rsidP="00BB0922">
            <w:pPr>
              <w:spacing w:after="0" w:line="240" w:lineRule="auto"/>
              <w:rPr>
                <w:rFonts w:ascii="Times New Roman" w:eastAsia="Times New Roman" w:hAnsi="Times New Roman" w:cs="Times New Roman"/>
                <w:color w:val="000000"/>
              </w:rPr>
            </w:pPr>
          </w:p>
        </w:tc>
        <w:tc>
          <w:tcPr>
            <w:tcW w:w="1685" w:type="dxa"/>
            <w:vMerge/>
            <w:tcBorders>
              <w:top w:val="double" w:sz="6" w:space="0" w:color="auto"/>
              <w:left w:val="single" w:sz="4" w:space="0" w:color="auto"/>
              <w:bottom w:val="double" w:sz="6" w:space="0" w:color="000000"/>
              <w:right w:val="single" w:sz="4" w:space="0" w:color="auto"/>
            </w:tcBorders>
            <w:vAlign w:val="center"/>
            <w:hideMark/>
          </w:tcPr>
          <w:p w:rsidR="00BB0922" w:rsidRPr="00BB0922" w:rsidRDefault="00BB0922" w:rsidP="00BB0922">
            <w:pPr>
              <w:spacing w:after="0" w:line="240" w:lineRule="auto"/>
              <w:rPr>
                <w:rFonts w:ascii="Times New Roman" w:eastAsia="Times New Roman" w:hAnsi="Times New Roman" w:cs="Times New Roman"/>
                <w:color w:val="000000"/>
              </w:rPr>
            </w:pPr>
          </w:p>
        </w:tc>
        <w:tc>
          <w:tcPr>
            <w:tcW w:w="1180" w:type="dxa"/>
            <w:vMerge/>
            <w:tcBorders>
              <w:top w:val="double" w:sz="6" w:space="0" w:color="auto"/>
              <w:left w:val="single" w:sz="4" w:space="0" w:color="auto"/>
              <w:bottom w:val="double" w:sz="6" w:space="0" w:color="000000"/>
              <w:right w:val="single" w:sz="4" w:space="0" w:color="auto"/>
            </w:tcBorders>
            <w:vAlign w:val="center"/>
            <w:hideMark/>
          </w:tcPr>
          <w:p w:rsidR="00BB0922" w:rsidRPr="00BB0922" w:rsidRDefault="00BB0922" w:rsidP="00BB0922">
            <w:pPr>
              <w:spacing w:after="0" w:line="240" w:lineRule="auto"/>
              <w:rPr>
                <w:rFonts w:ascii="Times New Roman" w:eastAsia="Times New Roman" w:hAnsi="Times New Roman" w:cs="Times New Roman"/>
                <w:color w:val="000000"/>
              </w:rPr>
            </w:pPr>
          </w:p>
        </w:tc>
        <w:tc>
          <w:tcPr>
            <w:tcW w:w="1540" w:type="dxa"/>
            <w:vMerge/>
            <w:tcBorders>
              <w:top w:val="double" w:sz="6" w:space="0" w:color="auto"/>
              <w:left w:val="single" w:sz="4" w:space="0" w:color="auto"/>
              <w:bottom w:val="double" w:sz="6" w:space="0" w:color="000000"/>
              <w:right w:val="single" w:sz="4" w:space="0" w:color="auto"/>
            </w:tcBorders>
            <w:vAlign w:val="center"/>
            <w:hideMark/>
          </w:tcPr>
          <w:p w:rsidR="00BB0922" w:rsidRPr="00BB0922" w:rsidRDefault="00BB0922" w:rsidP="00BB0922">
            <w:pPr>
              <w:spacing w:after="0" w:line="240" w:lineRule="auto"/>
              <w:rPr>
                <w:rFonts w:ascii="Times New Roman" w:eastAsia="Times New Roman" w:hAnsi="Times New Roman" w:cs="Times New Roman"/>
                <w:color w:val="000000"/>
              </w:rPr>
            </w:pPr>
          </w:p>
        </w:tc>
        <w:tc>
          <w:tcPr>
            <w:tcW w:w="1880" w:type="dxa"/>
            <w:vMerge/>
            <w:tcBorders>
              <w:top w:val="double" w:sz="6" w:space="0" w:color="auto"/>
              <w:left w:val="single" w:sz="4" w:space="0" w:color="auto"/>
              <w:bottom w:val="double" w:sz="6" w:space="0" w:color="000000"/>
              <w:right w:val="double" w:sz="6" w:space="0" w:color="auto"/>
            </w:tcBorders>
            <w:vAlign w:val="center"/>
            <w:hideMark/>
          </w:tcPr>
          <w:p w:rsidR="00BB0922" w:rsidRPr="00BB0922" w:rsidRDefault="00BB0922" w:rsidP="00BB0922">
            <w:pPr>
              <w:spacing w:after="0" w:line="240" w:lineRule="auto"/>
              <w:rPr>
                <w:rFonts w:ascii="Times New Roman" w:eastAsia="Times New Roman" w:hAnsi="Times New Roman" w:cs="Times New Roman"/>
                <w:color w:val="000000"/>
              </w:rPr>
            </w:pPr>
          </w:p>
        </w:tc>
      </w:tr>
      <w:tr w:rsidR="00BB0922" w:rsidRPr="00BB0922" w:rsidTr="005C12F2">
        <w:trPr>
          <w:trHeight w:val="300"/>
          <w:jc w:val="center"/>
        </w:trPr>
        <w:tc>
          <w:tcPr>
            <w:tcW w:w="1880" w:type="dxa"/>
            <w:vMerge w:val="restart"/>
            <w:tcBorders>
              <w:top w:val="double" w:sz="4" w:space="0" w:color="auto"/>
              <w:left w:val="double" w:sz="6" w:space="0" w:color="auto"/>
              <w:bottom w:val="single" w:sz="4" w:space="0" w:color="000000"/>
              <w:right w:val="single" w:sz="4" w:space="0" w:color="auto"/>
            </w:tcBorders>
            <w:vAlign w:val="center"/>
            <w:hideMark/>
          </w:tcPr>
          <w:p w:rsidR="00BB0922" w:rsidRPr="001A6A5F" w:rsidRDefault="001A6A5F" w:rsidP="001A6A5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26</w:t>
            </w:r>
            <w:r w:rsidR="003079E4">
              <w:rPr>
                <w:rFonts w:ascii="Times New Roman" w:eastAsia="Times New Roman" w:hAnsi="Times New Roman" w:cs="Times New Roman"/>
              </w:rPr>
              <w:t>.</w:t>
            </w:r>
            <w:r>
              <w:rPr>
                <w:rFonts w:ascii="Times New Roman" w:eastAsia="Times New Roman" w:hAnsi="Times New Roman" w:cs="Times New Roman"/>
              </w:rPr>
              <w:t>381</w:t>
            </w:r>
            <w:r w:rsidR="003079E4">
              <w:rPr>
                <w:rFonts w:ascii="Times New Roman" w:eastAsia="Times New Roman" w:hAnsi="Times New Roman" w:cs="Times New Roman"/>
              </w:rPr>
              <w:t>.</w:t>
            </w:r>
            <w:r>
              <w:rPr>
                <w:rFonts w:ascii="Times New Roman" w:eastAsia="Times New Roman" w:hAnsi="Times New Roman" w:cs="Times New Roman"/>
              </w:rPr>
              <w:t>514</w:t>
            </w:r>
          </w:p>
        </w:tc>
        <w:tc>
          <w:tcPr>
            <w:tcW w:w="1685" w:type="dxa"/>
            <w:tcBorders>
              <w:top w:val="nil"/>
              <w:left w:val="nil"/>
              <w:bottom w:val="single" w:sz="4" w:space="0" w:color="auto"/>
              <w:right w:val="single" w:sz="4" w:space="0" w:color="auto"/>
            </w:tcBorders>
            <w:shd w:val="clear" w:color="auto" w:fill="auto"/>
            <w:noWrap/>
            <w:vAlign w:val="bottom"/>
            <w:hideMark/>
          </w:tcPr>
          <w:p w:rsidR="00BB0922" w:rsidRPr="00BB0922" w:rsidRDefault="001A6A5F" w:rsidP="001A6A5F">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r w:rsidR="00BB0922" w:rsidRPr="00BB0922">
              <w:rPr>
                <w:rFonts w:ascii="Times New Roman" w:eastAsia="Times New Roman" w:hAnsi="Times New Roman" w:cs="Times New Roman"/>
              </w:rPr>
              <w:t>2/</w:t>
            </w:r>
            <w:r>
              <w:rPr>
                <w:rFonts w:ascii="Times New Roman" w:eastAsia="Times New Roman" w:hAnsi="Times New Roman" w:cs="Times New Roman"/>
              </w:rPr>
              <w:t>b</w:t>
            </w:r>
          </w:p>
        </w:tc>
        <w:tc>
          <w:tcPr>
            <w:tcW w:w="118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rPr>
            </w:pPr>
            <w:r w:rsidRPr="00BB0922">
              <w:rPr>
                <w:rFonts w:ascii="Times New Roman" w:eastAsia="Times New Roman" w:hAnsi="Times New Roman" w:cs="Times New Roman"/>
              </w:rPr>
              <w:t> </w:t>
            </w:r>
          </w:p>
        </w:tc>
        <w:tc>
          <w:tcPr>
            <w:tcW w:w="1540" w:type="dxa"/>
            <w:tcBorders>
              <w:top w:val="nil"/>
              <w:left w:val="nil"/>
              <w:bottom w:val="single" w:sz="4" w:space="0" w:color="auto"/>
              <w:right w:val="single" w:sz="4" w:space="0" w:color="auto"/>
            </w:tcBorders>
            <w:shd w:val="clear" w:color="auto" w:fill="auto"/>
            <w:noWrap/>
            <w:vAlign w:val="bottom"/>
          </w:tcPr>
          <w:p w:rsidR="00BB0922" w:rsidRPr="00BB0922" w:rsidRDefault="005C12F2" w:rsidP="005C12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0.90</w:t>
            </w:r>
          </w:p>
        </w:tc>
        <w:tc>
          <w:tcPr>
            <w:tcW w:w="1880" w:type="dxa"/>
            <w:tcBorders>
              <w:top w:val="nil"/>
              <w:left w:val="nil"/>
              <w:bottom w:val="single" w:sz="4" w:space="0" w:color="auto"/>
              <w:right w:val="double" w:sz="6"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rPr>
            </w:pPr>
            <w:r w:rsidRPr="00BB0922">
              <w:rPr>
                <w:rFonts w:ascii="Times New Roman" w:eastAsia="Times New Roman" w:hAnsi="Times New Roman" w:cs="Times New Roman"/>
              </w:rPr>
              <w:t> </w:t>
            </w:r>
          </w:p>
        </w:tc>
      </w:tr>
      <w:tr w:rsidR="00BB0922" w:rsidRPr="00BB0922" w:rsidTr="005C12F2">
        <w:trPr>
          <w:trHeight w:val="300"/>
          <w:jc w:val="center"/>
        </w:trPr>
        <w:tc>
          <w:tcPr>
            <w:tcW w:w="1880" w:type="dxa"/>
            <w:vMerge/>
            <w:tcBorders>
              <w:top w:val="single" w:sz="4" w:space="0" w:color="auto"/>
              <w:left w:val="double" w:sz="6" w:space="0" w:color="auto"/>
              <w:bottom w:val="single" w:sz="4" w:space="0" w:color="000000"/>
              <w:right w:val="single" w:sz="4" w:space="0" w:color="auto"/>
            </w:tcBorders>
            <w:vAlign w:val="center"/>
            <w:hideMark/>
          </w:tcPr>
          <w:p w:rsidR="00BB0922" w:rsidRPr="00BB0922" w:rsidRDefault="00BB0922" w:rsidP="00BB0922">
            <w:pPr>
              <w:spacing w:after="0" w:line="240" w:lineRule="auto"/>
              <w:rPr>
                <w:rFonts w:ascii="Times New Roman" w:eastAsia="Times New Roman" w:hAnsi="Times New Roman" w:cs="Times New Roman"/>
              </w:rPr>
            </w:pPr>
          </w:p>
        </w:tc>
        <w:tc>
          <w:tcPr>
            <w:tcW w:w="1685" w:type="dxa"/>
            <w:tcBorders>
              <w:top w:val="nil"/>
              <w:left w:val="nil"/>
              <w:bottom w:val="single" w:sz="4" w:space="0" w:color="auto"/>
              <w:right w:val="single" w:sz="4" w:space="0" w:color="auto"/>
            </w:tcBorders>
            <w:shd w:val="clear" w:color="auto" w:fill="auto"/>
            <w:noWrap/>
            <w:vAlign w:val="bottom"/>
            <w:hideMark/>
          </w:tcPr>
          <w:p w:rsidR="00BB0922" w:rsidRPr="00BB0922" w:rsidRDefault="001A6A5F" w:rsidP="00BB092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43/d</w:t>
            </w:r>
          </w:p>
        </w:tc>
        <w:tc>
          <w:tcPr>
            <w:tcW w:w="1180" w:type="dxa"/>
            <w:tcBorders>
              <w:top w:val="nil"/>
              <w:left w:val="nil"/>
              <w:bottom w:val="single" w:sz="4" w:space="0" w:color="auto"/>
              <w:right w:val="single" w:sz="4" w:space="0" w:color="auto"/>
            </w:tcBorders>
            <w:shd w:val="clear" w:color="auto" w:fill="auto"/>
            <w:noWrap/>
            <w:vAlign w:val="center"/>
            <w:hideMark/>
          </w:tcPr>
          <w:p w:rsidR="00BB0922" w:rsidRPr="00BB0922" w:rsidRDefault="00D6266E" w:rsidP="00BB0922">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0.90</w:t>
            </w:r>
            <w:r w:rsidR="00BB0922" w:rsidRPr="00BB0922">
              <w:rPr>
                <w:rFonts w:ascii="Times New Roman" w:eastAsia="Times New Roman" w:hAnsi="Times New Roman" w:cs="Times New Roman"/>
              </w:rPr>
              <w:t> </w:t>
            </w:r>
          </w:p>
        </w:tc>
        <w:tc>
          <w:tcPr>
            <w:tcW w:w="1540" w:type="dxa"/>
            <w:tcBorders>
              <w:top w:val="nil"/>
              <w:left w:val="nil"/>
              <w:bottom w:val="single" w:sz="4" w:space="0" w:color="auto"/>
              <w:right w:val="single" w:sz="4" w:space="0" w:color="auto"/>
            </w:tcBorders>
            <w:shd w:val="clear" w:color="auto" w:fill="auto"/>
            <w:noWrap/>
            <w:vAlign w:val="bottom"/>
          </w:tcPr>
          <w:p w:rsidR="00BB0922" w:rsidRPr="00BB0922" w:rsidRDefault="00BB0922" w:rsidP="005C12F2">
            <w:pPr>
              <w:spacing w:after="0" w:line="240" w:lineRule="auto"/>
              <w:jc w:val="center"/>
              <w:rPr>
                <w:rFonts w:ascii="Times New Roman" w:eastAsia="Times New Roman" w:hAnsi="Times New Roman" w:cs="Times New Roman"/>
              </w:rPr>
            </w:pPr>
          </w:p>
        </w:tc>
        <w:tc>
          <w:tcPr>
            <w:tcW w:w="1880" w:type="dxa"/>
            <w:tcBorders>
              <w:top w:val="nil"/>
              <w:left w:val="nil"/>
              <w:bottom w:val="single" w:sz="4" w:space="0" w:color="auto"/>
              <w:right w:val="double" w:sz="6" w:space="0" w:color="auto"/>
            </w:tcBorders>
            <w:shd w:val="clear" w:color="auto" w:fill="auto"/>
            <w:noWrap/>
            <w:vAlign w:val="bottom"/>
            <w:hideMark/>
          </w:tcPr>
          <w:p w:rsidR="00BB0922" w:rsidRPr="00BB0922" w:rsidRDefault="00BB0922" w:rsidP="00BB0922">
            <w:pPr>
              <w:spacing w:after="0" w:line="240" w:lineRule="auto"/>
              <w:rPr>
                <w:rFonts w:ascii="Times New Roman" w:eastAsia="Times New Roman" w:hAnsi="Times New Roman" w:cs="Times New Roman"/>
              </w:rPr>
            </w:pPr>
            <w:r w:rsidRPr="00BB0922">
              <w:rPr>
                <w:rFonts w:ascii="Times New Roman" w:eastAsia="Times New Roman" w:hAnsi="Times New Roman" w:cs="Times New Roman"/>
              </w:rPr>
              <w:t> </w:t>
            </w:r>
          </w:p>
        </w:tc>
      </w:tr>
      <w:tr w:rsidR="00BB0922" w:rsidRPr="00BB0922" w:rsidTr="001A6A5F">
        <w:trPr>
          <w:trHeight w:val="300"/>
          <w:jc w:val="center"/>
        </w:trPr>
        <w:tc>
          <w:tcPr>
            <w:tcW w:w="1880" w:type="dxa"/>
            <w:vMerge/>
            <w:tcBorders>
              <w:top w:val="single" w:sz="4" w:space="0" w:color="auto"/>
              <w:left w:val="double" w:sz="6" w:space="0" w:color="auto"/>
              <w:bottom w:val="single" w:sz="4" w:space="0" w:color="000000"/>
              <w:right w:val="single" w:sz="4" w:space="0" w:color="auto"/>
            </w:tcBorders>
            <w:vAlign w:val="center"/>
            <w:hideMark/>
          </w:tcPr>
          <w:p w:rsidR="00BB0922" w:rsidRPr="00BB0922" w:rsidRDefault="00BB0922" w:rsidP="00BB0922">
            <w:pPr>
              <w:spacing w:after="0" w:line="240" w:lineRule="auto"/>
              <w:rPr>
                <w:rFonts w:ascii="Times New Roman" w:eastAsia="Times New Roman" w:hAnsi="Times New Roman" w:cs="Times New Roman"/>
              </w:rPr>
            </w:pPr>
          </w:p>
        </w:tc>
        <w:tc>
          <w:tcPr>
            <w:tcW w:w="1685" w:type="dxa"/>
            <w:tcBorders>
              <w:top w:val="nil"/>
              <w:left w:val="nil"/>
              <w:bottom w:val="single" w:sz="4" w:space="0" w:color="auto"/>
              <w:right w:val="single" w:sz="4" w:space="0" w:color="auto"/>
            </w:tcBorders>
            <w:shd w:val="clear" w:color="auto" w:fill="auto"/>
            <w:noWrap/>
            <w:vAlign w:val="center"/>
            <w:hideMark/>
          </w:tcPr>
          <w:p w:rsidR="00BB0922" w:rsidRPr="00BB0922" w:rsidRDefault="001A6A5F" w:rsidP="00BB092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52/b</w:t>
            </w:r>
          </w:p>
        </w:tc>
        <w:tc>
          <w:tcPr>
            <w:tcW w:w="1180" w:type="dxa"/>
            <w:tcBorders>
              <w:top w:val="nil"/>
              <w:left w:val="nil"/>
              <w:bottom w:val="single" w:sz="4" w:space="0" w:color="auto"/>
              <w:right w:val="single" w:sz="4" w:space="0" w:color="auto"/>
            </w:tcBorders>
            <w:shd w:val="clear" w:color="auto" w:fill="auto"/>
            <w:noWrap/>
            <w:vAlign w:val="center"/>
            <w:hideMark/>
          </w:tcPr>
          <w:p w:rsidR="00BB0922" w:rsidRPr="00BB0922" w:rsidRDefault="00BB0922" w:rsidP="00BB0922">
            <w:pPr>
              <w:spacing w:after="0" w:line="240" w:lineRule="auto"/>
              <w:jc w:val="right"/>
              <w:rPr>
                <w:rFonts w:ascii="Times New Roman" w:eastAsia="Times New Roman" w:hAnsi="Times New Roman" w:cs="Times New Roman"/>
              </w:rPr>
            </w:pPr>
            <w:r w:rsidRPr="00BB0922">
              <w:rPr>
                <w:rFonts w:ascii="Times New Roman" w:eastAsia="Times New Roman" w:hAnsi="Times New Roman" w:cs="Times New Roman"/>
              </w:rPr>
              <w:t> </w:t>
            </w:r>
          </w:p>
        </w:tc>
        <w:tc>
          <w:tcPr>
            <w:tcW w:w="1540" w:type="dxa"/>
            <w:tcBorders>
              <w:top w:val="nil"/>
              <w:left w:val="nil"/>
              <w:bottom w:val="single" w:sz="4" w:space="0" w:color="auto"/>
              <w:right w:val="single" w:sz="4" w:space="0" w:color="auto"/>
            </w:tcBorders>
            <w:shd w:val="clear" w:color="auto" w:fill="auto"/>
            <w:noWrap/>
            <w:vAlign w:val="center"/>
            <w:hideMark/>
          </w:tcPr>
          <w:p w:rsidR="00BB0922" w:rsidRPr="00BB0922" w:rsidRDefault="005C12F2" w:rsidP="005C12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4.94</w:t>
            </w:r>
          </w:p>
        </w:tc>
        <w:tc>
          <w:tcPr>
            <w:tcW w:w="1880" w:type="dxa"/>
            <w:tcBorders>
              <w:top w:val="nil"/>
              <w:left w:val="nil"/>
              <w:bottom w:val="single" w:sz="4" w:space="0" w:color="auto"/>
              <w:right w:val="double" w:sz="6" w:space="0" w:color="auto"/>
            </w:tcBorders>
            <w:shd w:val="clear" w:color="auto" w:fill="auto"/>
            <w:noWrap/>
            <w:vAlign w:val="bottom"/>
            <w:hideMark/>
          </w:tcPr>
          <w:p w:rsidR="00BB0922" w:rsidRPr="00BB0922" w:rsidRDefault="00BB0922" w:rsidP="00BB0922">
            <w:pPr>
              <w:spacing w:after="0" w:line="240" w:lineRule="auto"/>
              <w:jc w:val="right"/>
              <w:rPr>
                <w:rFonts w:ascii="Times New Roman" w:eastAsia="Times New Roman" w:hAnsi="Times New Roman" w:cs="Times New Roman"/>
              </w:rPr>
            </w:pPr>
          </w:p>
        </w:tc>
      </w:tr>
      <w:tr w:rsidR="00BB0922" w:rsidRPr="00BB0922" w:rsidTr="005C12F2">
        <w:trPr>
          <w:trHeight w:val="315"/>
          <w:jc w:val="center"/>
        </w:trPr>
        <w:tc>
          <w:tcPr>
            <w:tcW w:w="3565" w:type="dxa"/>
            <w:gridSpan w:val="2"/>
            <w:tcBorders>
              <w:top w:val="single" w:sz="4" w:space="0" w:color="auto"/>
              <w:left w:val="double" w:sz="6" w:space="0" w:color="auto"/>
              <w:bottom w:val="single" w:sz="4" w:space="0" w:color="auto"/>
              <w:right w:val="single" w:sz="4" w:space="0" w:color="000000"/>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НЦ 26</w:t>
            </w:r>
          </w:p>
        </w:tc>
        <w:tc>
          <w:tcPr>
            <w:tcW w:w="1180" w:type="dxa"/>
            <w:tcBorders>
              <w:top w:val="nil"/>
              <w:left w:val="nil"/>
              <w:bottom w:val="single" w:sz="4" w:space="0" w:color="auto"/>
              <w:right w:val="single" w:sz="4" w:space="0" w:color="auto"/>
            </w:tcBorders>
            <w:shd w:val="clear" w:color="auto" w:fill="auto"/>
            <w:noWrap/>
            <w:vAlign w:val="center"/>
          </w:tcPr>
          <w:p w:rsidR="00BB0922" w:rsidRPr="00BB0922" w:rsidRDefault="00BB0922" w:rsidP="00BB0922">
            <w:pPr>
              <w:spacing w:after="0" w:line="240" w:lineRule="auto"/>
              <w:jc w:val="right"/>
              <w:rPr>
                <w:rFonts w:ascii="Times New Roman" w:eastAsia="Times New Roman" w:hAnsi="Times New Roman" w:cs="Times New Roman"/>
              </w:rPr>
            </w:pPr>
          </w:p>
        </w:tc>
        <w:tc>
          <w:tcPr>
            <w:tcW w:w="1540" w:type="dxa"/>
            <w:tcBorders>
              <w:top w:val="nil"/>
              <w:left w:val="nil"/>
              <w:bottom w:val="single" w:sz="4" w:space="0" w:color="auto"/>
              <w:right w:val="single" w:sz="4" w:space="0" w:color="auto"/>
            </w:tcBorders>
            <w:shd w:val="clear" w:color="auto" w:fill="auto"/>
            <w:noWrap/>
            <w:vAlign w:val="center"/>
          </w:tcPr>
          <w:p w:rsidR="00BB0922" w:rsidRPr="00BB0922" w:rsidRDefault="00D6266E" w:rsidP="005C12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5.8</w:t>
            </w:r>
            <w:r w:rsidR="005C12F2">
              <w:rPr>
                <w:rFonts w:ascii="Times New Roman" w:eastAsia="Times New Roman" w:hAnsi="Times New Roman" w:cs="Times New Roman"/>
              </w:rPr>
              <w:t>4</w:t>
            </w:r>
          </w:p>
        </w:tc>
        <w:tc>
          <w:tcPr>
            <w:tcW w:w="188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right"/>
              <w:rPr>
                <w:rFonts w:ascii="Times New Roman" w:eastAsia="Times New Roman" w:hAnsi="Times New Roman" w:cs="Times New Roman"/>
              </w:rPr>
            </w:pPr>
          </w:p>
        </w:tc>
      </w:tr>
      <w:tr w:rsidR="00BB0922" w:rsidRPr="00BB0922" w:rsidTr="005C12F2">
        <w:trPr>
          <w:trHeight w:val="330"/>
          <w:jc w:val="center"/>
        </w:trPr>
        <w:tc>
          <w:tcPr>
            <w:tcW w:w="3565" w:type="dxa"/>
            <w:gridSpan w:val="2"/>
            <w:tcBorders>
              <w:top w:val="double" w:sz="6" w:space="0" w:color="auto"/>
              <w:left w:val="double" w:sz="6" w:space="0" w:color="auto"/>
              <w:bottom w:val="double" w:sz="6" w:space="0" w:color="auto"/>
              <w:right w:val="single" w:sz="4" w:space="0" w:color="000000"/>
            </w:tcBorders>
            <w:shd w:val="clear" w:color="auto" w:fill="auto"/>
            <w:noWrap/>
            <w:vAlign w:val="bottom"/>
            <w:hideMark/>
          </w:tcPr>
          <w:p w:rsidR="00BB0922" w:rsidRPr="00BB0922" w:rsidRDefault="00BB0922" w:rsidP="00BB0922">
            <w:pPr>
              <w:spacing w:after="0" w:line="240" w:lineRule="auto"/>
              <w:jc w:val="center"/>
              <w:rPr>
                <w:rFonts w:ascii="Times New Roman" w:eastAsia="Times New Roman" w:hAnsi="Times New Roman" w:cs="Times New Roman"/>
                <w:color w:val="000000"/>
              </w:rPr>
            </w:pPr>
            <w:r w:rsidRPr="00BB0922">
              <w:rPr>
                <w:rFonts w:ascii="Times New Roman" w:eastAsia="Times New Roman" w:hAnsi="Times New Roman" w:cs="Times New Roman"/>
                <w:color w:val="000000"/>
              </w:rPr>
              <w:t>Укупно ГЈ</w:t>
            </w:r>
          </w:p>
        </w:tc>
        <w:tc>
          <w:tcPr>
            <w:tcW w:w="1180" w:type="dxa"/>
            <w:tcBorders>
              <w:top w:val="double" w:sz="6" w:space="0" w:color="auto"/>
              <w:left w:val="nil"/>
              <w:bottom w:val="double" w:sz="6" w:space="0" w:color="auto"/>
              <w:right w:val="single" w:sz="4" w:space="0" w:color="auto"/>
            </w:tcBorders>
            <w:shd w:val="clear" w:color="auto" w:fill="auto"/>
            <w:noWrap/>
            <w:vAlign w:val="bottom"/>
            <w:hideMark/>
          </w:tcPr>
          <w:p w:rsidR="00BB0922" w:rsidRPr="00D6266E" w:rsidRDefault="00D6266E" w:rsidP="00BB0922">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0.90</w:t>
            </w:r>
          </w:p>
        </w:tc>
        <w:tc>
          <w:tcPr>
            <w:tcW w:w="1540" w:type="dxa"/>
            <w:tcBorders>
              <w:top w:val="double" w:sz="6" w:space="0" w:color="auto"/>
              <w:left w:val="nil"/>
              <w:bottom w:val="double" w:sz="6" w:space="0" w:color="auto"/>
              <w:right w:val="single" w:sz="4" w:space="0" w:color="auto"/>
            </w:tcBorders>
            <w:shd w:val="clear" w:color="auto" w:fill="auto"/>
            <w:noWrap/>
            <w:vAlign w:val="bottom"/>
            <w:hideMark/>
          </w:tcPr>
          <w:p w:rsidR="00BB0922" w:rsidRPr="00BB0922" w:rsidRDefault="00D6266E" w:rsidP="005C12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5.8</w:t>
            </w:r>
            <w:r w:rsidR="005C12F2">
              <w:rPr>
                <w:rFonts w:ascii="Times New Roman" w:eastAsia="Times New Roman" w:hAnsi="Times New Roman" w:cs="Times New Roman"/>
              </w:rPr>
              <w:t>4</w:t>
            </w:r>
          </w:p>
        </w:tc>
        <w:tc>
          <w:tcPr>
            <w:tcW w:w="1880" w:type="dxa"/>
            <w:tcBorders>
              <w:top w:val="double" w:sz="6" w:space="0" w:color="auto"/>
              <w:left w:val="nil"/>
              <w:bottom w:val="double" w:sz="6" w:space="0" w:color="auto"/>
              <w:right w:val="double" w:sz="6" w:space="0" w:color="auto"/>
            </w:tcBorders>
            <w:shd w:val="clear" w:color="auto" w:fill="auto"/>
            <w:noWrap/>
            <w:vAlign w:val="bottom"/>
          </w:tcPr>
          <w:p w:rsidR="00BB0922" w:rsidRPr="00BB0922" w:rsidRDefault="00BB0922" w:rsidP="00BB0922">
            <w:pPr>
              <w:spacing w:after="0" w:line="240" w:lineRule="auto"/>
              <w:jc w:val="right"/>
              <w:rPr>
                <w:rFonts w:ascii="Times New Roman" w:eastAsia="Times New Roman" w:hAnsi="Times New Roman" w:cs="Times New Roman"/>
              </w:rPr>
            </w:pPr>
          </w:p>
        </w:tc>
      </w:tr>
    </w:tbl>
    <w:p w:rsidR="00BB0922" w:rsidRPr="00BB0922" w:rsidRDefault="00BB0922" w:rsidP="00BB0922">
      <w:pPr>
        <w:spacing w:after="0" w:line="240" w:lineRule="auto"/>
        <w:ind w:firstLine="851"/>
        <w:jc w:val="both"/>
        <w:rPr>
          <w:rFonts w:ascii="Times New Roman" w:eastAsia="Calibri" w:hAnsi="Times New Roman" w:cs="Times New Roman"/>
          <w:sz w:val="24"/>
        </w:rPr>
      </w:pPr>
    </w:p>
    <w:p w:rsidR="005C12F2" w:rsidRPr="005C12F2" w:rsidRDefault="005C12F2" w:rsidP="005C12F2">
      <w:pPr>
        <w:tabs>
          <w:tab w:val="left" w:pos="3312"/>
        </w:tabs>
        <w:spacing w:after="0" w:line="240" w:lineRule="auto"/>
        <w:jc w:val="both"/>
        <w:rPr>
          <w:rFonts w:ascii="Times New Roman" w:eastAsia="Calibri" w:hAnsi="Times New Roman" w:cs="Times New Roman"/>
          <w:sz w:val="24"/>
        </w:rPr>
      </w:pPr>
      <w:r>
        <w:rPr>
          <w:rFonts w:ascii="Times New Roman" w:eastAsia="Calibri" w:hAnsi="Times New Roman" w:cs="Times New Roman"/>
          <w:sz w:val="24"/>
        </w:rPr>
        <w:tab/>
      </w:r>
    </w:p>
    <w:p w:rsidR="00FF3737"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Планирање сеча обнављања извршено је на основу затеченог стања састојина, распореда састојина по добним разредима као и стања и бројности подмлатка.</w:t>
      </w:r>
      <w:r w:rsidR="004F412B">
        <w:rPr>
          <w:rFonts w:ascii="Times New Roman" w:eastAsia="Calibri" w:hAnsi="Times New Roman" w:cs="Times New Roman"/>
          <w:sz w:val="24"/>
        </w:rPr>
        <w:t xml:space="preserve"> </w:t>
      </w:r>
      <w:r w:rsidR="00FF3737">
        <w:rPr>
          <w:rFonts w:ascii="Times New Roman" w:eastAsia="Calibri" w:hAnsi="Times New Roman" w:cs="Times New Roman"/>
          <w:sz w:val="24"/>
        </w:rPr>
        <w:t>Међутим, евидентно је реч о веома малој површини за обнављање која неће имати већи утицај на постизање нормалног размера добних разреда.</w:t>
      </w:r>
    </w:p>
    <w:p w:rsidR="00BB0922" w:rsidRPr="00BB0922" w:rsidRDefault="00BB0922" w:rsidP="00BB0922">
      <w:pPr>
        <w:spacing w:after="0" w:line="240" w:lineRule="auto"/>
        <w:ind w:firstLine="851"/>
        <w:jc w:val="both"/>
        <w:rPr>
          <w:rFonts w:ascii="Times New Roman" w:eastAsia="Calibri" w:hAnsi="Times New Roman" w:cs="Times New Roman"/>
          <w:sz w:val="24"/>
        </w:rPr>
      </w:pPr>
    </w:p>
    <w:p w:rsidR="00C31536" w:rsidRDefault="00C31536" w:rsidP="00BB0922">
      <w:pPr>
        <w:spacing w:after="0" w:line="240" w:lineRule="auto"/>
        <w:ind w:firstLine="1560"/>
        <w:jc w:val="both"/>
        <w:rPr>
          <w:rFonts w:ascii="Times New Roman" w:eastAsia="Times New Roman" w:hAnsi="Times New Roman" w:cs="Times New Roman"/>
          <w:i/>
          <w:sz w:val="16"/>
          <w:szCs w:val="16"/>
          <w:lang w:eastAsia="sr-Latn-CS"/>
        </w:rPr>
      </w:pPr>
    </w:p>
    <w:p w:rsidR="00C31536" w:rsidRDefault="00C31536" w:rsidP="00BB0922">
      <w:pPr>
        <w:spacing w:after="0" w:line="240" w:lineRule="auto"/>
        <w:ind w:firstLine="1560"/>
        <w:jc w:val="both"/>
        <w:rPr>
          <w:rFonts w:ascii="Times New Roman" w:eastAsia="Times New Roman" w:hAnsi="Times New Roman" w:cs="Times New Roman"/>
          <w:i/>
          <w:sz w:val="16"/>
          <w:szCs w:val="16"/>
          <w:lang w:eastAsia="sr-Latn-CS"/>
        </w:rPr>
      </w:pPr>
    </w:p>
    <w:p w:rsidR="00BB0922" w:rsidRPr="00BB0922" w:rsidRDefault="00BB0922" w:rsidP="00BB0922">
      <w:pPr>
        <w:spacing w:after="0" w:line="240" w:lineRule="auto"/>
        <w:ind w:firstLine="1560"/>
        <w:jc w:val="both"/>
        <w:rPr>
          <w:rFonts w:ascii="Times New Roman" w:eastAsia="Times New Roman" w:hAnsi="Times New Roman" w:cs="Times New Roman"/>
          <w:i/>
          <w:sz w:val="16"/>
          <w:szCs w:val="16"/>
          <w:lang w:eastAsia="sr-Latn-CS"/>
        </w:rPr>
      </w:pPr>
      <w:r w:rsidRPr="00BB0922">
        <w:rPr>
          <w:rFonts w:ascii="Times New Roman" w:eastAsia="Times New Roman" w:hAnsi="Times New Roman" w:cs="Times New Roman"/>
          <w:i/>
          <w:sz w:val="16"/>
          <w:szCs w:val="16"/>
          <w:lang w:val="sr-Latn-CS" w:eastAsia="sr-Latn-CS"/>
        </w:rPr>
        <w:lastRenderedPageBreak/>
        <w:t xml:space="preserve">Табела бр. </w:t>
      </w:r>
      <w:r w:rsidR="00642299">
        <w:rPr>
          <w:rFonts w:ascii="Times New Roman" w:eastAsia="Times New Roman" w:hAnsi="Times New Roman" w:cs="Times New Roman"/>
          <w:i/>
          <w:sz w:val="16"/>
          <w:szCs w:val="16"/>
          <w:lang w:eastAsia="sr-Latn-CS"/>
        </w:rPr>
        <w:t>37</w:t>
      </w:r>
      <w:r w:rsidRPr="00BB0922">
        <w:rPr>
          <w:rFonts w:ascii="Times New Roman" w:eastAsia="Times New Roman" w:hAnsi="Times New Roman" w:cs="Times New Roman"/>
          <w:i/>
          <w:sz w:val="16"/>
          <w:szCs w:val="16"/>
          <w:lang w:val="sr-Latn-CS" w:eastAsia="sr-Latn-CS"/>
        </w:rPr>
        <w:t xml:space="preserve"> – </w:t>
      </w:r>
      <w:r w:rsidRPr="00BB0922">
        <w:rPr>
          <w:rFonts w:ascii="Times New Roman" w:eastAsia="Times New Roman" w:hAnsi="Times New Roman" w:cs="Times New Roman"/>
          <w:i/>
          <w:sz w:val="16"/>
          <w:szCs w:val="16"/>
          <w:lang w:eastAsia="sr-Latn-CS"/>
        </w:rPr>
        <w:t>Коначн</w:t>
      </w:r>
      <w:r w:rsidRPr="00BB0922">
        <w:rPr>
          <w:rFonts w:ascii="Times New Roman" w:eastAsia="Times New Roman" w:hAnsi="Times New Roman" w:cs="Times New Roman"/>
          <w:i/>
          <w:sz w:val="16"/>
          <w:szCs w:val="16"/>
          <w:lang w:val="sr-Latn-CS" w:eastAsia="sr-Latn-CS"/>
        </w:rPr>
        <w:t xml:space="preserve">и план сеча </w:t>
      </w:r>
    </w:p>
    <w:tbl>
      <w:tblPr>
        <w:tblW w:w="5500" w:type="dxa"/>
        <w:jc w:val="center"/>
        <w:tblLook w:val="04A0"/>
      </w:tblPr>
      <w:tblGrid>
        <w:gridCol w:w="1507"/>
        <w:gridCol w:w="2406"/>
        <w:gridCol w:w="1587"/>
      </w:tblGrid>
      <w:tr w:rsidR="00BB0922" w:rsidRPr="00BB0922" w:rsidTr="00F546EF">
        <w:trPr>
          <w:trHeight w:val="316"/>
          <w:tblHeader/>
          <w:jc w:val="center"/>
        </w:trPr>
        <w:tc>
          <w:tcPr>
            <w:tcW w:w="1507" w:type="dxa"/>
            <w:vMerge w:val="restart"/>
            <w:tcBorders>
              <w:top w:val="double" w:sz="6" w:space="0" w:color="000000"/>
              <w:left w:val="double" w:sz="6" w:space="0" w:color="000000"/>
              <w:bottom w:val="double" w:sz="6" w:space="0" w:color="000000"/>
              <w:right w:val="single" w:sz="4" w:space="0" w:color="000000"/>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lang w:val="sr-Latn-CS" w:eastAsia="sr-Latn-CS"/>
              </w:rPr>
            </w:pPr>
            <w:r w:rsidRPr="00BB0922">
              <w:rPr>
                <w:rFonts w:ascii="Times New Roman" w:eastAsia="Times New Roman" w:hAnsi="Times New Roman" w:cs="Times New Roman"/>
                <w:color w:val="000000"/>
                <w:lang w:val="sr-Latn-CS" w:eastAsia="sr-Latn-CS"/>
              </w:rPr>
              <w:t>Газдинска класа</w:t>
            </w:r>
          </w:p>
        </w:tc>
        <w:tc>
          <w:tcPr>
            <w:tcW w:w="3992" w:type="dxa"/>
            <w:gridSpan w:val="2"/>
            <w:tcBorders>
              <w:top w:val="double" w:sz="6" w:space="0" w:color="000000"/>
              <w:left w:val="nil"/>
              <w:bottom w:val="single" w:sz="4" w:space="0" w:color="000000"/>
              <w:right w:val="double" w:sz="6" w:space="0" w:color="000000"/>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lang w:val="sr-Latn-CS" w:eastAsia="sr-Latn-CS"/>
              </w:rPr>
            </w:pPr>
            <w:r w:rsidRPr="00BB0922">
              <w:rPr>
                <w:rFonts w:ascii="Times New Roman" w:eastAsia="Times New Roman" w:hAnsi="Times New Roman" w:cs="Times New Roman"/>
                <w:color w:val="000000"/>
                <w:lang w:val="sr-Latn-CS" w:eastAsia="sr-Latn-CS"/>
              </w:rPr>
              <w:t>Коначни план сеча</w:t>
            </w:r>
          </w:p>
        </w:tc>
      </w:tr>
      <w:tr w:rsidR="00BB0922" w:rsidRPr="00BB0922" w:rsidTr="00F546EF">
        <w:trPr>
          <w:trHeight w:val="617"/>
          <w:tblHeader/>
          <w:jc w:val="center"/>
        </w:trPr>
        <w:tc>
          <w:tcPr>
            <w:tcW w:w="1507" w:type="dxa"/>
            <w:vMerge/>
            <w:tcBorders>
              <w:top w:val="double" w:sz="6" w:space="0" w:color="000000"/>
              <w:left w:val="double" w:sz="6" w:space="0" w:color="000000"/>
              <w:bottom w:val="double" w:sz="6" w:space="0" w:color="000000"/>
              <w:right w:val="single" w:sz="4" w:space="0" w:color="000000"/>
            </w:tcBorders>
            <w:vAlign w:val="center"/>
            <w:hideMark/>
          </w:tcPr>
          <w:p w:rsidR="00BB0922" w:rsidRPr="00BB0922" w:rsidRDefault="00BB0922" w:rsidP="00BB0922">
            <w:pPr>
              <w:spacing w:after="0" w:line="240" w:lineRule="auto"/>
              <w:rPr>
                <w:rFonts w:ascii="Times New Roman" w:eastAsia="Times New Roman" w:hAnsi="Times New Roman" w:cs="Times New Roman"/>
                <w:color w:val="000000"/>
                <w:lang w:val="sr-Latn-CS" w:eastAsia="sr-Latn-CS"/>
              </w:rPr>
            </w:pPr>
          </w:p>
        </w:tc>
        <w:tc>
          <w:tcPr>
            <w:tcW w:w="2406" w:type="dxa"/>
            <w:tcBorders>
              <w:top w:val="nil"/>
              <w:left w:val="nil"/>
              <w:bottom w:val="double" w:sz="6" w:space="0" w:color="000000"/>
              <w:right w:val="single" w:sz="4" w:space="0" w:color="000000"/>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lang w:val="sr-Latn-CS" w:eastAsia="sr-Latn-CS"/>
              </w:rPr>
            </w:pPr>
            <w:r w:rsidRPr="00BB0922">
              <w:rPr>
                <w:rFonts w:ascii="Times New Roman" w:eastAsia="Times New Roman" w:hAnsi="Times New Roman" w:cs="Times New Roman"/>
                <w:color w:val="000000"/>
                <w:lang w:val="sr-Latn-CS" w:eastAsia="sr-Latn-CS"/>
              </w:rPr>
              <w:t>Одељење/одсек</w:t>
            </w:r>
          </w:p>
        </w:tc>
        <w:tc>
          <w:tcPr>
            <w:tcW w:w="1587" w:type="dxa"/>
            <w:tcBorders>
              <w:top w:val="nil"/>
              <w:left w:val="nil"/>
              <w:bottom w:val="double" w:sz="6" w:space="0" w:color="000000"/>
              <w:right w:val="double" w:sz="6" w:space="0" w:color="000000"/>
            </w:tcBorders>
            <w:shd w:val="clear" w:color="auto" w:fill="auto"/>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lang w:val="sr-Latn-CS" w:eastAsia="sr-Latn-CS"/>
              </w:rPr>
            </w:pPr>
            <w:r w:rsidRPr="00BB0922">
              <w:rPr>
                <w:rFonts w:ascii="Times New Roman" w:eastAsia="Times New Roman" w:hAnsi="Times New Roman" w:cs="Times New Roman"/>
                <w:color w:val="000000"/>
                <w:lang w:val="sr-Latn-CS" w:eastAsia="sr-Latn-CS"/>
              </w:rPr>
              <w:t>Површина (ha)</w:t>
            </w:r>
          </w:p>
        </w:tc>
      </w:tr>
      <w:tr w:rsidR="005C12F2" w:rsidRPr="00BB0922" w:rsidTr="00F546EF">
        <w:trPr>
          <w:trHeight w:val="301"/>
          <w:jc w:val="center"/>
        </w:trPr>
        <w:tc>
          <w:tcPr>
            <w:tcW w:w="1507" w:type="dxa"/>
            <w:vMerge w:val="restart"/>
            <w:tcBorders>
              <w:top w:val="nil"/>
              <w:left w:val="double" w:sz="6" w:space="0" w:color="000000"/>
              <w:bottom w:val="single" w:sz="4" w:space="0" w:color="000000"/>
              <w:right w:val="single" w:sz="4" w:space="0" w:color="000000"/>
            </w:tcBorders>
            <w:shd w:val="clear" w:color="auto" w:fill="auto"/>
            <w:noWrap/>
            <w:vAlign w:val="center"/>
            <w:hideMark/>
          </w:tcPr>
          <w:p w:rsidR="005C12F2" w:rsidRPr="00BB0922" w:rsidRDefault="005C12F2" w:rsidP="005C12F2">
            <w:pPr>
              <w:spacing w:after="0" w:line="240" w:lineRule="auto"/>
              <w:jc w:val="center"/>
              <w:rPr>
                <w:rFonts w:ascii="Times New Roman" w:eastAsia="Times New Roman" w:hAnsi="Times New Roman" w:cs="Times New Roman"/>
                <w:color w:val="000000"/>
                <w:lang w:val="sr-Latn-CS" w:eastAsia="sr-Latn-CS"/>
              </w:rPr>
            </w:pPr>
            <w:r w:rsidRPr="00BB0922">
              <w:rPr>
                <w:rFonts w:ascii="Times New Roman" w:eastAsia="Times New Roman" w:hAnsi="Times New Roman" w:cs="Times New Roman"/>
                <w:color w:val="000000"/>
                <w:lang w:val="sr-Latn-CS" w:eastAsia="sr-Latn-CS"/>
              </w:rPr>
              <w:t>26</w:t>
            </w:r>
            <w:r w:rsidR="004F412B">
              <w:rPr>
                <w:rFonts w:ascii="Times New Roman" w:eastAsia="Times New Roman" w:hAnsi="Times New Roman" w:cs="Times New Roman"/>
                <w:color w:val="000000"/>
                <w:lang w:eastAsia="sr-Latn-CS"/>
              </w:rPr>
              <w:t>.</w:t>
            </w:r>
            <w:r>
              <w:rPr>
                <w:rFonts w:ascii="Times New Roman" w:eastAsia="Times New Roman" w:hAnsi="Times New Roman" w:cs="Times New Roman"/>
                <w:color w:val="000000"/>
                <w:lang w:val="sr-Latn-CS" w:eastAsia="sr-Latn-CS"/>
              </w:rPr>
              <w:t>381</w:t>
            </w:r>
            <w:r w:rsidR="004F412B">
              <w:rPr>
                <w:rFonts w:ascii="Times New Roman" w:eastAsia="Times New Roman" w:hAnsi="Times New Roman" w:cs="Times New Roman"/>
                <w:color w:val="000000"/>
                <w:lang w:eastAsia="sr-Latn-CS"/>
              </w:rPr>
              <w:t>.</w:t>
            </w:r>
            <w:r>
              <w:rPr>
                <w:rFonts w:ascii="Times New Roman" w:eastAsia="Times New Roman" w:hAnsi="Times New Roman" w:cs="Times New Roman"/>
                <w:color w:val="000000"/>
                <w:lang w:val="sr-Latn-CS" w:eastAsia="sr-Latn-CS"/>
              </w:rPr>
              <w:t>514</w:t>
            </w:r>
          </w:p>
        </w:tc>
        <w:tc>
          <w:tcPr>
            <w:tcW w:w="2406" w:type="dxa"/>
            <w:tcBorders>
              <w:top w:val="nil"/>
              <w:left w:val="nil"/>
              <w:bottom w:val="single" w:sz="4" w:space="0" w:color="000000"/>
              <w:right w:val="single" w:sz="4" w:space="0" w:color="000000"/>
            </w:tcBorders>
            <w:shd w:val="clear" w:color="auto" w:fill="auto"/>
            <w:noWrap/>
            <w:vAlign w:val="bottom"/>
            <w:hideMark/>
          </w:tcPr>
          <w:p w:rsidR="005C12F2" w:rsidRPr="00BB0922" w:rsidRDefault="005C12F2" w:rsidP="005C12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r w:rsidRPr="00BB0922">
              <w:rPr>
                <w:rFonts w:ascii="Times New Roman" w:eastAsia="Times New Roman" w:hAnsi="Times New Roman" w:cs="Times New Roman"/>
              </w:rPr>
              <w:t>2/</w:t>
            </w:r>
            <w:r>
              <w:rPr>
                <w:rFonts w:ascii="Times New Roman" w:eastAsia="Times New Roman" w:hAnsi="Times New Roman" w:cs="Times New Roman"/>
              </w:rPr>
              <w:t>b</w:t>
            </w:r>
          </w:p>
        </w:tc>
        <w:tc>
          <w:tcPr>
            <w:tcW w:w="1587" w:type="dxa"/>
            <w:tcBorders>
              <w:top w:val="nil"/>
              <w:left w:val="nil"/>
              <w:bottom w:val="single" w:sz="4" w:space="0" w:color="000000"/>
              <w:right w:val="double" w:sz="6" w:space="0" w:color="000000"/>
            </w:tcBorders>
            <w:shd w:val="clear" w:color="auto" w:fill="auto"/>
            <w:noWrap/>
            <w:vAlign w:val="center"/>
            <w:hideMark/>
          </w:tcPr>
          <w:p w:rsidR="005C12F2" w:rsidRPr="00BB0922" w:rsidRDefault="00FF3737" w:rsidP="00BB0922">
            <w:pPr>
              <w:spacing w:after="0" w:line="240" w:lineRule="auto"/>
              <w:jc w:val="right"/>
              <w:rPr>
                <w:rFonts w:ascii="Times New Roman" w:eastAsia="Times New Roman" w:hAnsi="Times New Roman" w:cs="Times New Roman"/>
                <w:color w:val="000000"/>
                <w:lang w:val="sr-Latn-CS" w:eastAsia="sr-Latn-CS"/>
              </w:rPr>
            </w:pPr>
            <w:r>
              <w:rPr>
                <w:rFonts w:ascii="Times New Roman" w:eastAsia="Times New Roman" w:hAnsi="Times New Roman" w:cs="Times New Roman"/>
                <w:color w:val="000000"/>
                <w:lang w:val="sr-Latn-CS" w:eastAsia="sr-Latn-CS"/>
              </w:rPr>
              <w:t>0.90</w:t>
            </w:r>
          </w:p>
        </w:tc>
      </w:tr>
      <w:tr w:rsidR="005C12F2" w:rsidRPr="00BB0922" w:rsidTr="00F546EF">
        <w:trPr>
          <w:trHeight w:val="301"/>
          <w:jc w:val="center"/>
        </w:trPr>
        <w:tc>
          <w:tcPr>
            <w:tcW w:w="1507" w:type="dxa"/>
            <w:vMerge/>
            <w:tcBorders>
              <w:top w:val="nil"/>
              <w:left w:val="double" w:sz="6" w:space="0" w:color="000000"/>
              <w:bottom w:val="single" w:sz="4" w:space="0" w:color="000000"/>
              <w:right w:val="single" w:sz="4" w:space="0" w:color="000000"/>
            </w:tcBorders>
            <w:vAlign w:val="center"/>
            <w:hideMark/>
          </w:tcPr>
          <w:p w:rsidR="005C12F2" w:rsidRPr="00BB0922" w:rsidRDefault="005C12F2" w:rsidP="00BB0922">
            <w:pPr>
              <w:spacing w:after="0" w:line="240" w:lineRule="auto"/>
              <w:rPr>
                <w:rFonts w:ascii="Times New Roman" w:eastAsia="Times New Roman" w:hAnsi="Times New Roman" w:cs="Times New Roman"/>
                <w:color w:val="000000"/>
                <w:lang w:val="sr-Latn-CS" w:eastAsia="sr-Latn-CS"/>
              </w:rPr>
            </w:pPr>
          </w:p>
        </w:tc>
        <w:tc>
          <w:tcPr>
            <w:tcW w:w="2406" w:type="dxa"/>
            <w:tcBorders>
              <w:top w:val="nil"/>
              <w:left w:val="nil"/>
              <w:bottom w:val="single" w:sz="4" w:space="0" w:color="000000"/>
              <w:right w:val="single" w:sz="4" w:space="0" w:color="000000"/>
            </w:tcBorders>
            <w:shd w:val="clear" w:color="auto" w:fill="auto"/>
            <w:noWrap/>
            <w:vAlign w:val="bottom"/>
            <w:hideMark/>
          </w:tcPr>
          <w:p w:rsidR="005C12F2" w:rsidRPr="00BB0922" w:rsidRDefault="005C12F2" w:rsidP="005C12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43/d</w:t>
            </w:r>
          </w:p>
        </w:tc>
        <w:tc>
          <w:tcPr>
            <w:tcW w:w="1587" w:type="dxa"/>
            <w:tcBorders>
              <w:top w:val="nil"/>
              <w:left w:val="nil"/>
              <w:bottom w:val="single" w:sz="4" w:space="0" w:color="000000"/>
              <w:right w:val="double" w:sz="6" w:space="0" w:color="000000"/>
            </w:tcBorders>
            <w:shd w:val="clear" w:color="auto" w:fill="auto"/>
            <w:noWrap/>
            <w:vAlign w:val="center"/>
            <w:hideMark/>
          </w:tcPr>
          <w:p w:rsidR="005C12F2" w:rsidRPr="00BB0922" w:rsidRDefault="00FF3737" w:rsidP="00BB0922">
            <w:pPr>
              <w:spacing w:after="0" w:line="240" w:lineRule="auto"/>
              <w:jc w:val="right"/>
              <w:rPr>
                <w:rFonts w:ascii="Times New Roman" w:eastAsia="Times New Roman" w:hAnsi="Times New Roman" w:cs="Times New Roman"/>
                <w:color w:val="000000"/>
                <w:lang w:val="sr-Latn-CS" w:eastAsia="sr-Latn-CS"/>
              </w:rPr>
            </w:pPr>
            <w:r>
              <w:rPr>
                <w:rFonts w:ascii="Times New Roman" w:eastAsia="Times New Roman" w:hAnsi="Times New Roman" w:cs="Times New Roman"/>
                <w:color w:val="000000"/>
                <w:lang w:val="sr-Latn-CS" w:eastAsia="sr-Latn-CS"/>
              </w:rPr>
              <w:t>0.90</w:t>
            </w:r>
          </w:p>
        </w:tc>
      </w:tr>
      <w:tr w:rsidR="005C12F2" w:rsidRPr="00BB0922" w:rsidTr="00F546EF">
        <w:trPr>
          <w:trHeight w:val="301"/>
          <w:jc w:val="center"/>
        </w:trPr>
        <w:tc>
          <w:tcPr>
            <w:tcW w:w="1507" w:type="dxa"/>
            <w:vMerge/>
            <w:tcBorders>
              <w:top w:val="nil"/>
              <w:left w:val="double" w:sz="6" w:space="0" w:color="000000"/>
              <w:bottom w:val="single" w:sz="4" w:space="0" w:color="000000"/>
              <w:right w:val="single" w:sz="4" w:space="0" w:color="000000"/>
            </w:tcBorders>
            <w:vAlign w:val="center"/>
            <w:hideMark/>
          </w:tcPr>
          <w:p w:rsidR="005C12F2" w:rsidRPr="00BB0922" w:rsidRDefault="005C12F2" w:rsidP="00BB0922">
            <w:pPr>
              <w:spacing w:after="0" w:line="240" w:lineRule="auto"/>
              <w:rPr>
                <w:rFonts w:ascii="Times New Roman" w:eastAsia="Times New Roman" w:hAnsi="Times New Roman" w:cs="Times New Roman"/>
                <w:color w:val="000000"/>
                <w:lang w:val="sr-Latn-CS" w:eastAsia="sr-Latn-CS"/>
              </w:rPr>
            </w:pPr>
          </w:p>
        </w:tc>
        <w:tc>
          <w:tcPr>
            <w:tcW w:w="2406" w:type="dxa"/>
            <w:tcBorders>
              <w:top w:val="nil"/>
              <w:left w:val="nil"/>
              <w:bottom w:val="single" w:sz="4" w:space="0" w:color="000000"/>
              <w:right w:val="single" w:sz="4" w:space="0" w:color="000000"/>
            </w:tcBorders>
            <w:shd w:val="clear" w:color="auto" w:fill="auto"/>
            <w:noWrap/>
            <w:vAlign w:val="center"/>
            <w:hideMark/>
          </w:tcPr>
          <w:p w:rsidR="005C12F2" w:rsidRPr="00BB0922" w:rsidRDefault="005C12F2" w:rsidP="005C12F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52/b</w:t>
            </w:r>
          </w:p>
        </w:tc>
        <w:tc>
          <w:tcPr>
            <w:tcW w:w="1587" w:type="dxa"/>
            <w:tcBorders>
              <w:top w:val="nil"/>
              <w:left w:val="nil"/>
              <w:bottom w:val="single" w:sz="4" w:space="0" w:color="000000"/>
              <w:right w:val="double" w:sz="6" w:space="0" w:color="000000"/>
            </w:tcBorders>
            <w:shd w:val="clear" w:color="auto" w:fill="auto"/>
            <w:noWrap/>
            <w:vAlign w:val="center"/>
            <w:hideMark/>
          </w:tcPr>
          <w:p w:rsidR="005C12F2" w:rsidRPr="00BB0922" w:rsidRDefault="00FF3737" w:rsidP="00FF3737">
            <w:pPr>
              <w:spacing w:after="0" w:line="240" w:lineRule="auto"/>
              <w:jc w:val="right"/>
              <w:rPr>
                <w:rFonts w:ascii="Times New Roman" w:eastAsia="Times New Roman" w:hAnsi="Times New Roman" w:cs="Times New Roman"/>
                <w:color w:val="000000"/>
                <w:lang w:val="sr-Latn-CS" w:eastAsia="sr-Latn-CS"/>
              </w:rPr>
            </w:pPr>
            <w:r>
              <w:rPr>
                <w:rFonts w:ascii="Times New Roman" w:eastAsia="Times New Roman" w:hAnsi="Times New Roman" w:cs="Times New Roman"/>
                <w:color w:val="000000"/>
                <w:lang w:val="sr-Latn-CS" w:eastAsia="sr-Latn-CS"/>
              </w:rPr>
              <w:t>4.94</w:t>
            </w:r>
          </w:p>
        </w:tc>
      </w:tr>
      <w:tr w:rsidR="00BB0922" w:rsidRPr="00BB0922" w:rsidTr="00F546EF">
        <w:trPr>
          <w:trHeight w:val="316"/>
          <w:jc w:val="center"/>
        </w:trPr>
        <w:tc>
          <w:tcPr>
            <w:tcW w:w="3913" w:type="dxa"/>
            <w:gridSpan w:val="2"/>
            <w:tcBorders>
              <w:top w:val="single" w:sz="4" w:space="0" w:color="000000"/>
              <w:left w:val="double" w:sz="6" w:space="0" w:color="000000"/>
              <w:bottom w:val="double" w:sz="6" w:space="0" w:color="000000"/>
              <w:right w:val="single" w:sz="4" w:space="0" w:color="000000"/>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lang w:val="sr-Latn-CS" w:eastAsia="sr-Latn-CS"/>
              </w:rPr>
            </w:pPr>
            <w:r w:rsidRPr="00BB0922">
              <w:rPr>
                <w:rFonts w:ascii="Times New Roman" w:eastAsia="Times New Roman" w:hAnsi="Times New Roman" w:cs="Times New Roman"/>
                <w:color w:val="000000"/>
                <w:lang w:val="sr-Latn-CS" w:eastAsia="sr-Latn-CS"/>
              </w:rPr>
              <w:t>НЦ 26</w:t>
            </w:r>
          </w:p>
        </w:tc>
        <w:tc>
          <w:tcPr>
            <w:tcW w:w="1587" w:type="dxa"/>
            <w:tcBorders>
              <w:top w:val="nil"/>
              <w:left w:val="nil"/>
              <w:bottom w:val="nil"/>
              <w:right w:val="double" w:sz="6" w:space="0" w:color="000000"/>
            </w:tcBorders>
            <w:shd w:val="clear" w:color="auto" w:fill="auto"/>
            <w:noWrap/>
            <w:vAlign w:val="center"/>
            <w:hideMark/>
          </w:tcPr>
          <w:p w:rsidR="00BB0922" w:rsidRPr="00BB0922" w:rsidRDefault="00FF3737" w:rsidP="00BB0922">
            <w:pPr>
              <w:spacing w:after="0" w:line="240" w:lineRule="auto"/>
              <w:jc w:val="right"/>
              <w:rPr>
                <w:rFonts w:ascii="Times New Roman" w:eastAsia="Times New Roman" w:hAnsi="Times New Roman" w:cs="Times New Roman"/>
                <w:color w:val="000000"/>
                <w:lang w:val="sr-Latn-CS" w:eastAsia="sr-Latn-CS"/>
              </w:rPr>
            </w:pPr>
            <w:r>
              <w:rPr>
                <w:rFonts w:ascii="Times New Roman" w:eastAsia="Times New Roman" w:hAnsi="Times New Roman" w:cs="Times New Roman"/>
                <w:color w:val="000000"/>
                <w:lang w:val="sr-Latn-CS" w:eastAsia="sr-Latn-CS"/>
              </w:rPr>
              <w:t>6.74</w:t>
            </w:r>
          </w:p>
        </w:tc>
      </w:tr>
      <w:tr w:rsidR="00BB0922" w:rsidRPr="00BB0922" w:rsidTr="00F546EF">
        <w:trPr>
          <w:trHeight w:val="331"/>
          <w:jc w:val="center"/>
        </w:trPr>
        <w:tc>
          <w:tcPr>
            <w:tcW w:w="3913" w:type="dxa"/>
            <w:gridSpan w:val="2"/>
            <w:tcBorders>
              <w:top w:val="double" w:sz="6" w:space="0" w:color="000000"/>
              <w:left w:val="double" w:sz="6" w:space="0" w:color="000000"/>
              <w:bottom w:val="double" w:sz="6" w:space="0" w:color="000000"/>
              <w:right w:val="single" w:sz="4" w:space="0" w:color="000000"/>
            </w:tcBorders>
            <w:shd w:val="clear" w:color="auto" w:fill="auto"/>
            <w:noWrap/>
            <w:vAlign w:val="center"/>
            <w:hideMark/>
          </w:tcPr>
          <w:p w:rsidR="00BB0922" w:rsidRPr="00BB0922" w:rsidRDefault="00BB0922" w:rsidP="00BB0922">
            <w:pPr>
              <w:spacing w:after="0" w:line="240" w:lineRule="auto"/>
              <w:jc w:val="center"/>
              <w:rPr>
                <w:rFonts w:ascii="Times New Roman" w:eastAsia="Times New Roman" w:hAnsi="Times New Roman" w:cs="Times New Roman"/>
                <w:color w:val="000000"/>
                <w:lang w:val="sr-Latn-CS" w:eastAsia="sr-Latn-CS"/>
              </w:rPr>
            </w:pPr>
            <w:r w:rsidRPr="00BB0922">
              <w:rPr>
                <w:rFonts w:ascii="Times New Roman" w:eastAsia="Times New Roman" w:hAnsi="Times New Roman" w:cs="Times New Roman"/>
                <w:color w:val="000000"/>
                <w:lang w:val="sr-Latn-CS" w:eastAsia="sr-Latn-CS"/>
              </w:rPr>
              <w:t>Укупно ГЈ</w:t>
            </w:r>
          </w:p>
        </w:tc>
        <w:tc>
          <w:tcPr>
            <w:tcW w:w="1587" w:type="dxa"/>
            <w:tcBorders>
              <w:top w:val="double" w:sz="6" w:space="0" w:color="000000"/>
              <w:left w:val="nil"/>
              <w:bottom w:val="double" w:sz="6" w:space="0" w:color="000000"/>
              <w:right w:val="double" w:sz="6" w:space="0" w:color="000000"/>
            </w:tcBorders>
            <w:shd w:val="clear" w:color="auto" w:fill="auto"/>
            <w:noWrap/>
            <w:vAlign w:val="center"/>
            <w:hideMark/>
          </w:tcPr>
          <w:p w:rsidR="00BB0922" w:rsidRPr="00BB0922" w:rsidRDefault="00FF3737" w:rsidP="00BB0922">
            <w:pPr>
              <w:spacing w:after="0" w:line="240" w:lineRule="auto"/>
              <w:jc w:val="right"/>
              <w:rPr>
                <w:rFonts w:ascii="Times New Roman" w:eastAsia="Times New Roman" w:hAnsi="Times New Roman" w:cs="Times New Roman"/>
                <w:color w:val="000000"/>
                <w:lang w:val="sr-Latn-CS" w:eastAsia="sr-Latn-CS"/>
              </w:rPr>
            </w:pPr>
            <w:r>
              <w:rPr>
                <w:rFonts w:ascii="Times New Roman" w:eastAsia="Times New Roman" w:hAnsi="Times New Roman" w:cs="Times New Roman"/>
                <w:color w:val="000000"/>
                <w:lang w:val="sr-Latn-CS" w:eastAsia="sr-Latn-CS"/>
              </w:rPr>
              <w:t>6.74</w:t>
            </w:r>
          </w:p>
        </w:tc>
      </w:tr>
    </w:tbl>
    <w:p w:rsidR="00BB0922" w:rsidRPr="00BB0922" w:rsidRDefault="00BB0922" w:rsidP="00BB0922">
      <w:pPr>
        <w:spacing w:after="0" w:line="240" w:lineRule="auto"/>
        <w:ind w:firstLine="851"/>
        <w:jc w:val="both"/>
        <w:rPr>
          <w:rFonts w:ascii="Times New Roman" w:eastAsia="Calibri" w:hAnsi="Times New Roman" w:cs="Times New Roman"/>
          <w:sz w:val="24"/>
        </w:rPr>
      </w:pPr>
    </w:p>
    <w:p w:rsidR="00BB0922" w:rsidRPr="00BB0922" w:rsidRDefault="00BB0922" w:rsidP="00BB0922">
      <w:pPr>
        <w:autoSpaceDE w:val="0"/>
        <w:autoSpaceDN w:val="0"/>
        <w:adjustRightInd w:val="0"/>
        <w:spacing w:after="0" w:line="240" w:lineRule="auto"/>
        <w:rPr>
          <w:rFonts w:ascii="Times New Roman" w:eastAsia="Calibri" w:hAnsi="Times New Roman" w:cs="Times New Roman"/>
          <w:sz w:val="24"/>
        </w:rPr>
      </w:pPr>
      <w:r w:rsidRPr="00BB0922">
        <w:rPr>
          <w:rFonts w:ascii="Times New Roman" w:eastAsia="Calibri" w:hAnsi="Times New Roman" w:cs="Times New Roman"/>
          <w:sz w:val="24"/>
        </w:rPr>
        <w:tab/>
      </w:r>
      <w:r w:rsidRPr="00BB0922">
        <w:rPr>
          <w:rFonts w:ascii="Times New Roman" w:eastAsia="Calibri" w:hAnsi="Times New Roman" w:cs="Times New Roman"/>
          <w:sz w:val="24"/>
          <w:lang w:val="sr-Latn-CS"/>
        </w:rPr>
        <w:t xml:space="preserve">За обнову су планиране следеће састојине: </w:t>
      </w:r>
    </w:p>
    <w:p w:rsidR="00BB0922" w:rsidRPr="00BB0922" w:rsidRDefault="00BB0922" w:rsidP="00BB0922">
      <w:pPr>
        <w:autoSpaceDE w:val="0"/>
        <w:autoSpaceDN w:val="0"/>
        <w:adjustRightInd w:val="0"/>
        <w:spacing w:after="0" w:line="240" w:lineRule="auto"/>
        <w:rPr>
          <w:rFonts w:ascii="Times New Roman" w:eastAsia="Calibri" w:hAnsi="Times New Roman" w:cs="Times New Roman"/>
          <w:sz w:val="24"/>
        </w:rPr>
      </w:pPr>
    </w:p>
    <w:p w:rsidR="00BB0922" w:rsidRPr="00BB0922" w:rsidRDefault="00BB0922" w:rsidP="00BB0922">
      <w:pPr>
        <w:autoSpaceDE w:val="0"/>
        <w:autoSpaceDN w:val="0"/>
        <w:adjustRightInd w:val="0"/>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lang w:val="sr-Latn-CS"/>
        </w:rPr>
        <w:t>Високе састојине:</w:t>
      </w:r>
    </w:p>
    <w:p w:rsidR="00BB0922" w:rsidRPr="00FF3737" w:rsidRDefault="00BB0922" w:rsidP="005B1758">
      <w:pPr>
        <w:pStyle w:val="ListParagraph"/>
        <w:numPr>
          <w:ilvl w:val="0"/>
          <w:numId w:val="67"/>
        </w:numPr>
        <w:autoSpaceDE w:val="0"/>
        <w:autoSpaceDN w:val="0"/>
        <w:adjustRightInd w:val="0"/>
        <w:spacing w:after="0" w:line="240" w:lineRule="auto"/>
        <w:jc w:val="both"/>
      </w:pPr>
      <w:r w:rsidRPr="00FF3737">
        <w:t>ГК 26.3</w:t>
      </w:r>
      <w:r w:rsidR="00FF3737" w:rsidRPr="00FF3737">
        <w:t>8</w:t>
      </w:r>
      <w:r w:rsidRPr="00FF3737">
        <w:t>1.</w:t>
      </w:r>
      <w:r w:rsidR="00FF3737" w:rsidRPr="00FF3737">
        <w:t>514</w:t>
      </w:r>
      <w:r w:rsidRPr="00FF3737">
        <w:t>, одсек12/</w:t>
      </w:r>
      <w:r w:rsidR="00FF3737" w:rsidRPr="00FF3737">
        <w:t>b</w:t>
      </w:r>
      <w:r w:rsidRPr="00FF3737">
        <w:t xml:space="preserve"> , површине 0</w:t>
      </w:r>
      <w:r w:rsidR="00FF3737" w:rsidRPr="00FF3737">
        <w:t>,90</w:t>
      </w:r>
      <w:r w:rsidRPr="00FF3737">
        <w:t xml:space="preserve"> hа, планирана оплодна сеча (</w:t>
      </w:r>
      <w:r w:rsidR="00FF3737" w:rsidRPr="00FF3737">
        <w:t>завршни</w:t>
      </w:r>
      <w:r w:rsidRPr="00FF3737">
        <w:t xml:space="preserve"> сек) кратког периода за обнављање (врста сече 3</w:t>
      </w:r>
      <w:r w:rsidR="00FF3737" w:rsidRPr="00FF3737">
        <w:t>9</w:t>
      </w:r>
      <w:r w:rsidRPr="00FF3737">
        <w:t xml:space="preserve">); </w:t>
      </w:r>
    </w:p>
    <w:p w:rsidR="00FF3737" w:rsidRPr="00FF3737" w:rsidRDefault="00FF3737" w:rsidP="005B1758">
      <w:pPr>
        <w:pStyle w:val="ListParagraph"/>
        <w:numPr>
          <w:ilvl w:val="0"/>
          <w:numId w:val="67"/>
        </w:numPr>
      </w:pPr>
      <w:r w:rsidRPr="00FF3737">
        <w:t>ГК 26.381.514, одсек</w:t>
      </w:r>
      <w:r>
        <w:t xml:space="preserve"> 43/</w:t>
      </w:r>
      <w:r>
        <w:rPr>
          <w:lang w:val="en-US"/>
        </w:rPr>
        <w:t>d</w:t>
      </w:r>
      <w:r w:rsidRPr="00FF3737">
        <w:t xml:space="preserve"> , површине 0,90 hа, планирана оплодна сеча (</w:t>
      </w:r>
      <w:r w:rsidR="00B44E21">
        <w:t>накнадни сек</w:t>
      </w:r>
      <w:r w:rsidRPr="00FF3737">
        <w:t xml:space="preserve">) кратког периода за обнављање (врста сече </w:t>
      </w:r>
      <w:r>
        <w:t>80</w:t>
      </w:r>
      <w:r w:rsidRPr="00FF3737">
        <w:t xml:space="preserve">); </w:t>
      </w:r>
    </w:p>
    <w:p w:rsidR="00FF3737" w:rsidRPr="00B44E21" w:rsidRDefault="00FF3737" w:rsidP="005B1758">
      <w:pPr>
        <w:pStyle w:val="ListParagraph"/>
        <w:numPr>
          <w:ilvl w:val="0"/>
          <w:numId w:val="67"/>
        </w:numPr>
      </w:pPr>
      <w:r w:rsidRPr="00FF3737">
        <w:t xml:space="preserve">ГК 26.381.514, одсек </w:t>
      </w:r>
      <w:r>
        <w:t>52/</w:t>
      </w:r>
      <w:r>
        <w:rPr>
          <w:lang w:val="en-US"/>
        </w:rPr>
        <w:t>b</w:t>
      </w:r>
      <w:r w:rsidRPr="00FF3737">
        <w:t xml:space="preserve"> , површине </w:t>
      </w:r>
      <w:r>
        <w:rPr>
          <w:lang w:val="en-US"/>
        </w:rPr>
        <w:t>4,94</w:t>
      </w:r>
      <w:r w:rsidRPr="00FF3737">
        <w:t xml:space="preserve"> hа, планирана оплодна</w:t>
      </w:r>
      <w:r w:rsidR="00B44E21">
        <w:t xml:space="preserve"> сеча (накнадни сек</w:t>
      </w:r>
      <w:r w:rsidRPr="00FF3737">
        <w:t xml:space="preserve">) кратког периода за обнављање (врста сече 80); </w:t>
      </w:r>
    </w:p>
    <w:p w:rsidR="00BB0922" w:rsidRPr="00FF3737" w:rsidRDefault="00BB0922" w:rsidP="00FF3737">
      <w:pPr>
        <w:spacing w:after="0" w:line="240" w:lineRule="auto"/>
        <w:jc w:val="both"/>
        <w:rPr>
          <w:rFonts w:ascii="Times New Roman" w:eastAsia="Calibri" w:hAnsi="Times New Roman" w:cs="Times New Roman"/>
          <w:sz w:val="24"/>
        </w:rPr>
      </w:pPr>
    </w:p>
    <w:p w:rsidR="00BB0922" w:rsidRPr="00BB0922" w:rsidRDefault="00FF3737" w:rsidP="00BB0922">
      <w:pPr>
        <w:spacing w:after="0" w:line="240" w:lineRule="auto"/>
        <w:ind w:firstLine="851"/>
        <w:jc w:val="both"/>
        <w:rPr>
          <w:rFonts w:ascii="Times New Roman" w:eastAsia="Calibri" w:hAnsi="Times New Roman" w:cs="Times New Roman"/>
          <w:sz w:val="24"/>
        </w:rPr>
      </w:pPr>
      <w:bookmarkStart w:id="215" w:name="_Toc195934673"/>
      <w:r>
        <w:rPr>
          <w:rFonts w:ascii="Times New Roman" w:eastAsia="Calibri" w:hAnsi="Times New Roman" w:cs="Times New Roman"/>
          <w:sz w:val="24"/>
          <w:lang w:val="sr-Latn-CS"/>
        </w:rPr>
        <w:t>У ГЈ ,,</w:t>
      </w:r>
      <w:r>
        <w:rPr>
          <w:rFonts w:ascii="Times New Roman" w:eastAsia="Calibri" w:hAnsi="Times New Roman" w:cs="Times New Roman"/>
          <w:sz w:val="24"/>
        </w:rPr>
        <w:t>Креманске косе</w:t>
      </w:r>
      <w:r w:rsidR="00BB0922" w:rsidRPr="00BB0922">
        <w:rPr>
          <w:rFonts w:ascii="Times New Roman" w:eastAsia="Calibri" w:hAnsi="Times New Roman" w:cs="Times New Roman"/>
          <w:sz w:val="24"/>
          <w:lang w:val="sr-Latn-CS"/>
        </w:rPr>
        <w:t xml:space="preserve">“ планирани главни принос износи </w:t>
      </w:r>
      <w:r>
        <w:rPr>
          <w:rFonts w:ascii="Times New Roman" w:eastAsia="Calibri" w:hAnsi="Times New Roman" w:cs="Times New Roman"/>
          <w:sz w:val="24"/>
        </w:rPr>
        <w:t>571</w:t>
      </w:r>
      <w:r w:rsidR="00BB0922" w:rsidRPr="00BB0922">
        <w:rPr>
          <w:rFonts w:ascii="Times New Roman" w:eastAsia="Calibri" w:hAnsi="Times New Roman" w:cs="Times New Roman"/>
          <w:sz w:val="24"/>
        </w:rPr>
        <w:t>,8</w:t>
      </w:r>
      <w:r w:rsidR="00BB0922" w:rsidRPr="00BB0922">
        <w:rPr>
          <w:rFonts w:ascii="Times New Roman" w:eastAsia="Calibri" w:hAnsi="Times New Roman" w:cs="Times New Roman"/>
          <w:sz w:val="24"/>
          <w:lang w:val="sr-Latn-CS"/>
        </w:rPr>
        <w:t>m</w:t>
      </w:r>
      <w:r w:rsidR="00BB0922" w:rsidRPr="00BB0922">
        <w:rPr>
          <w:rFonts w:ascii="Times New Roman" w:eastAsia="Calibri" w:hAnsi="Times New Roman" w:cs="Times New Roman"/>
          <w:sz w:val="24"/>
          <w:vertAlign w:val="superscript"/>
          <w:lang w:val="sr-Latn-CS"/>
        </w:rPr>
        <w:t>3</w:t>
      </w:r>
      <w:r w:rsidR="00BB0922" w:rsidRPr="00BB0922">
        <w:rPr>
          <w:rFonts w:ascii="Times New Roman" w:eastAsia="Calibri" w:hAnsi="Times New Roman" w:cs="Times New Roman"/>
          <w:sz w:val="24"/>
          <w:lang w:val="sr-Latn-CS"/>
        </w:rPr>
        <w:t xml:space="preserve"> што чини </w:t>
      </w:r>
      <w:r>
        <w:rPr>
          <w:rFonts w:ascii="Times New Roman" w:eastAsia="Calibri" w:hAnsi="Times New Roman" w:cs="Times New Roman"/>
          <w:sz w:val="24"/>
        </w:rPr>
        <w:t>1,6</w:t>
      </w:r>
      <w:r w:rsidR="00BB0922" w:rsidRPr="00BB0922">
        <w:rPr>
          <w:rFonts w:ascii="Times New Roman" w:eastAsia="Calibri" w:hAnsi="Times New Roman" w:cs="Times New Roman"/>
          <w:sz w:val="24"/>
          <w:lang w:val="sr-Latn-CS"/>
        </w:rPr>
        <w:t>% укупног планираног приноса. План сеча обнављања биће приказан по газдинским класама и врстама дрвећа.</w:t>
      </w:r>
    </w:p>
    <w:p w:rsidR="001A6A5F" w:rsidRPr="00870CC2" w:rsidRDefault="001A6A5F" w:rsidP="00870CC2">
      <w:pPr>
        <w:spacing w:after="0" w:line="240" w:lineRule="auto"/>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4425DE" w:rsidRDefault="00642299" w:rsidP="00BB0922">
      <w:pPr>
        <w:spacing w:after="0" w:line="240" w:lineRule="auto"/>
        <w:jc w:val="both"/>
        <w:rPr>
          <w:rFonts w:ascii="Times New Roman" w:eastAsia="Times New Roman" w:hAnsi="Times New Roman" w:cs="Times New Roman"/>
          <w:i/>
          <w:sz w:val="16"/>
          <w:szCs w:val="16"/>
          <w:lang w:eastAsia="sr-Latn-CS"/>
        </w:rPr>
      </w:pPr>
      <w:r>
        <w:rPr>
          <w:rFonts w:ascii="Times New Roman" w:eastAsia="Times New Roman" w:hAnsi="Times New Roman" w:cs="Times New Roman"/>
          <w:i/>
          <w:sz w:val="16"/>
          <w:szCs w:val="16"/>
          <w:lang w:val="sr-Latn-CS" w:eastAsia="sr-Latn-CS"/>
        </w:rPr>
        <w:t xml:space="preserve">Табела бр. </w:t>
      </w:r>
      <w:r>
        <w:rPr>
          <w:rFonts w:ascii="Times New Roman" w:eastAsia="Times New Roman" w:hAnsi="Times New Roman" w:cs="Times New Roman"/>
          <w:i/>
          <w:sz w:val="16"/>
          <w:szCs w:val="16"/>
          <w:lang w:eastAsia="sr-Latn-CS"/>
        </w:rPr>
        <w:t>38</w:t>
      </w:r>
      <w:r w:rsidR="00BB0922" w:rsidRPr="00BB0922">
        <w:rPr>
          <w:rFonts w:ascii="Times New Roman" w:eastAsia="Times New Roman" w:hAnsi="Times New Roman" w:cs="Times New Roman"/>
          <w:i/>
          <w:sz w:val="16"/>
          <w:szCs w:val="16"/>
          <w:lang w:val="sr-Latn-CS" w:eastAsia="sr-Latn-CS"/>
        </w:rPr>
        <w:t xml:space="preserve"> – План сеча обнављања по газдинским класама  </w:t>
      </w:r>
    </w:p>
    <w:tbl>
      <w:tblPr>
        <w:tblW w:w="13299" w:type="dxa"/>
        <w:jc w:val="center"/>
        <w:tblLook w:val="04A0"/>
      </w:tblPr>
      <w:tblGrid>
        <w:gridCol w:w="1276"/>
        <w:gridCol w:w="1112"/>
        <w:gridCol w:w="1131"/>
        <w:gridCol w:w="933"/>
        <w:gridCol w:w="864"/>
        <w:gridCol w:w="1112"/>
        <w:gridCol w:w="1131"/>
        <w:gridCol w:w="933"/>
        <w:gridCol w:w="864"/>
        <w:gridCol w:w="1112"/>
        <w:gridCol w:w="1131"/>
        <w:gridCol w:w="933"/>
        <w:gridCol w:w="864"/>
        <w:gridCol w:w="566"/>
        <w:gridCol w:w="666"/>
      </w:tblGrid>
      <w:tr w:rsidR="004425DE" w:rsidRPr="004425DE" w:rsidTr="004425DE">
        <w:trPr>
          <w:trHeight w:val="313"/>
          <w:tblHeader/>
          <w:jc w:val="center"/>
        </w:trPr>
        <w:tc>
          <w:tcPr>
            <w:tcW w:w="1276" w:type="dxa"/>
            <w:vMerge w:val="restart"/>
            <w:tcBorders>
              <w:top w:val="double" w:sz="6" w:space="0" w:color="000000"/>
              <w:left w:val="double" w:sz="6" w:space="0" w:color="000000"/>
              <w:bottom w:val="double" w:sz="6" w:space="0" w:color="000000"/>
              <w:right w:val="single" w:sz="4" w:space="0" w:color="000000"/>
            </w:tcBorders>
            <w:shd w:val="clear" w:color="auto" w:fill="auto"/>
            <w:vAlign w:val="center"/>
            <w:hideMark/>
          </w:tcPr>
          <w:p w:rsidR="004425DE" w:rsidRPr="004425DE" w:rsidRDefault="004425DE" w:rsidP="004425DE">
            <w:pPr>
              <w:spacing w:after="0" w:line="240" w:lineRule="auto"/>
              <w:jc w:val="center"/>
              <w:rPr>
                <w:rFonts w:ascii="Times New Roman" w:eastAsia="Times New Roman" w:hAnsi="Times New Roman" w:cs="Times New Roman"/>
                <w:sz w:val="20"/>
                <w:szCs w:val="20"/>
              </w:rPr>
            </w:pPr>
            <w:r w:rsidRPr="004425DE">
              <w:rPr>
                <w:rFonts w:ascii="Times New Roman" w:eastAsia="Times New Roman" w:hAnsi="Times New Roman" w:cs="Times New Roman"/>
                <w:sz w:val="20"/>
                <w:szCs w:val="20"/>
              </w:rPr>
              <w:t>Газдинска класа</w:t>
            </w:r>
          </w:p>
        </w:tc>
        <w:tc>
          <w:tcPr>
            <w:tcW w:w="10913" w:type="dxa"/>
            <w:gridSpan w:val="12"/>
            <w:tcBorders>
              <w:top w:val="double" w:sz="6" w:space="0" w:color="000000"/>
              <w:left w:val="nil"/>
              <w:bottom w:val="single" w:sz="4"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center"/>
              <w:rPr>
                <w:rFonts w:ascii="Times New Roman" w:eastAsia="Times New Roman" w:hAnsi="Times New Roman" w:cs="Times New Roman"/>
                <w:sz w:val="20"/>
                <w:szCs w:val="20"/>
              </w:rPr>
            </w:pPr>
            <w:r w:rsidRPr="004425DE">
              <w:rPr>
                <w:rFonts w:ascii="Times New Roman" w:eastAsia="Times New Roman" w:hAnsi="Times New Roman" w:cs="Times New Roman"/>
                <w:sz w:val="20"/>
                <w:szCs w:val="20"/>
              </w:rPr>
              <w:t>Принос</w:t>
            </w:r>
          </w:p>
        </w:tc>
        <w:tc>
          <w:tcPr>
            <w:tcW w:w="1109" w:type="dxa"/>
            <w:gridSpan w:val="2"/>
            <w:vMerge w:val="restart"/>
            <w:tcBorders>
              <w:top w:val="double" w:sz="6" w:space="0" w:color="000000"/>
              <w:left w:val="single" w:sz="4" w:space="0" w:color="000000"/>
              <w:bottom w:val="single" w:sz="4" w:space="0" w:color="000000"/>
              <w:right w:val="double" w:sz="6" w:space="0" w:color="000000"/>
            </w:tcBorders>
            <w:shd w:val="clear" w:color="auto" w:fill="auto"/>
            <w:vAlign w:val="bottom"/>
            <w:hideMark/>
          </w:tcPr>
          <w:p w:rsidR="004425DE" w:rsidRPr="004425DE" w:rsidRDefault="004425DE" w:rsidP="004425DE">
            <w:pPr>
              <w:spacing w:after="0" w:line="240" w:lineRule="auto"/>
              <w:jc w:val="center"/>
              <w:rPr>
                <w:rFonts w:ascii="Times New Roman" w:eastAsia="Times New Roman" w:hAnsi="Times New Roman" w:cs="Times New Roman"/>
                <w:color w:val="000000"/>
                <w:sz w:val="20"/>
                <w:szCs w:val="20"/>
              </w:rPr>
            </w:pPr>
            <w:r w:rsidRPr="004425DE">
              <w:rPr>
                <w:rFonts w:ascii="Times New Roman" w:eastAsia="Times New Roman" w:hAnsi="Times New Roman" w:cs="Times New Roman"/>
                <w:color w:val="000000"/>
                <w:sz w:val="20"/>
                <w:szCs w:val="20"/>
              </w:rPr>
              <w:t>Интезитет сече у односу на</w:t>
            </w:r>
          </w:p>
        </w:tc>
      </w:tr>
      <w:tr w:rsidR="004425DE" w:rsidRPr="004425DE" w:rsidTr="004425DE">
        <w:trPr>
          <w:trHeight w:val="298"/>
          <w:tblHeader/>
          <w:jc w:val="center"/>
        </w:trPr>
        <w:tc>
          <w:tcPr>
            <w:tcW w:w="1276" w:type="dxa"/>
            <w:vMerge/>
            <w:tcBorders>
              <w:top w:val="double" w:sz="6" w:space="0" w:color="000000"/>
              <w:left w:val="double" w:sz="6" w:space="0" w:color="000000"/>
              <w:bottom w:val="double" w:sz="6" w:space="0" w:color="000000"/>
              <w:right w:val="single" w:sz="4" w:space="0" w:color="000000"/>
            </w:tcBorders>
            <w:vAlign w:val="center"/>
            <w:hideMark/>
          </w:tcPr>
          <w:p w:rsidR="004425DE" w:rsidRPr="004425DE" w:rsidRDefault="004425DE" w:rsidP="004425DE">
            <w:pPr>
              <w:spacing w:after="0" w:line="240" w:lineRule="auto"/>
              <w:rPr>
                <w:rFonts w:ascii="Times New Roman" w:eastAsia="Times New Roman" w:hAnsi="Times New Roman" w:cs="Times New Roman"/>
                <w:sz w:val="20"/>
                <w:szCs w:val="20"/>
              </w:rPr>
            </w:pPr>
          </w:p>
        </w:tc>
        <w:tc>
          <w:tcPr>
            <w:tcW w:w="3638"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center"/>
              <w:rPr>
                <w:rFonts w:ascii="Times New Roman" w:eastAsia="Times New Roman" w:hAnsi="Times New Roman" w:cs="Times New Roman"/>
                <w:sz w:val="20"/>
                <w:szCs w:val="20"/>
              </w:rPr>
            </w:pPr>
            <w:r w:rsidRPr="004425DE">
              <w:rPr>
                <w:rFonts w:ascii="Times New Roman" w:eastAsia="Times New Roman" w:hAnsi="Times New Roman" w:cs="Times New Roman"/>
                <w:sz w:val="20"/>
                <w:szCs w:val="20"/>
              </w:rPr>
              <w:t>I полураздобље</w:t>
            </w:r>
          </w:p>
        </w:tc>
        <w:tc>
          <w:tcPr>
            <w:tcW w:w="3638"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center"/>
              <w:rPr>
                <w:rFonts w:ascii="Times New Roman" w:eastAsia="Times New Roman" w:hAnsi="Times New Roman" w:cs="Times New Roman"/>
                <w:sz w:val="20"/>
                <w:szCs w:val="20"/>
              </w:rPr>
            </w:pPr>
            <w:r w:rsidRPr="004425DE">
              <w:rPr>
                <w:rFonts w:ascii="Times New Roman" w:eastAsia="Times New Roman" w:hAnsi="Times New Roman" w:cs="Times New Roman"/>
                <w:sz w:val="20"/>
                <w:szCs w:val="20"/>
              </w:rPr>
              <w:t>II полураздобље</w:t>
            </w:r>
          </w:p>
        </w:tc>
        <w:tc>
          <w:tcPr>
            <w:tcW w:w="3638" w:type="dxa"/>
            <w:gridSpan w:val="4"/>
            <w:tcBorders>
              <w:top w:val="single" w:sz="4" w:space="0" w:color="000000"/>
              <w:left w:val="nil"/>
              <w:bottom w:val="single" w:sz="4"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center"/>
              <w:rPr>
                <w:rFonts w:ascii="Times New Roman" w:eastAsia="Times New Roman" w:hAnsi="Times New Roman" w:cs="Times New Roman"/>
                <w:sz w:val="20"/>
                <w:szCs w:val="20"/>
              </w:rPr>
            </w:pPr>
            <w:r w:rsidRPr="004425DE">
              <w:rPr>
                <w:rFonts w:ascii="Times New Roman" w:eastAsia="Times New Roman" w:hAnsi="Times New Roman" w:cs="Times New Roman"/>
                <w:sz w:val="20"/>
                <w:szCs w:val="20"/>
              </w:rPr>
              <w:t>Укупно</w:t>
            </w:r>
          </w:p>
        </w:tc>
        <w:tc>
          <w:tcPr>
            <w:tcW w:w="1109" w:type="dxa"/>
            <w:gridSpan w:val="2"/>
            <w:vMerge/>
            <w:tcBorders>
              <w:top w:val="double" w:sz="6" w:space="0" w:color="000000"/>
              <w:left w:val="single" w:sz="4" w:space="0" w:color="000000"/>
              <w:bottom w:val="single" w:sz="4" w:space="0" w:color="000000"/>
              <w:right w:val="double" w:sz="6" w:space="0" w:color="000000"/>
            </w:tcBorders>
            <w:vAlign w:val="center"/>
            <w:hideMark/>
          </w:tcPr>
          <w:p w:rsidR="004425DE" w:rsidRPr="004425DE" w:rsidRDefault="004425DE" w:rsidP="004425DE">
            <w:pPr>
              <w:spacing w:after="0" w:line="240" w:lineRule="auto"/>
              <w:rPr>
                <w:rFonts w:ascii="Times New Roman" w:eastAsia="Times New Roman" w:hAnsi="Times New Roman" w:cs="Times New Roman"/>
                <w:color w:val="000000"/>
                <w:sz w:val="20"/>
                <w:szCs w:val="20"/>
              </w:rPr>
            </w:pPr>
          </w:p>
        </w:tc>
      </w:tr>
      <w:tr w:rsidR="004425DE" w:rsidRPr="004425DE" w:rsidTr="004425DE">
        <w:trPr>
          <w:trHeight w:val="582"/>
          <w:tblHeader/>
          <w:jc w:val="center"/>
        </w:trPr>
        <w:tc>
          <w:tcPr>
            <w:tcW w:w="1276" w:type="dxa"/>
            <w:vMerge/>
            <w:tcBorders>
              <w:top w:val="double" w:sz="6" w:space="0" w:color="000000"/>
              <w:left w:val="double" w:sz="6" w:space="0" w:color="000000"/>
              <w:bottom w:val="double" w:sz="6" w:space="0" w:color="000000"/>
              <w:right w:val="single" w:sz="4" w:space="0" w:color="000000"/>
            </w:tcBorders>
            <w:vAlign w:val="center"/>
            <w:hideMark/>
          </w:tcPr>
          <w:p w:rsidR="004425DE" w:rsidRPr="004425DE" w:rsidRDefault="004425DE" w:rsidP="004425DE">
            <w:pPr>
              <w:spacing w:after="0" w:line="240" w:lineRule="auto"/>
              <w:rPr>
                <w:rFonts w:ascii="Times New Roman" w:eastAsia="Times New Roman" w:hAnsi="Times New Roman" w:cs="Times New Roman"/>
                <w:sz w:val="20"/>
                <w:szCs w:val="20"/>
              </w:rPr>
            </w:pPr>
          </w:p>
        </w:tc>
        <w:tc>
          <w:tcPr>
            <w:tcW w:w="1001" w:type="dxa"/>
            <w:tcBorders>
              <w:top w:val="nil"/>
              <w:left w:val="nil"/>
              <w:bottom w:val="double" w:sz="6" w:space="0" w:color="000000"/>
              <w:right w:val="single" w:sz="4" w:space="0" w:color="000000"/>
            </w:tcBorders>
            <w:shd w:val="clear" w:color="auto" w:fill="auto"/>
            <w:vAlign w:val="center"/>
            <w:hideMark/>
          </w:tcPr>
          <w:p w:rsidR="004425DE" w:rsidRPr="004425DE" w:rsidRDefault="004425DE" w:rsidP="004425DE">
            <w:pPr>
              <w:spacing w:after="0" w:line="240" w:lineRule="auto"/>
              <w:jc w:val="center"/>
              <w:rPr>
                <w:rFonts w:ascii="Times New Roman" w:eastAsia="Times New Roman" w:hAnsi="Times New Roman" w:cs="Times New Roman"/>
                <w:sz w:val="20"/>
                <w:szCs w:val="20"/>
              </w:rPr>
            </w:pPr>
            <w:r w:rsidRPr="004425DE">
              <w:rPr>
                <w:rFonts w:ascii="Times New Roman" w:eastAsia="Times New Roman" w:hAnsi="Times New Roman" w:cs="Times New Roman"/>
                <w:sz w:val="20"/>
                <w:szCs w:val="20"/>
              </w:rPr>
              <w:t>Површина (ha)</w:t>
            </w:r>
          </w:p>
        </w:tc>
        <w:tc>
          <w:tcPr>
            <w:tcW w:w="1018" w:type="dxa"/>
            <w:tcBorders>
              <w:top w:val="nil"/>
              <w:left w:val="nil"/>
              <w:bottom w:val="double" w:sz="6" w:space="0" w:color="000000"/>
              <w:right w:val="single" w:sz="4" w:space="0" w:color="000000"/>
            </w:tcBorders>
            <w:shd w:val="clear" w:color="auto" w:fill="auto"/>
            <w:vAlign w:val="center"/>
            <w:hideMark/>
          </w:tcPr>
          <w:p w:rsidR="004425DE" w:rsidRPr="004425DE" w:rsidRDefault="004425DE" w:rsidP="004425DE">
            <w:pPr>
              <w:spacing w:after="0" w:line="240" w:lineRule="auto"/>
              <w:jc w:val="center"/>
              <w:rPr>
                <w:rFonts w:ascii="Times New Roman" w:eastAsia="Times New Roman" w:hAnsi="Times New Roman" w:cs="Times New Roman"/>
                <w:sz w:val="20"/>
                <w:szCs w:val="20"/>
              </w:rPr>
            </w:pPr>
            <w:r w:rsidRPr="004425DE">
              <w:rPr>
                <w:rFonts w:ascii="Times New Roman" w:eastAsia="Times New Roman" w:hAnsi="Times New Roman" w:cs="Times New Roman"/>
                <w:sz w:val="20"/>
                <w:szCs w:val="20"/>
              </w:rPr>
              <w:t>Запремина (m</w:t>
            </w:r>
            <w:r w:rsidRPr="004425DE">
              <w:rPr>
                <w:rFonts w:ascii="Times New Roman" w:eastAsia="Times New Roman" w:hAnsi="Times New Roman" w:cs="Times New Roman"/>
                <w:sz w:val="20"/>
                <w:szCs w:val="20"/>
                <w:vertAlign w:val="superscript"/>
              </w:rPr>
              <w:t>3</w:t>
            </w:r>
            <w:r w:rsidRPr="004425DE">
              <w:rPr>
                <w:rFonts w:ascii="Times New Roman" w:eastAsia="Times New Roman" w:hAnsi="Times New Roman" w:cs="Times New Roman"/>
                <w:sz w:val="20"/>
                <w:szCs w:val="20"/>
              </w:rPr>
              <w:t>)</w:t>
            </w:r>
          </w:p>
        </w:tc>
        <w:tc>
          <w:tcPr>
            <w:tcW w:w="840" w:type="dxa"/>
            <w:tcBorders>
              <w:top w:val="nil"/>
              <w:left w:val="nil"/>
              <w:bottom w:val="double" w:sz="6" w:space="0" w:color="000000"/>
              <w:right w:val="single" w:sz="4" w:space="0" w:color="000000"/>
            </w:tcBorders>
            <w:shd w:val="clear" w:color="auto" w:fill="auto"/>
            <w:vAlign w:val="center"/>
            <w:hideMark/>
          </w:tcPr>
          <w:p w:rsidR="004425DE" w:rsidRPr="004425DE" w:rsidRDefault="004425DE" w:rsidP="004425DE">
            <w:pPr>
              <w:spacing w:after="0" w:line="240" w:lineRule="auto"/>
              <w:jc w:val="center"/>
              <w:rPr>
                <w:rFonts w:ascii="Times New Roman" w:eastAsia="Times New Roman" w:hAnsi="Times New Roman" w:cs="Times New Roman"/>
                <w:sz w:val="20"/>
                <w:szCs w:val="20"/>
              </w:rPr>
            </w:pPr>
            <w:r w:rsidRPr="004425DE">
              <w:rPr>
                <w:rFonts w:ascii="Times New Roman" w:eastAsia="Times New Roman" w:hAnsi="Times New Roman" w:cs="Times New Roman"/>
                <w:sz w:val="20"/>
                <w:szCs w:val="20"/>
              </w:rPr>
              <w:t>Прираст (m</w:t>
            </w:r>
            <w:r w:rsidRPr="004425DE">
              <w:rPr>
                <w:rFonts w:ascii="Times New Roman" w:eastAsia="Times New Roman" w:hAnsi="Times New Roman" w:cs="Times New Roman"/>
                <w:sz w:val="20"/>
                <w:szCs w:val="20"/>
                <w:vertAlign w:val="superscript"/>
              </w:rPr>
              <w:t>3</w:t>
            </w:r>
            <w:r w:rsidRPr="004425DE">
              <w:rPr>
                <w:rFonts w:ascii="Times New Roman" w:eastAsia="Times New Roman" w:hAnsi="Times New Roman" w:cs="Times New Roman"/>
                <w:sz w:val="20"/>
                <w:szCs w:val="20"/>
              </w:rPr>
              <w:t>)</w:t>
            </w:r>
          </w:p>
        </w:tc>
        <w:tc>
          <w:tcPr>
            <w:tcW w:w="778" w:type="dxa"/>
            <w:tcBorders>
              <w:top w:val="nil"/>
              <w:left w:val="nil"/>
              <w:bottom w:val="double" w:sz="6" w:space="0" w:color="000000"/>
              <w:right w:val="single" w:sz="4" w:space="0" w:color="000000"/>
            </w:tcBorders>
            <w:shd w:val="clear" w:color="auto" w:fill="auto"/>
            <w:vAlign w:val="center"/>
            <w:hideMark/>
          </w:tcPr>
          <w:p w:rsidR="004425DE" w:rsidRPr="004425DE" w:rsidRDefault="004425DE" w:rsidP="004425DE">
            <w:pPr>
              <w:spacing w:after="0" w:line="240" w:lineRule="auto"/>
              <w:jc w:val="center"/>
              <w:rPr>
                <w:rFonts w:ascii="Times New Roman" w:eastAsia="Times New Roman" w:hAnsi="Times New Roman" w:cs="Times New Roman"/>
                <w:sz w:val="20"/>
                <w:szCs w:val="20"/>
              </w:rPr>
            </w:pPr>
            <w:r w:rsidRPr="004425DE">
              <w:rPr>
                <w:rFonts w:ascii="Times New Roman" w:eastAsia="Times New Roman" w:hAnsi="Times New Roman" w:cs="Times New Roman"/>
                <w:sz w:val="20"/>
                <w:szCs w:val="20"/>
              </w:rPr>
              <w:t>Принос (m</w:t>
            </w:r>
            <w:r w:rsidRPr="004425DE">
              <w:rPr>
                <w:rFonts w:ascii="Times New Roman" w:eastAsia="Times New Roman" w:hAnsi="Times New Roman" w:cs="Times New Roman"/>
                <w:sz w:val="20"/>
                <w:szCs w:val="20"/>
                <w:vertAlign w:val="superscript"/>
              </w:rPr>
              <w:t>3</w:t>
            </w:r>
            <w:r w:rsidRPr="004425DE">
              <w:rPr>
                <w:rFonts w:ascii="Times New Roman" w:eastAsia="Times New Roman" w:hAnsi="Times New Roman" w:cs="Times New Roman"/>
                <w:sz w:val="20"/>
                <w:szCs w:val="20"/>
              </w:rPr>
              <w:t>)</w:t>
            </w:r>
          </w:p>
        </w:tc>
        <w:tc>
          <w:tcPr>
            <w:tcW w:w="1001" w:type="dxa"/>
            <w:tcBorders>
              <w:top w:val="nil"/>
              <w:left w:val="nil"/>
              <w:bottom w:val="double" w:sz="6" w:space="0" w:color="000000"/>
              <w:right w:val="single" w:sz="4" w:space="0" w:color="000000"/>
            </w:tcBorders>
            <w:shd w:val="clear" w:color="auto" w:fill="auto"/>
            <w:vAlign w:val="center"/>
            <w:hideMark/>
          </w:tcPr>
          <w:p w:rsidR="004425DE" w:rsidRPr="004425DE" w:rsidRDefault="004425DE" w:rsidP="004425DE">
            <w:pPr>
              <w:spacing w:after="0" w:line="240" w:lineRule="auto"/>
              <w:jc w:val="center"/>
              <w:rPr>
                <w:rFonts w:ascii="Times New Roman" w:eastAsia="Times New Roman" w:hAnsi="Times New Roman" w:cs="Times New Roman"/>
                <w:sz w:val="20"/>
                <w:szCs w:val="20"/>
              </w:rPr>
            </w:pPr>
            <w:r w:rsidRPr="004425DE">
              <w:rPr>
                <w:rFonts w:ascii="Times New Roman" w:eastAsia="Times New Roman" w:hAnsi="Times New Roman" w:cs="Times New Roman"/>
                <w:sz w:val="20"/>
                <w:szCs w:val="20"/>
              </w:rPr>
              <w:t>Површина (ha)</w:t>
            </w:r>
          </w:p>
        </w:tc>
        <w:tc>
          <w:tcPr>
            <w:tcW w:w="1018" w:type="dxa"/>
            <w:tcBorders>
              <w:top w:val="nil"/>
              <w:left w:val="nil"/>
              <w:bottom w:val="double" w:sz="6" w:space="0" w:color="000000"/>
              <w:right w:val="single" w:sz="4" w:space="0" w:color="000000"/>
            </w:tcBorders>
            <w:shd w:val="clear" w:color="auto" w:fill="auto"/>
            <w:vAlign w:val="center"/>
            <w:hideMark/>
          </w:tcPr>
          <w:p w:rsidR="004425DE" w:rsidRPr="004425DE" w:rsidRDefault="004425DE" w:rsidP="004425DE">
            <w:pPr>
              <w:spacing w:after="0" w:line="240" w:lineRule="auto"/>
              <w:jc w:val="center"/>
              <w:rPr>
                <w:rFonts w:ascii="Times New Roman" w:eastAsia="Times New Roman" w:hAnsi="Times New Roman" w:cs="Times New Roman"/>
                <w:sz w:val="20"/>
                <w:szCs w:val="20"/>
              </w:rPr>
            </w:pPr>
            <w:r w:rsidRPr="004425DE">
              <w:rPr>
                <w:rFonts w:ascii="Times New Roman" w:eastAsia="Times New Roman" w:hAnsi="Times New Roman" w:cs="Times New Roman"/>
                <w:sz w:val="20"/>
                <w:szCs w:val="20"/>
              </w:rPr>
              <w:t>Запремина (m</w:t>
            </w:r>
            <w:r w:rsidRPr="004425DE">
              <w:rPr>
                <w:rFonts w:ascii="Times New Roman" w:eastAsia="Times New Roman" w:hAnsi="Times New Roman" w:cs="Times New Roman"/>
                <w:sz w:val="20"/>
                <w:szCs w:val="20"/>
                <w:vertAlign w:val="superscript"/>
              </w:rPr>
              <w:t>3</w:t>
            </w:r>
            <w:r w:rsidRPr="004425DE">
              <w:rPr>
                <w:rFonts w:ascii="Times New Roman" w:eastAsia="Times New Roman" w:hAnsi="Times New Roman" w:cs="Times New Roman"/>
                <w:sz w:val="20"/>
                <w:szCs w:val="20"/>
              </w:rPr>
              <w:t>)</w:t>
            </w:r>
          </w:p>
        </w:tc>
        <w:tc>
          <w:tcPr>
            <w:tcW w:w="840" w:type="dxa"/>
            <w:tcBorders>
              <w:top w:val="nil"/>
              <w:left w:val="nil"/>
              <w:bottom w:val="double" w:sz="6" w:space="0" w:color="000000"/>
              <w:right w:val="single" w:sz="4" w:space="0" w:color="000000"/>
            </w:tcBorders>
            <w:shd w:val="clear" w:color="auto" w:fill="auto"/>
            <w:vAlign w:val="center"/>
            <w:hideMark/>
          </w:tcPr>
          <w:p w:rsidR="004425DE" w:rsidRPr="004425DE" w:rsidRDefault="004425DE" w:rsidP="004425DE">
            <w:pPr>
              <w:spacing w:after="0" w:line="240" w:lineRule="auto"/>
              <w:jc w:val="center"/>
              <w:rPr>
                <w:rFonts w:ascii="Times New Roman" w:eastAsia="Times New Roman" w:hAnsi="Times New Roman" w:cs="Times New Roman"/>
                <w:sz w:val="20"/>
                <w:szCs w:val="20"/>
              </w:rPr>
            </w:pPr>
            <w:r w:rsidRPr="004425DE">
              <w:rPr>
                <w:rFonts w:ascii="Times New Roman" w:eastAsia="Times New Roman" w:hAnsi="Times New Roman" w:cs="Times New Roman"/>
                <w:sz w:val="20"/>
                <w:szCs w:val="20"/>
              </w:rPr>
              <w:t>Прираст (m</w:t>
            </w:r>
            <w:r w:rsidRPr="004425DE">
              <w:rPr>
                <w:rFonts w:ascii="Times New Roman" w:eastAsia="Times New Roman" w:hAnsi="Times New Roman" w:cs="Times New Roman"/>
                <w:sz w:val="20"/>
                <w:szCs w:val="20"/>
                <w:vertAlign w:val="superscript"/>
              </w:rPr>
              <w:t>3</w:t>
            </w:r>
            <w:r w:rsidRPr="004425DE">
              <w:rPr>
                <w:rFonts w:ascii="Times New Roman" w:eastAsia="Times New Roman" w:hAnsi="Times New Roman" w:cs="Times New Roman"/>
                <w:sz w:val="20"/>
                <w:szCs w:val="20"/>
              </w:rPr>
              <w:t>)</w:t>
            </w:r>
          </w:p>
        </w:tc>
        <w:tc>
          <w:tcPr>
            <w:tcW w:w="778" w:type="dxa"/>
            <w:tcBorders>
              <w:top w:val="nil"/>
              <w:left w:val="nil"/>
              <w:bottom w:val="double" w:sz="6" w:space="0" w:color="000000"/>
              <w:right w:val="single" w:sz="4" w:space="0" w:color="000000"/>
            </w:tcBorders>
            <w:shd w:val="clear" w:color="auto" w:fill="auto"/>
            <w:vAlign w:val="center"/>
            <w:hideMark/>
          </w:tcPr>
          <w:p w:rsidR="004425DE" w:rsidRPr="004425DE" w:rsidRDefault="004425DE" w:rsidP="004425DE">
            <w:pPr>
              <w:spacing w:after="0" w:line="240" w:lineRule="auto"/>
              <w:jc w:val="center"/>
              <w:rPr>
                <w:rFonts w:ascii="Times New Roman" w:eastAsia="Times New Roman" w:hAnsi="Times New Roman" w:cs="Times New Roman"/>
                <w:sz w:val="20"/>
                <w:szCs w:val="20"/>
              </w:rPr>
            </w:pPr>
            <w:r w:rsidRPr="004425DE">
              <w:rPr>
                <w:rFonts w:ascii="Times New Roman" w:eastAsia="Times New Roman" w:hAnsi="Times New Roman" w:cs="Times New Roman"/>
                <w:sz w:val="20"/>
                <w:szCs w:val="20"/>
              </w:rPr>
              <w:t>Принос (m</w:t>
            </w:r>
            <w:r w:rsidRPr="004425DE">
              <w:rPr>
                <w:rFonts w:ascii="Times New Roman" w:eastAsia="Times New Roman" w:hAnsi="Times New Roman" w:cs="Times New Roman"/>
                <w:sz w:val="20"/>
                <w:szCs w:val="20"/>
                <w:vertAlign w:val="superscript"/>
              </w:rPr>
              <w:t>3</w:t>
            </w:r>
            <w:r w:rsidRPr="004425DE">
              <w:rPr>
                <w:rFonts w:ascii="Times New Roman" w:eastAsia="Times New Roman" w:hAnsi="Times New Roman" w:cs="Times New Roman"/>
                <w:sz w:val="20"/>
                <w:szCs w:val="20"/>
              </w:rPr>
              <w:t>)</w:t>
            </w:r>
          </w:p>
        </w:tc>
        <w:tc>
          <w:tcPr>
            <w:tcW w:w="1001" w:type="dxa"/>
            <w:tcBorders>
              <w:top w:val="nil"/>
              <w:left w:val="nil"/>
              <w:bottom w:val="double" w:sz="6" w:space="0" w:color="000000"/>
              <w:right w:val="single" w:sz="4" w:space="0" w:color="000000"/>
            </w:tcBorders>
            <w:shd w:val="clear" w:color="auto" w:fill="auto"/>
            <w:vAlign w:val="center"/>
            <w:hideMark/>
          </w:tcPr>
          <w:p w:rsidR="004425DE" w:rsidRPr="004425DE" w:rsidRDefault="004425DE" w:rsidP="004425DE">
            <w:pPr>
              <w:spacing w:after="0" w:line="240" w:lineRule="auto"/>
              <w:jc w:val="center"/>
              <w:rPr>
                <w:rFonts w:ascii="Times New Roman" w:eastAsia="Times New Roman" w:hAnsi="Times New Roman" w:cs="Times New Roman"/>
                <w:sz w:val="20"/>
                <w:szCs w:val="20"/>
              </w:rPr>
            </w:pPr>
            <w:r w:rsidRPr="004425DE">
              <w:rPr>
                <w:rFonts w:ascii="Times New Roman" w:eastAsia="Times New Roman" w:hAnsi="Times New Roman" w:cs="Times New Roman"/>
                <w:sz w:val="20"/>
                <w:szCs w:val="20"/>
              </w:rPr>
              <w:t>Површина (ha)</w:t>
            </w:r>
          </w:p>
        </w:tc>
        <w:tc>
          <w:tcPr>
            <w:tcW w:w="1018" w:type="dxa"/>
            <w:tcBorders>
              <w:top w:val="nil"/>
              <w:left w:val="nil"/>
              <w:bottom w:val="double" w:sz="6" w:space="0" w:color="000000"/>
              <w:right w:val="single" w:sz="4" w:space="0" w:color="000000"/>
            </w:tcBorders>
            <w:shd w:val="clear" w:color="auto" w:fill="auto"/>
            <w:vAlign w:val="center"/>
            <w:hideMark/>
          </w:tcPr>
          <w:p w:rsidR="004425DE" w:rsidRPr="004425DE" w:rsidRDefault="004425DE" w:rsidP="004425DE">
            <w:pPr>
              <w:spacing w:after="0" w:line="240" w:lineRule="auto"/>
              <w:jc w:val="center"/>
              <w:rPr>
                <w:rFonts w:ascii="Times New Roman" w:eastAsia="Times New Roman" w:hAnsi="Times New Roman" w:cs="Times New Roman"/>
                <w:sz w:val="20"/>
                <w:szCs w:val="20"/>
              </w:rPr>
            </w:pPr>
            <w:r w:rsidRPr="004425DE">
              <w:rPr>
                <w:rFonts w:ascii="Times New Roman" w:eastAsia="Times New Roman" w:hAnsi="Times New Roman" w:cs="Times New Roman"/>
                <w:sz w:val="20"/>
                <w:szCs w:val="20"/>
              </w:rPr>
              <w:t>Запремина (m</w:t>
            </w:r>
            <w:r w:rsidRPr="004425DE">
              <w:rPr>
                <w:rFonts w:ascii="Times New Roman" w:eastAsia="Times New Roman" w:hAnsi="Times New Roman" w:cs="Times New Roman"/>
                <w:sz w:val="20"/>
                <w:szCs w:val="20"/>
                <w:vertAlign w:val="superscript"/>
              </w:rPr>
              <w:t>3</w:t>
            </w:r>
            <w:r w:rsidRPr="004425DE">
              <w:rPr>
                <w:rFonts w:ascii="Times New Roman" w:eastAsia="Times New Roman" w:hAnsi="Times New Roman" w:cs="Times New Roman"/>
                <w:sz w:val="20"/>
                <w:szCs w:val="20"/>
              </w:rPr>
              <w:t>)</w:t>
            </w:r>
          </w:p>
        </w:tc>
        <w:tc>
          <w:tcPr>
            <w:tcW w:w="840" w:type="dxa"/>
            <w:tcBorders>
              <w:top w:val="nil"/>
              <w:left w:val="nil"/>
              <w:bottom w:val="double" w:sz="6" w:space="0" w:color="000000"/>
              <w:right w:val="single" w:sz="4" w:space="0" w:color="000000"/>
            </w:tcBorders>
            <w:shd w:val="clear" w:color="auto" w:fill="auto"/>
            <w:vAlign w:val="center"/>
            <w:hideMark/>
          </w:tcPr>
          <w:p w:rsidR="004425DE" w:rsidRPr="004425DE" w:rsidRDefault="004425DE" w:rsidP="004425DE">
            <w:pPr>
              <w:spacing w:after="0" w:line="240" w:lineRule="auto"/>
              <w:jc w:val="center"/>
              <w:rPr>
                <w:rFonts w:ascii="Times New Roman" w:eastAsia="Times New Roman" w:hAnsi="Times New Roman" w:cs="Times New Roman"/>
                <w:sz w:val="20"/>
                <w:szCs w:val="20"/>
              </w:rPr>
            </w:pPr>
            <w:r w:rsidRPr="004425DE">
              <w:rPr>
                <w:rFonts w:ascii="Times New Roman" w:eastAsia="Times New Roman" w:hAnsi="Times New Roman" w:cs="Times New Roman"/>
                <w:sz w:val="20"/>
                <w:szCs w:val="20"/>
              </w:rPr>
              <w:t>Прираст (m</w:t>
            </w:r>
            <w:r w:rsidRPr="004425DE">
              <w:rPr>
                <w:rFonts w:ascii="Times New Roman" w:eastAsia="Times New Roman" w:hAnsi="Times New Roman" w:cs="Times New Roman"/>
                <w:sz w:val="20"/>
                <w:szCs w:val="20"/>
                <w:vertAlign w:val="superscript"/>
              </w:rPr>
              <w:t>3</w:t>
            </w:r>
            <w:r w:rsidRPr="004425DE">
              <w:rPr>
                <w:rFonts w:ascii="Times New Roman" w:eastAsia="Times New Roman" w:hAnsi="Times New Roman" w:cs="Times New Roman"/>
                <w:sz w:val="20"/>
                <w:szCs w:val="20"/>
              </w:rPr>
              <w:t>)</w:t>
            </w:r>
          </w:p>
        </w:tc>
        <w:tc>
          <w:tcPr>
            <w:tcW w:w="778" w:type="dxa"/>
            <w:tcBorders>
              <w:top w:val="nil"/>
              <w:left w:val="nil"/>
              <w:bottom w:val="double" w:sz="6" w:space="0" w:color="000000"/>
              <w:right w:val="single" w:sz="4" w:space="0" w:color="000000"/>
            </w:tcBorders>
            <w:shd w:val="clear" w:color="auto" w:fill="auto"/>
            <w:vAlign w:val="center"/>
            <w:hideMark/>
          </w:tcPr>
          <w:p w:rsidR="004425DE" w:rsidRPr="004425DE" w:rsidRDefault="004425DE" w:rsidP="004425DE">
            <w:pPr>
              <w:spacing w:after="0" w:line="240" w:lineRule="auto"/>
              <w:jc w:val="center"/>
              <w:rPr>
                <w:rFonts w:ascii="Times New Roman" w:eastAsia="Times New Roman" w:hAnsi="Times New Roman" w:cs="Times New Roman"/>
                <w:sz w:val="20"/>
                <w:szCs w:val="20"/>
              </w:rPr>
            </w:pPr>
            <w:r w:rsidRPr="004425DE">
              <w:rPr>
                <w:rFonts w:ascii="Times New Roman" w:eastAsia="Times New Roman" w:hAnsi="Times New Roman" w:cs="Times New Roman"/>
                <w:sz w:val="20"/>
                <w:szCs w:val="20"/>
              </w:rPr>
              <w:t>Принос (m</w:t>
            </w:r>
            <w:r w:rsidRPr="004425DE">
              <w:rPr>
                <w:rFonts w:ascii="Times New Roman" w:eastAsia="Times New Roman" w:hAnsi="Times New Roman" w:cs="Times New Roman"/>
                <w:sz w:val="20"/>
                <w:szCs w:val="20"/>
                <w:vertAlign w:val="superscript"/>
              </w:rPr>
              <w:t>3</w:t>
            </w:r>
            <w:r w:rsidRPr="004425DE">
              <w:rPr>
                <w:rFonts w:ascii="Times New Roman" w:eastAsia="Times New Roman" w:hAnsi="Times New Roman" w:cs="Times New Roman"/>
                <w:sz w:val="20"/>
                <w:szCs w:val="20"/>
              </w:rPr>
              <w:t>)</w:t>
            </w:r>
          </w:p>
        </w:tc>
        <w:tc>
          <w:tcPr>
            <w:tcW w:w="510" w:type="dxa"/>
            <w:tcBorders>
              <w:top w:val="nil"/>
              <w:left w:val="nil"/>
              <w:bottom w:val="double" w:sz="6"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center"/>
              <w:rPr>
                <w:rFonts w:ascii="Times New Roman" w:eastAsia="Times New Roman" w:hAnsi="Times New Roman" w:cs="Times New Roman"/>
                <w:color w:val="000000"/>
                <w:sz w:val="20"/>
                <w:szCs w:val="20"/>
              </w:rPr>
            </w:pPr>
            <w:r w:rsidRPr="004425DE">
              <w:rPr>
                <w:rFonts w:ascii="Times New Roman" w:eastAsia="Times New Roman" w:hAnsi="Times New Roman" w:cs="Times New Roman"/>
                <w:color w:val="000000"/>
                <w:sz w:val="20"/>
                <w:szCs w:val="20"/>
              </w:rPr>
              <w:t>V</w:t>
            </w:r>
          </w:p>
        </w:tc>
        <w:tc>
          <w:tcPr>
            <w:tcW w:w="600" w:type="dxa"/>
            <w:tcBorders>
              <w:top w:val="nil"/>
              <w:left w:val="nil"/>
              <w:bottom w:val="double" w:sz="6" w:space="0" w:color="000000"/>
              <w:right w:val="double" w:sz="6" w:space="0" w:color="000000"/>
            </w:tcBorders>
            <w:shd w:val="clear" w:color="auto" w:fill="auto"/>
            <w:noWrap/>
            <w:vAlign w:val="bottom"/>
            <w:hideMark/>
          </w:tcPr>
          <w:p w:rsidR="004425DE" w:rsidRPr="004425DE" w:rsidRDefault="004425DE" w:rsidP="004425DE">
            <w:pPr>
              <w:spacing w:after="0" w:line="240" w:lineRule="auto"/>
              <w:jc w:val="center"/>
              <w:rPr>
                <w:rFonts w:ascii="Times New Roman" w:eastAsia="Times New Roman" w:hAnsi="Times New Roman" w:cs="Times New Roman"/>
                <w:color w:val="000000"/>
                <w:sz w:val="20"/>
                <w:szCs w:val="20"/>
              </w:rPr>
            </w:pPr>
            <w:r w:rsidRPr="004425DE">
              <w:rPr>
                <w:rFonts w:ascii="Times New Roman" w:eastAsia="Times New Roman" w:hAnsi="Times New Roman" w:cs="Times New Roman"/>
                <w:color w:val="000000"/>
                <w:sz w:val="20"/>
                <w:szCs w:val="20"/>
              </w:rPr>
              <w:t>Zv</w:t>
            </w:r>
          </w:p>
        </w:tc>
      </w:tr>
      <w:tr w:rsidR="004425DE" w:rsidRPr="004425DE" w:rsidTr="004425DE">
        <w:trPr>
          <w:trHeight w:val="313"/>
          <w:jc w:val="center"/>
        </w:trPr>
        <w:tc>
          <w:tcPr>
            <w:tcW w:w="1276" w:type="dxa"/>
            <w:tcBorders>
              <w:top w:val="single" w:sz="4" w:space="0" w:color="000000"/>
              <w:left w:val="double" w:sz="6" w:space="0" w:color="000000"/>
              <w:bottom w:val="single" w:sz="4" w:space="0" w:color="000000"/>
              <w:right w:val="single" w:sz="4" w:space="0" w:color="000000"/>
            </w:tcBorders>
            <w:shd w:val="clear" w:color="auto" w:fill="auto"/>
            <w:noWrap/>
            <w:vAlign w:val="bottom"/>
            <w:hideMark/>
          </w:tcPr>
          <w:p w:rsidR="004425DE" w:rsidRPr="004425DE" w:rsidRDefault="004425DE" w:rsidP="004425DE">
            <w:pPr>
              <w:spacing w:after="0" w:line="240" w:lineRule="auto"/>
              <w:rPr>
                <w:rFonts w:ascii="Times New Roman" w:eastAsia="Times New Roman" w:hAnsi="Times New Roman" w:cs="Times New Roman"/>
                <w:color w:val="000000"/>
                <w:sz w:val="20"/>
                <w:szCs w:val="20"/>
              </w:rPr>
            </w:pPr>
            <w:r w:rsidRPr="004425DE">
              <w:rPr>
                <w:rFonts w:ascii="Times New Roman" w:eastAsia="Times New Roman" w:hAnsi="Times New Roman" w:cs="Times New Roman"/>
                <w:color w:val="000000"/>
                <w:sz w:val="20"/>
                <w:szCs w:val="20"/>
              </w:rPr>
              <w:t>26 381 514</w:t>
            </w:r>
          </w:p>
        </w:tc>
        <w:tc>
          <w:tcPr>
            <w:tcW w:w="1001" w:type="dxa"/>
            <w:tcBorders>
              <w:top w:val="single" w:sz="4" w:space="0" w:color="000000"/>
              <w:left w:val="nil"/>
              <w:bottom w:val="single" w:sz="4"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sz w:val="20"/>
                <w:szCs w:val="20"/>
              </w:rPr>
            </w:pPr>
            <w:r w:rsidRPr="004425DE">
              <w:rPr>
                <w:rFonts w:ascii="Times New Roman" w:eastAsia="Times New Roman" w:hAnsi="Times New Roman" w:cs="Times New Roman"/>
                <w:sz w:val="20"/>
                <w:szCs w:val="20"/>
              </w:rPr>
              <w:t>6.74</w:t>
            </w:r>
          </w:p>
        </w:tc>
        <w:tc>
          <w:tcPr>
            <w:tcW w:w="1018" w:type="dxa"/>
            <w:tcBorders>
              <w:top w:val="single" w:sz="4" w:space="0" w:color="000000"/>
              <w:left w:val="nil"/>
              <w:bottom w:val="single" w:sz="4"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sz w:val="20"/>
                <w:szCs w:val="20"/>
              </w:rPr>
            </w:pPr>
            <w:r w:rsidRPr="004425DE">
              <w:rPr>
                <w:rFonts w:ascii="Times New Roman" w:eastAsia="Times New Roman" w:hAnsi="Times New Roman" w:cs="Times New Roman"/>
                <w:sz w:val="20"/>
                <w:szCs w:val="20"/>
              </w:rPr>
              <w:t>931.9</w:t>
            </w:r>
          </w:p>
        </w:tc>
        <w:tc>
          <w:tcPr>
            <w:tcW w:w="840" w:type="dxa"/>
            <w:tcBorders>
              <w:top w:val="single" w:sz="4" w:space="0" w:color="000000"/>
              <w:left w:val="nil"/>
              <w:bottom w:val="single" w:sz="4"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sz w:val="20"/>
                <w:szCs w:val="20"/>
              </w:rPr>
            </w:pPr>
            <w:r w:rsidRPr="004425DE">
              <w:rPr>
                <w:rFonts w:ascii="Times New Roman" w:eastAsia="Times New Roman" w:hAnsi="Times New Roman" w:cs="Times New Roman"/>
                <w:sz w:val="20"/>
                <w:szCs w:val="20"/>
              </w:rPr>
              <w:t>9.3</w:t>
            </w:r>
          </w:p>
        </w:tc>
        <w:tc>
          <w:tcPr>
            <w:tcW w:w="778" w:type="dxa"/>
            <w:tcBorders>
              <w:top w:val="single" w:sz="4" w:space="0" w:color="000000"/>
              <w:left w:val="nil"/>
              <w:bottom w:val="single" w:sz="4"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sz w:val="20"/>
                <w:szCs w:val="20"/>
              </w:rPr>
            </w:pPr>
            <w:r w:rsidRPr="004425DE">
              <w:rPr>
                <w:rFonts w:ascii="Times New Roman" w:eastAsia="Times New Roman" w:hAnsi="Times New Roman" w:cs="Times New Roman"/>
                <w:sz w:val="20"/>
                <w:szCs w:val="20"/>
              </w:rPr>
              <w:t>571.8</w:t>
            </w:r>
          </w:p>
        </w:tc>
        <w:tc>
          <w:tcPr>
            <w:tcW w:w="1001" w:type="dxa"/>
            <w:tcBorders>
              <w:top w:val="single" w:sz="4" w:space="0" w:color="000000"/>
              <w:left w:val="nil"/>
              <w:bottom w:val="single" w:sz="4" w:space="0" w:color="000000"/>
              <w:right w:val="single" w:sz="4" w:space="0" w:color="000000"/>
            </w:tcBorders>
            <w:shd w:val="clear" w:color="auto" w:fill="auto"/>
            <w:noWrap/>
            <w:vAlign w:val="bottom"/>
            <w:hideMark/>
          </w:tcPr>
          <w:p w:rsidR="004425DE" w:rsidRPr="004425DE" w:rsidRDefault="004425DE" w:rsidP="004425DE">
            <w:pPr>
              <w:spacing w:after="0" w:line="240" w:lineRule="auto"/>
              <w:rPr>
                <w:rFonts w:ascii="Times New Roman" w:eastAsia="Times New Roman" w:hAnsi="Times New Roman" w:cs="Times New Roman"/>
                <w:color w:val="000000"/>
                <w:sz w:val="20"/>
                <w:szCs w:val="20"/>
              </w:rPr>
            </w:pPr>
            <w:r w:rsidRPr="004425DE">
              <w:rPr>
                <w:rFonts w:ascii="Times New Roman" w:eastAsia="Times New Roman" w:hAnsi="Times New Roman" w:cs="Times New Roman"/>
                <w:color w:val="000000"/>
                <w:sz w:val="20"/>
                <w:szCs w:val="20"/>
              </w:rPr>
              <w:t> </w:t>
            </w:r>
          </w:p>
        </w:tc>
        <w:tc>
          <w:tcPr>
            <w:tcW w:w="1018" w:type="dxa"/>
            <w:tcBorders>
              <w:top w:val="single" w:sz="4" w:space="0" w:color="000000"/>
              <w:left w:val="nil"/>
              <w:bottom w:val="single" w:sz="4" w:space="0" w:color="000000"/>
              <w:right w:val="single" w:sz="4" w:space="0" w:color="000000"/>
            </w:tcBorders>
            <w:shd w:val="clear" w:color="auto" w:fill="auto"/>
            <w:noWrap/>
            <w:vAlign w:val="bottom"/>
            <w:hideMark/>
          </w:tcPr>
          <w:p w:rsidR="004425DE" w:rsidRPr="004425DE" w:rsidRDefault="004425DE" w:rsidP="004425DE">
            <w:pPr>
              <w:spacing w:after="0" w:line="240" w:lineRule="auto"/>
              <w:rPr>
                <w:rFonts w:ascii="Times New Roman" w:eastAsia="Times New Roman" w:hAnsi="Times New Roman" w:cs="Times New Roman"/>
                <w:color w:val="000000"/>
                <w:sz w:val="20"/>
                <w:szCs w:val="20"/>
              </w:rPr>
            </w:pPr>
            <w:r w:rsidRPr="004425DE">
              <w:rPr>
                <w:rFonts w:ascii="Times New Roman" w:eastAsia="Times New Roman" w:hAnsi="Times New Roman" w:cs="Times New Roman"/>
                <w:color w:val="000000"/>
                <w:sz w:val="20"/>
                <w:szCs w:val="20"/>
              </w:rPr>
              <w:t> </w:t>
            </w:r>
          </w:p>
        </w:tc>
        <w:tc>
          <w:tcPr>
            <w:tcW w:w="840" w:type="dxa"/>
            <w:tcBorders>
              <w:top w:val="single" w:sz="4" w:space="0" w:color="000000"/>
              <w:left w:val="nil"/>
              <w:bottom w:val="single" w:sz="4" w:space="0" w:color="000000"/>
              <w:right w:val="single" w:sz="4" w:space="0" w:color="000000"/>
            </w:tcBorders>
            <w:shd w:val="clear" w:color="auto" w:fill="auto"/>
            <w:noWrap/>
            <w:vAlign w:val="bottom"/>
            <w:hideMark/>
          </w:tcPr>
          <w:p w:rsidR="004425DE" w:rsidRPr="004425DE" w:rsidRDefault="004425DE" w:rsidP="004425DE">
            <w:pPr>
              <w:spacing w:after="0" w:line="240" w:lineRule="auto"/>
              <w:rPr>
                <w:rFonts w:ascii="Times New Roman" w:eastAsia="Times New Roman" w:hAnsi="Times New Roman" w:cs="Times New Roman"/>
                <w:color w:val="000000"/>
                <w:sz w:val="20"/>
                <w:szCs w:val="20"/>
              </w:rPr>
            </w:pPr>
            <w:r w:rsidRPr="004425DE">
              <w:rPr>
                <w:rFonts w:ascii="Times New Roman" w:eastAsia="Times New Roman" w:hAnsi="Times New Roman" w:cs="Times New Roman"/>
                <w:color w:val="000000"/>
                <w:sz w:val="20"/>
                <w:szCs w:val="20"/>
              </w:rPr>
              <w:t> </w:t>
            </w:r>
          </w:p>
        </w:tc>
        <w:tc>
          <w:tcPr>
            <w:tcW w:w="778" w:type="dxa"/>
            <w:tcBorders>
              <w:top w:val="single" w:sz="4" w:space="0" w:color="000000"/>
              <w:left w:val="nil"/>
              <w:bottom w:val="single" w:sz="4" w:space="0" w:color="000000"/>
              <w:right w:val="single" w:sz="4" w:space="0" w:color="000000"/>
            </w:tcBorders>
            <w:shd w:val="clear" w:color="auto" w:fill="auto"/>
            <w:noWrap/>
            <w:vAlign w:val="bottom"/>
            <w:hideMark/>
          </w:tcPr>
          <w:p w:rsidR="004425DE" w:rsidRPr="004425DE" w:rsidRDefault="004425DE" w:rsidP="004425DE">
            <w:pPr>
              <w:spacing w:after="0" w:line="240" w:lineRule="auto"/>
              <w:rPr>
                <w:rFonts w:ascii="Times New Roman" w:eastAsia="Times New Roman" w:hAnsi="Times New Roman" w:cs="Times New Roman"/>
                <w:color w:val="000000"/>
                <w:sz w:val="20"/>
                <w:szCs w:val="20"/>
              </w:rPr>
            </w:pPr>
            <w:r w:rsidRPr="004425DE">
              <w:rPr>
                <w:rFonts w:ascii="Times New Roman" w:eastAsia="Times New Roman" w:hAnsi="Times New Roman" w:cs="Times New Roman"/>
                <w:color w:val="000000"/>
                <w:sz w:val="20"/>
                <w:szCs w:val="20"/>
              </w:rPr>
              <w:t> </w:t>
            </w:r>
          </w:p>
        </w:tc>
        <w:tc>
          <w:tcPr>
            <w:tcW w:w="1001" w:type="dxa"/>
            <w:tcBorders>
              <w:top w:val="single" w:sz="4" w:space="0" w:color="000000"/>
              <w:left w:val="nil"/>
              <w:bottom w:val="single" w:sz="4"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sz w:val="20"/>
                <w:szCs w:val="20"/>
              </w:rPr>
            </w:pPr>
            <w:r w:rsidRPr="004425DE">
              <w:rPr>
                <w:rFonts w:ascii="Times New Roman" w:eastAsia="Times New Roman" w:hAnsi="Times New Roman" w:cs="Times New Roman"/>
                <w:sz w:val="20"/>
                <w:szCs w:val="20"/>
              </w:rPr>
              <w:t>6.7</w:t>
            </w:r>
          </w:p>
        </w:tc>
        <w:tc>
          <w:tcPr>
            <w:tcW w:w="1018" w:type="dxa"/>
            <w:tcBorders>
              <w:top w:val="single" w:sz="4" w:space="0" w:color="000000"/>
              <w:left w:val="nil"/>
              <w:bottom w:val="single" w:sz="4"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sz w:val="20"/>
                <w:szCs w:val="20"/>
              </w:rPr>
            </w:pPr>
            <w:r w:rsidRPr="004425DE">
              <w:rPr>
                <w:rFonts w:ascii="Times New Roman" w:eastAsia="Times New Roman" w:hAnsi="Times New Roman" w:cs="Times New Roman"/>
                <w:sz w:val="20"/>
                <w:szCs w:val="20"/>
              </w:rPr>
              <w:t>931.9</w:t>
            </w:r>
          </w:p>
        </w:tc>
        <w:tc>
          <w:tcPr>
            <w:tcW w:w="840" w:type="dxa"/>
            <w:tcBorders>
              <w:top w:val="single" w:sz="4" w:space="0" w:color="000000"/>
              <w:left w:val="nil"/>
              <w:bottom w:val="single" w:sz="4"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sz w:val="20"/>
                <w:szCs w:val="20"/>
              </w:rPr>
            </w:pPr>
            <w:r w:rsidRPr="004425DE">
              <w:rPr>
                <w:rFonts w:ascii="Times New Roman" w:eastAsia="Times New Roman" w:hAnsi="Times New Roman" w:cs="Times New Roman"/>
                <w:sz w:val="20"/>
                <w:szCs w:val="20"/>
              </w:rPr>
              <w:t>9.3</w:t>
            </w:r>
          </w:p>
        </w:tc>
        <w:tc>
          <w:tcPr>
            <w:tcW w:w="778" w:type="dxa"/>
            <w:tcBorders>
              <w:top w:val="single" w:sz="4" w:space="0" w:color="000000"/>
              <w:left w:val="nil"/>
              <w:bottom w:val="single" w:sz="4"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sz w:val="20"/>
                <w:szCs w:val="20"/>
              </w:rPr>
            </w:pPr>
            <w:r w:rsidRPr="004425DE">
              <w:rPr>
                <w:rFonts w:ascii="Times New Roman" w:eastAsia="Times New Roman" w:hAnsi="Times New Roman" w:cs="Times New Roman"/>
                <w:sz w:val="20"/>
                <w:szCs w:val="20"/>
              </w:rPr>
              <w:t>571.8</w:t>
            </w:r>
          </w:p>
        </w:tc>
        <w:tc>
          <w:tcPr>
            <w:tcW w:w="510" w:type="dxa"/>
            <w:tcBorders>
              <w:top w:val="single" w:sz="4" w:space="0" w:color="000000"/>
              <w:left w:val="nil"/>
              <w:bottom w:val="single" w:sz="4"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sz w:val="20"/>
                <w:szCs w:val="20"/>
              </w:rPr>
            </w:pPr>
            <w:r w:rsidRPr="004425DE">
              <w:rPr>
                <w:rFonts w:ascii="Times New Roman" w:eastAsia="Times New Roman" w:hAnsi="Times New Roman" w:cs="Times New Roman"/>
                <w:sz w:val="20"/>
                <w:szCs w:val="20"/>
              </w:rPr>
              <w:t>61.4</w:t>
            </w:r>
          </w:p>
        </w:tc>
        <w:tc>
          <w:tcPr>
            <w:tcW w:w="600" w:type="dxa"/>
            <w:tcBorders>
              <w:top w:val="single" w:sz="4" w:space="0" w:color="000000"/>
              <w:left w:val="nil"/>
              <w:bottom w:val="single" w:sz="4" w:space="0" w:color="000000"/>
              <w:right w:val="double" w:sz="6"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sz w:val="20"/>
                <w:szCs w:val="20"/>
              </w:rPr>
            </w:pPr>
            <w:r w:rsidRPr="004425DE">
              <w:rPr>
                <w:rFonts w:ascii="Times New Roman" w:eastAsia="Times New Roman" w:hAnsi="Times New Roman" w:cs="Times New Roman"/>
                <w:sz w:val="20"/>
                <w:szCs w:val="20"/>
              </w:rPr>
              <w:t>614.8</w:t>
            </w:r>
          </w:p>
        </w:tc>
      </w:tr>
      <w:tr w:rsidR="004425DE" w:rsidRPr="004425DE" w:rsidTr="004425DE">
        <w:trPr>
          <w:trHeight w:val="313"/>
          <w:jc w:val="center"/>
        </w:trPr>
        <w:tc>
          <w:tcPr>
            <w:tcW w:w="1276" w:type="dxa"/>
            <w:tcBorders>
              <w:top w:val="nil"/>
              <w:left w:val="double" w:sz="6" w:space="0" w:color="000000"/>
              <w:bottom w:val="nil"/>
              <w:right w:val="single" w:sz="4" w:space="0" w:color="000000"/>
            </w:tcBorders>
            <w:shd w:val="clear" w:color="auto" w:fill="auto"/>
            <w:noWrap/>
            <w:vAlign w:val="bottom"/>
            <w:hideMark/>
          </w:tcPr>
          <w:p w:rsidR="004425DE" w:rsidRPr="004425DE" w:rsidRDefault="004425DE" w:rsidP="004425DE">
            <w:pPr>
              <w:spacing w:after="0" w:line="240" w:lineRule="auto"/>
              <w:rPr>
                <w:rFonts w:ascii="Times New Roman" w:eastAsia="Times New Roman" w:hAnsi="Times New Roman" w:cs="Times New Roman"/>
                <w:color w:val="000000"/>
                <w:sz w:val="20"/>
                <w:szCs w:val="20"/>
              </w:rPr>
            </w:pPr>
            <w:r w:rsidRPr="004425DE">
              <w:rPr>
                <w:rFonts w:ascii="Times New Roman" w:eastAsia="Times New Roman" w:hAnsi="Times New Roman" w:cs="Times New Roman"/>
                <w:color w:val="000000"/>
                <w:sz w:val="20"/>
                <w:szCs w:val="20"/>
              </w:rPr>
              <w:t>НЦ 26</w:t>
            </w:r>
          </w:p>
        </w:tc>
        <w:tc>
          <w:tcPr>
            <w:tcW w:w="1001" w:type="dxa"/>
            <w:tcBorders>
              <w:top w:val="nil"/>
              <w:left w:val="nil"/>
              <w:bottom w:val="double" w:sz="6"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color w:val="000000"/>
                <w:sz w:val="20"/>
                <w:szCs w:val="20"/>
              </w:rPr>
            </w:pPr>
            <w:r w:rsidRPr="004425DE">
              <w:rPr>
                <w:rFonts w:ascii="Times New Roman" w:eastAsia="Times New Roman" w:hAnsi="Times New Roman" w:cs="Times New Roman"/>
                <w:color w:val="000000"/>
                <w:sz w:val="20"/>
                <w:szCs w:val="20"/>
              </w:rPr>
              <w:t>6.74</w:t>
            </w:r>
          </w:p>
        </w:tc>
        <w:tc>
          <w:tcPr>
            <w:tcW w:w="1018" w:type="dxa"/>
            <w:tcBorders>
              <w:top w:val="nil"/>
              <w:left w:val="nil"/>
              <w:bottom w:val="double" w:sz="6"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color w:val="000000"/>
                <w:sz w:val="20"/>
                <w:szCs w:val="20"/>
              </w:rPr>
            </w:pPr>
            <w:r w:rsidRPr="004425DE">
              <w:rPr>
                <w:rFonts w:ascii="Times New Roman" w:eastAsia="Times New Roman" w:hAnsi="Times New Roman" w:cs="Times New Roman"/>
                <w:color w:val="000000"/>
                <w:sz w:val="20"/>
                <w:szCs w:val="20"/>
              </w:rPr>
              <w:t>931.9</w:t>
            </w:r>
          </w:p>
        </w:tc>
        <w:tc>
          <w:tcPr>
            <w:tcW w:w="840" w:type="dxa"/>
            <w:tcBorders>
              <w:top w:val="nil"/>
              <w:left w:val="nil"/>
              <w:bottom w:val="double" w:sz="6"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color w:val="000000"/>
                <w:sz w:val="20"/>
                <w:szCs w:val="20"/>
              </w:rPr>
            </w:pPr>
            <w:r w:rsidRPr="004425DE">
              <w:rPr>
                <w:rFonts w:ascii="Times New Roman" w:eastAsia="Times New Roman" w:hAnsi="Times New Roman" w:cs="Times New Roman"/>
                <w:color w:val="000000"/>
                <w:sz w:val="20"/>
                <w:szCs w:val="20"/>
              </w:rPr>
              <w:t>9.3</w:t>
            </w:r>
          </w:p>
        </w:tc>
        <w:tc>
          <w:tcPr>
            <w:tcW w:w="778" w:type="dxa"/>
            <w:tcBorders>
              <w:top w:val="nil"/>
              <w:left w:val="nil"/>
              <w:bottom w:val="double" w:sz="6"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color w:val="000000"/>
                <w:sz w:val="20"/>
                <w:szCs w:val="20"/>
              </w:rPr>
            </w:pPr>
            <w:r w:rsidRPr="004425DE">
              <w:rPr>
                <w:rFonts w:ascii="Times New Roman" w:eastAsia="Times New Roman" w:hAnsi="Times New Roman" w:cs="Times New Roman"/>
                <w:color w:val="000000"/>
                <w:sz w:val="20"/>
                <w:szCs w:val="20"/>
              </w:rPr>
              <w:t>571.8</w:t>
            </w:r>
          </w:p>
        </w:tc>
        <w:tc>
          <w:tcPr>
            <w:tcW w:w="1001" w:type="dxa"/>
            <w:tcBorders>
              <w:top w:val="nil"/>
              <w:left w:val="nil"/>
              <w:bottom w:val="double" w:sz="6"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color w:val="000000"/>
                <w:sz w:val="20"/>
                <w:szCs w:val="20"/>
              </w:rPr>
            </w:pPr>
            <w:r w:rsidRPr="004425DE">
              <w:rPr>
                <w:rFonts w:ascii="Times New Roman" w:eastAsia="Times New Roman" w:hAnsi="Times New Roman" w:cs="Times New Roman"/>
                <w:color w:val="000000"/>
                <w:sz w:val="20"/>
                <w:szCs w:val="20"/>
              </w:rPr>
              <w:t>0.0</w:t>
            </w:r>
          </w:p>
        </w:tc>
        <w:tc>
          <w:tcPr>
            <w:tcW w:w="1018" w:type="dxa"/>
            <w:tcBorders>
              <w:top w:val="nil"/>
              <w:left w:val="nil"/>
              <w:bottom w:val="double" w:sz="6"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color w:val="000000"/>
                <w:sz w:val="20"/>
                <w:szCs w:val="20"/>
              </w:rPr>
            </w:pPr>
            <w:r w:rsidRPr="004425DE">
              <w:rPr>
                <w:rFonts w:ascii="Times New Roman" w:eastAsia="Times New Roman" w:hAnsi="Times New Roman" w:cs="Times New Roman"/>
                <w:color w:val="000000"/>
                <w:sz w:val="20"/>
                <w:szCs w:val="20"/>
              </w:rPr>
              <w:t>0.0</w:t>
            </w:r>
          </w:p>
        </w:tc>
        <w:tc>
          <w:tcPr>
            <w:tcW w:w="840" w:type="dxa"/>
            <w:tcBorders>
              <w:top w:val="nil"/>
              <w:left w:val="nil"/>
              <w:bottom w:val="double" w:sz="6"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color w:val="000000"/>
                <w:sz w:val="20"/>
                <w:szCs w:val="20"/>
              </w:rPr>
            </w:pPr>
            <w:r w:rsidRPr="004425DE">
              <w:rPr>
                <w:rFonts w:ascii="Times New Roman" w:eastAsia="Times New Roman" w:hAnsi="Times New Roman" w:cs="Times New Roman"/>
                <w:color w:val="000000"/>
                <w:sz w:val="20"/>
                <w:szCs w:val="20"/>
              </w:rPr>
              <w:t>0.0</w:t>
            </w:r>
          </w:p>
        </w:tc>
        <w:tc>
          <w:tcPr>
            <w:tcW w:w="778" w:type="dxa"/>
            <w:tcBorders>
              <w:top w:val="nil"/>
              <w:left w:val="nil"/>
              <w:bottom w:val="double" w:sz="6"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color w:val="000000"/>
                <w:sz w:val="20"/>
                <w:szCs w:val="20"/>
              </w:rPr>
            </w:pPr>
            <w:r w:rsidRPr="004425DE">
              <w:rPr>
                <w:rFonts w:ascii="Times New Roman" w:eastAsia="Times New Roman" w:hAnsi="Times New Roman" w:cs="Times New Roman"/>
                <w:color w:val="000000"/>
                <w:sz w:val="20"/>
                <w:szCs w:val="20"/>
              </w:rPr>
              <w:t>0.0</w:t>
            </w:r>
          </w:p>
        </w:tc>
        <w:tc>
          <w:tcPr>
            <w:tcW w:w="1001" w:type="dxa"/>
            <w:tcBorders>
              <w:top w:val="nil"/>
              <w:left w:val="nil"/>
              <w:bottom w:val="double" w:sz="6"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sz w:val="20"/>
                <w:szCs w:val="20"/>
              </w:rPr>
            </w:pPr>
            <w:r w:rsidRPr="004425DE">
              <w:rPr>
                <w:rFonts w:ascii="Times New Roman" w:eastAsia="Times New Roman" w:hAnsi="Times New Roman" w:cs="Times New Roman"/>
                <w:sz w:val="20"/>
                <w:szCs w:val="20"/>
              </w:rPr>
              <w:t>6.7</w:t>
            </w:r>
          </w:p>
        </w:tc>
        <w:tc>
          <w:tcPr>
            <w:tcW w:w="1018" w:type="dxa"/>
            <w:tcBorders>
              <w:top w:val="nil"/>
              <w:left w:val="nil"/>
              <w:bottom w:val="double" w:sz="6"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sz w:val="20"/>
                <w:szCs w:val="20"/>
              </w:rPr>
            </w:pPr>
            <w:r w:rsidRPr="004425DE">
              <w:rPr>
                <w:rFonts w:ascii="Times New Roman" w:eastAsia="Times New Roman" w:hAnsi="Times New Roman" w:cs="Times New Roman"/>
                <w:sz w:val="20"/>
                <w:szCs w:val="20"/>
              </w:rPr>
              <w:t>931.9</w:t>
            </w:r>
          </w:p>
        </w:tc>
        <w:tc>
          <w:tcPr>
            <w:tcW w:w="840" w:type="dxa"/>
            <w:tcBorders>
              <w:top w:val="nil"/>
              <w:left w:val="nil"/>
              <w:bottom w:val="double" w:sz="6"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sz w:val="20"/>
                <w:szCs w:val="20"/>
              </w:rPr>
            </w:pPr>
            <w:r w:rsidRPr="004425DE">
              <w:rPr>
                <w:rFonts w:ascii="Times New Roman" w:eastAsia="Times New Roman" w:hAnsi="Times New Roman" w:cs="Times New Roman"/>
                <w:sz w:val="20"/>
                <w:szCs w:val="20"/>
              </w:rPr>
              <w:t>9.3</w:t>
            </w:r>
          </w:p>
        </w:tc>
        <w:tc>
          <w:tcPr>
            <w:tcW w:w="778" w:type="dxa"/>
            <w:tcBorders>
              <w:top w:val="nil"/>
              <w:left w:val="nil"/>
              <w:bottom w:val="double" w:sz="6"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sz w:val="20"/>
                <w:szCs w:val="20"/>
              </w:rPr>
            </w:pPr>
            <w:r w:rsidRPr="004425DE">
              <w:rPr>
                <w:rFonts w:ascii="Times New Roman" w:eastAsia="Times New Roman" w:hAnsi="Times New Roman" w:cs="Times New Roman"/>
                <w:sz w:val="20"/>
                <w:szCs w:val="20"/>
              </w:rPr>
              <w:t>571.8</w:t>
            </w:r>
          </w:p>
        </w:tc>
        <w:tc>
          <w:tcPr>
            <w:tcW w:w="510" w:type="dxa"/>
            <w:tcBorders>
              <w:top w:val="nil"/>
              <w:left w:val="nil"/>
              <w:bottom w:val="nil"/>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sz w:val="20"/>
                <w:szCs w:val="20"/>
              </w:rPr>
            </w:pPr>
            <w:r w:rsidRPr="004425DE">
              <w:rPr>
                <w:rFonts w:ascii="Times New Roman" w:eastAsia="Times New Roman" w:hAnsi="Times New Roman" w:cs="Times New Roman"/>
                <w:sz w:val="20"/>
                <w:szCs w:val="20"/>
              </w:rPr>
              <w:t>61.4</w:t>
            </w:r>
          </w:p>
        </w:tc>
        <w:tc>
          <w:tcPr>
            <w:tcW w:w="600" w:type="dxa"/>
            <w:tcBorders>
              <w:top w:val="nil"/>
              <w:left w:val="nil"/>
              <w:bottom w:val="nil"/>
              <w:right w:val="double" w:sz="6"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sz w:val="20"/>
                <w:szCs w:val="20"/>
              </w:rPr>
            </w:pPr>
            <w:r w:rsidRPr="004425DE">
              <w:rPr>
                <w:rFonts w:ascii="Times New Roman" w:eastAsia="Times New Roman" w:hAnsi="Times New Roman" w:cs="Times New Roman"/>
                <w:sz w:val="20"/>
                <w:szCs w:val="20"/>
              </w:rPr>
              <w:t>614.8</w:t>
            </w:r>
          </w:p>
        </w:tc>
      </w:tr>
      <w:tr w:rsidR="004425DE" w:rsidRPr="004425DE" w:rsidTr="004425DE">
        <w:trPr>
          <w:trHeight w:val="328"/>
          <w:jc w:val="center"/>
        </w:trPr>
        <w:tc>
          <w:tcPr>
            <w:tcW w:w="1276" w:type="dxa"/>
            <w:tcBorders>
              <w:top w:val="double" w:sz="6" w:space="0" w:color="000000"/>
              <w:left w:val="double" w:sz="6" w:space="0" w:color="000000"/>
              <w:bottom w:val="double" w:sz="6" w:space="0" w:color="000000"/>
              <w:right w:val="single" w:sz="4" w:space="0" w:color="000000"/>
            </w:tcBorders>
            <w:shd w:val="clear" w:color="auto" w:fill="auto"/>
            <w:noWrap/>
            <w:vAlign w:val="bottom"/>
            <w:hideMark/>
          </w:tcPr>
          <w:p w:rsidR="004425DE" w:rsidRPr="004425DE" w:rsidRDefault="004425DE" w:rsidP="004425DE">
            <w:pPr>
              <w:spacing w:after="0" w:line="240" w:lineRule="auto"/>
              <w:rPr>
                <w:rFonts w:ascii="Times New Roman" w:eastAsia="Times New Roman" w:hAnsi="Times New Roman" w:cs="Times New Roman"/>
                <w:color w:val="000000"/>
                <w:sz w:val="20"/>
                <w:szCs w:val="20"/>
              </w:rPr>
            </w:pPr>
            <w:r w:rsidRPr="004425DE">
              <w:rPr>
                <w:rFonts w:ascii="Times New Roman" w:eastAsia="Times New Roman" w:hAnsi="Times New Roman" w:cs="Times New Roman"/>
                <w:color w:val="000000"/>
                <w:sz w:val="20"/>
                <w:szCs w:val="20"/>
              </w:rPr>
              <w:t>Укупно ГЈ</w:t>
            </w:r>
          </w:p>
        </w:tc>
        <w:tc>
          <w:tcPr>
            <w:tcW w:w="1001" w:type="dxa"/>
            <w:tcBorders>
              <w:top w:val="nil"/>
              <w:left w:val="nil"/>
              <w:bottom w:val="double" w:sz="6"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color w:val="000000"/>
                <w:sz w:val="20"/>
                <w:szCs w:val="20"/>
              </w:rPr>
            </w:pPr>
            <w:r w:rsidRPr="004425DE">
              <w:rPr>
                <w:rFonts w:ascii="Times New Roman" w:eastAsia="Times New Roman" w:hAnsi="Times New Roman" w:cs="Times New Roman"/>
                <w:color w:val="000000"/>
                <w:sz w:val="20"/>
                <w:szCs w:val="20"/>
              </w:rPr>
              <w:t>6.74</w:t>
            </w:r>
          </w:p>
        </w:tc>
        <w:tc>
          <w:tcPr>
            <w:tcW w:w="1018" w:type="dxa"/>
            <w:tcBorders>
              <w:top w:val="nil"/>
              <w:left w:val="nil"/>
              <w:bottom w:val="double" w:sz="6"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color w:val="000000"/>
                <w:sz w:val="20"/>
                <w:szCs w:val="20"/>
              </w:rPr>
            </w:pPr>
            <w:r w:rsidRPr="004425DE">
              <w:rPr>
                <w:rFonts w:ascii="Times New Roman" w:eastAsia="Times New Roman" w:hAnsi="Times New Roman" w:cs="Times New Roman"/>
                <w:color w:val="000000"/>
                <w:sz w:val="20"/>
                <w:szCs w:val="20"/>
              </w:rPr>
              <w:t>931.9</w:t>
            </w:r>
          </w:p>
        </w:tc>
        <w:tc>
          <w:tcPr>
            <w:tcW w:w="840" w:type="dxa"/>
            <w:tcBorders>
              <w:top w:val="nil"/>
              <w:left w:val="nil"/>
              <w:bottom w:val="double" w:sz="6"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color w:val="000000"/>
                <w:sz w:val="20"/>
                <w:szCs w:val="20"/>
              </w:rPr>
            </w:pPr>
            <w:r w:rsidRPr="004425DE">
              <w:rPr>
                <w:rFonts w:ascii="Times New Roman" w:eastAsia="Times New Roman" w:hAnsi="Times New Roman" w:cs="Times New Roman"/>
                <w:color w:val="000000"/>
                <w:sz w:val="20"/>
                <w:szCs w:val="20"/>
              </w:rPr>
              <w:t>9.3</w:t>
            </w:r>
          </w:p>
        </w:tc>
        <w:tc>
          <w:tcPr>
            <w:tcW w:w="778" w:type="dxa"/>
            <w:tcBorders>
              <w:top w:val="nil"/>
              <w:left w:val="nil"/>
              <w:bottom w:val="double" w:sz="6"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color w:val="000000"/>
                <w:sz w:val="20"/>
                <w:szCs w:val="20"/>
              </w:rPr>
            </w:pPr>
            <w:r w:rsidRPr="004425DE">
              <w:rPr>
                <w:rFonts w:ascii="Times New Roman" w:eastAsia="Times New Roman" w:hAnsi="Times New Roman" w:cs="Times New Roman"/>
                <w:color w:val="000000"/>
                <w:sz w:val="20"/>
                <w:szCs w:val="20"/>
              </w:rPr>
              <w:t>571.8</w:t>
            </w:r>
          </w:p>
        </w:tc>
        <w:tc>
          <w:tcPr>
            <w:tcW w:w="1001" w:type="dxa"/>
            <w:tcBorders>
              <w:top w:val="nil"/>
              <w:left w:val="nil"/>
              <w:bottom w:val="double" w:sz="6"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color w:val="000000"/>
                <w:sz w:val="20"/>
                <w:szCs w:val="20"/>
              </w:rPr>
            </w:pPr>
            <w:r w:rsidRPr="004425DE">
              <w:rPr>
                <w:rFonts w:ascii="Times New Roman" w:eastAsia="Times New Roman" w:hAnsi="Times New Roman" w:cs="Times New Roman"/>
                <w:color w:val="000000"/>
                <w:sz w:val="20"/>
                <w:szCs w:val="20"/>
              </w:rPr>
              <w:t>0.0</w:t>
            </w:r>
          </w:p>
        </w:tc>
        <w:tc>
          <w:tcPr>
            <w:tcW w:w="1018" w:type="dxa"/>
            <w:tcBorders>
              <w:top w:val="nil"/>
              <w:left w:val="nil"/>
              <w:bottom w:val="double" w:sz="6"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color w:val="000000"/>
                <w:sz w:val="20"/>
                <w:szCs w:val="20"/>
              </w:rPr>
            </w:pPr>
            <w:r w:rsidRPr="004425DE">
              <w:rPr>
                <w:rFonts w:ascii="Times New Roman" w:eastAsia="Times New Roman" w:hAnsi="Times New Roman" w:cs="Times New Roman"/>
                <w:color w:val="000000"/>
                <w:sz w:val="20"/>
                <w:szCs w:val="20"/>
              </w:rPr>
              <w:t>0.0</w:t>
            </w:r>
          </w:p>
        </w:tc>
        <w:tc>
          <w:tcPr>
            <w:tcW w:w="840" w:type="dxa"/>
            <w:tcBorders>
              <w:top w:val="nil"/>
              <w:left w:val="nil"/>
              <w:bottom w:val="double" w:sz="6"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color w:val="000000"/>
                <w:sz w:val="20"/>
                <w:szCs w:val="20"/>
              </w:rPr>
            </w:pPr>
            <w:r w:rsidRPr="004425DE">
              <w:rPr>
                <w:rFonts w:ascii="Times New Roman" w:eastAsia="Times New Roman" w:hAnsi="Times New Roman" w:cs="Times New Roman"/>
                <w:color w:val="000000"/>
                <w:sz w:val="20"/>
                <w:szCs w:val="20"/>
              </w:rPr>
              <w:t>0.0</w:t>
            </w:r>
          </w:p>
        </w:tc>
        <w:tc>
          <w:tcPr>
            <w:tcW w:w="778" w:type="dxa"/>
            <w:tcBorders>
              <w:top w:val="nil"/>
              <w:left w:val="nil"/>
              <w:bottom w:val="double" w:sz="6"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color w:val="000000"/>
                <w:sz w:val="20"/>
                <w:szCs w:val="20"/>
              </w:rPr>
            </w:pPr>
            <w:r w:rsidRPr="004425DE">
              <w:rPr>
                <w:rFonts w:ascii="Times New Roman" w:eastAsia="Times New Roman" w:hAnsi="Times New Roman" w:cs="Times New Roman"/>
                <w:color w:val="000000"/>
                <w:sz w:val="20"/>
                <w:szCs w:val="20"/>
              </w:rPr>
              <w:t>0.0</w:t>
            </w:r>
          </w:p>
        </w:tc>
        <w:tc>
          <w:tcPr>
            <w:tcW w:w="1001" w:type="dxa"/>
            <w:tcBorders>
              <w:top w:val="nil"/>
              <w:left w:val="nil"/>
              <w:bottom w:val="double" w:sz="6"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color w:val="000000"/>
                <w:sz w:val="20"/>
                <w:szCs w:val="20"/>
              </w:rPr>
            </w:pPr>
            <w:r w:rsidRPr="004425DE">
              <w:rPr>
                <w:rFonts w:ascii="Times New Roman" w:eastAsia="Times New Roman" w:hAnsi="Times New Roman" w:cs="Times New Roman"/>
                <w:color w:val="000000"/>
                <w:sz w:val="20"/>
                <w:szCs w:val="20"/>
              </w:rPr>
              <w:t>6.7</w:t>
            </w:r>
          </w:p>
        </w:tc>
        <w:tc>
          <w:tcPr>
            <w:tcW w:w="1018" w:type="dxa"/>
            <w:tcBorders>
              <w:top w:val="nil"/>
              <w:left w:val="nil"/>
              <w:bottom w:val="double" w:sz="6"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color w:val="000000"/>
                <w:sz w:val="20"/>
                <w:szCs w:val="20"/>
              </w:rPr>
            </w:pPr>
            <w:r w:rsidRPr="004425DE">
              <w:rPr>
                <w:rFonts w:ascii="Times New Roman" w:eastAsia="Times New Roman" w:hAnsi="Times New Roman" w:cs="Times New Roman"/>
                <w:color w:val="000000"/>
                <w:sz w:val="20"/>
                <w:szCs w:val="20"/>
              </w:rPr>
              <w:t>931.9</w:t>
            </w:r>
          </w:p>
        </w:tc>
        <w:tc>
          <w:tcPr>
            <w:tcW w:w="840" w:type="dxa"/>
            <w:tcBorders>
              <w:top w:val="nil"/>
              <w:left w:val="nil"/>
              <w:bottom w:val="double" w:sz="6"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color w:val="000000"/>
                <w:sz w:val="20"/>
                <w:szCs w:val="20"/>
              </w:rPr>
            </w:pPr>
            <w:r w:rsidRPr="004425DE">
              <w:rPr>
                <w:rFonts w:ascii="Times New Roman" w:eastAsia="Times New Roman" w:hAnsi="Times New Roman" w:cs="Times New Roman"/>
                <w:color w:val="000000"/>
                <w:sz w:val="20"/>
                <w:szCs w:val="20"/>
              </w:rPr>
              <w:t>9.3</w:t>
            </w:r>
          </w:p>
        </w:tc>
        <w:tc>
          <w:tcPr>
            <w:tcW w:w="778" w:type="dxa"/>
            <w:tcBorders>
              <w:top w:val="nil"/>
              <w:left w:val="nil"/>
              <w:bottom w:val="double" w:sz="6"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color w:val="000000"/>
                <w:sz w:val="20"/>
                <w:szCs w:val="20"/>
              </w:rPr>
            </w:pPr>
            <w:r w:rsidRPr="004425DE">
              <w:rPr>
                <w:rFonts w:ascii="Times New Roman" w:eastAsia="Times New Roman" w:hAnsi="Times New Roman" w:cs="Times New Roman"/>
                <w:color w:val="000000"/>
                <w:sz w:val="20"/>
                <w:szCs w:val="20"/>
              </w:rPr>
              <w:t>571.8</w:t>
            </w:r>
          </w:p>
        </w:tc>
        <w:tc>
          <w:tcPr>
            <w:tcW w:w="510" w:type="dxa"/>
            <w:tcBorders>
              <w:top w:val="double" w:sz="6" w:space="0" w:color="000000"/>
              <w:left w:val="nil"/>
              <w:bottom w:val="double" w:sz="6" w:space="0" w:color="000000"/>
              <w:right w:val="single" w:sz="4"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color w:val="000000"/>
                <w:sz w:val="20"/>
                <w:szCs w:val="20"/>
              </w:rPr>
            </w:pPr>
            <w:r w:rsidRPr="004425DE">
              <w:rPr>
                <w:rFonts w:ascii="Times New Roman" w:eastAsia="Times New Roman" w:hAnsi="Times New Roman" w:cs="Times New Roman"/>
                <w:color w:val="000000"/>
                <w:sz w:val="20"/>
                <w:szCs w:val="20"/>
              </w:rPr>
              <w:t>61.4</w:t>
            </w:r>
          </w:p>
        </w:tc>
        <w:tc>
          <w:tcPr>
            <w:tcW w:w="600" w:type="dxa"/>
            <w:tcBorders>
              <w:top w:val="double" w:sz="6" w:space="0" w:color="000000"/>
              <w:left w:val="nil"/>
              <w:bottom w:val="double" w:sz="6" w:space="0" w:color="000000"/>
              <w:right w:val="double" w:sz="6" w:space="0" w:color="000000"/>
            </w:tcBorders>
            <w:shd w:val="clear" w:color="auto" w:fill="auto"/>
            <w:noWrap/>
            <w:vAlign w:val="bottom"/>
            <w:hideMark/>
          </w:tcPr>
          <w:p w:rsidR="004425DE" w:rsidRPr="004425DE" w:rsidRDefault="004425DE" w:rsidP="004425DE">
            <w:pPr>
              <w:spacing w:after="0" w:line="240" w:lineRule="auto"/>
              <w:jc w:val="right"/>
              <w:rPr>
                <w:rFonts w:ascii="Times New Roman" w:eastAsia="Times New Roman" w:hAnsi="Times New Roman" w:cs="Times New Roman"/>
                <w:color w:val="000000"/>
                <w:sz w:val="20"/>
                <w:szCs w:val="20"/>
              </w:rPr>
            </w:pPr>
            <w:r w:rsidRPr="004425DE">
              <w:rPr>
                <w:rFonts w:ascii="Times New Roman" w:eastAsia="Times New Roman" w:hAnsi="Times New Roman" w:cs="Times New Roman"/>
                <w:color w:val="000000"/>
                <w:sz w:val="20"/>
                <w:szCs w:val="20"/>
              </w:rPr>
              <w:t>614.8</w:t>
            </w:r>
          </w:p>
        </w:tc>
      </w:tr>
    </w:tbl>
    <w:p w:rsidR="00C83C8A" w:rsidRDefault="00C83C8A" w:rsidP="00BB0922">
      <w:pPr>
        <w:spacing w:after="0" w:line="240" w:lineRule="auto"/>
        <w:ind w:firstLine="851"/>
        <w:jc w:val="both"/>
        <w:rPr>
          <w:rFonts w:ascii="Times New Roman" w:eastAsia="Calibri" w:hAnsi="Times New Roman" w:cs="Times New Roman"/>
          <w:sz w:val="24"/>
          <w:lang w:val="sr-Latn-CS"/>
        </w:rPr>
      </w:pPr>
    </w:p>
    <w:p w:rsid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Као што се види из табеле, главни принос је распоређен у I</w:t>
      </w:r>
      <w:r w:rsidR="00B44E21">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полураздобље. </w:t>
      </w:r>
      <w:r w:rsidRPr="00BB0922">
        <w:rPr>
          <w:rFonts w:ascii="Times New Roman" w:eastAsia="Calibri" w:hAnsi="Times New Roman" w:cs="Times New Roman"/>
          <w:sz w:val="24"/>
        </w:rPr>
        <w:t>У првом полураздобљу је планирана сеча</w:t>
      </w:r>
      <w:r w:rsidR="00B44E21">
        <w:rPr>
          <w:rFonts w:ascii="Times New Roman" w:eastAsia="Calibri" w:hAnsi="Times New Roman" w:cs="Times New Roman"/>
          <w:sz w:val="24"/>
        </w:rPr>
        <w:t xml:space="preserve"> </w:t>
      </w:r>
      <w:r w:rsidR="00EB6DB2">
        <w:rPr>
          <w:rFonts w:ascii="Times New Roman" w:eastAsia="Calibri" w:hAnsi="Times New Roman" w:cs="Times New Roman"/>
          <w:sz w:val="24"/>
        </w:rPr>
        <w:t>571,8</w:t>
      </w:r>
      <w:r w:rsidRPr="00BB0922">
        <w:rPr>
          <w:rFonts w:ascii="Times New Roman" w:eastAsia="Calibri" w:hAnsi="Times New Roman" w:cs="Times New Roman"/>
          <w:sz w:val="24"/>
          <w:lang w:val="sr-Latn-CS"/>
        </w:rPr>
        <w:t>m</w:t>
      </w:r>
      <w:r w:rsidRPr="00BB0922">
        <w:rPr>
          <w:rFonts w:ascii="Times New Roman" w:eastAsia="Calibri" w:hAnsi="Times New Roman" w:cs="Times New Roman"/>
          <w:sz w:val="24"/>
          <w:vertAlign w:val="superscript"/>
          <w:lang w:val="sr-Latn-CS"/>
        </w:rPr>
        <w:t>3</w:t>
      </w:r>
      <w:r w:rsidRPr="00BB0922">
        <w:rPr>
          <w:rFonts w:ascii="Times New Roman" w:eastAsia="Calibri" w:hAnsi="Times New Roman" w:cs="Times New Roman"/>
          <w:sz w:val="24"/>
          <w:lang w:val="sr-Latn-CS"/>
        </w:rPr>
        <w:t xml:space="preserve"> на  површини од </w:t>
      </w:r>
      <w:r w:rsidR="00EB6DB2">
        <w:rPr>
          <w:rFonts w:ascii="Times New Roman" w:eastAsia="Calibri" w:hAnsi="Times New Roman" w:cs="Times New Roman"/>
          <w:sz w:val="24"/>
        </w:rPr>
        <w:t>6,74</w:t>
      </w:r>
      <w:r w:rsidRPr="00BB0922">
        <w:rPr>
          <w:rFonts w:ascii="Times New Roman" w:eastAsia="Calibri" w:hAnsi="Times New Roman" w:cs="Times New Roman"/>
          <w:sz w:val="24"/>
          <w:lang w:val="sr-Latn-CS"/>
        </w:rPr>
        <w:t>ha</w:t>
      </w:r>
      <w:r w:rsidRPr="00BB0922">
        <w:rPr>
          <w:rFonts w:ascii="Times New Roman" w:eastAsia="Calibri" w:hAnsi="Times New Roman" w:cs="Times New Roman"/>
          <w:sz w:val="24"/>
        </w:rPr>
        <w:t>.</w:t>
      </w:r>
    </w:p>
    <w:p w:rsidR="00C83C8A" w:rsidRPr="00BB0922" w:rsidRDefault="00C83C8A" w:rsidP="00BB0922">
      <w:pPr>
        <w:spacing w:after="0" w:line="240" w:lineRule="auto"/>
        <w:ind w:firstLine="851"/>
        <w:jc w:val="both"/>
        <w:rPr>
          <w:rFonts w:ascii="Times New Roman" w:eastAsia="Calibri" w:hAnsi="Times New Roman" w:cs="Times New Roman"/>
          <w:sz w:val="24"/>
        </w:rPr>
      </w:pPr>
    </w:p>
    <w:p w:rsidR="00BB0922" w:rsidRPr="00EB6DB2" w:rsidRDefault="00EB6DB2" w:rsidP="00EB6DB2">
      <w:pPr>
        <w:spacing w:after="0" w:line="240" w:lineRule="auto"/>
        <w:ind w:firstLine="1276"/>
        <w:jc w:val="both"/>
        <w:rPr>
          <w:rFonts w:ascii="Times New Roman" w:eastAsia="Calibri" w:hAnsi="Times New Roman" w:cs="Times New Roman"/>
          <w:sz w:val="24"/>
          <w:lang w:eastAsia="sr-Latn-CS" w:bidi="en-US"/>
        </w:rPr>
      </w:pPr>
      <w:r>
        <w:rPr>
          <w:rFonts w:ascii="Times New Roman" w:eastAsia="Calibri" w:hAnsi="Times New Roman" w:cs="Times New Roman"/>
          <w:sz w:val="24"/>
          <w:lang w:val="sr-Latn-CS" w:eastAsia="sr-Latn-CS" w:bidi="en-US"/>
        </w:rPr>
        <w:tab/>
      </w:r>
      <w:r>
        <w:rPr>
          <w:rFonts w:ascii="Times New Roman" w:eastAsia="Calibri" w:hAnsi="Times New Roman" w:cs="Times New Roman"/>
          <w:sz w:val="24"/>
          <w:lang w:val="sr-Latn-CS" w:eastAsia="sr-Latn-CS" w:bidi="en-US"/>
        </w:rPr>
        <w:tab/>
      </w:r>
    </w:p>
    <w:p w:rsidR="00C83C8A" w:rsidRDefault="00C83C8A" w:rsidP="00EB6DB2">
      <w:pPr>
        <w:spacing w:after="0" w:line="240" w:lineRule="auto"/>
        <w:jc w:val="both"/>
        <w:rPr>
          <w:rFonts w:ascii="Times New Roman" w:eastAsia="Calibri" w:hAnsi="Times New Roman" w:cs="Times New Roman"/>
          <w:i/>
          <w:sz w:val="16"/>
          <w:szCs w:val="16"/>
          <w:lang w:val="sr-Latn-CS"/>
        </w:rPr>
      </w:pPr>
    </w:p>
    <w:p w:rsidR="00C83C8A" w:rsidRDefault="00C83C8A" w:rsidP="00EB6DB2">
      <w:pPr>
        <w:spacing w:after="0" w:line="240" w:lineRule="auto"/>
        <w:jc w:val="both"/>
        <w:rPr>
          <w:rFonts w:ascii="Times New Roman" w:eastAsia="Calibri" w:hAnsi="Times New Roman" w:cs="Times New Roman"/>
          <w:i/>
          <w:sz w:val="16"/>
          <w:szCs w:val="16"/>
          <w:lang w:val="sr-Latn-CS"/>
        </w:rPr>
      </w:pPr>
    </w:p>
    <w:p w:rsidR="00C83C8A" w:rsidRDefault="00C83C8A" w:rsidP="00EB6DB2">
      <w:pPr>
        <w:spacing w:after="0" w:line="240" w:lineRule="auto"/>
        <w:jc w:val="both"/>
        <w:rPr>
          <w:rFonts w:ascii="Times New Roman" w:eastAsia="Calibri" w:hAnsi="Times New Roman" w:cs="Times New Roman"/>
          <w:i/>
          <w:sz w:val="16"/>
          <w:szCs w:val="16"/>
          <w:lang w:val="sr-Latn-CS"/>
        </w:rPr>
      </w:pPr>
    </w:p>
    <w:p w:rsidR="00C83C8A" w:rsidRDefault="00C83C8A" w:rsidP="00EB6DB2">
      <w:pPr>
        <w:spacing w:after="0" w:line="240" w:lineRule="auto"/>
        <w:jc w:val="both"/>
        <w:rPr>
          <w:rFonts w:ascii="Times New Roman" w:eastAsia="Calibri" w:hAnsi="Times New Roman" w:cs="Times New Roman"/>
          <w:i/>
          <w:sz w:val="16"/>
          <w:szCs w:val="16"/>
          <w:lang w:val="sr-Latn-CS"/>
        </w:rPr>
      </w:pPr>
    </w:p>
    <w:p w:rsidR="004425DE" w:rsidRDefault="004425DE" w:rsidP="00EB6DB2">
      <w:pPr>
        <w:spacing w:after="0" w:line="240" w:lineRule="auto"/>
        <w:jc w:val="both"/>
        <w:rPr>
          <w:rFonts w:ascii="Times New Roman" w:eastAsia="Calibri" w:hAnsi="Times New Roman" w:cs="Times New Roman"/>
          <w:i/>
          <w:sz w:val="16"/>
          <w:szCs w:val="16"/>
          <w:lang w:val="sr-Latn-CS"/>
        </w:rPr>
      </w:pPr>
    </w:p>
    <w:p w:rsidR="00C83C8A" w:rsidRDefault="00C83C8A" w:rsidP="00EB6DB2">
      <w:pPr>
        <w:spacing w:after="0" w:line="240" w:lineRule="auto"/>
        <w:jc w:val="both"/>
        <w:rPr>
          <w:rFonts w:ascii="Times New Roman" w:eastAsia="Calibri" w:hAnsi="Times New Roman" w:cs="Times New Roman"/>
          <w:i/>
          <w:sz w:val="16"/>
          <w:szCs w:val="16"/>
          <w:lang w:val="sr-Latn-CS"/>
        </w:rPr>
      </w:pPr>
    </w:p>
    <w:p w:rsidR="00EB6DB2" w:rsidRDefault="00BB0922" w:rsidP="00EB6DB2">
      <w:pPr>
        <w:spacing w:after="0" w:line="240" w:lineRule="auto"/>
        <w:jc w:val="both"/>
        <w:rPr>
          <w:rFonts w:ascii="Times New Roman" w:eastAsia="Calibri" w:hAnsi="Times New Roman" w:cs="Times New Roman"/>
          <w:i/>
          <w:sz w:val="16"/>
          <w:szCs w:val="16"/>
        </w:rPr>
      </w:pPr>
      <w:r w:rsidRPr="00BB0922">
        <w:rPr>
          <w:rFonts w:ascii="Times New Roman" w:eastAsia="Calibri" w:hAnsi="Times New Roman" w:cs="Times New Roman"/>
          <w:i/>
          <w:sz w:val="16"/>
          <w:szCs w:val="16"/>
          <w:lang w:val="sr-Latn-CS"/>
        </w:rPr>
        <w:t xml:space="preserve">Табела бр. </w:t>
      </w:r>
      <w:r w:rsidR="00642299">
        <w:rPr>
          <w:rFonts w:ascii="Times New Roman" w:eastAsia="Calibri" w:hAnsi="Times New Roman" w:cs="Times New Roman"/>
          <w:i/>
          <w:sz w:val="16"/>
          <w:szCs w:val="16"/>
        </w:rPr>
        <w:t>39</w:t>
      </w:r>
      <w:r w:rsidRPr="00BB0922">
        <w:rPr>
          <w:rFonts w:ascii="Times New Roman" w:eastAsia="Calibri" w:hAnsi="Times New Roman" w:cs="Times New Roman"/>
          <w:i/>
          <w:sz w:val="16"/>
          <w:szCs w:val="16"/>
          <w:lang w:val="sr-Latn-CS"/>
        </w:rPr>
        <w:t xml:space="preserve"> – План сеча обнављања по врстама дрвећа  </w:t>
      </w:r>
    </w:p>
    <w:tbl>
      <w:tblPr>
        <w:tblW w:w="5250" w:type="dxa"/>
        <w:jc w:val="center"/>
        <w:tblLook w:val="04A0"/>
      </w:tblPr>
      <w:tblGrid>
        <w:gridCol w:w="1936"/>
        <w:gridCol w:w="1034"/>
        <w:gridCol w:w="1246"/>
        <w:gridCol w:w="1034"/>
      </w:tblGrid>
      <w:tr w:rsidR="00EB6DB2" w:rsidRPr="00EB6DB2" w:rsidTr="00C57395">
        <w:trPr>
          <w:trHeight w:val="356"/>
          <w:tblHeader/>
          <w:jc w:val="center"/>
        </w:trPr>
        <w:tc>
          <w:tcPr>
            <w:tcW w:w="1936" w:type="dxa"/>
            <w:vMerge w:val="restart"/>
            <w:tcBorders>
              <w:top w:val="double" w:sz="6" w:space="0" w:color="000000"/>
              <w:left w:val="double" w:sz="6" w:space="0" w:color="000000"/>
              <w:bottom w:val="double" w:sz="6" w:space="0" w:color="000000"/>
              <w:right w:val="single" w:sz="4" w:space="0" w:color="000000"/>
            </w:tcBorders>
            <w:shd w:val="clear" w:color="auto" w:fill="auto"/>
            <w:noWrap/>
            <w:vAlign w:val="center"/>
            <w:hideMark/>
          </w:tcPr>
          <w:p w:rsidR="00EB6DB2" w:rsidRPr="00EB6DB2" w:rsidRDefault="00EB6DB2" w:rsidP="00EB6DB2">
            <w:pPr>
              <w:spacing w:after="0" w:line="240" w:lineRule="auto"/>
              <w:jc w:val="center"/>
              <w:rPr>
                <w:rFonts w:ascii="Times New Roman" w:eastAsia="Times New Roman" w:hAnsi="Times New Roman" w:cs="Times New Roman"/>
                <w:lang w:val="en-GB" w:eastAsia="en-GB"/>
              </w:rPr>
            </w:pPr>
            <w:r w:rsidRPr="00EB6DB2">
              <w:rPr>
                <w:rFonts w:ascii="Times New Roman" w:eastAsia="Times New Roman" w:hAnsi="Times New Roman" w:cs="Times New Roman"/>
                <w:lang w:val="en-GB" w:eastAsia="en-GB"/>
              </w:rPr>
              <w:t>Врста дрвећа</w:t>
            </w:r>
          </w:p>
        </w:tc>
        <w:tc>
          <w:tcPr>
            <w:tcW w:w="1034" w:type="dxa"/>
            <w:vMerge w:val="restart"/>
            <w:tcBorders>
              <w:top w:val="double" w:sz="6" w:space="0" w:color="000000"/>
              <w:left w:val="single" w:sz="4" w:space="0" w:color="000000"/>
              <w:bottom w:val="double" w:sz="6" w:space="0" w:color="000000"/>
              <w:right w:val="single" w:sz="4" w:space="0" w:color="000000"/>
            </w:tcBorders>
            <w:shd w:val="clear" w:color="auto" w:fill="auto"/>
            <w:noWrap/>
            <w:vAlign w:val="center"/>
            <w:hideMark/>
          </w:tcPr>
          <w:p w:rsidR="00EB6DB2" w:rsidRPr="00EB6DB2" w:rsidRDefault="00EB6DB2" w:rsidP="00EB6DB2">
            <w:pPr>
              <w:spacing w:after="0" w:line="240" w:lineRule="auto"/>
              <w:jc w:val="center"/>
              <w:rPr>
                <w:rFonts w:ascii="Times New Roman" w:eastAsia="Times New Roman" w:hAnsi="Times New Roman" w:cs="Times New Roman"/>
                <w:lang w:val="en-GB" w:eastAsia="en-GB"/>
              </w:rPr>
            </w:pPr>
            <w:r w:rsidRPr="00EB6DB2">
              <w:rPr>
                <w:rFonts w:ascii="Times New Roman" w:eastAsia="Times New Roman" w:hAnsi="Times New Roman" w:cs="Times New Roman"/>
                <w:lang w:val="en-GB" w:eastAsia="en-GB"/>
              </w:rPr>
              <w:t>P (ha)</w:t>
            </w:r>
          </w:p>
        </w:tc>
        <w:tc>
          <w:tcPr>
            <w:tcW w:w="2280" w:type="dxa"/>
            <w:gridSpan w:val="2"/>
            <w:tcBorders>
              <w:top w:val="double" w:sz="6" w:space="0" w:color="000000"/>
              <w:left w:val="nil"/>
              <w:bottom w:val="single" w:sz="4" w:space="0" w:color="000000"/>
              <w:right w:val="double" w:sz="6" w:space="0" w:color="000000"/>
            </w:tcBorders>
            <w:shd w:val="clear" w:color="auto" w:fill="auto"/>
            <w:noWrap/>
            <w:vAlign w:val="center"/>
            <w:hideMark/>
          </w:tcPr>
          <w:p w:rsidR="00EB6DB2" w:rsidRPr="00EB6DB2" w:rsidRDefault="00EB6DB2" w:rsidP="00EB6DB2">
            <w:pPr>
              <w:spacing w:after="0" w:line="240" w:lineRule="auto"/>
              <w:jc w:val="center"/>
              <w:rPr>
                <w:rFonts w:ascii="Times New Roman" w:eastAsia="Times New Roman" w:hAnsi="Times New Roman" w:cs="Times New Roman"/>
                <w:lang w:val="en-GB" w:eastAsia="en-GB"/>
              </w:rPr>
            </w:pPr>
            <w:r w:rsidRPr="00EB6DB2">
              <w:rPr>
                <w:rFonts w:ascii="Times New Roman" w:eastAsia="Times New Roman" w:hAnsi="Times New Roman" w:cs="Times New Roman"/>
                <w:lang w:val="en-GB" w:eastAsia="en-GB"/>
              </w:rPr>
              <w:t>Главни принос</w:t>
            </w:r>
          </w:p>
        </w:tc>
      </w:tr>
      <w:tr w:rsidR="00EB6DB2" w:rsidRPr="00EB6DB2" w:rsidTr="00C57395">
        <w:trPr>
          <w:trHeight w:val="423"/>
          <w:tblHeader/>
          <w:jc w:val="center"/>
        </w:trPr>
        <w:tc>
          <w:tcPr>
            <w:tcW w:w="1936" w:type="dxa"/>
            <w:vMerge/>
            <w:tcBorders>
              <w:top w:val="double" w:sz="6" w:space="0" w:color="000000"/>
              <w:left w:val="double" w:sz="6" w:space="0" w:color="000000"/>
              <w:bottom w:val="double" w:sz="6" w:space="0" w:color="000000"/>
              <w:right w:val="single" w:sz="4" w:space="0" w:color="000000"/>
            </w:tcBorders>
            <w:vAlign w:val="center"/>
            <w:hideMark/>
          </w:tcPr>
          <w:p w:rsidR="00EB6DB2" w:rsidRPr="00EB6DB2" w:rsidRDefault="00EB6DB2" w:rsidP="00EB6DB2">
            <w:pPr>
              <w:spacing w:after="0" w:line="240" w:lineRule="auto"/>
              <w:rPr>
                <w:rFonts w:ascii="Times New Roman" w:eastAsia="Times New Roman" w:hAnsi="Times New Roman" w:cs="Times New Roman"/>
                <w:lang w:val="en-GB" w:eastAsia="en-GB"/>
              </w:rPr>
            </w:pPr>
          </w:p>
        </w:tc>
        <w:tc>
          <w:tcPr>
            <w:tcW w:w="1034" w:type="dxa"/>
            <w:vMerge/>
            <w:tcBorders>
              <w:top w:val="double" w:sz="6" w:space="0" w:color="000000"/>
              <w:left w:val="single" w:sz="4" w:space="0" w:color="000000"/>
              <w:bottom w:val="double" w:sz="6" w:space="0" w:color="000000"/>
              <w:right w:val="single" w:sz="4" w:space="0" w:color="000000"/>
            </w:tcBorders>
            <w:vAlign w:val="center"/>
            <w:hideMark/>
          </w:tcPr>
          <w:p w:rsidR="00EB6DB2" w:rsidRPr="00EB6DB2" w:rsidRDefault="00EB6DB2" w:rsidP="00EB6DB2">
            <w:pPr>
              <w:spacing w:after="0" w:line="240" w:lineRule="auto"/>
              <w:rPr>
                <w:rFonts w:ascii="Times New Roman" w:eastAsia="Times New Roman" w:hAnsi="Times New Roman" w:cs="Times New Roman"/>
                <w:lang w:val="en-GB" w:eastAsia="en-GB"/>
              </w:rPr>
            </w:pPr>
          </w:p>
        </w:tc>
        <w:tc>
          <w:tcPr>
            <w:tcW w:w="1246" w:type="dxa"/>
            <w:tcBorders>
              <w:top w:val="nil"/>
              <w:left w:val="nil"/>
              <w:bottom w:val="double" w:sz="6" w:space="0" w:color="000000"/>
              <w:right w:val="single" w:sz="4" w:space="0" w:color="000000"/>
            </w:tcBorders>
            <w:shd w:val="clear" w:color="auto" w:fill="auto"/>
            <w:noWrap/>
            <w:vAlign w:val="center"/>
            <w:hideMark/>
          </w:tcPr>
          <w:p w:rsidR="00EB6DB2" w:rsidRPr="00EB6DB2" w:rsidRDefault="00EB6DB2" w:rsidP="00EB6DB2">
            <w:pPr>
              <w:spacing w:after="0" w:line="240" w:lineRule="auto"/>
              <w:jc w:val="center"/>
              <w:rPr>
                <w:rFonts w:ascii="Times New Roman" w:eastAsia="Times New Roman" w:hAnsi="Times New Roman" w:cs="Times New Roman"/>
                <w:lang w:val="en-GB" w:eastAsia="en-GB"/>
              </w:rPr>
            </w:pPr>
            <w:r w:rsidRPr="00EB6DB2">
              <w:rPr>
                <w:rFonts w:ascii="Times New Roman" w:eastAsia="Times New Roman" w:hAnsi="Times New Roman" w:cs="Times New Roman"/>
                <w:lang w:val="en-GB" w:eastAsia="en-GB"/>
              </w:rPr>
              <w:t>m</w:t>
            </w:r>
            <w:r w:rsidRPr="00EB6DB2">
              <w:rPr>
                <w:rFonts w:ascii="Times New Roman" w:eastAsia="Times New Roman" w:hAnsi="Times New Roman" w:cs="Times New Roman"/>
                <w:vertAlign w:val="superscript"/>
                <w:lang w:val="en-GB" w:eastAsia="en-GB"/>
              </w:rPr>
              <w:t>3</w:t>
            </w:r>
          </w:p>
        </w:tc>
        <w:tc>
          <w:tcPr>
            <w:tcW w:w="1034" w:type="dxa"/>
            <w:tcBorders>
              <w:top w:val="nil"/>
              <w:left w:val="nil"/>
              <w:bottom w:val="double" w:sz="6" w:space="0" w:color="000000"/>
              <w:right w:val="double" w:sz="6" w:space="0" w:color="000000"/>
            </w:tcBorders>
            <w:shd w:val="clear" w:color="auto" w:fill="auto"/>
            <w:noWrap/>
            <w:vAlign w:val="center"/>
            <w:hideMark/>
          </w:tcPr>
          <w:p w:rsidR="00EB6DB2" w:rsidRPr="00EB6DB2" w:rsidRDefault="00EB6DB2" w:rsidP="00EB6DB2">
            <w:pPr>
              <w:spacing w:after="0" w:line="240" w:lineRule="auto"/>
              <w:jc w:val="center"/>
              <w:rPr>
                <w:rFonts w:ascii="Times New Roman" w:eastAsia="Times New Roman" w:hAnsi="Times New Roman" w:cs="Times New Roman"/>
                <w:lang w:val="en-GB" w:eastAsia="en-GB"/>
              </w:rPr>
            </w:pPr>
            <w:r w:rsidRPr="00EB6DB2">
              <w:rPr>
                <w:rFonts w:ascii="Times New Roman" w:eastAsia="Times New Roman" w:hAnsi="Times New Roman" w:cs="Times New Roman"/>
                <w:lang w:val="en-GB" w:eastAsia="en-GB"/>
              </w:rPr>
              <w:t>%</w:t>
            </w:r>
          </w:p>
        </w:tc>
      </w:tr>
      <w:tr w:rsidR="00EB6DB2" w:rsidRPr="00EB6DB2" w:rsidTr="00C57395">
        <w:trPr>
          <w:trHeight w:val="356"/>
          <w:jc w:val="center"/>
        </w:trPr>
        <w:tc>
          <w:tcPr>
            <w:tcW w:w="1936" w:type="dxa"/>
            <w:tcBorders>
              <w:top w:val="single" w:sz="4" w:space="0" w:color="000000"/>
              <w:left w:val="double" w:sz="6" w:space="0" w:color="000000"/>
              <w:bottom w:val="nil"/>
              <w:right w:val="single" w:sz="4" w:space="0" w:color="000000"/>
            </w:tcBorders>
            <w:shd w:val="clear" w:color="auto" w:fill="auto"/>
            <w:noWrap/>
            <w:vAlign w:val="bottom"/>
            <w:hideMark/>
          </w:tcPr>
          <w:p w:rsidR="00EB6DB2" w:rsidRPr="00EB6DB2" w:rsidRDefault="00EB6DB2" w:rsidP="00EB6DB2">
            <w:pPr>
              <w:spacing w:after="0" w:line="240" w:lineRule="auto"/>
              <w:rPr>
                <w:rFonts w:ascii="Times New Roman" w:eastAsia="Times New Roman" w:hAnsi="Times New Roman" w:cs="Times New Roman"/>
                <w:lang w:val="en-GB" w:eastAsia="en-GB"/>
              </w:rPr>
            </w:pPr>
            <w:r w:rsidRPr="00EB6DB2">
              <w:rPr>
                <w:rFonts w:ascii="Times New Roman" w:eastAsia="Times New Roman" w:hAnsi="Times New Roman" w:cs="Times New Roman"/>
                <w:lang w:val="en-GB" w:eastAsia="en-GB"/>
              </w:rPr>
              <w:t>Црни бор</w:t>
            </w:r>
          </w:p>
        </w:tc>
        <w:tc>
          <w:tcPr>
            <w:tcW w:w="1034" w:type="dxa"/>
            <w:tcBorders>
              <w:top w:val="nil"/>
              <w:left w:val="nil"/>
              <w:bottom w:val="nil"/>
              <w:right w:val="single" w:sz="4" w:space="0" w:color="000000"/>
            </w:tcBorders>
            <w:shd w:val="clear" w:color="auto" w:fill="auto"/>
            <w:vAlign w:val="center"/>
            <w:hideMark/>
          </w:tcPr>
          <w:p w:rsidR="00EB6DB2" w:rsidRPr="00EB6DB2" w:rsidRDefault="00EB6DB2" w:rsidP="00EB6DB2">
            <w:pPr>
              <w:spacing w:after="0" w:line="240" w:lineRule="auto"/>
              <w:jc w:val="center"/>
              <w:rPr>
                <w:rFonts w:ascii="Times New Roman" w:eastAsia="Times New Roman" w:hAnsi="Times New Roman" w:cs="Times New Roman"/>
                <w:lang w:val="en-GB" w:eastAsia="en-GB"/>
              </w:rPr>
            </w:pPr>
            <w:r w:rsidRPr="00EB6DB2">
              <w:rPr>
                <w:rFonts w:ascii="Times New Roman" w:eastAsia="Times New Roman" w:hAnsi="Times New Roman" w:cs="Times New Roman"/>
                <w:lang w:val="en-GB" w:eastAsia="en-GB"/>
              </w:rPr>
              <w:t> </w:t>
            </w:r>
          </w:p>
        </w:tc>
        <w:tc>
          <w:tcPr>
            <w:tcW w:w="1246" w:type="dxa"/>
            <w:tcBorders>
              <w:top w:val="nil"/>
              <w:left w:val="nil"/>
              <w:bottom w:val="single" w:sz="4" w:space="0" w:color="000000"/>
              <w:right w:val="single" w:sz="4" w:space="0" w:color="000000"/>
            </w:tcBorders>
            <w:shd w:val="clear" w:color="auto" w:fill="auto"/>
            <w:noWrap/>
            <w:vAlign w:val="bottom"/>
            <w:hideMark/>
          </w:tcPr>
          <w:p w:rsidR="00EB6DB2" w:rsidRPr="00EB6DB2" w:rsidRDefault="00EB6DB2" w:rsidP="00EB6DB2">
            <w:pPr>
              <w:spacing w:after="0" w:line="240" w:lineRule="auto"/>
              <w:jc w:val="right"/>
              <w:rPr>
                <w:rFonts w:ascii="Times New Roman" w:eastAsia="Times New Roman" w:hAnsi="Times New Roman" w:cs="Times New Roman"/>
                <w:lang w:val="en-GB" w:eastAsia="en-GB"/>
              </w:rPr>
            </w:pPr>
            <w:r w:rsidRPr="00EB6DB2">
              <w:rPr>
                <w:rFonts w:ascii="Times New Roman" w:eastAsia="Times New Roman" w:hAnsi="Times New Roman" w:cs="Times New Roman"/>
                <w:lang w:val="en-GB" w:eastAsia="en-GB"/>
              </w:rPr>
              <w:t>571.8</w:t>
            </w:r>
          </w:p>
        </w:tc>
        <w:tc>
          <w:tcPr>
            <w:tcW w:w="1034" w:type="dxa"/>
            <w:tcBorders>
              <w:top w:val="nil"/>
              <w:left w:val="nil"/>
              <w:bottom w:val="single" w:sz="4" w:space="0" w:color="000000"/>
              <w:right w:val="double" w:sz="6" w:space="0" w:color="000000"/>
            </w:tcBorders>
            <w:shd w:val="clear" w:color="auto" w:fill="auto"/>
            <w:noWrap/>
            <w:vAlign w:val="bottom"/>
            <w:hideMark/>
          </w:tcPr>
          <w:p w:rsidR="00EB6DB2" w:rsidRPr="00EB6DB2" w:rsidRDefault="00EB6DB2" w:rsidP="00EB6DB2">
            <w:pPr>
              <w:spacing w:after="0" w:line="240" w:lineRule="auto"/>
              <w:jc w:val="right"/>
              <w:rPr>
                <w:rFonts w:ascii="Times New Roman" w:eastAsia="Times New Roman" w:hAnsi="Times New Roman" w:cs="Times New Roman"/>
                <w:color w:val="000000"/>
                <w:lang w:val="en-GB" w:eastAsia="en-GB"/>
              </w:rPr>
            </w:pPr>
            <w:r w:rsidRPr="00EB6DB2">
              <w:rPr>
                <w:rFonts w:ascii="Times New Roman" w:eastAsia="Times New Roman" w:hAnsi="Times New Roman" w:cs="Times New Roman"/>
                <w:color w:val="000000"/>
                <w:lang w:val="en-GB" w:eastAsia="en-GB"/>
              </w:rPr>
              <w:t>100.0</w:t>
            </w:r>
          </w:p>
        </w:tc>
      </w:tr>
      <w:tr w:rsidR="00EB6DB2" w:rsidRPr="00EB6DB2" w:rsidTr="00C57395">
        <w:trPr>
          <w:trHeight w:val="356"/>
          <w:jc w:val="center"/>
        </w:trPr>
        <w:tc>
          <w:tcPr>
            <w:tcW w:w="1936" w:type="dxa"/>
            <w:tcBorders>
              <w:top w:val="single" w:sz="4" w:space="0" w:color="000000"/>
              <w:left w:val="double" w:sz="6" w:space="0" w:color="000000"/>
              <w:bottom w:val="nil"/>
              <w:right w:val="single" w:sz="4" w:space="0" w:color="000000"/>
            </w:tcBorders>
            <w:shd w:val="clear" w:color="auto" w:fill="auto"/>
            <w:noWrap/>
            <w:vAlign w:val="center"/>
            <w:hideMark/>
          </w:tcPr>
          <w:p w:rsidR="00EB6DB2" w:rsidRPr="00EB6DB2" w:rsidRDefault="00EB6DB2" w:rsidP="00EB6DB2">
            <w:pPr>
              <w:spacing w:after="0" w:line="240" w:lineRule="auto"/>
              <w:jc w:val="center"/>
              <w:rPr>
                <w:rFonts w:ascii="Times New Roman" w:eastAsia="Times New Roman" w:hAnsi="Times New Roman" w:cs="Times New Roman"/>
                <w:lang w:val="en-GB" w:eastAsia="en-GB"/>
              </w:rPr>
            </w:pPr>
            <w:r w:rsidRPr="00EB6DB2">
              <w:rPr>
                <w:rFonts w:ascii="Times New Roman" w:eastAsia="Times New Roman" w:hAnsi="Times New Roman" w:cs="Times New Roman"/>
                <w:lang w:val="en-GB" w:eastAsia="en-GB"/>
              </w:rPr>
              <w:t>Четинари</w:t>
            </w:r>
          </w:p>
        </w:tc>
        <w:tc>
          <w:tcPr>
            <w:tcW w:w="1034" w:type="dxa"/>
            <w:tcBorders>
              <w:top w:val="single" w:sz="4" w:space="0" w:color="000000"/>
              <w:left w:val="nil"/>
              <w:bottom w:val="double" w:sz="6" w:space="0" w:color="000000"/>
              <w:right w:val="single" w:sz="4" w:space="0" w:color="000000"/>
            </w:tcBorders>
            <w:shd w:val="clear" w:color="auto" w:fill="auto"/>
            <w:vAlign w:val="center"/>
            <w:hideMark/>
          </w:tcPr>
          <w:p w:rsidR="00EB6DB2" w:rsidRPr="00EB6DB2" w:rsidRDefault="00EB6DB2" w:rsidP="00EB6DB2">
            <w:pPr>
              <w:spacing w:after="0" w:line="240" w:lineRule="auto"/>
              <w:jc w:val="right"/>
              <w:rPr>
                <w:rFonts w:ascii="Times New Roman" w:eastAsia="Times New Roman" w:hAnsi="Times New Roman" w:cs="Times New Roman"/>
                <w:lang w:val="en-GB" w:eastAsia="en-GB"/>
              </w:rPr>
            </w:pPr>
            <w:r w:rsidRPr="00EB6DB2">
              <w:rPr>
                <w:rFonts w:ascii="Times New Roman" w:eastAsia="Times New Roman" w:hAnsi="Times New Roman" w:cs="Times New Roman"/>
                <w:lang w:val="en-GB" w:eastAsia="en-GB"/>
              </w:rPr>
              <w:t>6.74</w:t>
            </w:r>
          </w:p>
        </w:tc>
        <w:tc>
          <w:tcPr>
            <w:tcW w:w="1246" w:type="dxa"/>
            <w:tcBorders>
              <w:top w:val="nil"/>
              <w:left w:val="nil"/>
              <w:bottom w:val="double" w:sz="6" w:space="0" w:color="000000"/>
              <w:right w:val="single" w:sz="4" w:space="0" w:color="000000"/>
            </w:tcBorders>
            <w:shd w:val="clear" w:color="auto" w:fill="auto"/>
            <w:vAlign w:val="center"/>
            <w:hideMark/>
          </w:tcPr>
          <w:p w:rsidR="00EB6DB2" w:rsidRPr="00EB6DB2" w:rsidRDefault="00EB6DB2" w:rsidP="00EB6DB2">
            <w:pPr>
              <w:spacing w:after="0" w:line="240" w:lineRule="auto"/>
              <w:jc w:val="right"/>
              <w:rPr>
                <w:rFonts w:ascii="Times New Roman" w:eastAsia="Times New Roman" w:hAnsi="Times New Roman" w:cs="Times New Roman"/>
                <w:lang w:val="en-GB" w:eastAsia="en-GB"/>
              </w:rPr>
            </w:pPr>
            <w:r w:rsidRPr="00EB6DB2">
              <w:rPr>
                <w:rFonts w:ascii="Times New Roman" w:eastAsia="Times New Roman" w:hAnsi="Times New Roman" w:cs="Times New Roman"/>
                <w:lang w:val="en-GB" w:eastAsia="en-GB"/>
              </w:rPr>
              <w:t>571.8</w:t>
            </w:r>
          </w:p>
        </w:tc>
        <w:tc>
          <w:tcPr>
            <w:tcW w:w="1034" w:type="dxa"/>
            <w:tcBorders>
              <w:top w:val="nil"/>
              <w:left w:val="nil"/>
              <w:bottom w:val="double" w:sz="6" w:space="0" w:color="000000"/>
              <w:right w:val="double" w:sz="6" w:space="0" w:color="000000"/>
            </w:tcBorders>
            <w:shd w:val="clear" w:color="auto" w:fill="auto"/>
            <w:noWrap/>
            <w:vAlign w:val="bottom"/>
            <w:hideMark/>
          </w:tcPr>
          <w:p w:rsidR="00EB6DB2" w:rsidRPr="00EB6DB2" w:rsidRDefault="00EB6DB2" w:rsidP="00EB6DB2">
            <w:pPr>
              <w:spacing w:after="0" w:line="240" w:lineRule="auto"/>
              <w:jc w:val="right"/>
              <w:rPr>
                <w:rFonts w:ascii="Times New Roman" w:eastAsia="Times New Roman" w:hAnsi="Times New Roman" w:cs="Times New Roman"/>
                <w:color w:val="000000"/>
                <w:lang w:val="en-GB" w:eastAsia="en-GB"/>
              </w:rPr>
            </w:pPr>
            <w:r w:rsidRPr="00EB6DB2">
              <w:rPr>
                <w:rFonts w:ascii="Times New Roman" w:eastAsia="Times New Roman" w:hAnsi="Times New Roman" w:cs="Times New Roman"/>
                <w:color w:val="000000"/>
                <w:lang w:val="en-GB" w:eastAsia="en-GB"/>
              </w:rPr>
              <w:t>100.0</w:t>
            </w:r>
          </w:p>
        </w:tc>
      </w:tr>
      <w:tr w:rsidR="00EB6DB2" w:rsidRPr="00EB6DB2" w:rsidTr="00C57395">
        <w:trPr>
          <w:trHeight w:val="372"/>
          <w:jc w:val="center"/>
        </w:trPr>
        <w:tc>
          <w:tcPr>
            <w:tcW w:w="1936" w:type="dxa"/>
            <w:tcBorders>
              <w:top w:val="double" w:sz="6" w:space="0" w:color="000000"/>
              <w:left w:val="double" w:sz="6" w:space="0" w:color="000000"/>
              <w:bottom w:val="double" w:sz="6" w:space="0" w:color="000000"/>
              <w:right w:val="single" w:sz="4" w:space="0" w:color="000000"/>
            </w:tcBorders>
            <w:shd w:val="clear" w:color="auto" w:fill="auto"/>
            <w:noWrap/>
            <w:vAlign w:val="bottom"/>
            <w:hideMark/>
          </w:tcPr>
          <w:p w:rsidR="00EB6DB2" w:rsidRPr="00EB6DB2" w:rsidRDefault="00EB6DB2" w:rsidP="00EB6DB2">
            <w:pPr>
              <w:spacing w:after="0" w:line="240" w:lineRule="auto"/>
              <w:rPr>
                <w:rFonts w:ascii="Times New Roman" w:eastAsia="Times New Roman" w:hAnsi="Times New Roman" w:cs="Times New Roman"/>
                <w:color w:val="000000"/>
                <w:lang w:val="en-GB" w:eastAsia="en-GB"/>
              </w:rPr>
            </w:pPr>
            <w:r w:rsidRPr="00EB6DB2">
              <w:rPr>
                <w:rFonts w:ascii="Times New Roman" w:eastAsia="Times New Roman" w:hAnsi="Times New Roman" w:cs="Times New Roman"/>
                <w:color w:val="000000"/>
                <w:lang w:val="en-GB" w:eastAsia="en-GB"/>
              </w:rPr>
              <w:t>Укупно ГЈ</w:t>
            </w:r>
          </w:p>
        </w:tc>
        <w:tc>
          <w:tcPr>
            <w:tcW w:w="1034" w:type="dxa"/>
            <w:tcBorders>
              <w:top w:val="nil"/>
              <w:left w:val="nil"/>
              <w:bottom w:val="double" w:sz="6" w:space="0" w:color="000000"/>
              <w:right w:val="single" w:sz="4" w:space="0" w:color="000000"/>
            </w:tcBorders>
            <w:shd w:val="clear" w:color="auto" w:fill="auto"/>
            <w:noWrap/>
            <w:vAlign w:val="bottom"/>
            <w:hideMark/>
          </w:tcPr>
          <w:p w:rsidR="00EB6DB2" w:rsidRPr="00EB6DB2" w:rsidRDefault="00EB6DB2" w:rsidP="00EB6DB2">
            <w:pPr>
              <w:spacing w:after="0" w:line="240" w:lineRule="auto"/>
              <w:jc w:val="right"/>
              <w:rPr>
                <w:rFonts w:ascii="Times New Roman" w:eastAsia="Times New Roman" w:hAnsi="Times New Roman" w:cs="Times New Roman"/>
                <w:color w:val="000000"/>
                <w:lang w:val="en-GB" w:eastAsia="en-GB"/>
              </w:rPr>
            </w:pPr>
            <w:r w:rsidRPr="00EB6DB2">
              <w:rPr>
                <w:rFonts w:ascii="Times New Roman" w:eastAsia="Times New Roman" w:hAnsi="Times New Roman" w:cs="Times New Roman"/>
                <w:color w:val="000000"/>
                <w:lang w:val="en-GB" w:eastAsia="en-GB"/>
              </w:rPr>
              <w:t>6.74</w:t>
            </w:r>
          </w:p>
        </w:tc>
        <w:tc>
          <w:tcPr>
            <w:tcW w:w="1246" w:type="dxa"/>
            <w:tcBorders>
              <w:top w:val="nil"/>
              <w:left w:val="nil"/>
              <w:bottom w:val="double" w:sz="6" w:space="0" w:color="000000"/>
              <w:right w:val="single" w:sz="4" w:space="0" w:color="000000"/>
            </w:tcBorders>
            <w:shd w:val="clear" w:color="auto" w:fill="auto"/>
            <w:noWrap/>
            <w:vAlign w:val="bottom"/>
            <w:hideMark/>
          </w:tcPr>
          <w:p w:rsidR="00EB6DB2" w:rsidRPr="00EB6DB2" w:rsidRDefault="00EB6DB2" w:rsidP="00EB6DB2">
            <w:pPr>
              <w:spacing w:after="0" w:line="240" w:lineRule="auto"/>
              <w:jc w:val="right"/>
              <w:rPr>
                <w:rFonts w:ascii="Times New Roman" w:eastAsia="Times New Roman" w:hAnsi="Times New Roman" w:cs="Times New Roman"/>
                <w:color w:val="000000"/>
                <w:lang w:val="en-GB" w:eastAsia="en-GB"/>
              </w:rPr>
            </w:pPr>
            <w:r w:rsidRPr="00EB6DB2">
              <w:rPr>
                <w:rFonts w:ascii="Times New Roman" w:eastAsia="Times New Roman" w:hAnsi="Times New Roman" w:cs="Times New Roman"/>
                <w:color w:val="000000"/>
                <w:lang w:val="en-GB" w:eastAsia="en-GB"/>
              </w:rPr>
              <w:t>571.8</w:t>
            </w:r>
          </w:p>
        </w:tc>
        <w:tc>
          <w:tcPr>
            <w:tcW w:w="1034" w:type="dxa"/>
            <w:tcBorders>
              <w:top w:val="nil"/>
              <w:left w:val="nil"/>
              <w:bottom w:val="double" w:sz="6" w:space="0" w:color="000000"/>
              <w:right w:val="double" w:sz="6" w:space="0" w:color="000000"/>
            </w:tcBorders>
            <w:shd w:val="clear" w:color="auto" w:fill="auto"/>
            <w:noWrap/>
            <w:vAlign w:val="bottom"/>
            <w:hideMark/>
          </w:tcPr>
          <w:p w:rsidR="00EB6DB2" w:rsidRPr="00EB6DB2" w:rsidRDefault="00EB6DB2" w:rsidP="00EB6DB2">
            <w:pPr>
              <w:spacing w:after="0" w:line="240" w:lineRule="auto"/>
              <w:jc w:val="right"/>
              <w:rPr>
                <w:rFonts w:ascii="Times New Roman" w:eastAsia="Times New Roman" w:hAnsi="Times New Roman" w:cs="Times New Roman"/>
                <w:color w:val="000000"/>
                <w:lang w:val="en-GB" w:eastAsia="en-GB"/>
              </w:rPr>
            </w:pPr>
            <w:r w:rsidRPr="00EB6DB2">
              <w:rPr>
                <w:rFonts w:ascii="Times New Roman" w:eastAsia="Times New Roman" w:hAnsi="Times New Roman" w:cs="Times New Roman"/>
                <w:color w:val="000000"/>
                <w:lang w:val="en-GB" w:eastAsia="en-GB"/>
              </w:rPr>
              <w:t>100.0</w:t>
            </w:r>
          </w:p>
        </w:tc>
      </w:tr>
    </w:tbl>
    <w:p w:rsidR="00BB0922" w:rsidRPr="00C15FA5" w:rsidRDefault="00BB0922" w:rsidP="00C15FA5">
      <w:pPr>
        <w:spacing w:after="0" w:line="240" w:lineRule="auto"/>
        <w:jc w:val="both"/>
        <w:rPr>
          <w:rFonts w:ascii="Times New Roman" w:eastAsia="Calibri" w:hAnsi="Times New Roman" w:cs="Times New Roman"/>
          <w:i/>
          <w:sz w:val="16"/>
          <w:szCs w:val="16"/>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У ГЈ „</w:t>
      </w:r>
      <w:r w:rsidR="00C15FA5">
        <w:rPr>
          <w:rFonts w:ascii="Times New Roman" w:eastAsia="Calibri" w:hAnsi="Times New Roman" w:cs="Times New Roman"/>
          <w:sz w:val="24"/>
        </w:rPr>
        <w:t>Креманске косе</w:t>
      </w:r>
      <w:r w:rsidRPr="00BB0922">
        <w:rPr>
          <w:rFonts w:ascii="Times New Roman" w:eastAsia="Calibri" w:hAnsi="Times New Roman" w:cs="Times New Roman"/>
          <w:sz w:val="24"/>
          <w:lang w:val="sr-Latn-CS"/>
        </w:rPr>
        <w:t xml:space="preserve">“ </w:t>
      </w:r>
      <w:r w:rsidR="00C15FA5">
        <w:rPr>
          <w:rFonts w:ascii="Times New Roman" w:eastAsia="Calibri" w:hAnsi="Times New Roman" w:cs="Times New Roman"/>
          <w:sz w:val="24"/>
        </w:rPr>
        <w:t>црни бор</w:t>
      </w:r>
      <w:r w:rsidRPr="00BB0922">
        <w:rPr>
          <w:rFonts w:ascii="Times New Roman" w:eastAsia="Calibri" w:hAnsi="Times New Roman" w:cs="Times New Roman"/>
          <w:sz w:val="24"/>
          <w:lang w:val="sr-Latn-CS"/>
        </w:rPr>
        <w:t xml:space="preserve"> је врста која </w:t>
      </w:r>
      <w:r w:rsidRPr="00BB0922">
        <w:rPr>
          <w:rFonts w:ascii="Times New Roman" w:eastAsia="Calibri" w:hAnsi="Times New Roman" w:cs="Times New Roman"/>
          <w:sz w:val="24"/>
        </w:rPr>
        <w:t xml:space="preserve">са </w:t>
      </w:r>
      <w:r w:rsidR="00C15FA5">
        <w:rPr>
          <w:rFonts w:ascii="Times New Roman" w:eastAsia="Calibri" w:hAnsi="Times New Roman" w:cs="Times New Roman"/>
          <w:sz w:val="24"/>
        </w:rPr>
        <w:t>100,0</w:t>
      </w:r>
      <w:r w:rsidRPr="00BB0922">
        <w:rPr>
          <w:rFonts w:ascii="Times New Roman" w:eastAsia="Calibri" w:hAnsi="Times New Roman" w:cs="Times New Roman"/>
          <w:sz w:val="24"/>
          <w:lang w:val="sr-Latn-CS"/>
        </w:rPr>
        <w:t xml:space="preserve">% учествује у главном приносу са </w:t>
      </w:r>
      <w:r w:rsidR="00C15FA5">
        <w:rPr>
          <w:rFonts w:ascii="Times New Roman" w:eastAsia="Calibri" w:hAnsi="Times New Roman" w:cs="Times New Roman"/>
          <w:sz w:val="24"/>
        </w:rPr>
        <w:t>571,8</w:t>
      </w:r>
      <w:r w:rsidRPr="00BB0922">
        <w:rPr>
          <w:rFonts w:ascii="Times New Roman" w:eastAsia="Calibri" w:hAnsi="Times New Roman" w:cs="Times New Roman"/>
          <w:sz w:val="24"/>
          <w:lang w:val="sr-Latn-CS"/>
        </w:rPr>
        <w:t>m³.</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BB0922" w:rsidRDefault="00CC775D" w:rsidP="00205428">
      <w:pPr>
        <w:pStyle w:val="Heading3"/>
      </w:pPr>
      <w:bookmarkStart w:id="216" w:name="_Toc482181601"/>
      <w:bookmarkStart w:id="217" w:name="_Toc482603424"/>
      <w:bookmarkStart w:id="218" w:name="_Toc137194921"/>
      <w:bookmarkEnd w:id="215"/>
      <w:r>
        <w:t xml:space="preserve">7.3.3. </w:t>
      </w:r>
      <w:r w:rsidR="00BB0922" w:rsidRPr="00BB0922">
        <w:t>План коришћења осталих шумских производа</w:t>
      </w:r>
      <w:bookmarkEnd w:id="216"/>
      <w:bookmarkEnd w:id="217"/>
      <w:bookmarkEnd w:id="218"/>
      <w:r w:rsidR="00BB0922" w:rsidRPr="00BB0922">
        <w:tab/>
      </w:r>
    </w:p>
    <w:p w:rsidR="00BB0922" w:rsidRPr="00BB0922" w:rsidRDefault="00BB0922" w:rsidP="00BB0922">
      <w:pPr>
        <w:spacing w:after="0" w:line="240" w:lineRule="auto"/>
        <w:ind w:left="1800" w:hanging="720"/>
        <w:jc w:val="both"/>
        <w:rPr>
          <w:rFonts w:ascii="Arial" w:eastAsia="Calibri" w:hAnsi="Arial" w:cs="Arial"/>
          <w:sz w:val="26"/>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План коришћења споредних шумских производа обухвата споредне производе од састојине (шумско семе, шишарице, четине, кора, корен и др.), производа са шумског земљишта (шумски плодови, пре свега  купина, шипурак, лековито и ароматично биље, гљиве, корење и др.), производе од непосредног коришћења земљишта, производе лова и остало. До сада се мало пажње посвећивало споредним шумским производима, па не постоје реални показатељи на основу којих би се могле одредити количине за коришћење.</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Данас се више пажње даје овим производима, али још увек је то недовољно. С обзиром да још увек не постоје реални показатељи на основу којих би се могле одредити количине споредних шумских производа, није могуће направити реалан план њиховог коришћења. </w:t>
      </w: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CC775D" w:rsidP="00205428">
      <w:pPr>
        <w:pStyle w:val="Heading3"/>
      </w:pPr>
      <w:bookmarkStart w:id="219" w:name="_Toc482181602"/>
      <w:bookmarkStart w:id="220" w:name="_Toc482603425"/>
      <w:bookmarkStart w:id="221" w:name="_Toc137194922"/>
      <w:r>
        <w:t xml:space="preserve">7.3.4. </w:t>
      </w:r>
      <w:r w:rsidR="00BB0922" w:rsidRPr="00BB0922">
        <w:t>План лова</w:t>
      </w:r>
      <w:bookmarkEnd w:id="219"/>
      <w:bookmarkEnd w:id="220"/>
      <w:bookmarkEnd w:id="221"/>
      <w:r w:rsidR="00BB0922" w:rsidRPr="00BB0922">
        <w:tab/>
      </w: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 План лова приказан је по годинама у важећој Ловној основи за ловиште </w:t>
      </w:r>
      <w:r w:rsidRPr="00BB0922">
        <w:rPr>
          <w:rFonts w:ascii="Times New Roman" w:eastAsia="Calibri" w:hAnsi="Times New Roman" w:cs="Times New Roman"/>
          <w:sz w:val="24"/>
        </w:rPr>
        <w:t>„</w:t>
      </w:r>
      <w:r w:rsidR="00F61572">
        <w:rPr>
          <w:rFonts w:ascii="Times New Roman" w:eastAsia="Calibri" w:hAnsi="Times New Roman" w:cs="Times New Roman"/>
          <w:sz w:val="24"/>
        </w:rPr>
        <w:t>Ђетиња</w:t>
      </w:r>
      <w:r w:rsidRPr="00BB0922">
        <w:rPr>
          <w:rFonts w:ascii="Times New Roman" w:eastAsia="Calibri" w:hAnsi="Times New Roman" w:cs="Times New Roman"/>
          <w:sz w:val="24"/>
          <w:lang w:val="sr-Latn-CS"/>
        </w:rPr>
        <w:t>” којим газдује ловачко удружење „</w:t>
      </w:r>
      <w:r w:rsidR="00F61572">
        <w:rPr>
          <w:rFonts w:ascii="Times New Roman" w:eastAsia="Calibri" w:hAnsi="Times New Roman" w:cs="Times New Roman"/>
          <w:sz w:val="24"/>
        </w:rPr>
        <w:t>Ужице</w:t>
      </w:r>
      <w:r w:rsidRPr="00BB0922">
        <w:rPr>
          <w:rFonts w:ascii="Times New Roman" w:eastAsia="Calibri" w:hAnsi="Times New Roman" w:cs="Times New Roman"/>
          <w:sz w:val="24"/>
          <w:lang w:val="sr-Latn-CS"/>
        </w:rPr>
        <w:t xml:space="preserve">“ из </w:t>
      </w:r>
      <w:r w:rsidR="00F61572">
        <w:rPr>
          <w:rFonts w:ascii="Times New Roman" w:eastAsia="Calibri" w:hAnsi="Times New Roman" w:cs="Times New Roman"/>
          <w:sz w:val="24"/>
        </w:rPr>
        <w:t>Ужица</w:t>
      </w:r>
      <w:r w:rsidRPr="00BB0922">
        <w:rPr>
          <w:rFonts w:ascii="Times New Roman" w:eastAsia="Calibri" w:hAnsi="Times New Roman" w:cs="Times New Roman"/>
          <w:sz w:val="24"/>
          <w:lang w:val="sr-Latn-CS"/>
        </w:rPr>
        <w:t>.</w:t>
      </w: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470304" w:rsidRDefault="00CC775D" w:rsidP="00205428">
      <w:pPr>
        <w:pStyle w:val="Heading3"/>
      </w:pPr>
      <w:bookmarkStart w:id="222" w:name="_Toc482181603"/>
      <w:bookmarkStart w:id="223" w:name="_Toc482603426"/>
      <w:bookmarkStart w:id="224" w:name="_Toc137194923"/>
      <w:r w:rsidRPr="00470304">
        <w:t xml:space="preserve">7.3.5. </w:t>
      </w:r>
      <w:r w:rsidR="00BB0922" w:rsidRPr="00470304">
        <w:t>План изградње шумских саобраћајница и других објеката</w:t>
      </w:r>
      <w:bookmarkEnd w:id="222"/>
      <w:bookmarkEnd w:id="223"/>
      <w:bookmarkEnd w:id="224"/>
    </w:p>
    <w:p w:rsidR="00BB0922" w:rsidRPr="00470304" w:rsidRDefault="00BB0922" w:rsidP="00BB0922">
      <w:pPr>
        <w:spacing w:after="0" w:line="240" w:lineRule="auto"/>
        <w:ind w:left="1800" w:hanging="720"/>
        <w:jc w:val="both"/>
        <w:rPr>
          <w:rFonts w:ascii="Arial" w:eastAsia="Calibri" w:hAnsi="Arial" w:cs="Arial"/>
          <w:color w:val="C00000"/>
          <w:sz w:val="26"/>
          <w:lang w:val="sr-Latn-CS" w:eastAsia="sr-Latn-CS" w:bidi="en-US"/>
        </w:rPr>
      </w:pPr>
    </w:p>
    <w:p w:rsidR="00745829" w:rsidRPr="00D3348F" w:rsidRDefault="00470304" w:rsidP="00D3348F">
      <w:pPr>
        <w:spacing w:after="0" w:line="240" w:lineRule="auto"/>
        <w:ind w:firstLine="851"/>
        <w:jc w:val="both"/>
        <w:rPr>
          <w:rFonts w:ascii="Times New Roman" w:eastAsia="Calibri" w:hAnsi="Times New Roman" w:cs="Times New Roman"/>
          <w:sz w:val="24"/>
        </w:rPr>
      </w:pPr>
      <w:r w:rsidRPr="00D3348F">
        <w:rPr>
          <w:rFonts w:ascii="Times New Roman" w:eastAsia="Calibri" w:hAnsi="Times New Roman" w:cs="Times New Roman"/>
          <w:sz w:val="24"/>
          <w:lang w:val="sr-Latn-CS"/>
        </w:rPr>
        <w:t xml:space="preserve">У </w:t>
      </w:r>
      <w:r w:rsidRPr="00D3348F">
        <w:rPr>
          <w:rFonts w:ascii="Times New Roman" w:eastAsia="Calibri" w:hAnsi="Times New Roman" w:cs="Times New Roman"/>
          <w:sz w:val="24"/>
        </w:rPr>
        <w:t>г</w:t>
      </w:r>
      <w:r w:rsidR="00BB0922" w:rsidRPr="00D3348F">
        <w:rPr>
          <w:rFonts w:ascii="Times New Roman" w:eastAsia="Calibri" w:hAnsi="Times New Roman" w:cs="Times New Roman"/>
          <w:sz w:val="24"/>
          <w:lang w:val="sr-Latn-CS"/>
        </w:rPr>
        <w:t>аздинској јединици „</w:t>
      </w:r>
      <w:r w:rsidR="00F61572" w:rsidRPr="00D3348F">
        <w:rPr>
          <w:rFonts w:ascii="Times New Roman" w:eastAsia="Calibri" w:hAnsi="Times New Roman" w:cs="Times New Roman"/>
          <w:sz w:val="24"/>
        </w:rPr>
        <w:t>Креманске косе</w:t>
      </w:r>
      <w:r w:rsidR="00BB0922" w:rsidRPr="00D3348F">
        <w:rPr>
          <w:rFonts w:ascii="Times New Roman" w:eastAsia="Calibri" w:hAnsi="Times New Roman" w:cs="Times New Roman"/>
          <w:sz w:val="24"/>
          <w:lang w:val="sr-Latn-CS"/>
        </w:rPr>
        <w:t xml:space="preserve">“, у овом уређајном раздобљу, планирана је изградња </w:t>
      </w:r>
      <w:r w:rsidR="0028132F">
        <w:rPr>
          <w:rFonts w:ascii="Times New Roman" w:eastAsia="Calibri" w:hAnsi="Times New Roman" w:cs="Times New Roman"/>
          <w:sz w:val="24"/>
        </w:rPr>
        <w:t>5,320</w:t>
      </w:r>
      <w:r w:rsidR="00BB0922" w:rsidRPr="00D3348F">
        <w:rPr>
          <w:rFonts w:ascii="Times New Roman" w:eastAsia="Calibri" w:hAnsi="Times New Roman" w:cs="Times New Roman"/>
          <w:sz w:val="24"/>
          <w:lang w:val="sr-Latn-CS"/>
        </w:rPr>
        <w:t>km нов</w:t>
      </w:r>
      <w:r w:rsidR="00D3348F" w:rsidRPr="00D3348F">
        <w:rPr>
          <w:rFonts w:ascii="Times New Roman" w:eastAsia="Calibri" w:hAnsi="Times New Roman" w:cs="Times New Roman"/>
          <w:sz w:val="24"/>
        </w:rPr>
        <w:t>их</w:t>
      </w:r>
      <w:r w:rsidR="00D566DB">
        <w:rPr>
          <w:rFonts w:ascii="Times New Roman" w:eastAsia="Calibri" w:hAnsi="Times New Roman" w:cs="Times New Roman"/>
          <w:sz w:val="24"/>
        </w:rPr>
        <w:t xml:space="preserve"> </w:t>
      </w:r>
      <w:r w:rsidR="00BB0922" w:rsidRPr="00D3348F">
        <w:rPr>
          <w:rFonts w:ascii="Times New Roman" w:eastAsia="Calibri" w:hAnsi="Times New Roman" w:cs="Times New Roman"/>
          <w:sz w:val="24"/>
          <w:lang w:val="sr-Latn-CS"/>
        </w:rPr>
        <w:t>шумск</w:t>
      </w:r>
      <w:r w:rsidR="00D3348F" w:rsidRPr="00D3348F">
        <w:rPr>
          <w:rFonts w:ascii="Times New Roman" w:eastAsia="Calibri" w:hAnsi="Times New Roman" w:cs="Times New Roman"/>
          <w:sz w:val="24"/>
        </w:rPr>
        <w:t>их</w:t>
      </w:r>
      <w:r w:rsidR="00BB0922" w:rsidRPr="00D3348F">
        <w:rPr>
          <w:rFonts w:ascii="Times New Roman" w:eastAsia="Calibri" w:hAnsi="Times New Roman" w:cs="Times New Roman"/>
          <w:sz w:val="24"/>
          <w:lang w:val="sr-Latn-CS"/>
        </w:rPr>
        <w:t xml:space="preserve"> пут</w:t>
      </w:r>
      <w:r w:rsidR="00D3348F" w:rsidRPr="00D3348F">
        <w:rPr>
          <w:rFonts w:ascii="Times New Roman" w:eastAsia="Calibri" w:hAnsi="Times New Roman" w:cs="Times New Roman"/>
          <w:sz w:val="24"/>
        </w:rPr>
        <w:t>ева,</w:t>
      </w:r>
      <w:r w:rsidR="00D3348F" w:rsidRPr="00D3348F">
        <w:rPr>
          <w:rFonts w:ascii="Times New Roman" w:eastAsia="Calibri" w:hAnsi="Times New Roman" w:cs="Times New Roman"/>
          <w:sz w:val="24"/>
          <w:lang w:val="sr-Latn-CS"/>
        </w:rPr>
        <w:t xml:space="preserve"> и то:</w:t>
      </w:r>
    </w:p>
    <w:p w:rsidR="00745829" w:rsidRDefault="00745829" w:rsidP="00BB0922">
      <w:pPr>
        <w:spacing w:after="0" w:line="240" w:lineRule="auto"/>
        <w:ind w:firstLine="1276"/>
        <w:jc w:val="both"/>
        <w:rPr>
          <w:rFonts w:ascii="Times New Roman" w:eastAsia="Calibri" w:hAnsi="Times New Roman" w:cs="Times New Roman"/>
          <w:i/>
          <w:sz w:val="16"/>
          <w:szCs w:val="16"/>
        </w:rPr>
      </w:pPr>
    </w:p>
    <w:p w:rsidR="00CE222E" w:rsidRPr="00CE222E" w:rsidRDefault="00CE222E" w:rsidP="00BB0922">
      <w:pPr>
        <w:spacing w:after="0" w:line="240" w:lineRule="auto"/>
        <w:ind w:firstLine="1276"/>
        <w:jc w:val="both"/>
        <w:rPr>
          <w:rFonts w:ascii="Times New Roman" w:eastAsia="Calibri" w:hAnsi="Times New Roman" w:cs="Times New Roman"/>
          <w:i/>
          <w:sz w:val="16"/>
          <w:szCs w:val="16"/>
        </w:rPr>
      </w:pPr>
    </w:p>
    <w:p w:rsidR="00BB0922" w:rsidRPr="00D3348F" w:rsidRDefault="00BB0922" w:rsidP="00BB0922">
      <w:pPr>
        <w:spacing w:after="0" w:line="240" w:lineRule="auto"/>
        <w:ind w:firstLine="1276"/>
        <w:jc w:val="both"/>
        <w:rPr>
          <w:rFonts w:ascii="Times New Roman" w:eastAsia="Calibri" w:hAnsi="Times New Roman" w:cs="Times New Roman"/>
          <w:i/>
          <w:sz w:val="16"/>
          <w:szCs w:val="16"/>
          <w:lang w:val="sr-Latn-CS"/>
        </w:rPr>
      </w:pPr>
      <w:r w:rsidRPr="00D3348F">
        <w:rPr>
          <w:rFonts w:ascii="Times New Roman" w:eastAsia="Calibri" w:hAnsi="Times New Roman" w:cs="Times New Roman"/>
          <w:i/>
          <w:sz w:val="16"/>
          <w:szCs w:val="16"/>
          <w:lang w:val="sr-Latn-CS"/>
        </w:rPr>
        <w:t>Табела бр. 4</w:t>
      </w:r>
      <w:r w:rsidR="00642299">
        <w:rPr>
          <w:rFonts w:ascii="Times New Roman" w:eastAsia="Calibri" w:hAnsi="Times New Roman" w:cs="Times New Roman"/>
          <w:i/>
          <w:sz w:val="16"/>
          <w:szCs w:val="16"/>
        </w:rPr>
        <w:t>0</w:t>
      </w:r>
      <w:r w:rsidRPr="00D3348F">
        <w:rPr>
          <w:rFonts w:ascii="Times New Roman" w:eastAsia="Calibri" w:hAnsi="Times New Roman" w:cs="Times New Roman"/>
          <w:i/>
          <w:sz w:val="16"/>
          <w:szCs w:val="16"/>
          <w:lang w:val="sr-Latn-CS"/>
        </w:rPr>
        <w:t xml:space="preserve">– План изградње путева </w:t>
      </w:r>
    </w:p>
    <w:tbl>
      <w:tblPr>
        <w:tblW w:w="7680" w:type="dxa"/>
        <w:jc w:val="center"/>
        <w:tblLook w:val="04A0"/>
      </w:tblPr>
      <w:tblGrid>
        <w:gridCol w:w="4120"/>
        <w:gridCol w:w="2303"/>
        <w:gridCol w:w="1257"/>
      </w:tblGrid>
      <w:tr w:rsidR="00BB0922" w:rsidRPr="00D3348F" w:rsidTr="00553BB0">
        <w:trPr>
          <w:trHeight w:val="458"/>
          <w:tblHeader/>
          <w:jc w:val="center"/>
        </w:trPr>
        <w:tc>
          <w:tcPr>
            <w:tcW w:w="412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BB0922" w:rsidRPr="00D3348F" w:rsidRDefault="00BB0922" w:rsidP="00BB0922">
            <w:pPr>
              <w:spacing w:after="0" w:line="240" w:lineRule="auto"/>
              <w:jc w:val="center"/>
              <w:rPr>
                <w:rFonts w:ascii="Times New Roman" w:eastAsia="Times New Roman" w:hAnsi="Times New Roman" w:cs="Times New Roman"/>
              </w:rPr>
            </w:pPr>
            <w:r w:rsidRPr="00D3348F">
              <w:rPr>
                <w:rFonts w:ascii="Times New Roman" w:eastAsia="Times New Roman" w:hAnsi="Times New Roman" w:cs="Times New Roman"/>
              </w:rPr>
              <w:t>Назив  пута</w:t>
            </w:r>
          </w:p>
        </w:tc>
        <w:tc>
          <w:tcPr>
            <w:tcW w:w="2303"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BB0922" w:rsidRPr="00D3348F" w:rsidRDefault="00BB0922" w:rsidP="00BB0922">
            <w:pPr>
              <w:spacing w:after="0" w:line="240" w:lineRule="auto"/>
              <w:jc w:val="center"/>
              <w:rPr>
                <w:rFonts w:ascii="Times New Roman" w:eastAsia="Times New Roman" w:hAnsi="Times New Roman" w:cs="Times New Roman"/>
              </w:rPr>
            </w:pPr>
            <w:r w:rsidRPr="00D3348F">
              <w:rPr>
                <w:rFonts w:ascii="Times New Roman" w:eastAsia="Times New Roman" w:hAnsi="Times New Roman" w:cs="Times New Roman"/>
              </w:rPr>
              <w:t>Одељења која отвара</w:t>
            </w:r>
          </w:p>
        </w:tc>
        <w:tc>
          <w:tcPr>
            <w:tcW w:w="1257" w:type="dxa"/>
            <w:vMerge w:val="restart"/>
            <w:tcBorders>
              <w:top w:val="double" w:sz="6" w:space="0" w:color="auto"/>
              <w:left w:val="single" w:sz="4" w:space="0" w:color="auto"/>
              <w:bottom w:val="single" w:sz="4" w:space="0" w:color="000000"/>
              <w:right w:val="double" w:sz="6" w:space="0" w:color="auto"/>
            </w:tcBorders>
            <w:shd w:val="clear" w:color="auto" w:fill="auto"/>
            <w:vAlign w:val="center"/>
            <w:hideMark/>
          </w:tcPr>
          <w:p w:rsidR="00BB0922" w:rsidRPr="00D3348F" w:rsidRDefault="00BB0922" w:rsidP="00BB0922">
            <w:pPr>
              <w:spacing w:after="0" w:line="240" w:lineRule="auto"/>
              <w:jc w:val="center"/>
              <w:rPr>
                <w:rFonts w:ascii="Times New Roman" w:eastAsia="Times New Roman" w:hAnsi="Times New Roman" w:cs="Times New Roman"/>
              </w:rPr>
            </w:pPr>
            <w:r w:rsidRPr="00D3348F">
              <w:rPr>
                <w:rFonts w:ascii="Times New Roman" w:eastAsia="Times New Roman" w:hAnsi="Times New Roman" w:cs="Times New Roman"/>
              </w:rPr>
              <w:t>Дужина пута</w:t>
            </w:r>
          </w:p>
        </w:tc>
      </w:tr>
      <w:tr w:rsidR="00BB0922" w:rsidRPr="00D3348F" w:rsidTr="00553BB0">
        <w:trPr>
          <w:trHeight w:val="458"/>
          <w:tblHeader/>
          <w:jc w:val="center"/>
        </w:trPr>
        <w:tc>
          <w:tcPr>
            <w:tcW w:w="4120" w:type="dxa"/>
            <w:vMerge/>
            <w:tcBorders>
              <w:top w:val="double" w:sz="6" w:space="0" w:color="auto"/>
              <w:left w:val="double" w:sz="6" w:space="0" w:color="auto"/>
              <w:bottom w:val="single" w:sz="4" w:space="0" w:color="auto"/>
              <w:right w:val="single" w:sz="4" w:space="0" w:color="auto"/>
            </w:tcBorders>
            <w:vAlign w:val="center"/>
            <w:hideMark/>
          </w:tcPr>
          <w:p w:rsidR="00BB0922" w:rsidRPr="00D3348F" w:rsidRDefault="00BB0922" w:rsidP="00BB0922">
            <w:pPr>
              <w:spacing w:after="0" w:line="240" w:lineRule="auto"/>
              <w:rPr>
                <w:rFonts w:ascii="Times New Roman" w:eastAsia="Times New Roman" w:hAnsi="Times New Roman" w:cs="Times New Roman"/>
              </w:rPr>
            </w:pPr>
          </w:p>
        </w:tc>
        <w:tc>
          <w:tcPr>
            <w:tcW w:w="2303" w:type="dxa"/>
            <w:vMerge/>
            <w:tcBorders>
              <w:top w:val="double" w:sz="6" w:space="0" w:color="auto"/>
              <w:left w:val="single" w:sz="4" w:space="0" w:color="auto"/>
              <w:bottom w:val="single" w:sz="4" w:space="0" w:color="auto"/>
              <w:right w:val="single" w:sz="4" w:space="0" w:color="auto"/>
            </w:tcBorders>
            <w:vAlign w:val="center"/>
            <w:hideMark/>
          </w:tcPr>
          <w:p w:rsidR="00BB0922" w:rsidRPr="00D3348F" w:rsidRDefault="00BB0922" w:rsidP="00BB0922">
            <w:pPr>
              <w:spacing w:after="0" w:line="240" w:lineRule="auto"/>
              <w:rPr>
                <w:rFonts w:ascii="Times New Roman" w:eastAsia="Times New Roman" w:hAnsi="Times New Roman" w:cs="Times New Roman"/>
              </w:rPr>
            </w:pPr>
          </w:p>
        </w:tc>
        <w:tc>
          <w:tcPr>
            <w:tcW w:w="1257" w:type="dxa"/>
            <w:vMerge/>
            <w:tcBorders>
              <w:top w:val="double" w:sz="6" w:space="0" w:color="auto"/>
              <w:left w:val="single" w:sz="4" w:space="0" w:color="auto"/>
              <w:bottom w:val="single" w:sz="4" w:space="0" w:color="000000"/>
              <w:right w:val="double" w:sz="6" w:space="0" w:color="auto"/>
            </w:tcBorders>
            <w:vAlign w:val="center"/>
            <w:hideMark/>
          </w:tcPr>
          <w:p w:rsidR="00BB0922" w:rsidRPr="00D3348F" w:rsidRDefault="00BB0922" w:rsidP="00BB0922">
            <w:pPr>
              <w:spacing w:after="0" w:line="240" w:lineRule="auto"/>
              <w:rPr>
                <w:rFonts w:ascii="Times New Roman" w:eastAsia="Times New Roman" w:hAnsi="Times New Roman" w:cs="Times New Roman"/>
              </w:rPr>
            </w:pPr>
          </w:p>
        </w:tc>
      </w:tr>
      <w:tr w:rsidR="00BB0922" w:rsidRPr="00D3348F" w:rsidTr="00553BB0">
        <w:trPr>
          <w:trHeight w:val="360"/>
          <w:tblHeader/>
          <w:jc w:val="center"/>
        </w:trPr>
        <w:tc>
          <w:tcPr>
            <w:tcW w:w="4120" w:type="dxa"/>
            <w:vMerge/>
            <w:tcBorders>
              <w:top w:val="double" w:sz="6" w:space="0" w:color="auto"/>
              <w:left w:val="double" w:sz="6" w:space="0" w:color="auto"/>
              <w:bottom w:val="single" w:sz="4" w:space="0" w:color="auto"/>
              <w:right w:val="single" w:sz="4" w:space="0" w:color="auto"/>
            </w:tcBorders>
            <w:vAlign w:val="center"/>
            <w:hideMark/>
          </w:tcPr>
          <w:p w:rsidR="00BB0922" w:rsidRPr="00D3348F" w:rsidRDefault="00BB0922" w:rsidP="00BB0922">
            <w:pPr>
              <w:spacing w:after="0" w:line="240" w:lineRule="auto"/>
              <w:rPr>
                <w:rFonts w:ascii="Times New Roman" w:eastAsia="Times New Roman" w:hAnsi="Times New Roman" w:cs="Times New Roman"/>
              </w:rPr>
            </w:pPr>
          </w:p>
        </w:tc>
        <w:tc>
          <w:tcPr>
            <w:tcW w:w="2303" w:type="dxa"/>
            <w:vMerge/>
            <w:tcBorders>
              <w:top w:val="double" w:sz="6" w:space="0" w:color="auto"/>
              <w:left w:val="single" w:sz="4" w:space="0" w:color="auto"/>
              <w:bottom w:val="single" w:sz="4" w:space="0" w:color="auto"/>
              <w:right w:val="single" w:sz="4" w:space="0" w:color="auto"/>
            </w:tcBorders>
            <w:vAlign w:val="center"/>
            <w:hideMark/>
          </w:tcPr>
          <w:p w:rsidR="00BB0922" w:rsidRPr="00D3348F" w:rsidRDefault="00BB0922" w:rsidP="00BB0922">
            <w:pPr>
              <w:spacing w:after="0" w:line="240" w:lineRule="auto"/>
              <w:rPr>
                <w:rFonts w:ascii="Times New Roman" w:eastAsia="Times New Roman" w:hAnsi="Times New Roman" w:cs="Times New Roman"/>
              </w:rPr>
            </w:pPr>
          </w:p>
        </w:tc>
        <w:tc>
          <w:tcPr>
            <w:tcW w:w="1257" w:type="dxa"/>
            <w:tcBorders>
              <w:top w:val="nil"/>
              <w:left w:val="nil"/>
              <w:bottom w:val="single" w:sz="4" w:space="0" w:color="auto"/>
              <w:right w:val="double" w:sz="6" w:space="0" w:color="auto"/>
            </w:tcBorders>
            <w:shd w:val="clear" w:color="auto" w:fill="auto"/>
            <w:vAlign w:val="center"/>
            <w:hideMark/>
          </w:tcPr>
          <w:p w:rsidR="00BB0922" w:rsidRPr="00D3348F" w:rsidRDefault="00BB0922" w:rsidP="00BB0922">
            <w:pPr>
              <w:spacing w:after="0" w:line="240" w:lineRule="auto"/>
              <w:jc w:val="center"/>
              <w:rPr>
                <w:rFonts w:ascii="Times New Roman" w:eastAsia="Times New Roman" w:hAnsi="Times New Roman" w:cs="Times New Roman"/>
              </w:rPr>
            </w:pPr>
            <w:r w:rsidRPr="00D3348F">
              <w:rPr>
                <w:rFonts w:ascii="Times New Roman" w:eastAsia="Times New Roman" w:hAnsi="Times New Roman" w:cs="Times New Roman"/>
              </w:rPr>
              <w:t>(km)</w:t>
            </w:r>
          </w:p>
        </w:tc>
      </w:tr>
      <w:tr w:rsidR="00D3348F" w:rsidRPr="00D3348F" w:rsidTr="00553BB0">
        <w:trPr>
          <w:trHeight w:val="360"/>
          <w:jc w:val="center"/>
        </w:trPr>
        <w:tc>
          <w:tcPr>
            <w:tcW w:w="4120" w:type="dxa"/>
            <w:tcBorders>
              <w:top w:val="nil"/>
              <w:left w:val="double" w:sz="6" w:space="0" w:color="auto"/>
              <w:bottom w:val="single" w:sz="4" w:space="0" w:color="auto"/>
              <w:right w:val="single" w:sz="4" w:space="0" w:color="auto"/>
            </w:tcBorders>
            <w:shd w:val="clear" w:color="auto" w:fill="auto"/>
            <w:vAlign w:val="center"/>
            <w:hideMark/>
          </w:tcPr>
          <w:p w:rsidR="00BB0922" w:rsidRPr="00D3348F" w:rsidRDefault="00D3348F" w:rsidP="00BB0922">
            <w:pPr>
              <w:spacing w:after="0" w:line="240" w:lineRule="auto"/>
              <w:jc w:val="center"/>
              <w:rPr>
                <w:rFonts w:ascii="Times New Roman" w:eastAsia="Times New Roman" w:hAnsi="Times New Roman" w:cs="Times New Roman"/>
              </w:rPr>
            </w:pPr>
            <w:r w:rsidRPr="00D3348F">
              <w:rPr>
                <w:rFonts w:ascii="Times New Roman" w:eastAsia="Times New Roman" w:hAnsi="Times New Roman" w:cs="Times New Roman"/>
              </w:rPr>
              <w:t>Муртовина - Мисија</w:t>
            </w:r>
          </w:p>
        </w:tc>
        <w:tc>
          <w:tcPr>
            <w:tcW w:w="2303" w:type="dxa"/>
            <w:tcBorders>
              <w:top w:val="nil"/>
              <w:left w:val="nil"/>
              <w:bottom w:val="single" w:sz="4" w:space="0" w:color="auto"/>
              <w:right w:val="single" w:sz="4" w:space="0" w:color="auto"/>
            </w:tcBorders>
            <w:shd w:val="clear" w:color="auto" w:fill="auto"/>
            <w:noWrap/>
            <w:vAlign w:val="bottom"/>
            <w:hideMark/>
          </w:tcPr>
          <w:p w:rsidR="00BB0922" w:rsidRPr="00D3348F" w:rsidRDefault="00D3348F" w:rsidP="00D3348F">
            <w:pPr>
              <w:spacing w:after="0" w:line="240" w:lineRule="auto"/>
              <w:jc w:val="center"/>
              <w:rPr>
                <w:rFonts w:ascii="Times New Roman" w:eastAsia="Times New Roman" w:hAnsi="Times New Roman" w:cs="Times New Roman"/>
              </w:rPr>
            </w:pPr>
            <w:r w:rsidRPr="00D3348F">
              <w:rPr>
                <w:rFonts w:ascii="Times New Roman" w:eastAsia="Times New Roman" w:hAnsi="Times New Roman" w:cs="Times New Roman"/>
              </w:rPr>
              <w:t>34 - 36</w:t>
            </w:r>
          </w:p>
        </w:tc>
        <w:tc>
          <w:tcPr>
            <w:tcW w:w="1257" w:type="dxa"/>
            <w:tcBorders>
              <w:top w:val="nil"/>
              <w:left w:val="nil"/>
              <w:bottom w:val="single" w:sz="4" w:space="0" w:color="auto"/>
              <w:right w:val="double" w:sz="6" w:space="0" w:color="auto"/>
            </w:tcBorders>
            <w:shd w:val="clear" w:color="auto" w:fill="auto"/>
            <w:noWrap/>
            <w:vAlign w:val="bottom"/>
            <w:hideMark/>
          </w:tcPr>
          <w:p w:rsidR="00BB0922" w:rsidRPr="0028132F" w:rsidRDefault="00BB0922" w:rsidP="0028132F">
            <w:pPr>
              <w:spacing w:after="0" w:line="240" w:lineRule="auto"/>
              <w:jc w:val="center"/>
              <w:rPr>
                <w:rFonts w:ascii="Times New Roman" w:eastAsia="Times New Roman" w:hAnsi="Times New Roman" w:cs="Times New Roman"/>
              </w:rPr>
            </w:pPr>
            <w:r w:rsidRPr="00D3348F">
              <w:rPr>
                <w:rFonts w:ascii="Times New Roman" w:eastAsia="Times New Roman" w:hAnsi="Times New Roman" w:cs="Times New Roman"/>
              </w:rPr>
              <w:t>2.</w:t>
            </w:r>
            <w:r w:rsidR="0028132F">
              <w:rPr>
                <w:rFonts w:ascii="Times New Roman" w:eastAsia="Times New Roman" w:hAnsi="Times New Roman" w:cs="Times New Roman"/>
              </w:rPr>
              <w:t>970</w:t>
            </w:r>
          </w:p>
        </w:tc>
      </w:tr>
      <w:tr w:rsidR="00D3348F" w:rsidRPr="00D3348F" w:rsidTr="00553BB0">
        <w:trPr>
          <w:trHeight w:val="360"/>
          <w:jc w:val="center"/>
        </w:trPr>
        <w:tc>
          <w:tcPr>
            <w:tcW w:w="4120" w:type="dxa"/>
            <w:tcBorders>
              <w:top w:val="nil"/>
              <w:left w:val="double" w:sz="6" w:space="0" w:color="auto"/>
              <w:bottom w:val="single" w:sz="4" w:space="0" w:color="auto"/>
              <w:right w:val="single" w:sz="4" w:space="0" w:color="auto"/>
            </w:tcBorders>
            <w:shd w:val="clear" w:color="auto" w:fill="auto"/>
            <w:vAlign w:val="center"/>
          </w:tcPr>
          <w:p w:rsidR="00D3348F" w:rsidRPr="00D3348F" w:rsidRDefault="00D3348F" w:rsidP="00BB0922">
            <w:pPr>
              <w:spacing w:after="0" w:line="240" w:lineRule="auto"/>
              <w:jc w:val="center"/>
              <w:rPr>
                <w:rFonts w:ascii="Times New Roman" w:eastAsia="Times New Roman" w:hAnsi="Times New Roman" w:cs="Times New Roman"/>
              </w:rPr>
            </w:pPr>
            <w:r w:rsidRPr="00D3348F">
              <w:rPr>
                <w:rFonts w:ascii="Times New Roman" w:eastAsia="Times New Roman" w:hAnsi="Times New Roman" w:cs="Times New Roman"/>
              </w:rPr>
              <w:lastRenderedPageBreak/>
              <w:t>Пећине - Брезик</w:t>
            </w:r>
          </w:p>
        </w:tc>
        <w:tc>
          <w:tcPr>
            <w:tcW w:w="2303" w:type="dxa"/>
            <w:tcBorders>
              <w:top w:val="nil"/>
              <w:left w:val="nil"/>
              <w:bottom w:val="single" w:sz="4" w:space="0" w:color="auto"/>
              <w:right w:val="single" w:sz="4" w:space="0" w:color="auto"/>
            </w:tcBorders>
            <w:shd w:val="clear" w:color="auto" w:fill="auto"/>
            <w:noWrap/>
            <w:vAlign w:val="bottom"/>
          </w:tcPr>
          <w:p w:rsidR="00D3348F" w:rsidRPr="00D3348F" w:rsidRDefault="00D3348F" w:rsidP="00BB0922">
            <w:pPr>
              <w:spacing w:after="0" w:line="240" w:lineRule="auto"/>
              <w:jc w:val="center"/>
              <w:rPr>
                <w:rFonts w:ascii="Times New Roman" w:eastAsia="Times New Roman" w:hAnsi="Times New Roman" w:cs="Times New Roman"/>
              </w:rPr>
            </w:pPr>
            <w:r w:rsidRPr="00D3348F">
              <w:rPr>
                <w:rFonts w:ascii="Times New Roman" w:eastAsia="Times New Roman" w:hAnsi="Times New Roman" w:cs="Times New Roman"/>
              </w:rPr>
              <w:t>39 - 41</w:t>
            </w:r>
          </w:p>
        </w:tc>
        <w:tc>
          <w:tcPr>
            <w:tcW w:w="1257" w:type="dxa"/>
            <w:tcBorders>
              <w:top w:val="nil"/>
              <w:left w:val="nil"/>
              <w:bottom w:val="single" w:sz="4" w:space="0" w:color="auto"/>
              <w:right w:val="double" w:sz="6" w:space="0" w:color="auto"/>
            </w:tcBorders>
            <w:shd w:val="clear" w:color="auto" w:fill="auto"/>
            <w:noWrap/>
            <w:vAlign w:val="bottom"/>
          </w:tcPr>
          <w:p w:rsidR="00D3348F" w:rsidRPr="00D3348F" w:rsidRDefault="00D3348F" w:rsidP="0028132F">
            <w:pPr>
              <w:spacing w:after="0" w:line="240" w:lineRule="auto"/>
              <w:jc w:val="center"/>
              <w:rPr>
                <w:rFonts w:ascii="Times New Roman" w:eastAsia="Times New Roman" w:hAnsi="Times New Roman" w:cs="Times New Roman"/>
              </w:rPr>
            </w:pPr>
            <w:r w:rsidRPr="00D3348F">
              <w:rPr>
                <w:rFonts w:ascii="Times New Roman" w:eastAsia="Times New Roman" w:hAnsi="Times New Roman" w:cs="Times New Roman"/>
              </w:rPr>
              <w:t>1.</w:t>
            </w:r>
            <w:r w:rsidR="0028132F">
              <w:rPr>
                <w:rFonts w:ascii="Times New Roman" w:eastAsia="Times New Roman" w:hAnsi="Times New Roman" w:cs="Times New Roman"/>
              </w:rPr>
              <w:t>600</w:t>
            </w:r>
          </w:p>
        </w:tc>
      </w:tr>
      <w:tr w:rsidR="00D3348F" w:rsidRPr="00D3348F" w:rsidTr="00553BB0">
        <w:trPr>
          <w:trHeight w:val="360"/>
          <w:jc w:val="center"/>
        </w:trPr>
        <w:tc>
          <w:tcPr>
            <w:tcW w:w="4120" w:type="dxa"/>
            <w:tcBorders>
              <w:top w:val="nil"/>
              <w:left w:val="double" w:sz="6" w:space="0" w:color="auto"/>
              <w:bottom w:val="single" w:sz="4" w:space="0" w:color="auto"/>
              <w:right w:val="single" w:sz="4" w:space="0" w:color="auto"/>
            </w:tcBorders>
            <w:shd w:val="clear" w:color="auto" w:fill="auto"/>
            <w:vAlign w:val="center"/>
          </w:tcPr>
          <w:p w:rsidR="00D3348F" w:rsidRPr="00D3348F" w:rsidRDefault="00D3348F" w:rsidP="00BB0922">
            <w:pPr>
              <w:spacing w:after="0" w:line="240" w:lineRule="auto"/>
              <w:jc w:val="center"/>
              <w:rPr>
                <w:rFonts w:ascii="Times New Roman" w:eastAsia="Times New Roman" w:hAnsi="Times New Roman" w:cs="Times New Roman"/>
              </w:rPr>
            </w:pPr>
            <w:r w:rsidRPr="00D3348F">
              <w:rPr>
                <w:rFonts w:ascii="Times New Roman" w:eastAsia="Times New Roman" w:hAnsi="Times New Roman" w:cs="Times New Roman"/>
              </w:rPr>
              <w:t xml:space="preserve">Широка путина – Јасенов бријег </w:t>
            </w:r>
          </w:p>
        </w:tc>
        <w:tc>
          <w:tcPr>
            <w:tcW w:w="2303" w:type="dxa"/>
            <w:tcBorders>
              <w:top w:val="nil"/>
              <w:left w:val="nil"/>
              <w:bottom w:val="single" w:sz="4" w:space="0" w:color="auto"/>
              <w:right w:val="single" w:sz="4" w:space="0" w:color="auto"/>
            </w:tcBorders>
            <w:shd w:val="clear" w:color="auto" w:fill="auto"/>
            <w:noWrap/>
            <w:vAlign w:val="bottom"/>
          </w:tcPr>
          <w:p w:rsidR="00D3348F" w:rsidRPr="00D3348F" w:rsidRDefault="00D3348F" w:rsidP="00BB0922">
            <w:pPr>
              <w:spacing w:after="0" w:line="240" w:lineRule="auto"/>
              <w:jc w:val="center"/>
              <w:rPr>
                <w:rFonts w:ascii="Times New Roman" w:eastAsia="Times New Roman" w:hAnsi="Times New Roman" w:cs="Times New Roman"/>
              </w:rPr>
            </w:pPr>
            <w:r w:rsidRPr="00D3348F">
              <w:rPr>
                <w:rFonts w:ascii="Times New Roman" w:eastAsia="Times New Roman" w:hAnsi="Times New Roman" w:cs="Times New Roman"/>
              </w:rPr>
              <w:t>31</w:t>
            </w:r>
          </w:p>
        </w:tc>
        <w:tc>
          <w:tcPr>
            <w:tcW w:w="1257" w:type="dxa"/>
            <w:tcBorders>
              <w:top w:val="nil"/>
              <w:left w:val="nil"/>
              <w:bottom w:val="single" w:sz="4" w:space="0" w:color="auto"/>
              <w:right w:val="double" w:sz="6" w:space="0" w:color="auto"/>
            </w:tcBorders>
            <w:shd w:val="clear" w:color="auto" w:fill="auto"/>
            <w:noWrap/>
            <w:vAlign w:val="bottom"/>
          </w:tcPr>
          <w:p w:rsidR="00D3348F" w:rsidRPr="00D3348F" w:rsidRDefault="00D3348F" w:rsidP="0028132F">
            <w:pPr>
              <w:spacing w:after="0" w:line="240" w:lineRule="auto"/>
              <w:jc w:val="center"/>
              <w:rPr>
                <w:rFonts w:ascii="Times New Roman" w:eastAsia="Times New Roman" w:hAnsi="Times New Roman" w:cs="Times New Roman"/>
              </w:rPr>
            </w:pPr>
            <w:r w:rsidRPr="00D3348F">
              <w:rPr>
                <w:rFonts w:ascii="Times New Roman" w:eastAsia="Times New Roman" w:hAnsi="Times New Roman" w:cs="Times New Roman"/>
              </w:rPr>
              <w:t>0.</w:t>
            </w:r>
            <w:r w:rsidR="0028132F">
              <w:rPr>
                <w:rFonts w:ascii="Times New Roman" w:eastAsia="Times New Roman" w:hAnsi="Times New Roman" w:cs="Times New Roman"/>
              </w:rPr>
              <w:t>750</w:t>
            </w:r>
          </w:p>
        </w:tc>
      </w:tr>
      <w:tr w:rsidR="00D3348F" w:rsidRPr="00D3348F" w:rsidTr="00553BB0">
        <w:trPr>
          <w:trHeight w:val="360"/>
          <w:jc w:val="center"/>
        </w:trPr>
        <w:tc>
          <w:tcPr>
            <w:tcW w:w="6423" w:type="dxa"/>
            <w:gridSpan w:val="2"/>
            <w:tcBorders>
              <w:top w:val="single" w:sz="4" w:space="0" w:color="auto"/>
              <w:left w:val="double" w:sz="6" w:space="0" w:color="auto"/>
              <w:bottom w:val="double" w:sz="6" w:space="0" w:color="auto"/>
              <w:right w:val="single" w:sz="4" w:space="0" w:color="auto"/>
            </w:tcBorders>
            <w:shd w:val="clear" w:color="auto" w:fill="auto"/>
            <w:noWrap/>
            <w:vAlign w:val="center"/>
            <w:hideMark/>
          </w:tcPr>
          <w:p w:rsidR="00BB0922" w:rsidRPr="00D3348F" w:rsidRDefault="00BB0922" w:rsidP="00BB0922">
            <w:pPr>
              <w:spacing w:after="0" w:line="240" w:lineRule="auto"/>
              <w:jc w:val="center"/>
              <w:rPr>
                <w:rFonts w:ascii="Times New Roman" w:eastAsia="Times New Roman" w:hAnsi="Times New Roman" w:cs="Times New Roman"/>
              </w:rPr>
            </w:pPr>
            <w:r w:rsidRPr="00D3348F">
              <w:rPr>
                <w:rFonts w:ascii="Times New Roman" w:eastAsia="Times New Roman" w:hAnsi="Times New Roman" w:cs="Times New Roman"/>
              </w:rPr>
              <w:t xml:space="preserve">Укупно ГЈ </w:t>
            </w:r>
          </w:p>
        </w:tc>
        <w:tc>
          <w:tcPr>
            <w:tcW w:w="1257" w:type="dxa"/>
            <w:tcBorders>
              <w:top w:val="nil"/>
              <w:left w:val="single" w:sz="4" w:space="0" w:color="auto"/>
              <w:bottom w:val="double" w:sz="6" w:space="0" w:color="auto"/>
              <w:right w:val="double" w:sz="6" w:space="0" w:color="auto"/>
            </w:tcBorders>
            <w:shd w:val="clear" w:color="auto" w:fill="auto"/>
            <w:noWrap/>
            <w:vAlign w:val="bottom"/>
            <w:hideMark/>
          </w:tcPr>
          <w:p w:rsidR="00BB0922" w:rsidRPr="00D3348F" w:rsidRDefault="0028132F" w:rsidP="00BB0922">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5.320</w:t>
            </w:r>
          </w:p>
        </w:tc>
      </w:tr>
    </w:tbl>
    <w:p w:rsidR="00BB0922" w:rsidRPr="00470304" w:rsidRDefault="00BB0922" w:rsidP="00BB0922">
      <w:pPr>
        <w:spacing w:after="0" w:line="240" w:lineRule="auto"/>
        <w:ind w:firstLine="851"/>
        <w:jc w:val="both"/>
        <w:rPr>
          <w:rFonts w:ascii="Times New Roman" w:eastAsia="Calibri" w:hAnsi="Times New Roman" w:cs="Times New Roman"/>
          <w:color w:val="C00000"/>
          <w:sz w:val="24"/>
          <w:lang w:val="sr-Latn-CS"/>
        </w:rPr>
      </w:pPr>
    </w:p>
    <w:p w:rsidR="00BB0922" w:rsidRPr="0084316F" w:rsidRDefault="00BB0922" w:rsidP="00BB0922">
      <w:pPr>
        <w:spacing w:after="0" w:line="240" w:lineRule="auto"/>
        <w:ind w:firstLine="851"/>
        <w:jc w:val="both"/>
        <w:rPr>
          <w:rFonts w:ascii="Times New Roman" w:eastAsia="Calibri" w:hAnsi="Times New Roman" w:cs="Times New Roman"/>
          <w:sz w:val="24"/>
          <w:lang w:val="sr-Latn-CS"/>
        </w:rPr>
      </w:pPr>
      <w:r w:rsidRPr="0084316F">
        <w:rPr>
          <w:rFonts w:ascii="Times New Roman" w:eastAsia="Calibri" w:hAnsi="Times New Roman" w:cs="Times New Roman"/>
          <w:sz w:val="24"/>
          <w:lang w:val="sr-Latn-CS"/>
        </w:rPr>
        <w:t>Неопходно је редовно одржавање путева које подразумева чишћење ригола, чишћење пропуста за одводњавање трасе пута, насипање и одржавање коловоза тамо где је вода однела подлогу</w:t>
      </w:r>
      <w:r w:rsidRPr="0084316F">
        <w:rPr>
          <w:rFonts w:ascii="Times New Roman" w:eastAsia="Calibri" w:hAnsi="Times New Roman" w:cs="Times New Roman"/>
          <w:sz w:val="24"/>
        </w:rPr>
        <w:t xml:space="preserve">, </w:t>
      </w:r>
      <w:r w:rsidRPr="0084316F">
        <w:rPr>
          <w:rFonts w:ascii="Times New Roman" w:eastAsia="Calibri" w:hAnsi="Times New Roman" w:cs="Times New Roman"/>
          <w:sz w:val="24"/>
          <w:lang w:val="sr-Latn-CS"/>
        </w:rPr>
        <w:t>насипање ударних рупа</w:t>
      </w:r>
      <w:r w:rsidRPr="0084316F">
        <w:rPr>
          <w:rFonts w:ascii="Times New Roman" w:eastAsia="Calibri" w:hAnsi="Times New Roman" w:cs="Times New Roman"/>
          <w:sz w:val="24"/>
        </w:rPr>
        <w:t xml:space="preserve"> и </w:t>
      </w:r>
      <w:r w:rsidRPr="0084316F">
        <w:rPr>
          <w:rFonts w:ascii="Times New Roman" w:eastAsia="Calibri" w:hAnsi="Times New Roman" w:cs="Times New Roman"/>
          <w:sz w:val="24"/>
          <w:lang w:val="sr-Latn-CS"/>
        </w:rPr>
        <w:t>чишћење снежног покривача,</w:t>
      </w:r>
      <w:r w:rsidRPr="0084316F">
        <w:rPr>
          <w:rFonts w:ascii="Times New Roman" w:eastAsia="Calibri" w:hAnsi="Times New Roman" w:cs="Times New Roman"/>
          <w:sz w:val="24"/>
        </w:rPr>
        <w:t xml:space="preserve"> потенцијално осветљавање пута</w:t>
      </w:r>
      <w:r w:rsidRPr="0084316F">
        <w:rPr>
          <w:rFonts w:ascii="Times New Roman" w:eastAsia="Calibri" w:hAnsi="Times New Roman" w:cs="Times New Roman"/>
          <w:sz w:val="24"/>
          <w:lang w:val="sr-Latn-CS"/>
        </w:rPr>
        <w:t xml:space="preserve"> и др. </w:t>
      </w:r>
      <w:r w:rsidRPr="0084316F">
        <w:rPr>
          <w:rFonts w:ascii="Times New Roman" w:eastAsia="Calibri" w:hAnsi="Times New Roman" w:cs="Times New Roman"/>
          <w:sz w:val="24"/>
        </w:rPr>
        <w:t xml:space="preserve">Текуће одржавање планирано је на </w:t>
      </w:r>
      <w:r w:rsidR="0084316F">
        <w:rPr>
          <w:rFonts w:ascii="Times New Roman" w:eastAsia="Calibri" w:hAnsi="Times New Roman" w:cs="Times New Roman"/>
          <w:sz w:val="24"/>
        </w:rPr>
        <w:t>55,380</w:t>
      </w:r>
      <w:r w:rsidRPr="0084316F">
        <w:rPr>
          <w:rFonts w:ascii="Times New Roman" w:eastAsia="Calibri" w:hAnsi="Times New Roman" w:cs="Times New Roman"/>
          <w:sz w:val="24"/>
          <w:lang w:val="sr-Latn-CS"/>
        </w:rPr>
        <w:t xml:space="preserve">km путне мреже. </w:t>
      </w:r>
    </w:p>
    <w:p w:rsidR="0084316F" w:rsidRDefault="00BB0922" w:rsidP="00BB0922">
      <w:pPr>
        <w:spacing w:after="0" w:line="240" w:lineRule="auto"/>
        <w:ind w:firstLine="851"/>
        <w:jc w:val="both"/>
        <w:rPr>
          <w:rFonts w:ascii="Times New Roman" w:eastAsia="Calibri" w:hAnsi="Times New Roman" w:cs="Times New Roman"/>
          <w:sz w:val="24"/>
        </w:rPr>
      </w:pPr>
      <w:r w:rsidRPr="00AC638D">
        <w:rPr>
          <w:rFonts w:ascii="Times New Roman" w:eastAsia="Calibri" w:hAnsi="Times New Roman" w:cs="Times New Roman"/>
          <w:sz w:val="24"/>
        </w:rPr>
        <w:t>У</w:t>
      </w:r>
      <w:r w:rsidRPr="00AC638D">
        <w:rPr>
          <w:rFonts w:ascii="Times New Roman" w:eastAsia="Calibri" w:hAnsi="Times New Roman" w:cs="Times New Roman"/>
          <w:sz w:val="24"/>
          <w:lang w:val="sr-Latn-CS"/>
        </w:rPr>
        <w:t xml:space="preserve"> теку</w:t>
      </w:r>
      <w:r w:rsidR="00AC638D">
        <w:rPr>
          <w:rFonts w:ascii="Times New Roman" w:eastAsia="Calibri" w:hAnsi="Times New Roman" w:cs="Times New Roman"/>
          <w:sz w:val="24"/>
          <w:lang w:val="sr-Latn-CS"/>
        </w:rPr>
        <w:t xml:space="preserve">ћем уређајном раздобљу, </w:t>
      </w:r>
      <w:r w:rsidRPr="00AC638D">
        <w:rPr>
          <w:rFonts w:ascii="Times New Roman" w:eastAsia="Calibri" w:hAnsi="Times New Roman" w:cs="Times New Roman"/>
          <w:sz w:val="24"/>
          <w:lang w:val="sr-Latn-CS"/>
        </w:rPr>
        <w:t>планирати</w:t>
      </w:r>
      <w:r w:rsidR="00AC638D">
        <w:rPr>
          <w:rFonts w:ascii="Times New Roman" w:eastAsia="Calibri" w:hAnsi="Times New Roman" w:cs="Times New Roman"/>
          <w:sz w:val="24"/>
        </w:rPr>
        <w:t xml:space="preserve"> су </w:t>
      </w:r>
      <w:r w:rsidRPr="00AC638D">
        <w:rPr>
          <w:rFonts w:ascii="Times New Roman" w:eastAsia="Calibri" w:hAnsi="Times New Roman" w:cs="Times New Roman"/>
          <w:sz w:val="24"/>
          <w:lang w:val="sr-Latn-CS"/>
        </w:rPr>
        <w:t>радови</w:t>
      </w:r>
      <w:r w:rsidR="00AC638D">
        <w:rPr>
          <w:rFonts w:ascii="Times New Roman" w:eastAsia="Calibri" w:hAnsi="Times New Roman" w:cs="Times New Roman"/>
          <w:sz w:val="24"/>
          <w:lang w:val="sr-Latn-CS"/>
        </w:rPr>
        <w:t xml:space="preserve"> на реконструкцији путева</w:t>
      </w:r>
      <w:r w:rsidR="00AC638D">
        <w:rPr>
          <w:rFonts w:ascii="Times New Roman" w:eastAsia="Calibri" w:hAnsi="Times New Roman" w:cs="Times New Roman"/>
          <w:sz w:val="24"/>
        </w:rPr>
        <w:t xml:space="preserve"> и то у дужини од 4,504</w:t>
      </w:r>
      <w:r w:rsidR="00AC638D" w:rsidRPr="0084316F">
        <w:rPr>
          <w:rFonts w:ascii="Times New Roman" w:eastAsia="Calibri" w:hAnsi="Times New Roman" w:cs="Times New Roman"/>
          <w:sz w:val="24"/>
          <w:lang w:val="sr-Latn-CS"/>
        </w:rPr>
        <w:t>km</w:t>
      </w:r>
      <w:r w:rsidR="00AC638D">
        <w:rPr>
          <w:rFonts w:ascii="Times New Roman" w:eastAsia="Calibri" w:hAnsi="Times New Roman" w:cs="Times New Roman"/>
          <w:sz w:val="24"/>
        </w:rPr>
        <w:t xml:space="preserve"> на следећим путним правцима:</w:t>
      </w:r>
    </w:p>
    <w:p w:rsidR="00AC638D" w:rsidRPr="00AC638D" w:rsidRDefault="00AC638D" w:rsidP="00BB0922">
      <w:pPr>
        <w:spacing w:after="0" w:line="240" w:lineRule="auto"/>
        <w:ind w:firstLine="851"/>
        <w:jc w:val="both"/>
        <w:rPr>
          <w:rFonts w:ascii="Times New Roman" w:eastAsia="Calibri" w:hAnsi="Times New Roman" w:cs="Times New Roman"/>
          <w:color w:val="C00000"/>
          <w:sz w:val="24"/>
        </w:rPr>
      </w:pPr>
    </w:p>
    <w:p w:rsidR="0084316F" w:rsidRPr="00D3348F" w:rsidRDefault="0084316F" w:rsidP="0084316F">
      <w:pPr>
        <w:spacing w:after="0" w:line="240" w:lineRule="auto"/>
        <w:ind w:firstLine="1276"/>
        <w:jc w:val="both"/>
        <w:rPr>
          <w:rFonts w:ascii="Times New Roman" w:eastAsia="Calibri" w:hAnsi="Times New Roman" w:cs="Times New Roman"/>
          <w:i/>
          <w:sz w:val="16"/>
          <w:szCs w:val="16"/>
          <w:lang w:val="sr-Latn-CS"/>
        </w:rPr>
      </w:pPr>
      <w:r w:rsidRPr="00D3348F">
        <w:rPr>
          <w:rFonts w:ascii="Times New Roman" w:eastAsia="Calibri" w:hAnsi="Times New Roman" w:cs="Times New Roman"/>
          <w:i/>
          <w:sz w:val="16"/>
          <w:szCs w:val="16"/>
          <w:lang w:val="sr-Latn-CS"/>
        </w:rPr>
        <w:t>Табела бр. 4</w:t>
      </w:r>
      <w:r w:rsidR="00642299">
        <w:rPr>
          <w:rFonts w:ascii="Times New Roman" w:eastAsia="Calibri" w:hAnsi="Times New Roman" w:cs="Times New Roman"/>
          <w:i/>
          <w:sz w:val="16"/>
          <w:szCs w:val="16"/>
        </w:rPr>
        <w:t>1</w:t>
      </w:r>
      <w:r w:rsidRPr="00D3348F">
        <w:rPr>
          <w:rFonts w:ascii="Times New Roman" w:eastAsia="Calibri" w:hAnsi="Times New Roman" w:cs="Times New Roman"/>
          <w:i/>
          <w:sz w:val="16"/>
          <w:szCs w:val="16"/>
          <w:lang w:val="sr-Latn-CS"/>
        </w:rPr>
        <w:t xml:space="preserve"> – План </w:t>
      </w:r>
      <w:r>
        <w:rPr>
          <w:rFonts w:ascii="Times New Roman" w:eastAsia="Calibri" w:hAnsi="Times New Roman" w:cs="Times New Roman"/>
          <w:i/>
          <w:sz w:val="16"/>
          <w:szCs w:val="16"/>
        </w:rPr>
        <w:t>реконструкције</w:t>
      </w:r>
      <w:r w:rsidRPr="00D3348F">
        <w:rPr>
          <w:rFonts w:ascii="Times New Roman" w:eastAsia="Calibri" w:hAnsi="Times New Roman" w:cs="Times New Roman"/>
          <w:i/>
          <w:sz w:val="16"/>
          <w:szCs w:val="16"/>
          <w:lang w:val="sr-Latn-CS"/>
        </w:rPr>
        <w:t xml:space="preserve"> путева </w:t>
      </w:r>
    </w:p>
    <w:tbl>
      <w:tblPr>
        <w:tblW w:w="8580" w:type="dxa"/>
        <w:jc w:val="center"/>
        <w:tblLook w:val="04A0"/>
      </w:tblPr>
      <w:tblGrid>
        <w:gridCol w:w="3440"/>
        <w:gridCol w:w="2240"/>
        <w:gridCol w:w="1540"/>
        <w:gridCol w:w="1360"/>
      </w:tblGrid>
      <w:tr w:rsidR="0007131C" w:rsidRPr="0007131C" w:rsidTr="0007131C">
        <w:trPr>
          <w:trHeight w:val="402"/>
          <w:tblHeader/>
          <w:jc w:val="center"/>
        </w:trPr>
        <w:tc>
          <w:tcPr>
            <w:tcW w:w="344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07131C" w:rsidRPr="0007131C" w:rsidRDefault="0007131C" w:rsidP="0007131C">
            <w:pPr>
              <w:spacing w:after="0" w:line="240" w:lineRule="auto"/>
              <w:jc w:val="center"/>
              <w:rPr>
                <w:rFonts w:ascii="Times New Roman" w:eastAsia="Times New Roman" w:hAnsi="Times New Roman" w:cs="Times New Roman"/>
                <w:color w:val="000000"/>
              </w:rPr>
            </w:pPr>
            <w:r w:rsidRPr="0007131C">
              <w:rPr>
                <w:rFonts w:ascii="Times New Roman" w:eastAsia="Times New Roman" w:hAnsi="Times New Roman" w:cs="Times New Roman"/>
                <w:color w:val="000000"/>
              </w:rPr>
              <w:t>Назив  пута</w:t>
            </w:r>
          </w:p>
        </w:tc>
        <w:tc>
          <w:tcPr>
            <w:tcW w:w="224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07131C" w:rsidRPr="0007131C" w:rsidRDefault="0007131C" w:rsidP="0007131C">
            <w:pPr>
              <w:spacing w:after="0" w:line="240" w:lineRule="auto"/>
              <w:jc w:val="center"/>
              <w:rPr>
                <w:rFonts w:ascii="Times New Roman" w:eastAsia="Times New Roman" w:hAnsi="Times New Roman" w:cs="Times New Roman"/>
                <w:color w:val="000000"/>
              </w:rPr>
            </w:pPr>
            <w:r w:rsidRPr="0007131C">
              <w:rPr>
                <w:rFonts w:ascii="Times New Roman" w:eastAsia="Times New Roman" w:hAnsi="Times New Roman" w:cs="Times New Roman"/>
                <w:color w:val="000000"/>
              </w:rPr>
              <w:t>Категорија пута</w:t>
            </w:r>
          </w:p>
        </w:tc>
        <w:tc>
          <w:tcPr>
            <w:tcW w:w="154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07131C" w:rsidRPr="0007131C" w:rsidRDefault="0007131C" w:rsidP="0007131C">
            <w:pPr>
              <w:spacing w:after="0" w:line="240" w:lineRule="auto"/>
              <w:jc w:val="center"/>
              <w:rPr>
                <w:rFonts w:ascii="Times New Roman" w:eastAsia="Times New Roman" w:hAnsi="Times New Roman" w:cs="Times New Roman"/>
                <w:color w:val="000000"/>
              </w:rPr>
            </w:pPr>
            <w:r w:rsidRPr="0007131C">
              <w:rPr>
                <w:rFonts w:ascii="Times New Roman" w:eastAsia="Times New Roman" w:hAnsi="Times New Roman" w:cs="Times New Roman"/>
                <w:color w:val="000000"/>
              </w:rPr>
              <w:t>Одељења која отвара</w:t>
            </w:r>
          </w:p>
        </w:tc>
        <w:tc>
          <w:tcPr>
            <w:tcW w:w="1360" w:type="dxa"/>
            <w:tcBorders>
              <w:top w:val="double" w:sz="6" w:space="0" w:color="auto"/>
              <w:left w:val="nil"/>
              <w:bottom w:val="single" w:sz="4" w:space="0" w:color="auto"/>
              <w:right w:val="double" w:sz="6" w:space="0" w:color="auto"/>
            </w:tcBorders>
            <w:shd w:val="clear" w:color="auto" w:fill="auto"/>
            <w:vAlign w:val="center"/>
            <w:hideMark/>
          </w:tcPr>
          <w:p w:rsidR="0007131C" w:rsidRPr="0007131C" w:rsidRDefault="0007131C" w:rsidP="0007131C">
            <w:pPr>
              <w:spacing w:after="0" w:line="240" w:lineRule="auto"/>
              <w:jc w:val="center"/>
              <w:rPr>
                <w:rFonts w:ascii="Times New Roman" w:eastAsia="Times New Roman" w:hAnsi="Times New Roman" w:cs="Times New Roman"/>
                <w:color w:val="000000"/>
              </w:rPr>
            </w:pPr>
            <w:r w:rsidRPr="0007131C">
              <w:rPr>
                <w:rFonts w:ascii="Times New Roman" w:eastAsia="Times New Roman" w:hAnsi="Times New Roman" w:cs="Times New Roman"/>
                <w:color w:val="000000"/>
              </w:rPr>
              <w:t>Дужина пута</w:t>
            </w:r>
          </w:p>
        </w:tc>
      </w:tr>
      <w:tr w:rsidR="0007131C" w:rsidRPr="0007131C" w:rsidTr="0007131C">
        <w:trPr>
          <w:trHeight w:val="402"/>
          <w:tblHeader/>
          <w:jc w:val="center"/>
        </w:trPr>
        <w:tc>
          <w:tcPr>
            <w:tcW w:w="3440" w:type="dxa"/>
            <w:vMerge/>
            <w:tcBorders>
              <w:top w:val="double" w:sz="6" w:space="0" w:color="auto"/>
              <w:left w:val="double" w:sz="6" w:space="0" w:color="auto"/>
              <w:bottom w:val="double" w:sz="6" w:space="0" w:color="000000"/>
              <w:right w:val="single" w:sz="4" w:space="0" w:color="auto"/>
            </w:tcBorders>
            <w:vAlign w:val="center"/>
            <w:hideMark/>
          </w:tcPr>
          <w:p w:rsidR="0007131C" w:rsidRPr="0007131C" w:rsidRDefault="0007131C" w:rsidP="0007131C">
            <w:pPr>
              <w:spacing w:after="0" w:line="240" w:lineRule="auto"/>
              <w:rPr>
                <w:rFonts w:ascii="Times New Roman" w:eastAsia="Times New Roman" w:hAnsi="Times New Roman" w:cs="Times New Roman"/>
                <w:color w:val="000000"/>
              </w:rPr>
            </w:pPr>
          </w:p>
        </w:tc>
        <w:tc>
          <w:tcPr>
            <w:tcW w:w="2240" w:type="dxa"/>
            <w:vMerge/>
            <w:tcBorders>
              <w:top w:val="double" w:sz="6" w:space="0" w:color="auto"/>
              <w:left w:val="single" w:sz="4" w:space="0" w:color="auto"/>
              <w:bottom w:val="double" w:sz="6" w:space="0" w:color="000000"/>
              <w:right w:val="single" w:sz="4" w:space="0" w:color="auto"/>
            </w:tcBorders>
            <w:vAlign w:val="center"/>
            <w:hideMark/>
          </w:tcPr>
          <w:p w:rsidR="0007131C" w:rsidRPr="0007131C" w:rsidRDefault="0007131C" w:rsidP="0007131C">
            <w:pPr>
              <w:spacing w:after="0" w:line="240" w:lineRule="auto"/>
              <w:rPr>
                <w:rFonts w:ascii="Times New Roman" w:eastAsia="Times New Roman" w:hAnsi="Times New Roman" w:cs="Times New Roman"/>
                <w:color w:val="000000"/>
              </w:rPr>
            </w:pPr>
          </w:p>
        </w:tc>
        <w:tc>
          <w:tcPr>
            <w:tcW w:w="1540" w:type="dxa"/>
            <w:vMerge/>
            <w:tcBorders>
              <w:top w:val="double" w:sz="6" w:space="0" w:color="auto"/>
              <w:left w:val="single" w:sz="4" w:space="0" w:color="auto"/>
              <w:bottom w:val="double" w:sz="6" w:space="0" w:color="000000"/>
              <w:right w:val="single" w:sz="4" w:space="0" w:color="auto"/>
            </w:tcBorders>
            <w:vAlign w:val="center"/>
            <w:hideMark/>
          </w:tcPr>
          <w:p w:rsidR="0007131C" w:rsidRPr="0007131C" w:rsidRDefault="0007131C" w:rsidP="0007131C">
            <w:pPr>
              <w:spacing w:after="0" w:line="240" w:lineRule="auto"/>
              <w:rPr>
                <w:rFonts w:ascii="Times New Roman" w:eastAsia="Times New Roman" w:hAnsi="Times New Roman" w:cs="Times New Roman"/>
                <w:color w:val="000000"/>
              </w:rPr>
            </w:pPr>
          </w:p>
        </w:tc>
        <w:tc>
          <w:tcPr>
            <w:tcW w:w="1360" w:type="dxa"/>
            <w:tcBorders>
              <w:top w:val="nil"/>
              <w:left w:val="nil"/>
              <w:bottom w:val="double" w:sz="6" w:space="0" w:color="auto"/>
              <w:right w:val="double" w:sz="6" w:space="0" w:color="auto"/>
            </w:tcBorders>
            <w:shd w:val="clear" w:color="auto" w:fill="auto"/>
            <w:vAlign w:val="bottom"/>
            <w:hideMark/>
          </w:tcPr>
          <w:p w:rsidR="0007131C" w:rsidRPr="0007131C" w:rsidRDefault="0007131C" w:rsidP="0007131C">
            <w:pPr>
              <w:spacing w:after="0" w:line="240" w:lineRule="auto"/>
              <w:jc w:val="center"/>
              <w:rPr>
                <w:rFonts w:ascii="Times New Roman" w:eastAsia="Times New Roman" w:hAnsi="Times New Roman" w:cs="Times New Roman"/>
                <w:color w:val="000000"/>
              </w:rPr>
            </w:pPr>
            <w:r w:rsidRPr="0007131C">
              <w:rPr>
                <w:rFonts w:ascii="Times New Roman" w:eastAsia="Times New Roman" w:hAnsi="Times New Roman" w:cs="Times New Roman"/>
                <w:color w:val="000000"/>
              </w:rPr>
              <w:t>(km)</w:t>
            </w:r>
          </w:p>
        </w:tc>
      </w:tr>
      <w:tr w:rsidR="0007131C" w:rsidRPr="0007131C" w:rsidTr="0007131C">
        <w:trPr>
          <w:trHeight w:val="499"/>
          <w:jc w:val="center"/>
        </w:trPr>
        <w:tc>
          <w:tcPr>
            <w:tcW w:w="3440" w:type="dxa"/>
            <w:tcBorders>
              <w:top w:val="nil"/>
              <w:left w:val="double" w:sz="6" w:space="0" w:color="auto"/>
              <w:bottom w:val="single" w:sz="4" w:space="0" w:color="auto"/>
              <w:right w:val="single" w:sz="4" w:space="0" w:color="auto"/>
            </w:tcBorders>
            <w:shd w:val="clear" w:color="auto" w:fill="auto"/>
            <w:vAlign w:val="bottom"/>
            <w:hideMark/>
          </w:tcPr>
          <w:p w:rsidR="0007131C" w:rsidRPr="0007131C" w:rsidRDefault="0007131C" w:rsidP="0007131C">
            <w:pPr>
              <w:spacing w:after="0" w:line="240" w:lineRule="auto"/>
              <w:jc w:val="center"/>
              <w:rPr>
                <w:rFonts w:ascii="Times New Roman" w:eastAsia="Times New Roman" w:hAnsi="Times New Roman" w:cs="Times New Roman"/>
                <w:color w:val="000000"/>
              </w:rPr>
            </w:pPr>
            <w:r w:rsidRPr="0007131C">
              <w:rPr>
                <w:rFonts w:ascii="Times New Roman" w:eastAsia="Times New Roman" w:hAnsi="Times New Roman" w:cs="Times New Roman"/>
                <w:color w:val="000000"/>
              </w:rPr>
              <w:t>Матијашевића река - Муртовина</w:t>
            </w:r>
          </w:p>
        </w:tc>
        <w:tc>
          <w:tcPr>
            <w:tcW w:w="2240" w:type="dxa"/>
            <w:tcBorders>
              <w:top w:val="nil"/>
              <w:left w:val="nil"/>
              <w:bottom w:val="single" w:sz="4" w:space="0" w:color="auto"/>
              <w:right w:val="single" w:sz="4" w:space="0" w:color="auto"/>
            </w:tcBorders>
            <w:shd w:val="clear" w:color="auto" w:fill="auto"/>
            <w:noWrap/>
            <w:vAlign w:val="bottom"/>
            <w:hideMark/>
          </w:tcPr>
          <w:p w:rsidR="0007131C" w:rsidRPr="0007131C" w:rsidRDefault="0007131C" w:rsidP="0007131C">
            <w:pPr>
              <w:spacing w:after="0" w:line="240" w:lineRule="auto"/>
              <w:jc w:val="center"/>
              <w:rPr>
                <w:rFonts w:ascii="Times New Roman" w:eastAsia="Times New Roman" w:hAnsi="Times New Roman" w:cs="Times New Roman"/>
                <w:color w:val="000000"/>
              </w:rPr>
            </w:pPr>
            <w:r w:rsidRPr="0007131C">
              <w:rPr>
                <w:rFonts w:ascii="Times New Roman" w:eastAsia="Times New Roman" w:hAnsi="Times New Roman" w:cs="Times New Roman"/>
                <w:color w:val="000000"/>
              </w:rPr>
              <w:t>јавни са коловозом</w:t>
            </w:r>
          </w:p>
        </w:tc>
        <w:tc>
          <w:tcPr>
            <w:tcW w:w="1540" w:type="dxa"/>
            <w:tcBorders>
              <w:top w:val="nil"/>
              <w:left w:val="nil"/>
              <w:bottom w:val="single" w:sz="4" w:space="0" w:color="auto"/>
              <w:right w:val="single" w:sz="4" w:space="0" w:color="auto"/>
            </w:tcBorders>
            <w:shd w:val="clear" w:color="auto" w:fill="auto"/>
            <w:vAlign w:val="bottom"/>
            <w:hideMark/>
          </w:tcPr>
          <w:p w:rsidR="0007131C" w:rsidRPr="0007131C" w:rsidRDefault="0007131C" w:rsidP="0007131C">
            <w:pPr>
              <w:spacing w:after="0" w:line="240" w:lineRule="auto"/>
              <w:jc w:val="center"/>
              <w:rPr>
                <w:rFonts w:ascii="Times New Roman" w:eastAsia="Times New Roman" w:hAnsi="Times New Roman" w:cs="Times New Roman"/>
                <w:color w:val="000000"/>
              </w:rPr>
            </w:pPr>
            <w:r w:rsidRPr="0007131C">
              <w:rPr>
                <w:rFonts w:ascii="Times New Roman" w:eastAsia="Times New Roman" w:hAnsi="Times New Roman" w:cs="Times New Roman"/>
                <w:color w:val="000000"/>
              </w:rPr>
              <w:t>72</w:t>
            </w:r>
          </w:p>
        </w:tc>
        <w:tc>
          <w:tcPr>
            <w:tcW w:w="1360" w:type="dxa"/>
            <w:tcBorders>
              <w:top w:val="nil"/>
              <w:left w:val="nil"/>
              <w:bottom w:val="single" w:sz="4" w:space="0" w:color="auto"/>
              <w:right w:val="double" w:sz="6" w:space="0" w:color="auto"/>
            </w:tcBorders>
            <w:shd w:val="clear" w:color="auto" w:fill="auto"/>
            <w:noWrap/>
            <w:vAlign w:val="bottom"/>
            <w:hideMark/>
          </w:tcPr>
          <w:p w:rsidR="0007131C" w:rsidRPr="0007131C" w:rsidRDefault="0007131C" w:rsidP="0007131C">
            <w:pPr>
              <w:spacing w:after="0" w:line="240" w:lineRule="auto"/>
              <w:jc w:val="center"/>
              <w:rPr>
                <w:rFonts w:ascii="Times New Roman" w:eastAsia="Times New Roman" w:hAnsi="Times New Roman" w:cs="Times New Roman"/>
                <w:color w:val="000000"/>
              </w:rPr>
            </w:pPr>
            <w:r w:rsidRPr="0007131C">
              <w:rPr>
                <w:rFonts w:ascii="Times New Roman" w:eastAsia="Times New Roman" w:hAnsi="Times New Roman" w:cs="Times New Roman"/>
                <w:color w:val="000000"/>
              </w:rPr>
              <w:t>0.805</w:t>
            </w:r>
          </w:p>
        </w:tc>
      </w:tr>
      <w:tr w:rsidR="0007131C" w:rsidRPr="0007131C" w:rsidTr="0007131C">
        <w:trPr>
          <w:trHeight w:val="499"/>
          <w:jc w:val="center"/>
        </w:trPr>
        <w:tc>
          <w:tcPr>
            <w:tcW w:w="3440" w:type="dxa"/>
            <w:tcBorders>
              <w:top w:val="nil"/>
              <w:left w:val="double" w:sz="6" w:space="0" w:color="auto"/>
              <w:bottom w:val="single" w:sz="4" w:space="0" w:color="auto"/>
              <w:right w:val="single" w:sz="4" w:space="0" w:color="auto"/>
            </w:tcBorders>
            <w:shd w:val="clear" w:color="auto" w:fill="auto"/>
            <w:vAlign w:val="bottom"/>
            <w:hideMark/>
          </w:tcPr>
          <w:p w:rsidR="0007131C" w:rsidRPr="0007131C" w:rsidRDefault="0007131C" w:rsidP="0007131C">
            <w:pPr>
              <w:spacing w:after="0" w:line="240" w:lineRule="auto"/>
              <w:jc w:val="center"/>
              <w:rPr>
                <w:rFonts w:ascii="Times New Roman" w:eastAsia="Times New Roman" w:hAnsi="Times New Roman" w:cs="Times New Roman"/>
                <w:color w:val="000000"/>
              </w:rPr>
            </w:pPr>
            <w:r w:rsidRPr="0007131C">
              <w:rPr>
                <w:rFonts w:ascii="Times New Roman" w:eastAsia="Times New Roman" w:hAnsi="Times New Roman" w:cs="Times New Roman"/>
                <w:color w:val="000000"/>
              </w:rPr>
              <w:t>Матијашевића река - Муртовина</w:t>
            </w:r>
          </w:p>
        </w:tc>
        <w:tc>
          <w:tcPr>
            <w:tcW w:w="2240" w:type="dxa"/>
            <w:tcBorders>
              <w:top w:val="nil"/>
              <w:left w:val="nil"/>
              <w:bottom w:val="single" w:sz="4" w:space="0" w:color="auto"/>
              <w:right w:val="single" w:sz="4" w:space="0" w:color="auto"/>
            </w:tcBorders>
            <w:shd w:val="clear" w:color="auto" w:fill="auto"/>
            <w:noWrap/>
            <w:vAlign w:val="bottom"/>
            <w:hideMark/>
          </w:tcPr>
          <w:p w:rsidR="0007131C" w:rsidRPr="0007131C" w:rsidRDefault="0007131C" w:rsidP="0007131C">
            <w:pPr>
              <w:spacing w:after="0" w:line="240" w:lineRule="auto"/>
              <w:jc w:val="center"/>
              <w:rPr>
                <w:rFonts w:ascii="Times New Roman" w:eastAsia="Times New Roman" w:hAnsi="Times New Roman" w:cs="Times New Roman"/>
                <w:color w:val="000000"/>
              </w:rPr>
            </w:pPr>
            <w:r w:rsidRPr="0007131C">
              <w:rPr>
                <w:rFonts w:ascii="Times New Roman" w:eastAsia="Times New Roman" w:hAnsi="Times New Roman" w:cs="Times New Roman"/>
                <w:color w:val="000000"/>
              </w:rPr>
              <w:t>јавни без коловоза</w:t>
            </w:r>
          </w:p>
        </w:tc>
        <w:tc>
          <w:tcPr>
            <w:tcW w:w="1540" w:type="dxa"/>
            <w:tcBorders>
              <w:top w:val="nil"/>
              <w:left w:val="nil"/>
              <w:bottom w:val="single" w:sz="4" w:space="0" w:color="auto"/>
              <w:right w:val="single" w:sz="4" w:space="0" w:color="auto"/>
            </w:tcBorders>
            <w:shd w:val="clear" w:color="auto" w:fill="auto"/>
            <w:vAlign w:val="bottom"/>
            <w:hideMark/>
          </w:tcPr>
          <w:p w:rsidR="0007131C" w:rsidRPr="0007131C" w:rsidRDefault="0007131C" w:rsidP="0007131C">
            <w:pPr>
              <w:spacing w:after="0" w:line="240" w:lineRule="auto"/>
              <w:jc w:val="center"/>
              <w:rPr>
                <w:rFonts w:ascii="Times New Roman" w:eastAsia="Times New Roman" w:hAnsi="Times New Roman" w:cs="Times New Roman"/>
                <w:color w:val="000000"/>
              </w:rPr>
            </w:pPr>
            <w:r w:rsidRPr="0007131C">
              <w:rPr>
                <w:rFonts w:ascii="Times New Roman" w:eastAsia="Times New Roman" w:hAnsi="Times New Roman" w:cs="Times New Roman"/>
                <w:color w:val="000000"/>
              </w:rPr>
              <w:t>36, 38, 39, 72</w:t>
            </w:r>
          </w:p>
        </w:tc>
        <w:tc>
          <w:tcPr>
            <w:tcW w:w="1360" w:type="dxa"/>
            <w:tcBorders>
              <w:top w:val="nil"/>
              <w:left w:val="nil"/>
              <w:bottom w:val="single" w:sz="4" w:space="0" w:color="auto"/>
              <w:right w:val="double" w:sz="6" w:space="0" w:color="auto"/>
            </w:tcBorders>
            <w:shd w:val="clear" w:color="auto" w:fill="auto"/>
            <w:noWrap/>
            <w:vAlign w:val="bottom"/>
            <w:hideMark/>
          </w:tcPr>
          <w:p w:rsidR="0007131C" w:rsidRPr="0007131C" w:rsidRDefault="0007131C" w:rsidP="0007131C">
            <w:pPr>
              <w:spacing w:after="0" w:line="240" w:lineRule="auto"/>
              <w:jc w:val="center"/>
              <w:rPr>
                <w:rFonts w:ascii="Times New Roman" w:eastAsia="Times New Roman" w:hAnsi="Times New Roman" w:cs="Times New Roman"/>
                <w:color w:val="000000"/>
              </w:rPr>
            </w:pPr>
            <w:r w:rsidRPr="0007131C">
              <w:rPr>
                <w:rFonts w:ascii="Times New Roman" w:eastAsia="Times New Roman" w:hAnsi="Times New Roman" w:cs="Times New Roman"/>
                <w:color w:val="000000"/>
              </w:rPr>
              <w:t>2.017</w:t>
            </w:r>
          </w:p>
        </w:tc>
      </w:tr>
      <w:tr w:rsidR="0007131C" w:rsidRPr="0007131C" w:rsidTr="0007131C">
        <w:trPr>
          <w:trHeight w:val="499"/>
          <w:jc w:val="center"/>
        </w:trPr>
        <w:tc>
          <w:tcPr>
            <w:tcW w:w="3440" w:type="dxa"/>
            <w:tcBorders>
              <w:top w:val="nil"/>
              <w:left w:val="double" w:sz="6" w:space="0" w:color="auto"/>
              <w:bottom w:val="nil"/>
              <w:right w:val="single" w:sz="4" w:space="0" w:color="auto"/>
            </w:tcBorders>
            <w:shd w:val="clear" w:color="auto" w:fill="auto"/>
            <w:vAlign w:val="bottom"/>
            <w:hideMark/>
          </w:tcPr>
          <w:p w:rsidR="0007131C" w:rsidRPr="0007131C" w:rsidRDefault="0007131C" w:rsidP="0007131C">
            <w:pPr>
              <w:spacing w:after="0" w:line="240" w:lineRule="auto"/>
              <w:jc w:val="center"/>
              <w:rPr>
                <w:rFonts w:ascii="Times New Roman" w:eastAsia="Times New Roman" w:hAnsi="Times New Roman" w:cs="Times New Roman"/>
                <w:color w:val="000000"/>
              </w:rPr>
            </w:pPr>
            <w:r w:rsidRPr="0007131C">
              <w:rPr>
                <w:rFonts w:ascii="Times New Roman" w:eastAsia="Times New Roman" w:hAnsi="Times New Roman" w:cs="Times New Roman"/>
                <w:color w:val="000000"/>
              </w:rPr>
              <w:t xml:space="preserve">Широка путина – Јасенов бријег </w:t>
            </w:r>
          </w:p>
        </w:tc>
        <w:tc>
          <w:tcPr>
            <w:tcW w:w="2240" w:type="dxa"/>
            <w:tcBorders>
              <w:top w:val="nil"/>
              <w:left w:val="nil"/>
              <w:bottom w:val="nil"/>
              <w:right w:val="single" w:sz="4" w:space="0" w:color="auto"/>
            </w:tcBorders>
            <w:shd w:val="clear" w:color="auto" w:fill="auto"/>
            <w:noWrap/>
            <w:vAlign w:val="bottom"/>
            <w:hideMark/>
          </w:tcPr>
          <w:p w:rsidR="0007131C" w:rsidRPr="0007131C" w:rsidRDefault="0007131C" w:rsidP="0007131C">
            <w:pPr>
              <w:spacing w:after="0" w:line="240" w:lineRule="auto"/>
              <w:jc w:val="center"/>
              <w:rPr>
                <w:rFonts w:ascii="Times New Roman" w:eastAsia="Times New Roman" w:hAnsi="Times New Roman" w:cs="Times New Roman"/>
                <w:color w:val="000000"/>
              </w:rPr>
            </w:pPr>
            <w:r w:rsidRPr="0007131C">
              <w:rPr>
                <w:rFonts w:ascii="Times New Roman" w:eastAsia="Times New Roman" w:hAnsi="Times New Roman" w:cs="Times New Roman"/>
                <w:color w:val="000000"/>
              </w:rPr>
              <w:t>шумски без коловоза</w:t>
            </w:r>
          </w:p>
        </w:tc>
        <w:tc>
          <w:tcPr>
            <w:tcW w:w="1540" w:type="dxa"/>
            <w:tcBorders>
              <w:top w:val="nil"/>
              <w:left w:val="nil"/>
              <w:bottom w:val="nil"/>
              <w:right w:val="single" w:sz="4" w:space="0" w:color="auto"/>
            </w:tcBorders>
            <w:shd w:val="clear" w:color="auto" w:fill="auto"/>
            <w:vAlign w:val="bottom"/>
            <w:hideMark/>
          </w:tcPr>
          <w:p w:rsidR="0007131C" w:rsidRPr="0007131C" w:rsidRDefault="0007131C" w:rsidP="0007131C">
            <w:pPr>
              <w:spacing w:after="0" w:line="240" w:lineRule="auto"/>
              <w:jc w:val="center"/>
              <w:rPr>
                <w:rFonts w:ascii="Times New Roman" w:eastAsia="Times New Roman" w:hAnsi="Times New Roman" w:cs="Times New Roman"/>
                <w:color w:val="000000"/>
              </w:rPr>
            </w:pPr>
            <w:r w:rsidRPr="0007131C">
              <w:rPr>
                <w:rFonts w:ascii="Times New Roman" w:eastAsia="Times New Roman" w:hAnsi="Times New Roman" w:cs="Times New Roman"/>
                <w:color w:val="000000"/>
              </w:rPr>
              <w:t>30, 31</w:t>
            </w:r>
          </w:p>
        </w:tc>
        <w:tc>
          <w:tcPr>
            <w:tcW w:w="1360" w:type="dxa"/>
            <w:tcBorders>
              <w:top w:val="nil"/>
              <w:left w:val="nil"/>
              <w:bottom w:val="nil"/>
              <w:right w:val="double" w:sz="6" w:space="0" w:color="auto"/>
            </w:tcBorders>
            <w:shd w:val="clear" w:color="auto" w:fill="auto"/>
            <w:noWrap/>
            <w:vAlign w:val="bottom"/>
            <w:hideMark/>
          </w:tcPr>
          <w:p w:rsidR="0007131C" w:rsidRPr="0007131C" w:rsidRDefault="0007131C" w:rsidP="0007131C">
            <w:pPr>
              <w:spacing w:after="0" w:line="240" w:lineRule="auto"/>
              <w:jc w:val="center"/>
              <w:rPr>
                <w:rFonts w:ascii="Times New Roman" w:eastAsia="Times New Roman" w:hAnsi="Times New Roman" w:cs="Times New Roman"/>
                <w:color w:val="000000"/>
              </w:rPr>
            </w:pPr>
            <w:r w:rsidRPr="0007131C">
              <w:rPr>
                <w:rFonts w:ascii="Times New Roman" w:eastAsia="Times New Roman" w:hAnsi="Times New Roman" w:cs="Times New Roman"/>
                <w:color w:val="000000"/>
              </w:rPr>
              <w:t>1.682</w:t>
            </w:r>
          </w:p>
        </w:tc>
      </w:tr>
      <w:tr w:rsidR="0007131C" w:rsidRPr="0007131C" w:rsidTr="0007131C">
        <w:trPr>
          <w:trHeight w:val="499"/>
          <w:jc w:val="center"/>
        </w:trPr>
        <w:tc>
          <w:tcPr>
            <w:tcW w:w="7220" w:type="dxa"/>
            <w:gridSpan w:val="3"/>
            <w:tcBorders>
              <w:top w:val="double" w:sz="6" w:space="0" w:color="auto"/>
              <w:left w:val="double" w:sz="6" w:space="0" w:color="auto"/>
              <w:bottom w:val="double" w:sz="6" w:space="0" w:color="auto"/>
              <w:right w:val="single" w:sz="4" w:space="0" w:color="auto"/>
            </w:tcBorders>
            <w:shd w:val="clear" w:color="auto" w:fill="auto"/>
            <w:noWrap/>
            <w:vAlign w:val="bottom"/>
            <w:hideMark/>
          </w:tcPr>
          <w:p w:rsidR="0007131C" w:rsidRPr="0007131C" w:rsidRDefault="0007131C" w:rsidP="0007131C">
            <w:pPr>
              <w:spacing w:after="0" w:line="240" w:lineRule="auto"/>
              <w:jc w:val="center"/>
              <w:rPr>
                <w:rFonts w:ascii="Times New Roman" w:eastAsia="Times New Roman" w:hAnsi="Times New Roman" w:cs="Times New Roman"/>
                <w:color w:val="000000"/>
              </w:rPr>
            </w:pPr>
            <w:r w:rsidRPr="0007131C">
              <w:rPr>
                <w:rFonts w:ascii="Times New Roman" w:eastAsia="Times New Roman" w:hAnsi="Times New Roman" w:cs="Times New Roman"/>
                <w:color w:val="000000"/>
              </w:rPr>
              <w:t xml:space="preserve">Укупно ГЈ </w:t>
            </w:r>
          </w:p>
        </w:tc>
        <w:tc>
          <w:tcPr>
            <w:tcW w:w="1360" w:type="dxa"/>
            <w:tcBorders>
              <w:top w:val="double" w:sz="6" w:space="0" w:color="auto"/>
              <w:left w:val="nil"/>
              <w:bottom w:val="double" w:sz="6" w:space="0" w:color="auto"/>
              <w:right w:val="double" w:sz="6" w:space="0" w:color="auto"/>
            </w:tcBorders>
            <w:shd w:val="clear" w:color="auto" w:fill="auto"/>
            <w:noWrap/>
            <w:vAlign w:val="bottom"/>
            <w:hideMark/>
          </w:tcPr>
          <w:p w:rsidR="0007131C" w:rsidRPr="0007131C" w:rsidRDefault="0007131C" w:rsidP="0007131C">
            <w:pPr>
              <w:spacing w:after="0" w:line="240" w:lineRule="auto"/>
              <w:jc w:val="center"/>
              <w:rPr>
                <w:rFonts w:ascii="Times New Roman" w:eastAsia="Times New Roman" w:hAnsi="Times New Roman" w:cs="Times New Roman"/>
                <w:color w:val="000000"/>
              </w:rPr>
            </w:pPr>
            <w:r w:rsidRPr="0007131C">
              <w:rPr>
                <w:rFonts w:ascii="Times New Roman" w:eastAsia="Times New Roman" w:hAnsi="Times New Roman" w:cs="Times New Roman"/>
                <w:color w:val="000000"/>
              </w:rPr>
              <w:t>4.504</w:t>
            </w:r>
          </w:p>
        </w:tc>
      </w:tr>
    </w:tbl>
    <w:p w:rsidR="0084316F" w:rsidRDefault="0084316F" w:rsidP="00AC638D">
      <w:pPr>
        <w:spacing w:after="0" w:line="240" w:lineRule="auto"/>
        <w:jc w:val="both"/>
        <w:rPr>
          <w:rFonts w:ascii="Times New Roman" w:eastAsia="Calibri" w:hAnsi="Times New Roman" w:cs="Times New Roman"/>
          <w:color w:val="C00000"/>
          <w:sz w:val="24"/>
        </w:rPr>
      </w:pPr>
    </w:p>
    <w:p w:rsidR="00D4799D" w:rsidRDefault="00BB0922" w:rsidP="00BB0922">
      <w:pPr>
        <w:spacing w:after="0" w:line="240" w:lineRule="auto"/>
        <w:ind w:firstLine="851"/>
        <w:jc w:val="both"/>
        <w:rPr>
          <w:rFonts w:ascii="Times New Roman" w:eastAsia="Calibri" w:hAnsi="Times New Roman" w:cs="Times New Roman"/>
          <w:sz w:val="24"/>
        </w:rPr>
      </w:pPr>
      <w:r w:rsidRPr="00AC638D">
        <w:rPr>
          <w:rFonts w:ascii="Times New Roman" w:eastAsia="Calibri" w:hAnsi="Times New Roman" w:cs="Times New Roman"/>
          <w:sz w:val="24"/>
          <w:lang w:val="sr-Latn-CS"/>
        </w:rPr>
        <w:t xml:space="preserve"> Даља отварања треба реализовати изградњом шумских влака наслоњених на путну мрежу. Извођачким пројектом ће се планирати изградња извозних влака</w:t>
      </w:r>
      <w:r w:rsidRPr="00AC638D">
        <w:rPr>
          <w:rFonts w:ascii="Times New Roman" w:eastAsia="Calibri" w:hAnsi="Times New Roman" w:cs="Times New Roman"/>
          <w:sz w:val="24"/>
        </w:rPr>
        <w:t xml:space="preserve">. </w:t>
      </w:r>
    </w:p>
    <w:p w:rsidR="00BB0922" w:rsidRPr="00AC638D" w:rsidRDefault="00BB0922" w:rsidP="00BB0922">
      <w:pPr>
        <w:spacing w:after="0" w:line="240" w:lineRule="auto"/>
        <w:ind w:firstLine="851"/>
        <w:jc w:val="both"/>
        <w:rPr>
          <w:rFonts w:ascii="Times New Roman" w:eastAsia="Calibri" w:hAnsi="Times New Roman" w:cs="Times New Roman"/>
          <w:sz w:val="24"/>
        </w:rPr>
      </w:pPr>
      <w:r w:rsidRPr="00AC638D">
        <w:rPr>
          <w:rFonts w:ascii="Times New Roman" w:eastAsia="Calibri" w:hAnsi="Times New Roman" w:cs="Times New Roman"/>
          <w:sz w:val="24"/>
          <w:lang w:val="sr-Latn-CS"/>
        </w:rPr>
        <w:t>Реализацијом горе наведених радова повећ</w:t>
      </w:r>
      <w:r w:rsidRPr="00AC638D">
        <w:rPr>
          <w:rFonts w:ascii="Times New Roman" w:eastAsia="Calibri" w:hAnsi="Times New Roman" w:cs="Times New Roman"/>
          <w:sz w:val="24"/>
        </w:rPr>
        <w:t>ала би</w:t>
      </w:r>
      <w:r w:rsidRPr="00AC638D">
        <w:rPr>
          <w:rFonts w:ascii="Times New Roman" w:eastAsia="Calibri" w:hAnsi="Times New Roman" w:cs="Times New Roman"/>
          <w:sz w:val="24"/>
          <w:lang w:val="sr-Latn-CS"/>
        </w:rPr>
        <w:t xml:space="preserve"> се отвореност газдинске јединице на </w:t>
      </w:r>
      <w:r w:rsidR="0028132F">
        <w:rPr>
          <w:rFonts w:ascii="Times New Roman" w:eastAsia="Calibri" w:hAnsi="Times New Roman" w:cs="Times New Roman"/>
          <w:sz w:val="24"/>
        </w:rPr>
        <w:t>29,184</w:t>
      </w:r>
      <w:r w:rsidRPr="00AC638D">
        <w:rPr>
          <w:rFonts w:ascii="Times New Roman" w:eastAsia="Calibri" w:hAnsi="Times New Roman" w:cs="Times New Roman"/>
          <w:sz w:val="24"/>
          <w:lang w:val="sr-Latn-CS"/>
        </w:rPr>
        <w:t>km/ 1000ha</w:t>
      </w:r>
      <w:r w:rsidRPr="00AC638D">
        <w:rPr>
          <w:rFonts w:ascii="Times New Roman" w:eastAsia="Calibri" w:hAnsi="Times New Roman" w:cs="Times New Roman"/>
          <w:sz w:val="24"/>
        </w:rPr>
        <w:t xml:space="preserve"> и створили услови за остварење свих планираних радова.</w:t>
      </w:r>
    </w:p>
    <w:p w:rsidR="00BB0922" w:rsidRPr="00BB0922" w:rsidRDefault="00BB0922" w:rsidP="00BB0922">
      <w:pPr>
        <w:spacing w:after="0" w:line="240" w:lineRule="auto"/>
        <w:jc w:val="both"/>
        <w:rPr>
          <w:rFonts w:ascii="Times New Roman" w:eastAsia="Calibri" w:hAnsi="Times New Roman" w:cs="Times New Roman"/>
          <w:sz w:val="24"/>
          <w:lang w:val="sr-Latn-CS"/>
        </w:rPr>
      </w:pPr>
    </w:p>
    <w:p w:rsidR="00BB0922" w:rsidRPr="00BB0922" w:rsidRDefault="00CC775D" w:rsidP="00205428">
      <w:pPr>
        <w:pStyle w:val="Heading3"/>
      </w:pPr>
      <w:bookmarkStart w:id="225" w:name="_Toc482181604"/>
      <w:bookmarkStart w:id="226" w:name="_Toc482603427"/>
      <w:bookmarkStart w:id="227" w:name="_Toc137194924"/>
      <w:r>
        <w:t xml:space="preserve">7.3.6. </w:t>
      </w:r>
      <w:r w:rsidR="00BB0922" w:rsidRPr="00BB0922">
        <w:t>План уређивања</w:t>
      </w:r>
      <w:bookmarkEnd w:id="225"/>
      <w:bookmarkEnd w:id="226"/>
      <w:bookmarkEnd w:id="227"/>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Посебна основа за ГЈ  „</w:t>
      </w:r>
      <w:r w:rsidR="00470304">
        <w:rPr>
          <w:rFonts w:ascii="Times New Roman" w:eastAsia="Calibri" w:hAnsi="Times New Roman" w:cs="Times New Roman"/>
          <w:sz w:val="24"/>
        </w:rPr>
        <w:t>Креманске косе</w:t>
      </w:r>
      <w:r w:rsidRPr="00BB0922">
        <w:rPr>
          <w:rFonts w:ascii="Times New Roman" w:eastAsia="Calibri" w:hAnsi="Times New Roman" w:cs="Times New Roman"/>
          <w:sz w:val="24"/>
          <w:szCs w:val="24"/>
          <w:lang w:val="sr-Latn-CS"/>
        </w:rPr>
        <w:t>” има рок важности од 1.1.202</w:t>
      </w:r>
      <w:r w:rsidR="00470304">
        <w:rPr>
          <w:rFonts w:ascii="Times New Roman" w:eastAsia="Calibri" w:hAnsi="Times New Roman" w:cs="Times New Roman"/>
          <w:sz w:val="24"/>
          <w:szCs w:val="24"/>
        </w:rPr>
        <w:t>4</w:t>
      </w:r>
      <w:r w:rsidRPr="00BB0922">
        <w:rPr>
          <w:rFonts w:ascii="Times New Roman" w:eastAsia="Calibri" w:hAnsi="Times New Roman" w:cs="Times New Roman"/>
          <w:sz w:val="24"/>
          <w:szCs w:val="24"/>
          <w:lang w:val="sr-Latn-CS"/>
        </w:rPr>
        <w:t>. до 31.12.203</w:t>
      </w:r>
      <w:r w:rsidR="00470304">
        <w:rPr>
          <w:rFonts w:ascii="Times New Roman" w:eastAsia="Calibri" w:hAnsi="Times New Roman" w:cs="Times New Roman"/>
          <w:sz w:val="24"/>
          <w:szCs w:val="24"/>
        </w:rPr>
        <w:t>3</w:t>
      </w:r>
      <w:r w:rsidRPr="00BB0922">
        <w:rPr>
          <w:rFonts w:ascii="Times New Roman" w:eastAsia="Calibri" w:hAnsi="Times New Roman" w:cs="Times New Roman"/>
          <w:sz w:val="24"/>
          <w:szCs w:val="24"/>
          <w:lang w:val="sr-Latn-CS"/>
        </w:rPr>
        <w:t>.год</w:t>
      </w:r>
      <w:r w:rsidRPr="00BB0922">
        <w:rPr>
          <w:rFonts w:ascii="Times New Roman" w:eastAsia="Calibri" w:hAnsi="Times New Roman" w:cs="Times New Roman"/>
          <w:sz w:val="24"/>
          <w:szCs w:val="24"/>
        </w:rPr>
        <w:t>ине.</w:t>
      </w:r>
      <w:r w:rsidRPr="00BB0922">
        <w:rPr>
          <w:rFonts w:ascii="Times New Roman" w:eastAsia="Calibri" w:hAnsi="Times New Roman" w:cs="Times New Roman"/>
          <w:sz w:val="24"/>
          <w:szCs w:val="24"/>
          <w:lang w:val="sr-Latn-CS"/>
        </w:rPr>
        <w:t xml:space="preserve"> Израда нове основе извршиће се у последњој години важности у колико се другачије не одлучи у складу са законским одредбама</w:t>
      </w:r>
      <w:bookmarkStart w:id="228" w:name="_Toc473807948"/>
      <w:bookmarkStart w:id="229" w:name="_Toc473870848"/>
      <w:r w:rsidRPr="00BB0922">
        <w:rPr>
          <w:rFonts w:ascii="Times New Roman" w:eastAsia="Calibri" w:hAnsi="Times New Roman" w:cs="Times New Roman"/>
          <w:sz w:val="24"/>
          <w:szCs w:val="24"/>
        </w:rPr>
        <w:t>.</w:t>
      </w:r>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3B7526" w:rsidRDefault="003B7526" w:rsidP="00205428">
      <w:pPr>
        <w:pStyle w:val="Heading3"/>
        <w:rPr>
          <w:rFonts w:ascii="Times New Roman" w:eastAsia="Calibri" w:hAnsi="Times New Roman" w:cs="Times New Roman"/>
          <w:b w:val="0"/>
          <w:bCs w:val="0"/>
          <w:sz w:val="24"/>
          <w:szCs w:val="22"/>
          <w:lang w:eastAsia="en-US"/>
        </w:rPr>
      </w:pPr>
      <w:bookmarkStart w:id="230" w:name="_Toc482181605"/>
      <w:bookmarkStart w:id="231" w:name="_Toc482603428"/>
    </w:p>
    <w:p w:rsidR="00BB0922" w:rsidRPr="00C72BD2" w:rsidRDefault="00C72BD2" w:rsidP="00205428">
      <w:pPr>
        <w:pStyle w:val="Heading3"/>
      </w:pPr>
      <w:bookmarkStart w:id="232" w:name="_Toc137194925"/>
      <w:r w:rsidRPr="00C72BD2">
        <w:t>7</w:t>
      </w:r>
      <w:r w:rsidR="00CC775D" w:rsidRPr="00C72BD2">
        <w:t xml:space="preserve">.3.7. </w:t>
      </w:r>
      <w:r w:rsidR="00BB0922" w:rsidRPr="00C72BD2">
        <w:t>Могући степен и динамика унапређивања стања и функција шума у току уређајног раздобља</w:t>
      </w:r>
      <w:bookmarkEnd w:id="230"/>
      <w:bookmarkEnd w:id="231"/>
      <w:bookmarkEnd w:id="232"/>
    </w:p>
    <w:bookmarkEnd w:id="228"/>
    <w:bookmarkEnd w:id="229"/>
    <w:p w:rsidR="00BB0922" w:rsidRPr="00BB0922" w:rsidRDefault="00BB0922" w:rsidP="00BB0922">
      <w:pPr>
        <w:spacing w:after="0" w:line="240" w:lineRule="auto"/>
        <w:ind w:firstLine="1276"/>
        <w:jc w:val="both"/>
        <w:rPr>
          <w:rFonts w:ascii="Times New Roman" w:eastAsia="Calibri" w:hAnsi="Times New Roman" w:cs="Times New Roman"/>
          <w:color w:val="FF0000"/>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Планирани радови урађени су са циљем да се унапреди садашње стање шума, односно постигну краткорочни циљеви газдовања који су у функцији дугорочних општих циљева, тј. обезбеђење функционалне трајности.</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 бази садашњег стања, а на основу претпоставке да ће се сви планирани радови реализовати, на крају уређајног раздобља очекујемо следеће стање: </w:t>
      </w:r>
    </w:p>
    <w:p w:rsidR="00BB0922" w:rsidRPr="00D566DB" w:rsidRDefault="0086055E" w:rsidP="005B1758">
      <w:pPr>
        <w:numPr>
          <w:ilvl w:val="0"/>
          <w:numId w:val="7"/>
        </w:numPr>
        <w:spacing w:after="0" w:line="240" w:lineRule="auto"/>
        <w:ind w:left="1701"/>
        <w:jc w:val="both"/>
        <w:rPr>
          <w:rFonts w:ascii="Times New Roman" w:eastAsia="Calibri" w:hAnsi="Times New Roman" w:cs="Times New Roman"/>
          <w:sz w:val="24"/>
          <w:szCs w:val="24"/>
          <w:lang w:val="sr-Latn-CS"/>
        </w:rPr>
      </w:pPr>
      <w:r w:rsidRPr="00D566DB">
        <w:rPr>
          <w:rFonts w:ascii="Times New Roman" w:eastAsia="Times New Roman" w:hAnsi="Times New Roman" w:cs="Times New Roman"/>
          <w:color w:val="000000"/>
          <w:sz w:val="24"/>
          <w:szCs w:val="24"/>
          <w:lang w:val="en-GB" w:eastAsia="en-GB"/>
        </w:rPr>
        <w:t>Вештачк</w:t>
      </w:r>
      <w:r w:rsidRPr="00D566DB">
        <w:rPr>
          <w:rFonts w:ascii="Times New Roman" w:eastAsia="Times New Roman" w:hAnsi="Times New Roman" w:cs="Times New Roman"/>
          <w:color w:val="000000"/>
          <w:sz w:val="24"/>
          <w:szCs w:val="24"/>
          <w:lang w:eastAsia="en-GB"/>
        </w:rPr>
        <w:t>им</w:t>
      </w:r>
      <w:r w:rsidRPr="00D566DB">
        <w:rPr>
          <w:rFonts w:ascii="Times New Roman" w:eastAsia="Times New Roman" w:hAnsi="Times New Roman" w:cs="Times New Roman"/>
          <w:color w:val="000000"/>
          <w:sz w:val="24"/>
          <w:szCs w:val="24"/>
          <w:lang w:val="en-GB" w:eastAsia="en-GB"/>
        </w:rPr>
        <w:t xml:space="preserve"> пошумљавање</w:t>
      </w:r>
      <w:r w:rsidRPr="00D566DB">
        <w:rPr>
          <w:rFonts w:ascii="Times New Roman" w:eastAsia="Times New Roman" w:hAnsi="Times New Roman" w:cs="Times New Roman"/>
          <w:color w:val="000000"/>
          <w:sz w:val="24"/>
          <w:szCs w:val="24"/>
          <w:lang w:eastAsia="en-GB"/>
        </w:rPr>
        <w:t>м</w:t>
      </w:r>
      <w:r w:rsidRPr="00D566DB">
        <w:rPr>
          <w:rFonts w:ascii="Times New Roman" w:eastAsia="Times New Roman" w:hAnsi="Times New Roman" w:cs="Times New Roman"/>
          <w:color w:val="000000"/>
          <w:sz w:val="24"/>
          <w:szCs w:val="24"/>
          <w:lang w:val="en-GB" w:eastAsia="en-GB"/>
        </w:rPr>
        <w:t xml:space="preserve"> голети и обешумљених површина</w:t>
      </w:r>
      <w:r w:rsidR="00BB0922" w:rsidRPr="00D566DB">
        <w:rPr>
          <w:rFonts w:ascii="Times New Roman" w:eastAsia="Calibri" w:hAnsi="Times New Roman" w:cs="Times New Roman"/>
          <w:sz w:val="24"/>
          <w:szCs w:val="24"/>
          <w:lang w:val="sr-Latn-CS"/>
        </w:rPr>
        <w:t xml:space="preserve"> на </w:t>
      </w:r>
      <w:r w:rsidR="00BB0922" w:rsidRPr="00D566DB">
        <w:rPr>
          <w:rFonts w:ascii="Times New Roman" w:eastAsia="Calibri" w:hAnsi="Times New Roman" w:cs="Times New Roman"/>
          <w:sz w:val="24"/>
          <w:szCs w:val="24"/>
        </w:rPr>
        <w:t>1,</w:t>
      </w:r>
      <w:r w:rsidR="00BA767B" w:rsidRPr="00D566DB">
        <w:rPr>
          <w:rFonts w:ascii="Times New Roman" w:eastAsia="Calibri" w:hAnsi="Times New Roman" w:cs="Times New Roman"/>
          <w:sz w:val="24"/>
          <w:szCs w:val="24"/>
        </w:rPr>
        <w:t>56</w:t>
      </w:r>
      <w:r w:rsidR="00BB0922" w:rsidRPr="00D566DB">
        <w:rPr>
          <w:rFonts w:ascii="Times New Roman" w:eastAsia="Calibri" w:hAnsi="Times New Roman" w:cs="Times New Roman"/>
          <w:sz w:val="24"/>
          <w:szCs w:val="24"/>
          <w:lang w:val="sr-Latn-CS"/>
        </w:rPr>
        <w:t xml:space="preserve">ha, као и </w:t>
      </w:r>
      <w:r w:rsidRPr="00D566DB">
        <w:rPr>
          <w:rFonts w:ascii="Times New Roman" w:eastAsia="Times New Roman" w:hAnsi="Times New Roman" w:cs="Times New Roman"/>
          <w:color w:val="000000"/>
          <w:sz w:val="24"/>
          <w:szCs w:val="24"/>
          <w:lang w:eastAsia="en-GB"/>
        </w:rPr>
        <w:t>п</w:t>
      </w:r>
      <w:r w:rsidRPr="00D566DB">
        <w:rPr>
          <w:rFonts w:ascii="Times New Roman" w:eastAsia="Times New Roman" w:hAnsi="Times New Roman" w:cs="Times New Roman"/>
          <w:color w:val="000000"/>
          <w:sz w:val="24"/>
          <w:szCs w:val="24"/>
          <w:lang w:val="en-GB" w:eastAsia="en-GB"/>
        </w:rPr>
        <w:t>опуњавање</w:t>
      </w:r>
      <w:r w:rsidRPr="00D566DB">
        <w:rPr>
          <w:rFonts w:ascii="Times New Roman" w:eastAsia="Times New Roman" w:hAnsi="Times New Roman" w:cs="Times New Roman"/>
          <w:color w:val="000000"/>
          <w:sz w:val="24"/>
          <w:szCs w:val="24"/>
          <w:lang w:eastAsia="en-GB"/>
        </w:rPr>
        <w:t>м</w:t>
      </w:r>
      <w:r w:rsidRPr="00D566DB">
        <w:rPr>
          <w:rFonts w:ascii="Times New Roman" w:eastAsia="Times New Roman" w:hAnsi="Times New Roman" w:cs="Times New Roman"/>
          <w:color w:val="000000"/>
          <w:sz w:val="24"/>
          <w:szCs w:val="24"/>
          <w:lang w:val="en-GB" w:eastAsia="en-GB"/>
        </w:rPr>
        <w:t xml:space="preserve"> вештачки подигнутих култура садњом</w:t>
      </w:r>
      <w:r w:rsidR="00BB0922" w:rsidRPr="00D566DB">
        <w:rPr>
          <w:rFonts w:ascii="Times New Roman" w:eastAsia="Calibri" w:hAnsi="Times New Roman" w:cs="Times New Roman"/>
          <w:sz w:val="24"/>
          <w:szCs w:val="24"/>
          <w:lang w:val="sr-Latn-CS"/>
        </w:rPr>
        <w:t xml:space="preserve"> на </w:t>
      </w:r>
      <w:r w:rsidRPr="00D566DB">
        <w:rPr>
          <w:rFonts w:ascii="Times New Roman" w:eastAsia="Calibri" w:hAnsi="Times New Roman" w:cs="Times New Roman"/>
          <w:sz w:val="24"/>
          <w:szCs w:val="24"/>
        </w:rPr>
        <w:t>0,</w:t>
      </w:r>
      <w:r w:rsidR="00BA767B" w:rsidRPr="00D566DB">
        <w:rPr>
          <w:rFonts w:ascii="Times New Roman" w:eastAsia="Calibri" w:hAnsi="Times New Roman" w:cs="Times New Roman"/>
          <w:sz w:val="24"/>
          <w:szCs w:val="24"/>
        </w:rPr>
        <w:t>60</w:t>
      </w:r>
      <w:r w:rsidR="00BB0922" w:rsidRPr="00D566DB">
        <w:rPr>
          <w:rFonts w:ascii="Times New Roman" w:eastAsia="Calibri" w:hAnsi="Times New Roman" w:cs="Times New Roman"/>
          <w:sz w:val="24"/>
          <w:szCs w:val="24"/>
          <w:lang w:val="sr-Latn-CS"/>
        </w:rPr>
        <w:t>ha</w:t>
      </w:r>
      <w:r w:rsidR="00BB0922" w:rsidRPr="00D566DB">
        <w:rPr>
          <w:rFonts w:ascii="Times New Roman" w:eastAsia="Calibri" w:hAnsi="Times New Roman" w:cs="Times New Roman"/>
          <w:sz w:val="24"/>
          <w:szCs w:val="24"/>
        </w:rPr>
        <w:t>,</w:t>
      </w:r>
      <w:r w:rsidR="00BB0922" w:rsidRPr="00D566DB">
        <w:rPr>
          <w:rFonts w:ascii="Times New Roman" w:eastAsia="Calibri" w:hAnsi="Times New Roman" w:cs="Times New Roman"/>
          <w:sz w:val="24"/>
          <w:szCs w:val="24"/>
          <w:lang w:val="sr-Latn-CS"/>
        </w:rPr>
        <w:t xml:space="preserve"> повећаће се тренутна обраслост газдинске јединице. </w:t>
      </w:r>
    </w:p>
    <w:p w:rsidR="00BB0922" w:rsidRPr="00D566DB" w:rsidRDefault="0086055E" w:rsidP="005B1758">
      <w:pPr>
        <w:numPr>
          <w:ilvl w:val="0"/>
          <w:numId w:val="7"/>
        </w:numPr>
        <w:spacing w:after="0" w:line="240" w:lineRule="auto"/>
        <w:ind w:left="1701"/>
        <w:jc w:val="both"/>
        <w:rPr>
          <w:rFonts w:ascii="Times New Roman" w:eastAsia="Calibri" w:hAnsi="Times New Roman" w:cs="Times New Roman"/>
          <w:sz w:val="24"/>
          <w:szCs w:val="24"/>
          <w:lang w:val="sr-Latn-CS"/>
        </w:rPr>
      </w:pPr>
      <w:r w:rsidRPr="00D566DB">
        <w:rPr>
          <w:rFonts w:ascii="Times New Roman" w:eastAsia="Calibri" w:hAnsi="Times New Roman" w:cs="Times New Roman"/>
          <w:sz w:val="24"/>
          <w:szCs w:val="24"/>
        </w:rPr>
        <w:t>О</w:t>
      </w:r>
      <w:r w:rsidR="00BB0922" w:rsidRPr="00D566DB">
        <w:rPr>
          <w:rFonts w:ascii="Times New Roman" w:eastAsia="Calibri" w:hAnsi="Times New Roman" w:cs="Times New Roman"/>
          <w:sz w:val="24"/>
          <w:szCs w:val="24"/>
          <w:lang w:val="sr-Latn-CS"/>
        </w:rPr>
        <w:t xml:space="preserve">копавањем и прашењем у културама на површини </w:t>
      </w:r>
      <w:r w:rsidR="00BA767B" w:rsidRPr="00D566DB">
        <w:rPr>
          <w:rFonts w:ascii="Times New Roman" w:eastAsia="Calibri" w:hAnsi="Times New Roman" w:cs="Times New Roman"/>
          <w:sz w:val="24"/>
          <w:szCs w:val="24"/>
        </w:rPr>
        <w:t>2,38</w:t>
      </w:r>
      <w:r w:rsidR="00BB0922" w:rsidRPr="00D566DB">
        <w:rPr>
          <w:rFonts w:ascii="Times New Roman" w:eastAsia="Calibri" w:hAnsi="Times New Roman" w:cs="Times New Roman"/>
          <w:sz w:val="24"/>
          <w:szCs w:val="24"/>
          <w:lang w:val="sr-Latn-CS"/>
        </w:rPr>
        <w:t xml:space="preserve">ha, обезбедиће се добри услови за формирање нових квалитетних састојина. </w:t>
      </w:r>
    </w:p>
    <w:p w:rsidR="00BB0922" w:rsidRPr="00D566DB" w:rsidRDefault="00BB0922" w:rsidP="005B1758">
      <w:pPr>
        <w:numPr>
          <w:ilvl w:val="0"/>
          <w:numId w:val="7"/>
        </w:numPr>
        <w:spacing w:after="0" w:line="240" w:lineRule="auto"/>
        <w:ind w:left="1701"/>
        <w:jc w:val="both"/>
        <w:rPr>
          <w:rFonts w:ascii="Times New Roman" w:eastAsia="Calibri" w:hAnsi="Times New Roman" w:cs="Times New Roman"/>
          <w:sz w:val="24"/>
          <w:szCs w:val="24"/>
          <w:lang w:val="sr-Latn-CS"/>
        </w:rPr>
      </w:pPr>
      <w:r w:rsidRPr="00D566DB">
        <w:rPr>
          <w:rFonts w:ascii="Times New Roman" w:eastAsia="Calibri" w:hAnsi="Times New Roman" w:cs="Times New Roman"/>
          <w:sz w:val="24"/>
          <w:szCs w:val="24"/>
          <w:lang w:val="sr-Latn-CS"/>
        </w:rPr>
        <w:t xml:space="preserve">Проредним сечама на површини од </w:t>
      </w:r>
      <w:r w:rsidR="00C30C6B" w:rsidRPr="00D566DB">
        <w:rPr>
          <w:rFonts w:ascii="Times New Roman" w:eastAsia="Calibri" w:hAnsi="Times New Roman" w:cs="Times New Roman"/>
          <w:sz w:val="24"/>
          <w:szCs w:val="24"/>
        </w:rPr>
        <w:t>1.0</w:t>
      </w:r>
      <w:r w:rsidR="00BA767B" w:rsidRPr="00D566DB">
        <w:rPr>
          <w:rFonts w:ascii="Times New Roman" w:eastAsia="Calibri" w:hAnsi="Times New Roman" w:cs="Times New Roman"/>
          <w:sz w:val="24"/>
          <w:szCs w:val="24"/>
        </w:rPr>
        <w:t>31</w:t>
      </w:r>
      <w:r w:rsidR="00C30C6B" w:rsidRPr="00D566DB">
        <w:rPr>
          <w:rFonts w:ascii="Times New Roman" w:eastAsia="Calibri" w:hAnsi="Times New Roman" w:cs="Times New Roman"/>
          <w:sz w:val="24"/>
          <w:szCs w:val="24"/>
        </w:rPr>
        <w:t>,</w:t>
      </w:r>
      <w:r w:rsidR="00BA767B" w:rsidRPr="00D566DB">
        <w:rPr>
          <w:rFonts w:ascii="Times New Roman" w:eastAsia="Calibri" w:hAnsi="Times New Roman" w:cs="Times New Roman"/>
          <w:sz w:val="24"/>
          <w:szCs w:val="24"/>
        </w:rPr>
        <w:t>32</w:t>
      </w:r>
      <w:r w:rsidRPr="00D566DB">
        <w:rPr>
          <w:rFonts w:ascii="Times New Roman" w:eastAsia="Calibri" w:hAnsi="Times New Roman" w:cs="Times New Roman"/>
          <w:sz w:val="24"/>
          <w:szCs w:val="24"/>
          <w:lang w:val="sr-Latn-CS"/>
        </w:rPr>
        <w:t xml:space="preserve">ha радне површине, наставиће се ослобађање и форсирање фенотипски најбољих стабала и остварити принос од </w:t>
      </w:r>
      <w:r w:rsidR="00C30C6B" w:rsidRPr="00D566DB">
        <w:rPr>
          <w:rFonts w:ascii="Times New Roman" w:eastAsia="Calibri" w:hAnsi="Times New Roman" w:cs="Times New Roman"/>
          <w:sz w:val="24"/>
          <w:szCs w:val="24"/>
        </w:rPr>
        <w:t>35.</w:t>
      </w:r>
      <w:r w:rsidR="00BA767B" w:rsidRPr="00D566DB">
        <w:rPr>
          <w:rFonts w:ascii="Times New Roman" w:eastAsia="Calibri" w:hAnsi="Times New Roman" w:cs="Times New Roman"/>
          <w:sz w:val="24"/>
          <w:szCs w:val="24"/>
        </w:rPr>
        <w:t>630,4</w:t>
      </w:r>
      <w:r w:rsidRPr="00D566DB">
        <w:rPr>
          <w:rFonts w:ascii="Times New Roman" w:eastAsia="Calibri" w:hAnsi="Times New Roman" w:cs="Times New Roman"/>
          <w:sz w:val="24"/>
          <w:szCs w:val="24"/>
          <w:lang w:val="sr-Latn-CS"/>
        </w:rPr>
        <w:t>m³</w:t>
      </w:r>
      <w:r w:rsidRPr="00D566DB">
        <w:rPr>
          <w:rFonts w:ascii="Times New Roman" w:eastAsia="Calibri" w:hAnsi="Times New Roman" w:cs="Times New Roman"/>
          <w:sz w:val="24"/>
          <w:szCs w:val="24"/>
        </w:rPr>
        <w:t xml:space="preserve">. </w:t>
      </w:r>
      <w:r w:rsidRPr="00D566DB">
        <w:rPr>
          <w:rFonts w:ascii="Times New Roman" w:eastAsia="Calibri" w:hAnsi="Times New Roman" w:cs="Times New Roman"/>
          <w:sz w:val="24"/>
          <w:szCs w:val="24"/>
          <w:lang w:val="sr-Latn-CS"/>
        </w:rPr>
        <w:t>Извођењем прореда које су узгојно санитарног карактера здравствено стање шума ће се континуирано одржавати и спроводити, обезбеђујући већу биолошку стабилност тих састојина.</w:t>
      </w:r>
    </w:p>
    <w:p w:rsidR="00BB0922" w:rsidRPr="00D566DB" w:rsidRDefault="00BB0922" w:rsidP="005B1758">
      <w:pPr>
        <w:numPr>
          <w:ilvl w:val="0"/>
          <w:numId w:val="7"/>
        </w:numPr>
        <w:spacing w:after="0" w:line="240" w:lineRule="auto"/>
        <w:ind w:left="1701"/>
        <w:jc w:val="both"/>
        <w:rPr>
          <w:rFonts w:ascii="Times New Roman" w:eastAsia="Calibri" w:hAnsi="Times New Roman" w:cs="Times New Roman"/>
          <w:sz w:val="24"/>
          <w:szCs w:val="24"/>
          <w:lang w:val="sr-Latn-CS"/>
        </w:rPr>
      </w:pPr>
      <w:r w:rsidRPr="00D566DB">
        <w:rPr>
          <w:rFonts w:ascii="Times New Roman" w:eastAsia="Calibri" w:hAnsi="Times New Roman" w:cs="Times New Roman"/>
          <w:sz w:val="24"/>
          <w:szCs w:val="24"/>
          <w:lang w:val="sr-Latn-CS"/>
        </w:rPr>
        <w:t xml:space="preserve">Сечама обнове на површини од </w:t>
      </w:r>
      <w:r w:rsidR="00C30C6B" w:rsidRPr="00D566DB">
        <w:rPr>
          <w:rFonts w:ascii="Times New Roman" w:eastAsia="Calibri" w:hAnsi="Times New Roman" w:cs="Times New Roman"/>
          <w:sz w:val="24"/>
          <w:szCs w:val="24"/>
        </w:rPr>
        <w:t>6,74</w:t>
      </w:r>
      <w:r w:rsidRPr="00D566DB">
        <w:rPr>
          <w:rFonts w:ascii="Times New Roman" w:eastAsia="Calibri" w:hAnsi="Times New Roman" w:cs="Times New Roman"/>
          <w:sz w:val="24"/>
          <w:szCs w:val="24"/>
          <w:lang w:val="sr-Latn-CS"/>
        </w:rPr>
        <w:t xml:space="preserve">ha, спровођењем адекватних врста сече, спроводиће се процес обнављања и остварити принос од </w:t>
      </w:r>
      <w:r w:rsidR="00C30C6B" w:rsidRPr="00D566DB">
        <w:rPr>
          <w:rFonts w:ascii="Times New Roman" w:eastAsia="Calibri" w:hAnsi="Times New Roman" w:cs="Times New Roman"/>
          <w:sz w:val="24"/>
          <w:szCs w:val="24"/>
        </w:rPr>
        <w:t>571,8</w:t>
      </w:r>
      <w:r w:rsidRPr="00D566DB">
        <w:rPr>
          <w:rFonts w:ascii="Times New Roman" w:eastAsia="Calibri" w:hAnsi="Times New Roman" w:cs="Times New Roman"/>
          <w:sz w:val="24"/>
          <w:szCs w:val="24"/>
        </w:rPr>
        <w:t>,8</w:t>
      </w:r>
      <w:r w:rsidRPr="00D566DB">
        <w:rPr>
          <w:rFonts w:ascii="Times New Roman" w:eastAsia="Calibri" w:hAnsi="Times New Roman" w:cs="Times New Roman"/>
          <w:sz w:val="24"/>
          <w:szCs w:val="24"/>
          <w:lang w:val="sr-Latn-CS"/>
        </w:rPr>
        <w:t>m³.</w:t>
      </w:r>
    </w:p>
    <w:p w:rsidR="00BB0922" w:rsidRPr="00D566DB" w:rsidRDefault="00BB0922" w:rsidP="005B1758">
      <w:pPr>
        <w:numPr>
          <w:ilvl w:val="0"/>
          <w:numId w:val="7"/>
        </w:numPr>
        <w:spacing w:after="0" w:line="240" w:lineRule="auto"/>
        <w:ind w:left="1701"/>
        <w:jc w:val="both"/>
        <w:rPr>
          <w:rFonts w:ascii="Times New Roman" w:eastAsia="Calibri" w:hAnsi="Times New Roman" w:cs="Times New Roman"/>
          <w:sz w:val="24"/>
          <w:szCs w:val="24"/>
          <w:lang w:val="sr-Latn-CS"/>
        </w:rPr>
      </w:pPr>
      <w:r w:rsidRPr="00D566DB">
        <w:rPr>
          <w:rFonts w:ascii="Times New Roman" w:eastAsia="Calibri" w:hAnsi="Times New Roman" w:cs="Times New Roman"/>
          <w:sz w:val="24"/>
          <w:szCs w:val="24"/>
          <w:lang w:val="sr-Latn-CS"/>
        </w:rPr>
        <w:t>Изградњом планиран</w:t>
      </w:r>
      <w:r w:rsidRPr="00D566DB">
        <w:rPr>
          <w:rFonts w:ascii="Times New Roman" w:eastAsia="Calibri" w:hAnsi="Times New Roman" w:cs="Times New Roman"/>
          <w:sz w:val="24"/>
          <w:szCs w:val="24"/>
        </w:rPr>
        <w:t>ог</w:t>
      </w:r>
      <w:r w:rsidRPr="00D566DB">
        <w:rPr>
          <w:rFonts w:ascii="Times New Roman" w:eastAsia="Calibri" w:hAnsi="Times New Roman" w:cs="Times New Roman"/>
          <w:sz w:val="24"/>
          <w:szCs w:val="24"/>
          <w:lang w:val="sr-Latn-CS"/>
        </w:rPr>
        <w:t xml:space="preserve"> пут</w:t>
      </w:r>
      <w:r w:rsidRPr="00D566DB">
        <w:rPr>
          <w:rFonts w:ascii="Times New Roman" w:eastAsia="Calibri" w:hAnsi="Times New Roman" w:cs="Times New Roman"/>
          <w:sz w:val="24"/>
          <w:szCs w:val="24"/>
        </w:rPr>
        <w:t>а</w:t>
      </w:r>
      <w:r w:rsidRPr="00D566DB">
        <w:rPr>
          <w:rFonts w:ascii="Times New Roman" w:eastAsia="Calibri" w:hAnsi="Times New Roman" w:cs="Times New Roman"/>
          <w:sz w:val="24"/>
          <w:szCs w:val="24"/>
          <w:lang w:val="sr-Latn-CS"/>
        </w:rPr>
        <w:t xml:space="preserve">, укупне дужине </w:t>
      </w:r>
      <w:r w:rsidR="00E54F12" w:rsidRPr="00D566DB">
        <w:rPr>
          <w:rFonts w:ascii="Times New Roman" w:eastAsia="Calibri" w:hAnsi="Times New Roman" w:cs="Times New Roman"/>
          <w:sz w:val="24"/>
          <w:szCs w:val="24"/>
        </w:rPr>
        <w:t>5,320</w:t>
      </w:r>
      <w:r w:rsidRPr="00D566DB">
        <w:rPr>
          <w:rFonts w:ascii="Times New Roman" w:eastAsia="Calibri" w:hAnsi="Times New Roman" w:cs="Times New Roman"/>
          <w:sz w:val="24"/>
          <w:szCs w:val="24"/>
          <w:lang w:val="sr-Latn-CS"/>
        </w:rPr>
        <w:t>km, дужина путева у ГЈ „</w:t>
      </w:r>
      <w:r w:rsidR="00E54F12" w:rsidRPr="00D566DB">
        <w:rPr>
          <w:rFonts w:ascii="Times New Roman" w:eastAsia="Calibri" w:hAnsi="Times New Roman" w:cs="Times New Roman"/>
          <w:sz w:val="24"/>
          <w:szCs w:val="24"/>
        </w:rPr>
        <w:t>Креманске косе</w:t>
      </w:r>
      <w:r w:rsidRPr="00D566DB">
        <w:rPr>
          <w:rFonts w:ascii="Times New Roman" w:eastAsia="Calibri" w:hAnsi="Times New Roman" w:cs="Times New Roman"/>
          <w:sz w:val="24"/>
          <w:szCs w:val="24"/>
          <w:lang w:val="sr-Latn-CS"/>
        </w:rPr>
        <w:t xml:space="preserve">“ са </w:t>
      </w:r>
      <w:r w:rsidR="00E54F12" w:rsidRPr="00D566DB">
        <w:rPr>
          <w:rFonts w:ascii="Times New Roman" w:eastAsia="Calibri" w:hAnsi="Times New Roman" w:cs="Times New Roman"/>
          <w:sz w:val="24"/>
          <w:szCs w:val="24"/>
        </w:rPr>
        <w:t>69,839</w:t>
      </w:r>
      <w:r w:rsidRPr="00D566DB">
        <w:rPr>
          <w:rFonts w:ascii="Times New Roman" w:eastAsia="Calibri" w:hAnsi="Times New Roman" w:cs="Times New Roman"/>
          <w:sz w:val="24"/>
          <w:szCs w:val="24"/>
          <w:lang w:val="sr-Latn-CS"/>
        </w:rPr>
        <w:t xml:space="preserve">km повећала би се на </w:t>
      </w:r>
      <w:r w:rsidR="00E54F12" w:rsidRPr="00D566DB">
        <w:rPr>
          <w:rFonts w:ascii="Times New Roman" w:eastAsia="Calibri" w:hAnsi="Times New Roman" w:cs="Times New Roman"/>
          <w:sz w:val="24"/>
          <w:szCs w:val="24"/>
        </w:rPr>
        <w:t>75,159</w:t>
      </w:r>
      <w:r w:rsidRPr="00D566DB">
        <w:rPr>
          <w:rFonts w:ascii="Times New Roman" w:eastAsia="Calibri" w:hAnsi="Times New Roman" w:cs="Times New Roman"/>
          <w:sz w:val="24"/>
          <w:szCs w:val="24"/>
          <w:lang w:val="sr-Latn-CS"/>
        </w:rPr>
        <w:t xml:space="preserve">km, а отвореност газдинске јединице уместо </w:t>
      </w:r>
      <w:r w:rsidR="00E54F12" w:rsidRPr="00D566DB">
        <w:rPr>
          <w:rFonts w:ascii="Times New Roman" w:eastAsia="Calibri" w:hAnsi="Times New Roman" w:cs="Times New Roman"/>
          <w:sz w:val="24"/>
          <w:szCs w:val="24"/>
        </w:rPr>
        <w:t>27,118</w:t>
      </w:r>
      <w:r w:rsidRPr="00D566DB">
        <w:rPr>
          <w:rFonts w:ascii="Times New Roman" w:eastAsia="Calibri" w:hAnsi="Times New Roman" w:cs="Times New Roman"/>
          <w:sz w:val="24"/>
          <w:szCs w:val="24"/>
          <w:lang w:val="sr-Latn-CS"/>
        </w:rPr>
        <w:t xml:space="preserve">km/1.000ha износила би </w:t>
      </w:r>
      <w:r w:rsidR="00E54F12" w:rsidRPr="00D566DB">
        <w:rPr>
          <w:rFonts w:ascii="Times New Roman" w:eastAsia="Calibri" w:hAnsi="Times New Roman" w:cs="Times New Roman"/>
          <w:sz w:val="24"/>
          <w:szCs w:val="24"/>
        </w:rPr>
        <w:t>29,184</w:t>
      </w:r>
      <w:r w:rsidRPr="00D566DB">
        <w:rPr>
          <w:rFonts w:ascii="Times New Roman" w:eastAsia="Calibri" w:hAnsi="Times New Roman" w:cs="Times New Roman"/>
          <w:sz w:val="24"/>
          <w:szCs w:val="24"/>
          <w:lang w:val="sr-Latn-CS"/>
        </w:rPr>
        <w:t xml:space="preserve">km/1000 ha.  </w:t>
      </w:r>
    </w:p>
    <w:p w:rsidR="00BB0922" w:rsidRPr="00D566DB" w:rsidRDefault="00BB0922" w:rsidP="005B1758">
      <w:pPr>
        <w:numPr>
          <w:ilvl w:val="0"/>
          <w:numId w:val="7"/>
        </w:numPr>
        <w:spacing w:after="0" w:line="240" w:lineRule="auto"/>
        <w:ind w:left="1701"/>
        <w:jc w:val="both"/>
        <w:rPr>
          <w:rFonts w:ascii="Times New Roman" w:eastAsia="Calibri" w:hAnsi="Times New Roman" w:cs="Times New Roman"/>
          <w:sz w:val="24"/>
          <w:szCs w:val="24"/>
          <w:lang w:val="sr-Latn-CS"/>
        </w:rPr>
      </w:pPr>
      <w:r w:rsidRPr="00D566DB">
        <w:rPr>
          <w:rFonts w:ascii="Times New Roman" w:eastAsia="Calibri" w:hAnsi="Times New Roman" w:cs="Times New Roman"/>
          <w:sz w:val="24"/>
          <w:szCs w:val="24"/>
          <w:lang w:val="sr-Latn-CS"/>
        </w:rPr>
        <w:t>Изградњом планиран</w:t>
      </w:r>
      <w:r w:rsidR="00AE6173" w:rsidRPr="00D566DB">
        <w:rPr>
          <w:rFonts w:ascii="Times New Roman" w:eastAsia="Calibri" w:hAnsi="Times New Roman" w:cs="Times New Roman"/>
          <w:sz w:val="24"/>
          <w:szCs w:val="24"/>
        </w:rPr>
        <w:t>их</w:t>
      </w:r>
      <w:r w:rsidRPr="00D566DB">
        <w:rPr>
          <w:rFonts w:ascii="Times New Roman" w:eastAsia="Calibri" w:hAnsi="Times New Roman" w:cs="Times New Roman"/>
          <w:sz w:val="24"/>
          <w:szCs w:val="24"/>
          <w:lang w:val="sr-Latn-CS"/>
        </w:rPr>
        <w:t xml:space="preserve"> противпожарн</w:t>
      </w:r>
      <w:r w:rsidR="00AE6173" w:rsidRPr="00D566DB">
        <w:rPr>
          <w:rFonts w:ascii="Times New Roman" w:eastAsia="Calibri" w:hAnsi="Times New Roman" w:cs="Times New Roman"/>
          <w:sz w:val="24"/>
          <w:szCs w:val="24"/>
        </w:rPr>
        <w:t>их</w:t>
      </w:r>
      <w:r w:rsidRPr="00D566DB">
        <w:rPr>
          <w:rFonts w:ascii="Times New Roman" w:eastAsia="Calibri" w:hAnsi="Times New Roman" w:cs="Times New Roman"/>
          <w:sz w:val="24"/>
          <w:szCs w:val="24"/>
          <w:lang w:val="sr-Latn-CS"/>
        </w:rPr>
        <w:t xml:space="preserve"> пруг</w:t>
      </w:r>
      <w:r w:rsidR="00AE6173" w:rsidRPr="00D566DB">
        <w:rPr>
          <w:rFonts w:ascii="Times New Roman" w:eastAsia="Calibri" w:hAnsi="Times New Roman" w:cs="Times New Roman"/>
          <w:sz w:val="24"/>
          <w:szCs w:val="24"/>
        </w:rPr>
        <w:t>а</w:t>
      </w:r>
      <w:r w:rsidRPr="00D566DB">
        <w:rPr>
          <w:rFonts w:ascii="Times New Roman" w:eastAsia="Calibri" w:hAnsi="Times New Roman" w:cs="Times New Roman"/>
          <w:sz w:val="24"/>
          <w:szCs w:val="24"/>
          <w:lang w:val="sr-Latn-CS"/>
        </w:rPr>
        <w:t xml:space="preserve"> у дужини од </w:t>
      </w:r>
      <w:r w:rsidR="00E54F12" w:rsidRPr="00D566DB">
        <w:rPr>
          <w:rFonts w:ascii="Times New Roman" w:eastAsia="Calibri" w:hAnsi="Times New Roman" w:cs="Times New Roman"/>
          <w:sz w:val="24"/>
          <w:szCs w:val="24"/>
        </w:rPr>
        <w:t>6,3</w:t>
      </w:r>
      <w:r w:rsidRPr="00D566DB">
        <w:rPr>
          <w:rFonts w:ascii="Times New Roman" w:eastAsia="Calibri" w:hAnsi="Times New Roman" w:cs="Times New Roman"/>
          <w:sz w:val="24"/>
          <w:szCs w:val="24"/>
        </w:rPr>
        <w:t>00</w:t>
      </w:r>
      <w:r w:rsidRPr="00D566DB">
        <w:rPr>
          <w:rFonts w:ascii="Times New Roman" w:eastAsia="Calibri" w:hAnsi="Times New Roman" w:cs="Times New Roman"/>
          <w:sz w:val="24"/>
          <w:szCs w:val="24"/>
          <w:lang w:val="sr-Latn-CS"/>
        </w:rPr>
        <w:t xml:space="preserve">km </w:t>
      </w:r>
      <w:r w:rsidRPr="00D566DB">
        <w:rPr>
          <w:rFonts w:ascii="Times New Roman" w:eastAsia="Calibri" w:hAnsi="Times New Roman" w:cs="Times New Roman"/>
          <w:sz w:val="24"/>
          <w:szCs w:val="24"/>
        </w:rPr>
        <w:t>биће повећана заштита од пожара у летњим месецима.</w:t>
      </w:r>
    </w:p>
    <w:p w:rsidR="00BB0922" w:rsidRPr="00D566DB" w:rsidRDefault="00BB0922" w:rsidP="005B1758">
      <w:pPr>
        <w:numPr>
          <w:ilvl w:val="0"/>
          <w:numId w:val="7"/>
        </w:numPr>
        <w:spacing w:after="0" w:line="240" w:lineRule="auto"/>
        <w:ind w:left="1701"/>
        <w:jc w:val="both"/>
        <w:rPr>
          <w:rFonts w:ascii="Times New Roman" w:eastAsia="Calibri" w:hAnsi="Times New Roman" w:cs="Times New Roman"/>
          <w:sz w:val="24"/>
          <w:szCs w:val="24"/>
          <w:lang w:val="sr-Latn-CS"/>
        </w:rPr>
      </w:pPr>
      <w:r w:rsidRPr="00D566DB">
        <w:rPr>
          <w:rFonts w:ascii="Times New Roman" w:eastAsia="Calibri" w:hAnsi="Times New Roman" w:cs="Times New Roman"/>
          <w:sz w:val="24"/>
          <w:szCs w:val="24"/>
        </w:rPr>
        <w:t xml:space="preserve">На крају уређајног периода очекујемо </w:t>
      </w:r>
      <w:r w:rsidR="00DA251C" w:rsidRPr="00D566DB">
        <w:rPr>
          <w:rFonts w:ascii="Times New Roman" w:eastAsia="Calibri" w:hAnsi="Times New Roman" w:cs="Times New Roman"/>
          <w:sz w:val="24"/>
          <w:szCs w:val="24"/>
        </w:rPr>
        <w:t>581.</w:t>
      </w:r>
      <w:r w:rsidR="00BA767B" w:rsidRPr="00D566DB">
        <w:rPr>
          <w:rFonts w:ascii="Times New Roman" w:eastAsia="Calibri" w:hAnsi="Times New Roman" w:cs="Times New Roman"/>
          <w:sz w:val="24"/>
          <w:szCs w:val="24"/>
        </w:rPr>
        <w:t>334</w:t>
      </w:r>
      <w:r w:rsidR="00DA251C" w:rsidRPr="00D566DB">
        <w:rPr>
          <w:rFonts w:ascii="Times New Roman" w:eastAsia="Calibri" w:hAnsi="Times New Roman" w:cs="Times New Roman"/>
          <w:sz w:val="24"/>
          <w:szCs w:val="24"/>
        </w:rPr>
        <w:t>,</w:t>
      </w:r>
      <w:r w:rsidR="00BA767B" w:rsidRPr="00D566DB">
        <w:rPr>
          <w:rFonts w:ascii="Times New Roman" w:eastAsia="Calibri" w:hAnsi="Times New Roman" w:cs="Times New Roman"/>
          <w:sz w:val="24"/>
          <w:szCs w:val="24"/>
        </w:rPr>
        <w:t>9</w:t>
      </w:r>
      <w:r w:rsidRPr="00D566DB">
        <w:rPr>
          <w:rFonts w:ascii="Times New Roman" w:eastAsia="Calibri" w:hAnsi="Times New Roman" w:cs="Times New Roman"/>
          <w:sz w:val="24"/>
          <w:szCs w:val="24"/>
        </w:rPr>
        <w:t>m</w:t>
      </w:r>
      <w:r w:rsidRPr="00D566DB">
        <w:rPr>
          <w:rFonts w:ascii="Times New Roman" w:eastAsia="Calibri" w:hAnsi="Times New Roman" w:cs="Times New Roman"/>
          <w:sz w:val="24"/>
          <w:szCs w:val="24"/>
          <w:vertAlign w:val="superscript"/>
        </w:rPr>
        <w:t>3</w:t>
      </w:r>
      <w:r w:rsidRPr="00D566DB">
        <w:rPr>
          <w:rFonts w:ascii="Times New Roman" w:eastAsia="Calibri" w:hAnsi="Times New Roman" w:cs="Times New Roman"/>
          <w:sz w:val="24"/>
          <w:szCs w:val="24"/>
        </w:rPr>
        <w:t>дрвне запремине.</w:t>
      </w:r>
    </w:p>
    <w:p w:rsidR="00BB0922" w:rsidRPr="00BB0922" w:rsidRDefault="00BB0922" w:rsidP="00BB0922">
      <w:pPr>
        <w:tabs>
          <w:tab w:val="left" w:pos="7695"/>
        </w:tabs>
        <w:spacing w:after="0" w:line="240" w:lineRule="auto"/>
        <w:ind w:left="1701" w:firstLine="7695"/>
        <w:rPr>
          <w:rFonts w:ascii="Times New Roman" w:eastAsia="Times New Roman" w:hAnsi="Times New Roman" w:cs="Times New Roman"/>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0"/>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BB0922" w:rsidRDefault="00BB0922"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745829" w:rsidRDefault="00745829"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745829" w:rsidRDefault="00745829"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745829" w:rsidRDefault="00745829"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745829" w:rsidRDefault="00745829"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745829" w:rsidRDefault="00745829"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745829" w:rsidRDefault="00745829"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745829" w:rsidRDefault="00745829"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745829" w:rsidRPr="00BB0922" w:rsidRDefault="00745829"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BB0922" w:rsidRPr="00BB0922" w:rsidRDefault="00BB0922" w:rsidP="00BB0922">
      <w:pPr>
        <w:tabs>
          <w:tab w:val="left" w:pos="1410"/>
        </w:tabs>
        <w:spacing w:after="0" w:line="240" w:lineRule="auto"/>
        <w:rPr>
          <w:rFonts w:ascii="Times New Roman" w:eastAsia="Times New Roman" w:hAnsi="Times New Roman" w:cs="Times New Roman"/>
          <w:color w:val="FF0000"/>
          <w:sz w:val="24"/>
          <w:szCs w:val="24"/>
          <w:lang w:val="sr-Latn-CS" w:eastAsia="sr-Latn-CS"/>
        </w:rPr>
      </w:pPr>
    </w:p>
    <w:p w:rsidR="00745829" w:rsidRDefault="00745829" w:rsidP="00CC775D">
      <w:pPr>
        <w:pStyle w:val="Heading1"/>
      </w:pPr>
      <w:bookmarkStart w:id="233" w:name="_Toc482603429"/>
    </w:p>
    <w:p w:rsidR="003B7526" w:rsidRPr="003B7526" w:rsidRDefault="003B7526" w:rsidP="003B7526">
      <w:pPr>
        <w:rPr>
          <w:lang w:eastAsia="sr-Latn-CS"/>
        </w:rPr>
      </w:pPr>
    </w:p>
    <w:p w:rsidR="00745829" w:rsidRDefault="00745829" w:rsidP="00CC775D">
      <w:pPr>
        <w:pStyle w:val="Heading1"/>
      </w:pPr>
    </w:p>
    <w:p w:rsidR="00BB0922" w:rsidRPr="00BB0922" w:rsidRDefault="00CC775D" w:rsidP="00CC775D">
      <w:pPr>
        <w:pStyle w:val="Heading1"/>
      </w:pPr>
      <w:bookmarkStart w:id="234" w:name="_Toc137194926"/>
      <w:r>
        <w:t xml:space="preserve">8. </w:t>
      </w:r>
      <w:r w:rsidR="00BB0922" w:rsidRPr="00BB0922">
        <w:t>СМЕРНИЦЕ ЗА СПРОВОЂЕЊЕ ПЛАНОВА ГАЗДОВАЊА</w:t>
      </w:r>
      <w:bookmarkEnd w:id="233"/>
      <w:bookmarkEnd w:id="234"/>
    </w:p>
    <w:p w:rsidR="00BB0922" w:rsidRPr="00BB0922" w:rsidRDefault="00CC775D" w:rsidP="002A4DC7">
      <w:pPr>
        <w:pStyle w:val="Heading2"/>
      </w:pPr>
      <w:bookmarkStart w:id="235" w:name="_Toc482181607"/>
      <w:bookmarkStart w:id="236" w:name="_Toc482603430"/>
      <w:bookmarkStart w:id="237" w:name="_Toc137194927"/>
      <w:r>
        <w:t xml:space="preserve">8.1. </w:t>
      </w:r>
      <w:r w:rsidR="00BB0922" w:rsidRPr="00BB0922">
        <w:t>Смернице за спровођење шумско-узгојних радова</w:t>
      </w:r>
      <w:bookmarkEnd w:id="235"/>
      <w:bookmarkEnd w:id="236"/>
      <w:bookmarkEnd w:id="237"/>
    </w:p>
    <w:p w:rsidR="00BB0922" w:rsidRPr="00BB0922" w:rsidRDefault="00BB0922" w:rsidP="00BB0922">
      <w:pPr>
        <w:numPr>
          <w:ilvl w:val="1"/>
          <w:numId w:val="0"/>
        </w:numPr>
        <w:spacing w:after="0" w:line="240" w:lineRule="auto"/>
        <w:ind w:left="1800" w:firstLine="851"/>
        <w:jc w:val="both"/>
        <w:rPr>
          <w:rFonts w:ascii="Times New Roman" w:eastAsia="Calibri" w:hAnsi="Times New Roman" w:cs="Times New Roman"/>
          <w:color w:val="FF0000"/>
          <w:sz w:val="26"/>
          <w:szCs w:val="20"/>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Смернице за радове на гајењу шума разврставамо према врсти радова и фази у којој се одређене састојине налазе.</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Times New Roman" w:hAnsi="Times New Roman" w:cs="Times New Roman"/>
          <w:sz w:val="20"/>
          <w:szCs w:val="20"/>
          <w:lang w:val="sr-Latn-CS"/>
        </w:rPr>
      </w:pPr>
      <w:r w:rsidRPr="00BB0922">
        <w:rPr>
          <w:rFonts w:ascii="Times New Roman" w:eastAsia="Times New Roman" w:hAnsi="Times New Roman" w:cs="Times New Roman"/>
          <w:sz w:val="20"/>
          <w:szCs w:val="20"/>
          <w:lang w:val="ru-RU"/>
        </w:rPr>
        <w:tab/>
      </w:r>
    </w:p>
    <w:p w:rsidR="00BB0922" w:rsidRPr="00BB0922" w:rsidRDefault="00BB0922" w:rsidP="00BB0922">
      <w:pPr>
        <w:spacing w:after="0" w:line="240" w:lineRule="auto"/>
        <w:ind w:firstLine="1276"/>
        <w:jc w:val="both"/>
        <w:rPr>
          <w:rFonts w:ascii="Times New Roman" w:eastAsia="Calibri" w:hAnsi="Times New Roman" w:cs="Times New Roman"/>
          <w:b/>
          <w:sz w:val="24"/>
          <w:lang w:val="sr-Latn-CS"/>
        </w:rPr>
      </w:pPr>
      <w:r w:rsidRPr="00BB0922">
        <w:rPr>
          <w:rFonts w:ascii="Times New Roman" w:eastAsia="Calibri" w:hAnsi="Times New Roman" w:cs="Times New Roman"/>
          <w:b/>
          <w:sz w:val="24"/>
          <w:lang w:val="sr-Latn-CS"/>
        </w:rPr>
        <w:t xml:space="preserve">Пошумљавање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Пошумљавање је врста рада којом се формирају нове састојине, односно врши вештачко обнављање постојећих састојина. Припрема земљишта за пошумљавање обично се своди на копање јама 30-40cm ширине и дубине, а по потреби и риперовање.</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Садња садница се врши у периоду мировања вегетације, што значи у рано пролеће или јесен. Пролећна садња почиње када се снег отопи и земља открави, односно до почетка вегетационог периода. Јесења садња почиње од октобра, по престанку вегетационог периода, па до појаве првих снегова и замрзавања земљишта.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 успешно пошумљавање, неопходне су квалитетне саднице са богато ожиљеним кореном, који својом масом превазилази масу надземног дела биљке. Садница морају бити довољно виталне, да њихово премештање из расадника до објекта за пошумљавање прође што безболније, јер од добро изведене манипулације, зависи и успех пошумљавања. Приликом манипулације, треба водити рачуна да код превоза корен садница буде у влажној средини.</w:t>
      </w:r>
    </w:p>
    <w:p w:rsid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Ако се пошумљавање не врши одмах, саднице треба добро утрапити у засену и по потреби прскати водом. Код разношења садница на терену, треба користити кофе или нешто слично од непромочивог материјала у којима се налази влажна земља или маховина. Важно је истаћи да саднице код извођења радова  ни једног тренутка не буду изложене сунцу и ветру, да се коренов систем не исуши.</w:t>
      </w:r>
    </w:p>
    <w:p w:rsidR="00C95CF1" w:rsidRPr="00C95CF1" w:rsidRDefault="00C95CF1" w:rsidP="00BB0922">
      <w:pPr>
        <w:spacing w:after="0" w:line="240" w:lineRule="auto"/>
        <w:ind w:firstLine="851"/>
        <w:jc w:val="both"/>
        <w:rPr>
          <w:rFonts w:ascii="Times New Roman" w:eastAsia="Calibri" w:hAnsi="Times New Roman" w:cs="Times New Roman"/>
          <w:sz w:val="24"/>
        </w:rPr>
      </w:pPr>
      <w:r>
        <w:rPr>
          <w:rFonts w:ascii="Times New Roman" w:eastAsia="Calibri" w:hAnsi="Times New Roman" w:cs="Times New Roman"/>
          <w:sz w:val="24"/>
        </w:rPr>
        <w:t>Вештачко</w:t>
      </w:r>
      <w:r w:rsidRPr="00BB0922">
        <w:rPr>
          <w:rFonts w:ascii="Times New Roman" w:eastAsia="Calibri" w:hAnsi="Times New Roman" w:cs="Times New Roman"/>
          <w:sz w:val="24"/>
        </w:rPr>
        <w:t xml:space="preserve"> по</w:t>
      </w:r>
      <w:r>
        <w:rPr>
          <w:rFonts w:ascii="Times New Roman" w:eastAsia="Calibri" w:hAnsi="Times New Roman" w:cs="Times New Roman"/>
          <w:sz w:val="24"/>
        </w:rPr>
        <w:t>шумљавање голети и</w:t>
      </w:r>
      <w:r w:rsidR="00363D49">
        <w:rPr>
          <w:rFonts w:ascii="Times New Roman" w:eastAsia="Calibri" w:hAnsi="Times New Roman" w:cs="Times New Roman"/>
          <w:sz w:val="24"/>
        </w:rPr>
        <w:t xml:space="preserve"> </w:t>
      </w:r>
      <w:r>
        <w:rPr>
          <w:rFonts w:ascii="Times New Roman" w:eastAsia="Calibri" w:hAnsi="Times New Roman" w:cs="Times New Roman"/>
          <w:sz w:val="24"/>
        </w:rPr>
        <w:t>обешумљених површина</w:t>
      </w:r>
      <w:r w:rsidRPr="00BB0922">
        <w:rPr>
          <w:rFonts w:ascii="Times New Roman" w:eastAsia="Calibri" w:hAnsi="Times New Roman" w:cs="Times New Roman"/>
          <w:sz w:val="24"/>
        </w:rPr>
        <w:t xml:space="preserve"> у ГЈ „</w:t>
      </w:r>
      <w:r>
        <w:rPr>
          <w:rFonts w:ascii="Times New Roman" w:eastAsia="Calibri" w:hAnsi="Times New Roman" w:cs="Times New Roman"/>
          <w:sz w:val="24"/>
        </w:rPr>
        <w:t>Kреманске косе</w:t>
      </w:r>
      <w:r w:rsidRPr="00BB0922">
        <w:rPr>
          <w:rFonts w:ascii="Times New Roman" w:eastAsia="Calibri" w:hAnsi="Times New Roman" w:cs="Times New Roman"/>
          <w:sz w:val="24"/>
        </w:rPr>
        <w:t xml:space="preserve">” је планирано на </w:t>
      </w:r>
      <w:r>
        <w:rPr>
          <w:rFonts w:ascii="Times New Roman" w:eastAsia="Calibri" w:hAnsi="Times New Roman" w:cs="Times New Roman"/>
          <w:sz w:val="24"/>
        </w:rPr>
        <w:t>1,</w:t>
      </w:r>
      <w:r w:rsidR="00C34DB6">
        <w:rPr>
          <w:rFonts w:ascii="Times New Roman" w:eastAsia="Calibri" w:hAnsi="Times New Roman" w:cs="Times New Roman"/>
          <w:sz w:val="24"/>
        </w:rPr>
        <w:t>56</w:t>
      </w:r>
      <w:r w:rsidRPr="00BB0922">
        <w:rPr>
          <w:rFonts w:ascii="Times New Roman" w:eastAsia="Calibri" w:hAnsi="Times New Roman" w:cs="Times New Roman"/>
          <w:sz w:val="24"/>
        </w:rPr>
        <w:t xml:space="preserve"> хектара.</w:t>
      </w:r>
    </w:p>
    <w:p w:rsidR="00BB0922" w:rsidRPr="00BB0922" w:rsidRDefault="00BB0922" w:rsidP="00BB0922">
      <w:pPr>
        <w:spacing w:after="0" w:line="240" w:lineRule="auto"/>
        <w:ind w:firstLine="851"/>
        <w:jc w:val="both"/>
        <w:rPr>
          <w:rFonts w:ascii="Times New Roman" w:eastAsia="Times New Roman" w:hAnsi="Times New Roman" w:cs="Times New Roman"/>
          <w:sz w:val="20"/>
          <w:szCs w:val="20"/>
          <w:lang w:val="sr-Latn-CS"/>
        </w:rPr>
      </w:pPr>
      <w:r w:rsidRPr="00BB0922">
        <w:rPr>
          <w:rFonts w:ascii="Times New Roman" w:eastAsia="Times New Roman" w:hAnsi="Times New Roman" w:cs="Times New Roman"/>
          <w:sz w:val="20"/>
          <w:szCs w:val="20"/>
          <w:lang w:val="sr-Latn-CS"/>
        </w:rPr>
        <w:tab/>
      </w:r>
    </w:p>
    <w:p w:rsidR="00BB0922" w:rsidRPr="00BB0922" w:rsidRDefault="00BB0922" w:rsidP="00BB0922">
      <w:pPr>
        <w:spacing w:after="0" w:line="240" w:lineRule="auto"/>
        <w:ind w:left="709" w:firstLine="567"/>
        <w:jc w:val="both"/>
        <w:rPr>
          <w:rFonts w:ascii="Times New Roman" w:eastAsia="Calibri" w:hAnsi="Times New Roman" w:cs="Times New Roman"/>
          <w:b/>
          <w:sz w:val="24"/>
          <w:lang w:val="sr-Latn-CS"/>
        </w:rPr>
      </w:pPr>
      <w:r w:rsidRPr="00BB0922">
        <w:rPr>
          <w:rFonts w:ascii="Times New Roman" w:eastAsia="Calibri" w:hAnsi="Times New Roman" w:cs="Times New Roman"/>
          <w:b/>
          <w:sz w:val="24"/>
          <w:lang w:val="sr-Latn-CS"/>
        </w:rPr>
        <w:lastRenderedPageBreak/>
        <w:t>Попуњавање у културама</w:t>
      </w:r>
    </w:p>
    <w:p w:rsidR="00BB0922" w:rsidRPr="00BB0922" w:rsidRDefault="00BB0922" w:rsidP="00BB0922">
      <w:pPr>
        <w:spacing w:after="0" w:line="240" w:lineRule="auto"/>
        <w:ind w:firstLine="851"/>
        <w:jc w:val="both"/>
        <w:rPr>
          <w:rFonts w:ascii="Times New Roman" w:eastAsia="Times New Roman" w:hAnsi="Times New Roman" w:cs="Times New Roman"/>
          <w:sz w:val="20"/>
          <w:szCs w:val="20"/>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Попуњавање се врши у случају када се проценат морталитета креће у распону од 20% и више. Попуњавање треба извести у другој години живота културе. Ако се установи да је морталитет између 10 и 20% и равомерно распоређен по површини, попуњавање није неопходно извршити. Може се десити да проценат морталитета буде испод 10%, али да буде заступљен ,,у крпама”, тј. да постоје делови површина на којима пошумљавање није успело, у том случају потребно је извршити попуњавање да би се ,,крпе” затвориле.</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Најпогодније време за попуњавање је </w:t>
      </w:r>
      <w:r w:rsidRPr="00BB0922">
        <w:rPr>
          <w:rFonts w:ascii="Times New Roman" w:eastAsia="Calibri" w:hAnsi="Times New Roman" w:cs="Times New Roman"/>
          <w:sz w:val="24"/>
        </w:rPr>
        <w:t xml:space="preserve">рано </w:t>
      </w:r>
      <w:r w:rsidRPr="00BB0922">
        <w:rPr>
          <w:rFonts w:ascii="Times New Roman" w:eastAsia="Calibri" w:hAnsi="Times New Roman" w:cs="Times New Roman"/>
          <w:sz w:val="24"/>
          <w:lang w:val="sr-Latn-CS"/>
        </w:rPr>
        <w:t>пролеће</w:t>
      </w:r>
      <w:r w:rsidRPr="00BB0922">
        <w:rPr>
          <w:rFonts w:ascii="Times New Roman" w:eastAsia="Calibri" w:hAnsi="Times New Roman" w:cs="Times New Roman"/>
          <w:sz w:val="24"/>
        </w:rPr>
        <w:t xml:space="preserve"> и касна јесен</w:t>
      </w:r>
      <w:r w:rsidRPr="00BB0922">
        <w:rPr>
          <w:rFonts w:ascii="Times New Roman" w:eastAsia="Calibri" w:hAnsi="Times New Roman" w:cs="Times New Roman"/>
          <w:sz w:val="24"/>
          <w:lang w:val="sr-Latn-CS"/>
        </w:rPr>
        <w:t xml:space="preserve"> и то садњом у јаме, а не у засеке или јамице.</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Попуњавање се изводи најдаље 2 године иза оснивања засада, јер касније засађене биљке су у неравноправном положају у односу на старије суседе те обично потону у конкурентској утакмици. У попуњавању се користе добро развијене и богато ожиљене пресађенице, односно биљке из крупнијих контејнера, по узрасту блиске преживелим засађеницама.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Садни материјал за попуњавање треба да је исте старости и узраста као и биљке у култури, тј. старије од оног којим је пошумљавање започето. За попуњавање се користе исте врсте дрвећа којима је вршено и пошумљавање. </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Попуњавање вештачки подигнутих култура садњом у ГЈ „</w:t>
      </w:r>
      <w:r w:rsidR="00C95CF1">
        <w:rPr>
          <w:rFonts w:ascii="Times New Roman" w:eastAsia="Calibri" w:hAnsi="Times New Roman" w:cs="Times New Roman"/>
          <w:sz w:val="24"/>
        </w:rPr>
        <w:t>Kреманске косе</w:t>
      </w:r>
      <w:r w:rsidRPr="00BB0922">
        <w:rPr>
          <w:rFonts w:ascii="Times New Roman" w:eastAsia="Calibri" w:hAnsi="Times New Roman" w:cs="Times New Roman"/>
          <w:sz w:val="24"/>
        </w:rPr>
        <w:t>” је планирано на 0,</w:t>
      </w:r>
      <w:r w:rsidR="00C34DB6">
        <w:rPr>
          <w:rFonts w:ascii="Times New Roman" w:eastAsia="Calibri" w:hAnsi="Times New Roman" w:cs="Times New Roman"/>
          <w:sz w:val="24"/>
        </w:rPr>
        <w:t>60</w:t>
      </w:r>
      <w:r w:rsidRPr="00BB0922">
        <w:rPr>
          <w:rFonts w:ascii="Times New Roman" w:eastAsia="Calibri" w:hAnsi="Times New Roman" w:cs="Times New Roman"/>
          <w:sz w:val="24"/>
        </w:rPr>
        <w:t xml:space="preserve"> хектара.</w:t>
      </w:r>
    </w:p>
    <w:p w:rsidR="00BB0922" w:rsidRPr="007C201D" w:rsidRDefault="00BB0922" w:rsidP="007C201D">
      <w:pPr>
        <w:spacing w:after="0" w:line="240" w:lineRule="auto"/>
        <w:jc w:val="both"/>
        <w:rPr>
          <w:rFonts w:ascii="Times New Roman" w:eastAsia="Calibri" w:hAnsi="Times New Roman" w:cs="Times New Roman"/>
          <w:sz w:val="24"/>
        </w:rPr>
      </w:pPr>
    </w:p>
    <w:p w:rsidR="00BB0922" w:rsidRPr="00BB0922" w:rsidRDefault="00BB0922" w:rsidP="00BB0922">
      <w:pPr>
        <w:spacing w:after="0" w:line="240" w:lineRule="auto"/>
        <w:ind w:firstLine="1560"/>
        <w:jc w:val="both"/>
        <w:rPr>
          <w:rFonts w:ascii="Times New Roman" w:eastAsia="Calibri" w:hAnsi="Times New Roman" w:cs="Times New Roman"/>
          <w:b/>
          <w:bCs/>
          <w:sz w:val="24"/>
          <w:lang w:val="sr-Latn-CS"/>
        </w:rPr>
      </w:pPr>
      <w:r w:rsidRPr="00BB0922">
        <w:rPr>
          <w:rFonts w:ascii="Times New Roman" w:eastAsia="Calibri" w:hAnsi="Times New Roman" w:cs="Times New Roman"/>
          <w:b/>
          <w:bCs/>
          <w:sz w:val="24"/>
          <w:lang w:val="sr-Latn-CS"/>
        </w:rPr>
        <w:t>Окопавање и прашење</w:t>
      </w:r>
    </w:p>
    <w:p w:rsidR="00BB0922" w:rsidRPr="00BB0922" w:rsidRDefault="00BB0922" w:rsidP="00BB0922">
      <w:pPr>
        <w:spacing w:after="0" w:line="240" w:lineRule="auto"/>
        <w:ind w:firstLine="851"/>
        <w:jc w:val="both"/>
        <w:rPr>
          <w:rFonts w:ascii="Times New Roman" w:eastAsia="Calibri" w:hAnsi="Times New Roman" w:cs="Times New Roman"/>
          <w:b/>
          <w:bCs/>
          <w:sz w:val="24"/>
          <w:lang w:val="sr-Latn-CS"/>
        </w:rPr>
      </w:pPr>
    </w:p>
    <w:p w:rsidR="00BB0922" w:rsidRPr="00BB0922" w:rsidRDefault="00BB0922" w:rsidP="00BB0922">
      <w:pPr>
        <w:tabs>
          <w:tab w:val="left" w:pos="851"/>
          <w:tab w:val="left" w:pos="1134"/>
        </w:tabs>
        <w:autoSpaceDE w:val="0"/>
        <w:autoSpaceDN w:val="0"/>
        <w:adjustRightInd w:val="0"/>
        <w:spacing w:after="0" w:line="240" w:lineRule="auto"/>
        <w:jc w:val="both"/>
        <w:rPr>
          <w:rFonts w:ascii="Times New Roman" w:eastAsia="Calibri" w:hAnsi="Times New Roman" w:cs="Times New Roman"/>
          <w:sz w:val="24"/>
          <w:lang w:val="sr-Latn-CS" w:eastAsia="sr-Latn-CS"/>
        </w:rPr>
      </w:pPr>
      <w:r w:rsidRPr="00BB0922">
        <w:rPr>
          <w:rFonts w:ascii="Times New Roman" w:eastAsia="Calibri" w:hAnsi="Times New Roman" w:cs="Times New Roman"/>
          <w:sz w:val="24"/>
          <w:lang w:val="sr-Latn-CS" w:eastAsia="sr-Latn-CS"/>
        </w:rPr>
        <w:t xml:space="preserve">               Прашење и окопавање вршиће се у постојећим културама, као и у културама које ће се предвиђеним планом основати након мелиорације и вештачког пошумљавања садњом у наредном периоду. Прашење</w:t>
      </w:r>
      <w:r w:rsidRPr="00BB0922">
        <w:rPr>
          <w:rFonts w:ascii="Times New Roman" w:eastAsia="Calibri" w:hAnsi="Times New Roman" w:cs="Times New Roman"/>
          <w:sz w:val="24"/>
          <w:lang w:eastAsia="sr-Latn-CS"/>
        </w:rPr>
        <w:t xml:space="preserve">м се изводи на незакоровљеном или слабо закоровљеном земљишту са циљем да се површински слој земљишта разрахли и спречи губитак влаге из земљишта.Спроводи се </w:t>
      </w:r>
      <w:r w:rsidRPr="00BB0922">
        <w:rPr>
          <w:rFonts w:ascii="Times New Roman" w:eastAsia="Calibri" w:hAnsi="Times New Roman" w:cs="Times New Roman"/>
          <w:sz w:val="24"/>
          <w:lang w:val="sr-Latn-CS" w:eastAsia="sr-Latn-CS"/>
        </w:rPr>
        <w:t>углавном у прве две, а при неповољним станишним условима у три године након садње</w:t>
      </w:r>
      <w:r w:rsidRPr="00BB0922">
        <w:rPr>
          <w:rFonts w:ascii="Times New Roman" w:eastAsia="Calibri" w:hAnsi="Times New Roman" w:cs="Times New Roman"/>
          <w:sz w:val="24"/>
          <w:lang w:eastAsia="sr-Latn-CS"/>
        </w:rPr>
        <w:t>. Н</w:t>
      </w:r>
      <w:r w:rsidRPr="00BB0922">
        <w:rPr>
          <w:rFonts w:ascii="Times New Roman" w:eastAsia="Calibri" w:hAnsi="Times New Roman" w:cs="Times New Roman"/>
          <w:sz w:val="24"/>
          <w:lang w:val="sr-Latn-CS" w:eastAsia="sr-Latn-CS"/>
        </w:rPr>
        <w:t xml:space="preserve">ајбоље </w:t>
      </w:r>
      <w:r w:rsidRPr="00BB0922">
        <w:rPr>
          <w:rFonts w:ascii="Times New Roman" w:eastAsia="Calibri" w:hAnsi="Times New Roman" w:cs="Times New Roman"/>
          <w:sz w:val="24"/>
          <w:lang w:eastAsia="sr-Latn-CS"/>
        </w:rPr>
        <w:t>је радити при</w:t>
      </w:r>
      <w:r w:rsidRPr="00BB0922">
        <w:rPr>
          <w:rFonts w:ascii="Times New Roman" w:eastAsia="Calibri" w:hAnsi="Times New Roman" w:cs="Times New Roman"/>
          <w:sz w:val="24"/>
          <w:lang w:val="sr-Latn-CS" w:eastAsia="sr-Latn-CS"/>
        </w:rPr>
        <w:t xml:space="preserve"> крају или одмах после изразито кишног периода, по правилу у другој половини јуна или почетком јула. Посао се најуспешније обавља лакшом мотиком (“дуванском” или “виноградарском”). Захвата се плитко (4 – 6cm дубине), колико да се поломи покорица и уклони трава око саднице, обично у кругу радијуса 20 – 30</w:t>
      </w:r>
      <w:r w:rsidRPr="00BB0922">
        <w:rPr>
          <w:rFonts w:ascii="Times New Roman" w:eastAsia="Calibri" w:hAnsi="Times New Roman" w:cs="Times New Roman"/>
          <w:sz w:val="24"/>
          <w:lang w:eastAsia="sr-Latn-CS"/>
        </w:rPr>
        <w:t>cm</w:t>
      </w:r>
      <w:r w:rsidRPr="00BB0922">
        <w:rPr>
          <w:rFonts w:ascii="Times New Roman" w:eastAsia="Calibri" w:hAnsi="Times New Roman" w:cs="Times New Roman"/>
          <w:sz w:val="24"/>
          <w:lang w:val="sr-Latn-CS" w:eastAsia="sr-Latn-CS"/>
        </w:rPr>
        <w:t xml:space="preserve">. Треба обратити пажњу да се при овоме не одгрне земља од садница, чиме сеизлаже исушивању дубљи слој земљишта у зони закорењавања биљке. Најбоље је да се прашење изводи благим пригртањем земљишта и посечене траве ка садници. </w:t>
      </w:r>
    </w:p>
    <w:p w:rsidR="00BB0922" w:rsidRPr="00BB0922" w:rsidRDefault="00BB0922" w:rsidP="00BB0922">
      <w:pPr>
        <w:tabs>
          <w:tab w:val="left" w:pos="993"/>
        </w:tabs>
        <w:autoSpaceDE w:val="0"/>
        <w:autoSpaceDN w:val="0"/>
        <w:adjustRightInd w:val="0"/>
        <w:spacing w:after="0" w:line="240" w:lineRule="auto"/>
        <w:jc w:val="both"/>
        <w:rPr>
          <w:rFonts w:ascii="Times New Roman" w:eastAsia="Calibri" w:hAnsi="Times New Roman" w:cs="Times New Roman"/>
          <w:sz w:val="24"/>
          <w:szCs w:val="24"/>
          <w:lang w:eastAsia="sr-Latn-CS"/>
        </w:rPr>
      </w:pPr>
      <w:r w:rsidRPr="00BB0922">
        <w:rPr>
          <w:rFonts w:ascii="Times New Roman" w:eastAsia="Calibri" w:hAnsi="Times New Roman" w:cs="Times New Roman"/>
          <w:sz w:val="24"/>
          <w:lang w:val="sr-Latn-CS" w:eastAsia="sr-Latn-CS"/>
        </w:rPr>
        <w:t xml:space="preserve">               Прашење и окопавање има за циљ да прекидањем капиларности умањи испаравање земљишне влаге из дубљих слојева и да асцедентне токове воде заустави у зони закорењавања садница. Разбијањем покорице око садница повећава се интензитет инфилтрације воде и при слабијим, а поготову при плахим кишама. Овом радњом одстрањује се конкурентска вегетација, која црпи воду из истог хоризонта земљишта одакле </w:t>
      </w:r>
      <w:r w:rsidRPr="00BB0922">
        <w:rPr>
          <w:rFonts w:ascii="Times New Roman" w:eastAsia="Calibri" w:hAnsi="Times New Roman" w:cs="Times New Roman"/>
          <w:sz w:val="24"/>
          <w:szCs w:val="24"/>
          <w:lang w:val="sr-Latn-CS" w:eastAsia="sr-Latn-CS"/>
        </w:rPr>
        <w:t>се и саднице овом снабдевају.</w:t>
      </w:r>
    </w:p>
    <w:p w:rsidR="00BB0922" w:rsidRDefault="00BB0922" w:rsidP="0064452D">
      <w:pPr>
        <w:tabs>
          <w:tab w:val="left" w:pos="993"/>
        </w:tabs>
        <w:autoSpaceDE w:val="0"/>
        <w:autoSpaceDN w:val="0"/>
        <w:adjustRightInd w:val="0"/>
        <w:spacing w:after="0" w:line="240" w:lineRule="auto"/>
        <w:jc w:val="both"/>
        <w:rPr>
          <w:rFonts w:ascii="Times New Roman" w:eastAsia="Calibri" w:hAnsi="Times New Roman" w:cs="Times New Roman"/>
          <w:sz w:val="24"/>
          <w:szCs w:val="24"/>
          <w:lang w:eastAsia="sr-Latn-CS"/>
        </w:rPr>
      </w:pPr>
      <w:r w:rsidRPr="00BB0922">
        <w:rPr>
          <w:rFonts w:ascii="Times New Roman" w:eastAsia="Calibri" w:hAnsi="Times New Roman" w:cs="Times New Roman"/>
          <w:sz w:val="24"/>
          <w:szCs w:val="24"/>
          <w:lang w:eastAsia="sr-Latn-CS"/>
        </w:rPr>
        <w:t xml:space="preserve">               Окопавање и прашење планирано је на радној површини од </w:t>
      </w:r>
      <w:r w:rsidR="00C34DB6">
        <w:rPr>
          <w:rFonts w:ascii="Times New Roman" w:eastAsia="Calibri" w:hAnsi="Times New Roman" w:cs="Times New Roman"/>
          <w:sz w:val="24"/>
          <w:szCs w:val="24"/>
          <w:lang w:eastAsia="sr-Latn-CS"/>
        </w:rPr>
        <w:t>2,38</w:t>
      </w:r>
      <w:r w:rsidRPr="00BB0922">
        <w:rPr>
          <w:rFonts w:ascii="Times New Roman" w:eastAsia="Calibri" w:hAnsi="Times New Roman" w:cs="Times New Roman"/>
          <w:sz w:val="24"/>
          <w:szCs w:val="24"/>
          <w:lang w:eastAsia="sr-Latn-CS"/>
        </w:rPr>
        <w:t xml:space="preserve"> хектара (</w:t>
      </w:r>
      <w:r w:rsidR="00C34DB6">
        <w:rPr>
          <w:rFonts w:ascii="Times New Roman" w:eastAsia="Calibri" w:hAnsi="Times New Roman" w:cs="Times New Roman"/>
          <w:sz w:val="24"/>
          <w:szCs w:val="24"/>
          <w:lang w:eastAsia="sr-Latn-CS"/>
        </w:rPr>
        <w:t>4,76</w:t>
      </w:r>
      <w:r w:rsidR="0064452D">
        <w:rPr>
          <w:rFonts w:ascii="Times New Roman" w:eastAsia="Calibri" w:hAnsi="Times New Roman" w:cs="Times New Roman"/>
          <w:sz w:val="24"/>
          <w:szCs w:val="24"/>
          <w:lang w:eastAsia="sr-Latn-CS"/>
        </w:rPr>
        <w:t>ha у два наврата).</w:t>
      </w:r>
    </w:p>
    <w:p w:rsidR="007C201D" w:rsidRDefault="007C201D" w:rsidP="0064452D">
      <w:pPr>
        <w:tabs>
          <w:tab w:val="left" w:pos="993"/>
        </w:tabs>
        <w:autoSpaceDE w:val="0"/>
        <w:autoSpaceDN w:val="0"/>
        <w:adjustRightInd w:val="0"/>
        <w:spacing w:after="0" w:line="240" w:lineRule="auto"/>
        <w:jc w:val="both"/>
        <w:rPr>
          <w:rFonts w:ascii="Times New Roman" w:eastAsia="Calibri" w:hAnsi="Times New Roman" w:cs="Times New Roman"/>
          <w:sz w:val="24"/>
          <w:szCs w:val="24"/>
          <w:lang w:eastAsia="sr-Latn-CS"/>
        </w:rPr>
      </w:pPr>
    </w:p>
    <w:p w:rsidR="007C201D" w:rsidRPr="007C201D" w:rsidRDefault="007C201D" w:rsidP="007C201D">
      <w:pPr>
        <w:tabs>
          <w:tab w:val="left" w:pos="993"/>
        </w:tabs>
        <w:autoSpaceDE w:val="0"/>
        <w:autoSpaceDN w:val="0"/>
        <w:adjustRightInd w:val="0"/>
        <w:spacing w:after="0" w:line="240" w:lineRule="auto"/>
        <w:ind w:firstLine="1531"/>
        <w:jc w:val="both"/>
        <w:rPr>
          <w:rFonts w:ascii="Times New Roman" w:eastAsia="Calibri" w:hAnsi="Times New Roman" w:cs="Times New Roman"/>
          <w:b/>
          <w:sz w:val="24"/>
          <w:lang w:val="ru-RU" w:eastAsia="sr-Latn-CS"/>
        </w:rPr>
      </w:pPr>
      <w:r w:rsidRPr="007C201D">
        <w:rPr>
          <w:rFonts w:ascii="Times New Roman" w:eastAsia="Calibri" w:hAnsi="Times New Roman" w:cs="Times New Roman"/>
          <w:b/>
          <w:sz w:val="24"/>
          <w:lang w:val="ru-RU" w:eastAsia="sr-Latn-CS"/>
        </w:rPr>
        <w:t>Чишћење</w:t>
      </w:r>
    </w:p>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val="ru-RU" w:eastAsia="sr-Latn-CS"/>
        </w:rPr>
      </w:pPr>
    </w:p>
    <w:p w:rsidR="007C201D" w:rsidRPr="00C938C6" w:rsidRDefault="00C938C6" w:rsidP="00C938C6">
      <w:pPr>
        <w:tabs>
          <w:tab w:val="left" w:pos="851"/>
        </w:tabs>
        <w:autoSpaceDE w:val="0"/>
        <w:autoSpaceDN w:val="0"/>
        <w:adjustRightInd w:val="0"/>
        <w:spacing w:after="0" w:line="240" w:lineRule="auto"/>
        <w:jc w:val="both"/>
        <w:rPr>
          <w:rFonts w:ascii="Times New Roman" w:eastAsia="Calibri" w:hAnsi="Times New Roman" w:cs="Times New Roman"/>
          <w:sz w:val="24"/>
          <w:lang w:eastAsia="sr-Latn-CS"/>
        </w:rPr>
      </w:pPr>
      <w:r>
        <w:rPr>
          <w:rFonts w:ascii="Times New Roman" w:eastAsia="Calibri" w:hAnsi="Times New Roman" w:cs="Times New Roman"/>
          <w:sz w:val="24"/>
          <w:lang w:eastAsia="sr-Latn-CS"/>
        </w:rPr>
        <w:t xml:space="preserve">               </w:t>
      </w:r>
      <w:r w:rsidR="007C201D" w:rsidRPr="007C201D">
        <w:rPr>
          <w:rFonts w:ascii="Times New Roman" w:eastAsia="Calibri" w:hAnsi="Times New Roman" w:cs="Times New Roman"/>
          <w:sz w:val="24"/>
          <w:lang w:val="sr-Latn-CS" w:eastAsia="sr-Latn-CS"/>
        </w:rPr>
        <w:t>Чишћење је мера неге која се изводи када састојина доспе у период старијег подмлатка или раног младика.</w:t>
      </w:r>
      <w:r>
        <w:rPr>
          <w:rFonts w:ascii="Times New Roman" w:eastAsia="Calibri" w:hAnsi="Times New Roman" w:cs="Times New Roman"/>
          <w:sz w:val="24"/>
          <w:lang w:eastAsia="sr-Latn-CS"/>
        </w:rPr>
        <w:t xml:space="preserve"> </w:t>
      </w:r>
      <w:r w:rsidR="007C201D" w:rsidRPr="007C201D">
        <w:rPr>
          <w:rFonts w:ascii="Times New Roman" w:eastAsia="Calibri" w:hAnsi="Times New Roman" w:cs="Times New Roman"/>
          <w:sz w:val="24"/>
          <w:lang w:val="sr-Latn-CS" w:eastAsia="sr-Latn-CS"/>
        </w:rPr>
        <w:t>Циљ уклањања фенотипских јединки из вишег слоја састојине јесте да се, поред фаворизовања најквалитетнијих индивидуа у вишем спрату, омогући квалитетним јединкама из нижег спрата да урасту у виши производни спрат састојине.</w:t>
      </w:r>
      <w:r>
        <w:rPr>
          <w:rFonts w:ascii="Times New Roman" w:eastAsia="Calibri" w:hAnsi="Times New Roman" w:cs="Times New Roman"/>
          <w:sz w:val="24"/>
          <w:lang w:eastAsia="sr-Latn-CS"/>
        </w:rPr>
        <w:t xml:space="preserve"> </w:t>
      </w:r>
      <w:r w:rsidR="007C201D" w:rsidRPr="007C201D">
        <w:rPr>
          <w:rFonts w:ascii="Times New Roman" w:eastAsia="Calibri" w:hAnsi="Times New Roman" w:cs="Times New Roman"/>
          <w:sz w:val="24"/>
          <w:lang w:val="sr-Latn-CS" w:eastAsia="sr-Latn-CS"/>
        </w:rPr>
        <w:t>Сечом чишћења из састојине се уклањају сва стабла која ометају нормалан развој одабраних стабала. Код извођења сече чишћења, најпре треба уклонити стабла предраста, па тек онда прићи извођењу сеча чишћ</w:t>
      </w:r>
      <w:r w:rsidR="007C201D">
        <w:rPr>
          <w:rFonts w:ascii="Times New Roman" w:eastAsia="Calibri" w:hAnsi="Times New Roman" w:cs="Times New Roman"/>
          <w:sz w:val="24"/>
          <w:lang w:eastAsia="sr-Latn-CS"/>
        </w:rPr>
        <w:t>е</w:t>
      </w:r>
      <w:r w:rsidR="007C201D" w:rsidRPr="007C201D">
        <w:rPr>
          <w:rFonts w:ascii="Times New Roman" w:eastAsia="Calibri" w:hAnsi="Times New Roman" w:cs="Times New Roman"/>
          <w:sz w:val="24"/>
          <w:lang w:val="sr-Latn-CS" w:eastAsia="sr-Latn-CS"/>
        </w:rPr>
        <w:t xml:space="preserve">ња. </w:t>
      </w:r>
    </w:p>
    <w:p w:rsidR="007C201D" w:rsidRPr="007C201D" w:rsidRDefault="00C938C6" w:rsidP="00C938C6">
      <w:pPr>
        <w:tabs>
          <w:tab w:val="left" w:pos="993"/>
        </w:tabs>
        <w:autoSpaceDE w:val="0"/>
        <w:autoSpaceDN w:val="0"/>
        <w:adjustRightInd w:val="0"/>
        <w:spacing w:after="0" w:line="240" w:lineRule="auto"/>
        <w:jc w:val="both"/>
        <w:rPr>
          <w:rFonts w:ascii="Times New Roman" w:eastAsia="Calibri" w:hAnsi="Times New Roman" w:cs="Times New Roman"/>
          <w:sz w:val="24"/>
          <w:lang w:val="sr-Latn-CS" w:eastAsia="sr-Latn-CS"/>
        </w:rPr>
      </w:pPr>
      <w:r>
        <w:rPr>
          <w:rFonts w:ascii="Times New Roman" w:eastAsia="Calibri" w:hAnsi="Times New Roman" w:cs="Times New Roman"/>
          <w:sz w:val="24"/>
          <w:lang w:eastAsia="sr-Latn-CS"/>
        </w:rPr>
        <w:t xml:space="preserve">                 </w:t>
      </w:r>
      <w:r w:rsidR="007C201D" w:rsidRPr="007C201D">
        <w:rPr>
          <w:rFonts w:ascii="Times New Roman" w:eastAsia="Calibri" w:hAnsi="Times New Roman" w:cs="Times New Roman"/>
          <w:sz w:val="24"/>
          <w:lang w:val="sr-Latn-CS" w:eastAsia="sr-Latn-CS"/>
        </w:rPr>
        <w:t xml:space="preserve">Сече чишћења изводе се према потреби у фази развоја стабала код којих су круне толико развијене да се формирао склоп. Уколико сече осветљавања нису извођење утолико је ова мера неге потребнија. Ове сече касније се изводе уколико је неповољније станиште и ако су у питању чисте састојине, без присуства корова, као што су природне борове састојине на серпентину где су спорије фазе развоја стабала. У овом случају сече чишћења усмерене су на одабирање најбољих стабала бора која су већ природно диференцирана и на неки начин већ је извршена природна селекција. Сада је потребно само убрзати започете природне процесе који су се сами од себе вековима одвијали, и обезбедити убрзан развој и формирање </w:t>
      </w:r>
      <w:r w:rsidR="007C201D" w:rsidRPr="007C201D">
        <w:rPr>
          <w:rFonts w:ascii="Times New Roman" w:eastAsia="Calibri" w:hAnsi="Times New Roman" w:cs="Times New Roman"/>
          <w:sz w:val="24"/>
          <w:lang w:val="sr-Latn-CS" w:eastAsia="sr-Latn-CS"/>
        </w:rPr>
        <w:lastRenderedPageBreak/>
        <w:t>склопа од изабраних стабала на што економичнији и по питању заштите од ширења биљних штет</w:t>
      </w:r>
      <w:r>
        <w:rPr>
          <w:rFonts w:ascii="Times New Roman" w:eastAsia="Calibri" w:hAnsi="Times New Roman" w:cs="Times New Roman"/>
          <w:sz w:val="24"/>
          <w:lang w:val="sr-Latn-CS" w:eastAsia="sr-Latn-CS"/>
        </w:rPr>
        <w:t>ичина и болести безбе</w:t>
      </w:r>
      <w:r>
        <w:rPr>
          <w:rFonts w:ascii="Times New Roman" w:eastAsia="Calibri" w:hAnsi="Times New Roman" w:cs="Times New Roman"/>
          <w:sz w:val="24"/>
          <w:lang w:eastAsia="sr-Latn-CS"/>
        </w:rPr>
        <w:t>дниј</w:t>
      </w:r>
      <w:r>
        <w:rPr>
          <w:rFonts w:ascii="Times New Roman" w:eastAsia="Calibri" w:hAnsi="Times New Roman" w:cs="Times New Roman"/>
          <w:sz w:val="24"/>
          <w:lang w:val="sr-Latn-CS" w:eastAsia="sr-Latn-CS"/>
        </w:rPr>
        <w:t xml:space="preserve">и </w:t>
      </w:r>
      <w:r w:rsidR="007C201D" w:rsidRPr="007C201D">
        <w:rPr>
          <w:rFonts w:ascii="Times New Roman" w:eastAsia="Calibri" w:hAnsi="Times New Roman" w:cs="Times New Roman"/>
          <w:sz w:val="24"/>
          <w:lang w:val="sr-Latn-CS" w:eastAsia="sr-Latn-CS"/>
        </w:rPr>
        <w:t>начин.</w:t>
      </w:r>
    </w:p>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val="sr-Latn-CS" w:eastAsia="sr-Latn-CS"/>
        </w:rPr>
      </w:pPr>
      <w:r w:rsidRPr="007C201D">
        <w:rPr>
          <w:rFonts w:ascii="Times New Roman" w:eastAsia="Calibri" w:hAnsi="Times New Roman" w:cs="Times New Roman"/>
          <w:sz w:val="24"/>
          <w:lang w:val="sr-Latn-CS" w:eastAsia="sr-Latn-CS"/>
        </w:rPr>
        <w:tab/>
        <w:t>Сече чишћења организовати на следећи начин: стабла поделимо на три категорије. У прву категорију стављају се фенотипски најбоља која су се већ јасно природно диференцирала и наравно, пожељно је да буду равномерно распоређена по читавој површини одсека. За другу категорију</w:t>
      </w:r>
      <w:r w:rsidR="00C938C6">
        <w:rPr>
          <w:rFonts w:ascii="Times New Roman" w:eastAsia="Calibri" w:hAnsi="Times New Roman" w:cs="Times New Roman"/>
          <w:sz w:val="24"/>
          <w:lang w:val="sr-Latn-CS" w:eastAsia="sr-Latn-CS"/>
        </w:rPr>
        <w:t xml:space="preserve"> одабирају се стабла која помаж</w:t>
      </w:r>
      <w:r w:rsidR="00C938C6">
        <w:rPr>
          <w:rFonts w:ascii="Times New Roman" w:eastAsia="Calibri" w:hAnsi="Times New Roman" w:cs="Times New Roman"/>
          <w:sz w:val="24"/>
          <w:lang w:eastAsia="sr-Latn-CS"/>
        </w:rPr>
        <w:t>у</w:t>
      </w:r>
      <w:r w:rsidRPr="007C201D">
        <w:rPr>
          <w:rFonts w:ascii="Times New Roman" w:eastAsia="Calibri" w:hAnsi="Times New Roman" w:cs="Times New Roman"/>
          <w:sz w:val="24"/>
          <w:lang w:val="sr-Latn-CS" w:eastAsia="sr-Latn-CS"/>
        </w:rPr>
        <w:t xml:space="preserve"> развој стабала прве категорије и састојине у целини. Стабла ове категорије обезбеђују оптимални склоп и равномеран распоред по површини. У трећу категорију долазе стабла која директно ометају правилан развој стабала прве и друге категорије, јер их на пример загушују, засењују и директни су конкуренти.</w:t>
      </w:r>
    </w:p>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val="sr-Latn-CS" w:eastAsia="sr-Latn-CS"/>
        </w:rPr>
      </w:pPr>
      <w:r w:rsidRPr="007C201D">
        <w:rPr>
          <w:rFonts w:ascii="Times New Roman" w:eastAsia="Calibri" w:hAnsi="Times New Roman" w:cs="Times New Roman"/>
          <w:sz w:val="24"/>
          <w:lang w:val="sr-Latn-CS" w:eastAsia="sr-Latn-CS"/>
        </w:rPr>
        <w:tab/>
      </w:r>
      <w:r w:rsidRPr="007C201D">
        <w:rPr>
          <w:rFonts w:ascii="Times New Roman" w:eastAsia="Calibri" w:hAnsi="Times New Roman" w:cs="Times New Roman"/>
          <w:sz w:val="24"/>
          <w:lang w:val="sr-Latn-CS" w:eastAsia="sr-Latn-CS"/>
        </w:rPr>
        <w:tab/>
        <w:t>Опште правило при извођењу сеча чишћења јесте не вадити велики број</w:t>
      </w:r>
      <w:r>
        <w:rPr>
          <w:rFonts w:ascii="Times New Roman" w:eastAsia="Calibri" w:hAnsi="Times New Roman" w:cs="Times New Roman"/>
          <w:sz w:val="24"/>
          <w:lang w:val="sr-Latn-CS" w:eastAsia="sr-Latn-CS"/>
        </w:rPr>
        <w:t xml:space="preserve"> стабала да се на тај начин не </w:t>
      </w:r>
      <w:r>
        <w:rPr>
          <w:rFonts w:ascii="Times New Roman" w:eastAsia="Calibri" w:hAnsi="Times New Roman" w:cs="Times New Roman"/>
          <w:sz w:val="24"/>
          <w:lang w:eastAsia="sr-Latn-CS"/>
        </w:rPr>
        <w:t>и</w:t>
      </w:r>
      <w:r>
        <w:rPr>
          <w:rFonts w:ascii="Times New Roman" w:eastAsia="Calibri" w:hAnsi="Times New Roman" w:cs="Times New Roman"/>
          <w:sz w:val="24"/>
          <w:lang w:val="sr-Latn-CS" w:eastAsia="sr-Latn-CS"/>
        </w:rPr>
        <w:t>зазове по</w:t>
      </w:r>
      <w:r w:rsidRPr="007C201D">
        <w:rPr>
          <w:rFonts w:ascii="Times New Roman" w:eastAsia="Calibri" w:hAnsi="Times New Roman" w:cs="Times New Roman"/>
          <w:sz w:val="24"/>
          <w:lang w:val="sr-Latn-CS" w:eastAsia="sr-Latn-CS"/>
        </w:rPr>
        <w:t>т</w:t>
      </w:r>
      <w:r>
        <w:rPr>
          <w:rFonts w:ascii="Times New Roman" w:eastAsia="Calibri" w:hAnsi="Times New Roman" w:cs="Times New Roman"/>
          <w:sz w:val="24"/>
          <w:lang w:eastAsia="sr-Latn-CS"/>
        </w:rPr>
        <w:t>п</w:t>
      </w:r>
      <w:r w:rsidRPr="007C201D">
        <w:rPr>
          <w:rFonts w:ascii="Times New Roman" w:eastAsia="Calibri" w:hAnsi="Times New Roman" w:cs="Times New Roman"/>
          <w:sz w:val="24"/>
          <w:lang w:val="sr-Latn-CS" w:eastAsia="sr-Latn-CS"/>
        </w:rPr>
        <w:t xml:space="preserve">уно прекидање склопа. После изведене сече, до земљишта у састојини допире већа количина падавина </w:t>
      </w:r>
      <w:r w:rsidR="00C938C6">
        <w:rPr>
          <w:rFonts w:ascii="Times New Roman" w:eastAsia="Calibri" w:hAnsi="Times New Roman" w:cs="Times New Roman"/>
          <w:sz w:val="24"/>
          <w:lang w:val="sr-Latn-CS" w:eastAsia="sr-Latn-CS"/>
        </w:rPr>
        <w:t>и светлости што се повољно одра</w:t>
      </w:r>
      <w:r w:rsidR="00C938C6">
        <w:rPr>
          <w:rFonts w:ascii="Times New Roman" w:eastAsia="Calibri" w:hAnsi="Times New Roman" w:cs="Times New Roman"/>
          <w:sz w:val="24"/>
          <w:lang w:eastAsia="sr-Latn-CS"/>
        </w:rPr>
        <w:t>ж</w:t>
      </w:r>
      <w:r w:rsidRPr="007C201D">
        <w:rPr>
          <w:rFonts w:ascii="Times New Roman" w:eastAsia="Calibri" w:hAnsi="Times New Roman" w:cs="Times New Roman"/>
          <w:sz w:val="24"/>
          <w:lang w:val="sr-Latn-CS" w:eastAsia="sr-Latn-CS"/>
        </w:rPr>
        <w:t>ава на развој изабраних стабала.</w:t>
      </w:r>
    </w:p>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val="sr-Latn-CS" w:eastAsia="sr-Latn-CS"/>
        </w:rPr>
      </w:pPr>
      <w:r w:rsidRPr="007C201D">
        <w:rPr>
          <w:rFonts w:ascii="Times New Roman" w:eastAsia="Calibri" w:hAnsi="Times New Roman" w:cs="Times New Roman"/>
          <w:sz w:val="24"/>
          <w:lang w:val="sr-Latn-CS" w:eastAsia="sr-Latn-CS"/>
        </w:rPr>
        <w:tab/>
      </w:r>
      <w:r w:rsidRPr="007C201D">
        <w:rPr>
          <w:rFonts w:ascii="Times New Roman" w:eastAsia="Calibri" w:hAnsi="Times New Roman" w:cs="Times New Roman"/>
          <w:sz w:val="24"/>
          <w:lang w:val="sr-Latn-CS" w:eastAsia="sr-Latn-CS"/>
        </w:rPr>
        <w:tab/>
        <w:t xml:space="preserve">Сама технологија и начин спровођења радова мора се прилагодити конкретном стању састојина сваког одсека и конфигурацији терена. </w:t>
      </w:r>
      <w:r w:rsidRPr="004F7FAC">
        <w:rPr>
          <w:rFonts w:ascii="Times New Roman" w:eastAsia="Calibri" w:hAnsi="Times New Roman" w:cs="Times New Roman"/>
          <w:sz w:val="24"/>
          <w:lang w:val="sr-Latn-CS" w:eastAsia="sr-Latn-CS"/>
        </w:rPr>
        <w:t>Сви детаљи</w:t>
      </w:r>
      <w:r w:rsidRPr="007C201D">
        <w:rPr>
          <w:rFonts w:ascii="Times New Roman" w:eastAsia="Calibri" w:hAnsi="Times New Roman" w:cs="Times New Roman"/>
          <w:sz w:val="24"/>
          <w:lang w:val="sr-Latn-CS" w:eastAsia="sr-Latn-CS"/>
        </w:rPr>
        <w:t xml:space="preserve"> морају бити планирани у извођачком плану који мора бити креативни инжењерски рад са пратећом рељефном картом рађеном у размери 1:5000. Првобитни задатак је одређивање потребног броја стабала прве и друге категорије која треба да обезбеде склоп будуће састојине што пре свега зависи од затеченог стања,  старости стабала и густине склопа. Затим следи разрада технике помагања и ослобађања потребног броја стабала конкуреције и преношење пројектоване шеме са карте на терен.</w:t>
      </w:r>
    </w:p>
    <w:p w:rsidR="007C201D" w:rsidRPr="007C201D" w:rsidRDefault="00843F95" w:rsidP="007C201D">
      <w:pPr>
        <w:tabs>
          <w:tab w:val="left" w:pos="993"/>
        </w:tabs>
        <w:autoSpaceDE w:val="0"/>
        <w:autoSpaceDN w:val="0"/>
        <w:adjustRightInd w:val="0"/>
        <w:spacing w:after="0" w:line="240" w:lineRule="auto"/>
        <w:jc w:val="both"/>
        <w:rPr>
          <w:rFonts w:ascii="Times New Roman" w:eastAsia="Calibri" w:hAnsi="Times New Roman" w:cs="Times New Roman"/>
          <w:sz w:val="24"/>
          <w:lang w:val="sr-Latn-CS" w:eastAsia="sr-Latn-CS"/>
        </w:rPr>
      </w:pPr>
      <w:r>
        <w:rPr>
          <w:rFonts w:ascii="Times New Roman" w:eastAsia="Calibri" w:hAnsi="Times New Roman" w:cs="Times New Roman"/>
          <w:sz w:val="24"/>
          <w:lang w:eastAsia="sr-Latn-CS"/>
        </w:rPr>
        <w:t xml:space="preserve">                  </w:t>
      </w:r>
      <w:r w:rsidR="007C201D" w:rsidRPr="007C201D">
        <w:rPr>
          <w:rFonts w:ascii="Times New Roman" w:eastAsia="Calibri" w:hAnsi="Times New Roman" w:cs="Times New Roman"/>
          <w:sz w:val="24"/>
          <w:lang w:val="sr-Latn-CS" w:eastAsia="sr-Latn-CS"/>
        </w:rPr>
        <w:t>Са аспекта рентабилности предлажемо извођачу да се определи за комбиновану технику. Ова техника није обавезујућа већ само смерница</w:t>
      </w:r>
      <w:r w:rsidR="007C201D">
        <w:rPr>
          <w:rFonts w:ascii="Times New Roman" w:eastAsia="Calibri" w:hAnsi="Times New Roman" w:cs="Times New Roman"/>
          <w:sz w:val="24"/>
          <w:lang w:eastAsia="sr-Latn-CS"/>
        </w:rPr>
        <w:t>,</w:t>
      </w:r>
      <w:r w:rsidR="007C201D" w:rsidRPr="007C201D">
        <w:rPr>
          <w:rFonts w:ascii="Times New Roman" w:eastAsia="Calibri" w:hAnsi="Times New Roman" w:cs="Times New Roman"/>
          <w:sz w:val="24"/>
          <w:lang w:val="sr-Latn-CS" w:eastAsia="sr-Latn-CS"/>
        </w:rPr>
        <w:t xml:space="preserve"> а извођач до крајњег циља може доћи и на неки д</w:t>
      </w:r>
      <w:r w:rsidR="007C201D">
        <w:rPr>
          <w:rFonts w:ascii="Times New Roman" w:eastAsia="Calibri" w:hAnsi="Times New Roman" w:cs="Times New Roman"/>
          <w:sz w:val="24"/>
          <w:lang w:eastAsia="sr-Latn-CS"/>
        </w:rPr>
        <w:t>р</w:t>
      </w:r>
      <w:r w:rsidR="007C201D" w:rsidRPr="007C201D">
        <w:rPr>
          <w:rFonts w:ascii="Times New Roman" w:eastAsia="Calibri" w:hAnsi="Times New Roman" w:cs="Times New Roman"/>
          <w:sz w:val="24"/>
          <w:lang w:val="sr-Latn-CS" w:eastAsia="sr-Latn-CS"/>
        </w:rPr>
        <w:t>уги, рентабилнији начин.  У првој фази радиће се шематске просеке</w:t>
      </w:r>
      <w:r>
        <w:rPr>
          <w:rFonts w:ascii="Times New Roman" w:eastAsia="Calibri" w:hAnsi="Times New Roman" w:cs="Times New Roman"/>
          <w:sz w:val="24"/>
          <w:lang w:eastAsia="sr-Latn-CS"/>
        </w:rPr>
        <w:t>,</w:t>
      </w:r>
      <w:r w:rsidR="007C201D" w:rsidRPr="007C201D">
        <w:rPr>
          <w:rFonts w:ascii="Times New Roman" w:eastAsia="Calibri" w:hAnsi="Times New Roman" w:cs="Times New Roman"/>
          <w:sz w:val="24"/>
          <w:lang w:val="sr-Latn-CS" w:eastAsia="sr-Latn-CS"/>
        </w:rPr>
        <w:t xml:space="preserve"> а у другој фази директно ослобађање потребног броја стабала прве и друге категорије. Прво је потребно на терену пројектовати основне саобраћајнице, влаке, на које ће се наставити шематска межа просека. Идеална је комбинација да се све</w:t>
      </w:r>
      <w:r w:rsidR="007C201D">
        <w:rPr>
          <w:rFonts w:ascii="Times New Roman" w:eastAsia="Calibri" w:hAnsi="Times New Roman" w:cs="Times New Roman"/>
          <w:sz w:val="24"/>
          <w:lang w:val="sr-Latn-CS" w:eastAsia="sr-Latn-CS"/>
        </w:rPr>
        <w:t xml:space="preserve"> просеке могу користити за трак</w:t>
      </w:r>
      <w:r w:rsidR="007C201D" w:rsidRPr="007C201D">
        <w:rPr>
          <w:rFonts w:ascii="Times New Roman" w:eastAsia="Calibri" w:hAnsi="Times New Roman" w:cs="Times New Roman"/>
          <w:sz w:val="24"/>
          <w:lang w:val="sr-Latn-CS" w:eastAsia="sr-Latn-CS"/>
        </w:rPr>
        <w:t xml:space="preserve">торско извлачење посеченог материјала у овој или некој од наредних мера неге односно проредних сеча. Поља уз основне влаке поделимо на шему шаховске табле. Коцке, односно унакрсне пруге које се секу по вертикали и хоризонтали имају ширину зависно од броја изабраних стабала. За 2500 стабала ширина је 2,0м. Ширина од 2,25м је за 1975 стабала, 2,5 м за 1600 стабала а 2,75 за 1322 стабла. Циљ је да се након прве фазе, прављења шематских просека, унутар њих добију замишљена 16 поља,  односно 4x4 поља, на којима ће се ослободити 16 стабала прве и друге категорији. Просеке се могу правити, зависно од конкретних услова само по вертикали или се могу убацити и унакрсне просеке између добијених поља. Ширина табле између просека, зависно од изабраног броја стабала, износила би три дужине поља, а то је 6м; 6,75м; 7,5 односно 8,25 метара. Први ред по вертикали и хоризонтали, теоретски, нека буде ширине половине изабраног поља. Просеке ширине два метра, или можда уже, завосно од затеченог стања, постављају се између последњег четврог и наредног првог поља  узимајући метар од свака ова два поља. На овај начин постављају </w:t>
      </w:r>
      <w:r w:rsidR="007C201D">
        <w:rPr>
          <w:rFonts w:ascii="Times New Roman" w:eastAsia="Calibri" w:hAnsi="Times New Roman" w:cs="Times New Roman"/>
          <w:sz w:val="24"/>
          <w:lang w:val="sr-Latn-CS" w:eastAsia="sr-Latn-CS"/>
        </w:rPr>
        <w:t>се и унакрсне просеке. На свако</w:t>
      </w:r>
      <w:r w:rsidR="007C201D">
        <w:rPr>
          <w:rFonts w:ascii="Times New Roman" w:eastAsia="Calibri" w:hAnsi="Times New Roman" w:cs="Times New Roman"/>
          <w:sz w:val="24"/>
          <w:lang w:eastAsia="sr-Latn-CS"/>
        </w:rPr>
        <w:t>ј</w:t>
      </w:r>
      <w:r w:rsidR="007C201D" w:rsidRPr="007C201D">
        <w:rPr>
          <w:rFonts w:ascii="Times New Roman" w:eastAsia="Calibri" w:hAnsi="Times New Roman" w:cs="Times New Roman"/>
          <w:sz w:val="24"/>
          <w:lang w:val="sr-Latn-CS" w:eastAsia="sr-Latn-CS"/>
        </w:rPr>
        <w:t xml:space="preserve"> добијеној табли од 16 поља директно уз просеке ослободиће се 12 стабала а остала 4 стабла налазиће се у унутрашњости табле. У овој првој фази уколико се раде само вертикалне пруге, за 2500 стабала сече се 25% површине, за 1975 стабала 22%, за 1600 стабала 20% а за 1322 стабла 18% површине. Уколико се раде и унакрсне просеке онда се за 2500 стабала сече 43%, за 1975 стабала 38%, за 1600 стабала 35% а за 1322 стабла 31% укупне површине.</w:t>
      </w:r>
      <w:r w:rsidR="007C201D">
        <w:rPr>
          <w:rFonts w:ascii="Times New Roman" w:eastAsia="Calibri" w:hAnsi="Times New Roman" w:cs="Times New Roman"/>
          <w:sz w:val="24"/>
          <w:lang w:val="sr-Latn-CS" w:eastAsia="sr-Latn-CS"/>
        </w:rPr>
        <w:t xml:space="preserve"> Ова површина добијена је рачу</w:t>
      </w:r>
      <w:r w:rsidR="007C201D">
        <w:rPr>
          <w:rFonts w:ascii="Times New Roman" w:eastAsia="Calibri" w:hAnsi="Times New Roman" w:cs="Times New Roman"/>
          <w:sz w:val="24"/>
          <w:lang w:eastAsia="sr-Latn-CS"/>
        </w:rPr>
        <w:t>н</w:t>
      </w:r>
      <w:r w:rsidR="007C201D">
        <w:rPr>
          <w:rFonts w:ascii="Times New Roman" w:eastAsia="Calibri" w:hAnsi="Times New Roman" w:cs="Times New Roman"/>
          <w:sz w:val="24"/>
          <w:lang w:val="sr-Latn-CS" w:eastAsia="sr-Latn-CS"/>
        </w:rPr>
        <w:t>а</w:t>
      </w:r>
      <w:r w:rsidR="007C201D">
        <w:rPr>
          <w:rFonts w:ascii="Times New Roman" w:eastAsia="Calibri" w:hAnsi="Times New Roman" w:cs="Times New Roman"/>
          <w:sz w:val="24"/>
          <w:lang w:eastAsia="sr-Latn-CS"/>
        </w:rPr>
        <w:t>њ</w:t>
      </w:r>
      <w:r w:rsidR="007C201D" w:rsidRPr="007C201D">
        <w:rPr>
          <w:rFonts w:ascii="Times New Roman" w:eastAsia="Calibri" w:hAnsi="Times New Roman" w:cs="Times New Roman"/>
          <w:sz w:val="24"/>
          <w:lang w:val="sr-Latn-CS" w:eastAsia="sr-Latn-CS"/>
        </w:rPr>
        <w:t>ем са просекама ширине 2 метра. Уколико су оне уже, површина ће бити мања, битно је да су довољ</w:t>
      </w:r>
      <w:r w:rsidR="007C201D">
        <w:rPr>
          <w:rFonts w:ascii="Times New Roman" w:eastAsia="Calibri" w:hAnsi="Times New Roman" w:cs="Times New Roman"/>
          <w:sz w:val="24"/>
          <w:lang w:val="sr-Latn-CS" w:eastAsia="sr-Latn-CS"/>
        </w:rPr>
        <w:t>не ширине за комуникацију и изв</w:t>
      </w:r>
      <w:r w:rsidR="007C201D">
        <w:rPr>
          <w:rFonts w:ascii="Times New Roman" w:eastAsia="Calibri" w:hAnsi="Times New Roman" w:cs="Times New Roman"/>
          <w:sz w:val="24"/>
          <w:lang w:eastAsia="sr-Latn-CS"/>
        </w:rPr>
        <w:t>о</w:t>
      </w:r>
      <w:r w:rsidR="007C201D" w:rsidRPr="007C201D">
        <w:rPr>
          <w:rFonts w:ascii="Times New Roman" w:eastAsia="Calibri" w:hAnsi="Times New Roman" w:cs="Times New Roman"/>
          <w:sz w:val="24"/>
          <w:lang w:val="sr-Latn-CS" w:eastAsia="sr-Latn-CS"/>
        </w:rPr>
        <w:t xml:space="preserve">ђење планираних радова ослобађања изабраних стабала. </w:t>
      </w:r>
    </w:p>
    <w:p w:rsidR="007C201D" w:rsidRPr="007C201D" w:rsidRDefault="00843F95"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Pr>
          <w:rFonts w:ascii="Times New Roman" w:eastAsia="Calibri" w:hAnsi="Times New Roman" w:cs="Times New Roman"/>
          <w:sz w:val="24"/>
          <w:lang w:eastAsia="sr-Latn-CS"/>
        </w:rPr>
        <w:t xml:space="preserve">                 </w:t>
      </w:r>
      <w:r w:rsidR="007C201D" w:rsidRPr="007C201D">
        <w:rPr>
          <w:rFonts w:ascii="Times New Roman" w:eastAsia="Calibri" w:hAnsi="Times New Roman" w:cs="Times New Roman"/>
          <w:sz w:val="24"/>
          <w:lang w:val="sr-Latn-CS" w:eastAsia="sr-Latn-CS"/>
        </w:rPr>
        <w:t>У другој фази чишћења приступи ће се директном ослобађању потребног броја стабала прве и друге категорије, како на ивицама просека, тако у унутрашњости поља на начин као је то већ наведено, постепено и не нагло па ће се касније пратити и видети које су потребне следеће интервенције. Као једна од могућности је убацивање просека у средишње делове табли у првом, или неком наредном уласку</w:t>
      </w:r>
      <w:r w:rsidR="007C201D">
        <w:rPr>
          <w:rFonts w:ascii="Times New Roman" w:eastAsia="Calibri" w:hAnsi="Times New Roman" w:cs="Times New Roman"/>
          <w:sz w:val="24"/>
          <w:lang w:val="sr-Latn-CS" w:eastAsia="sr-Latn-CS"/>
        </w:rPr>
        <w:t>, између другог и трећег поља,</w:t>
      </w:r>
      <w:r w:rsidR="00601A21">
        <w:rPr>
          <w:rFonts w:ascii="Times New Roman" w:eastAsia="Calibri" w:hAnsi="Times New Roman" w:cs="Times New Roman"/>
          <w:sz w:val="24"/>
          <w:lang w:eastAsia="sr-Latn-CS"/>
        </w:rPr>
        <w:t xml:space="preserve"> </w:t>
      </w:r>
      <w:r w:rsidR="007C201D" w:rsidRPr="007C201D">
        <w:rPr>
          <w:rFonts w:ascii="Times New Roman" w:eastAsia="Calibri" w:hAnsi="Times New Roman" w:cs="Times New Roman"/>
          <w:sz w:val="24"/>
          <w:lang w:val="sr-Latn-CS" w:eastAsia="sr-Latn-CS"/>
        </w:rPr>
        <w:t>и на тај начин свако поље са једне стране граничило би се са просеком.</w:t>
      </w:r>
    </w:p>
    <w:p w:rsidR="007C201D" w:rsidRPr="007C201D" w:rsidRDefault="00843F95" w:rsidP="00843F95">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Pr>
          <w:rFonts w:ascii="Times New Roman" w:eastAsia="Calibri" w:hAnsi="Times New Roman" w:cs="Times New Roman"/>
          <w:sz w:val="24"/>
          <w:lang w:eastAsia="sr-Latn-CS"/>
        </w:rPr>
        <w:t xml:space="preserve">                 </w:t>
      </w:r>
      <w:r w:rsidR="007C201D" w:rsidRPr="007C201D">
        <w:rPr>
          <w:rFonts w:ascii="Times New Roman" w:eastAsia="Calibri" w:hAnsi="Times New Roman" w:cs="Times New Roman"/>
          <w:sz w:val="24"/>
          <w:lang w:eastAsia="sr-Latn-CS"/>
        </w:rPr>
        <w:t>Прва и друга фаза морају се одвоје</w:t>
      </w:r>
      <w:r w:rsidR="00D658A4">
        <w:rPr>
          <w:rFonts w:ascii="Times New Roman" w:eastAsia="Calibri" w:hAnsi="Times New Roman" w:cs="Times New Roman"/>
          <w:sz w:val="24"/>
          <w:lang w:eastAsia="sr-Latn-CS"/>
        </w:rPr>
        <w:t>но временски изводити. П</w:t>
      </w:r>
      <w:r w:rsidR="007C201D" w:rsidRPr="007C201D">
        <w:rPr>
          <w:rFonts w:ascii="Times New Roman" w:eastAsia="Calibri" w:hAnsi="Times New Roman" w:cs="Times New Roman"/>
          <w:sz w:val="24"/>
          <w:lang w:eastAsia="sr-Latn-CS"/>
        </w:rPr>
        <w:t>ожељно је, због већег обима радова и стабилизовања састојине, да се изводе у различи</w:t>
      </w:r>
      <w:r w:rsidR="004F7FAC">
        <w:rPr>
          <w:rFonts w:ascii="Times New Roman" w:eastAsia="Calibri" w:hAnsi="Times New Roman" w:cs="Times New Roman"/>
          <w:sz w:val="24"/>
          <w:lang w:eastAsia="sr-Latn-CS"/>
        </w:rPr>
        <w:t>тим временским периодима</w:t>
      </w:r>
      <w:r w:rsidR="007C201D">
        <w:rPr>
          <w:rFonts w:ascii="Times New Roman" w:eastAsia="Calibri" w:hAnsi="Times New Roman" w:cs="Times New Roman"/>
          <w:sz w:val="24"/>
          <w:lang w:eastAsia="sr-Latn-CS"/>
        </w:rPr>
        <w:t xml:space="preserve"> у размаку </w:t>
      </w:r>
      <w:r w:rsidR="007C201D" w:rsidRPr="007C201D">
        <w:rPr>
          <w:rFonts w:ascii="Times New Roman" w:eastAsia="Calibri" w:hAnsi="Times New Roman" w:cs="Times New Roman"/>
          <w:sz w:val="24"/>
          <w:lang w:eastAsia="sr-Latn-CS"/>
        </w:rPr>
        <w:t xml:space="preserve">од годину, две или више, што зависи од ситуације и </w:t>
      </w:r>
      <w:r w:rsidR="007C201D" w:rsidRPr="007C201D">
        <w:rPr>
          <w:rFonts w:ascii="Times New Roman" w:eastAsia="Calibri" w:hAnsi="Times New Roman" w:cs="Times New Roman"/>
          <w:sz w:val="24"/>
          <w:lang w:eastAsia="sr-Latn-CS"/>
        </w:rPr>
        <w:lastRenderedPageBreak/>
        <w:t xml:space="preserve">ангажовања извођача радова. Детаљи организације остају на ревирном инжењеру које ће у извођачком плану разрадити технологију. </w:t>
      </w:r>
    </w:p>
    <w:p w:rsidR="007C201D" w:rsidRPr="00843F95" w:rsidRDefault="00843F95" w:rsidP="00C45C55">
      <w:pPr>
        <w:tabs>
          <w:tab w:val="left" w:pos="993"/>
        </w:tabs>
        <w:autoSpaceDE w:val="0"/>
        <w:autoSpaceDN w:val="0"/>
        <w:adjustRightInd w:val="0"/>
        <w:spacing w:after="0" w:line="240" w:lineRule="auto"/>
        <w:jc w:val="both"/>
        <w:rPr>
          <w:rFonts w:ascii="Times New Roman" w:eastAsia="Calibri" w:hAnsi="Times New Roman" w:cs="Times New Roman"/>
          <w:sz w:val="24"/>
          <w:lang w:val="sr-Latn-CS" w:eastAsia="sr-Latn-CS"/>
        </w:rPr>
      </w:pPr>
      <w:r>
        <w:rPr>
          <w:rFonts w:ascii="Times New Roman" w:eastAsia="Calibri" w:hAnsi="Times New Roman" w:cs="Times New Roman"/>
          <w:sz w:val="24"/>
          <w:lang w:eastAsia="sr-Latn-CS"/>
        </w:rPr>
        <w:t xml:space="preserve">                 </w:t>
      </w:r>
      <w:r w:rsidR="007C201D" w:rsidRPr="007C201D">
        <w:rPr>
          <w:rFonts w:ascii="Times New Roman" w:eastAsia="Calibri" w:hAnsi="Times New Roman" w:cs="Times New Roman"/>
          <w:sz w:val="24"/>
          <w:lang w:val="sr-Latn-CS" w:eastAsia="sr-Latn-CS"/>
        </w:rPr>
        <w:t>Време извођења сече чишћења је јако важно и са аспекта сузбијања градације поткорњака, сурлаша и осталих штеточина</w:t>
      </w:r>
      <w:r w:rsidR="00C45C55">
        <w:rPr>
          <w:rFonts w:ascii="Times New Roman" w:eastAsia="Calibri" w:hAnsi="Times New Roman" w:cs="Times New Roman"/>
          <w:sz w:val="24"/>
          <w:lang w:eastAsia="sr-Latn-CS"/>
        </w:rPr>
        <w:t>, а</w:t>
      </w:r>
      <w:r w:rsidR="007C201D" w:rsidRPr="007C201D">
        <w:rPr>
          <w:rFonts w:ascii="Times New Roman" w:eastAsia="Calibri" w:hAnsi="Times New Roman" w:cs="Times New Roman"/>
          <w:sz w:val="24"/>
          <w:lang w:val="sr-Latn-CS" w:eastAsia="sr-Latn-CS"/>
        </w:rPr>
        <w:t xml:space="preserve"> то је друга половина лета, када се смањују летње припеке па је и опасност од прекомерног осунчавања круна мања. Ово време сече смањује могућност убушивања поткорњака јер ће посечени материјал до пролећа бити сув. Након извршених сеча успоставиће се шумски ред. Посечена стабла сложиће се у гомиле на просекама или прогала. Идеално би било уколико би постојала могућност пласмана на тржиште односно коришћења посеченог материјала за потребе прављења пелета, брикета, огрева за локално становништво, дестилацију етеричних уља, или разних ситних сортимената за потребе пољопривреде и сл. У том случају, најефикасније је правити сложајеве, везивати их  и извлачити по просекама. </w:t>
      </w:r>
    </w:p>
    <w:p w:rsidR="00C45C55" w:rsidRPr="00C45C55" w:rsidRDefault="00C45C55" w:rsidP="00C45C55">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Pr>
          <w:rFonts w:ascii="Times New Roman" w:eastAsia="Calibri" w:hAnsi="Times New Roman" w:cs="Times New Roman"/>
          <w:sz w:val="24"/>
        </w:rPr>
        <w:t xml:space="preserve">                Чишћење у младим природним састојинама</w:t>
      </w:r>
      <w:r w:rsidRPr="00BB0922">
        <w:rPr>
          <w:rFonts w:ascii="Times New Roman" w:eastAsia="Calibri" w:hAnsi="Times New Roman" w:cs="Times New Roman"/>
          <w:sz w:val="24"/>
        </w:rPr>
        <w:t xml:space="preserve"> у ГЈ „</w:t>
      </w:r>
      <w:r>
        <w:rPr>
          <w:rFonts w:ascii="Times New Roman" w:eastAsia="Calibri" w:hAnsi="Times New Roman" w:cs="Times New Roman"/>
          <w:sz w:val="24"/>
        </w:rPr>
        <w:t>Kреманске косе</w:t>
      </w:r>
      <w:r w:rsidRPr="00BB0922">
        <w:rPr>
          <w:rFonts w:ascii="Times New Roman" w:eastAsia="Calibri" w:hAnsi="Times New Roman" w:cs="Times New Roman"/>
          <w:sz w:val="24"/>
        </w:rPr>
        <w:t xml:space="preserve">” је планирано на </w:t>
      </w:r>
      <w:r>
        <w:rPr>
          <w:rFonts w:ascii="Times New Roman" w:eastAsia="Calibri" w:hAnsi="Times New Roman" w:cs="Times New Roman"/>
          <w:sz w:val="24"/>
        </w:rPr>
        <w:t>33</w:t>
      </w:r>
      <w:r w:rsidRPr="00BB0922">
        <w:rPr>
          <w:rFonts w:ascii="Times New Roman" w:eastAsia="Calibri" w:hAnsi="Times New Roman" w:cs="Times New Roman"/>
          <w:sz w:val="24"/>
        </w:rPr>
        <w:t>,</w:t>
      </w:r>
      <w:r>
        <w:rPr>
          <w:rFonts w:ascii="Times New Roman" w:eastAsia="Calibri" w:hAnsi="Times New Roman" w:cs="Times New Roman"/>
          <w:sz w:val="24"/>
        </w:rPr>
        <w:t>53</w:t>
      </w:r>
      <w:r w:rsidRPr="00BB0922">
        <w:rPr>
          <w:rFonts w:ascii="Times New Roman" w:eastAsia="Calibri" w:hAnsi="Times New Roman" w:cs="Times New Roman"/>
          <w:sz w:val="24"/>
        </w:rPr>
        <w:t xml:space="preserve"> хектара.</w:t>
      </w:r>
    </w:p>
    <w:p w:rsidR="007C201D" w:rsidRPr="007C201D" w:rsidRDefault="00C45C55" w:rsidP="00C45C55">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Pr>
          <w:rFonts w:ascii="Times New Roman" w:eastAsia="Calibri" w:hAnsi="Times New Roman" w:cs="Times New Roman"/>
          <w:sz w:val="24"/>
          <w:lang w:eastAsia="sr-Latn-CS"/>
        </w:rPr>
        <w:t xml:space="preserve">                У</w:t>
      </w:r>
      <w:r w:rsidR="007C201D" w:rsidRPr="007C201D">
        <w:rPr>
          <w:rFonts w:ascii="Times New Roman" w:eastAsia="Calibri" w:hAnsi="Times New Roman" w:cs="Times New Roman"/>
          <w:sz w:val="24"/>
          <w:lang w:val="sr-Latn-CS" w:eastAsia="sr-Latn-CS"/>
        </w:rPr>
        <w:t>з ове смернице дајемо као прилог и предлог шематских прореда.</w:t>
      </w:r>
    </w:p>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p>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p>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p>
    <w:tbl>
      <w:tblPr>
        <w:tblW w:w="7460" w:type="dxa"/>
        <w:jc w:val="center"/>
        <w:tblInd w:w="720" w:type="dxa"/>
        <w:tblLook w:val="0000"/>
      </w:tblPr>
      <w:tblGrid>
        <w:gridCol w:w="460"/>
        <w:gridCol w:w="460"/>
        <w:gridCol w:w="460"/>
        <w:gridCol w:w="336"/>
        <w:gridCol w:w="280"/>
        <w:gridCol w:w="280"/>
        <w:gridCol w:w="336"/>
        <w:gridCol w:w="460"/>
        <w:gridCol w:w="460"/>
        <w:gridCol w:w="336"/>
        <w:gridCol w:w="280"/>
        <w:gridCol w:w="280"/>
        <w:gridCol w:w="336"/>
        <w:gridCol w:w="460"/>
        <w:gridCol w:w="460"/>
        <w:gridCol w:w="456"/>
        <w:gridCol w:w="280"/>
        <w:gridCol w:w="280"/>
        <w:gridCol w:w="456"/>
        <w:gridCol w:w="460"/>
      </w:tblGrid>
      <w:tr w:rsidR="007C201D" w:rsidRPr="007C201D" w:rsidTr="007C201D">
        <w:trPr>
          <w:trHeight w:val="330"/>
          <w:jc w:val="center"/>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1</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2</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3</w:t>
            </w:r>
          </w:p>
        </w:tc>
        <w:tc>
          <w:tcPr>
            <w:tcW w:w="328" w:type="dxa"/>
            <w:tcBorders>
              <w:top w:val="single" w:sz="4" w:space="0" w:color="auto"/>
              <w:left w:val="nil"/>
              <w:bottom w:val="single" w:sz="4" w:space="0" w:color="auto"/>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4</w:t>
            </w:r>
          </w:p>
        </w:tc>
        <w:tc>
          <w:tcPr>
            <w:tcW w:w="280" w:type="dxa"/>
            <w:tcBorders>
              <w:top w:val="single" w:sz="4" w:space="0" w:color="auto"/>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single" w:sz="4" w:space="0" w:color="auto"/>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single" w:sz="4" w:space="0" w:color="auto"/>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5</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6</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7</w:t>
            </w:r>
          </w:p>
        </w:tc>
        <w:tc>
          <w:tcPr>
            <w:tcW w:w="328" w:type="dxa"/>
            <w:tcBorders>
              <w:top w:val="single" w:sz="4" w:space="0" w:color="auto"/>
              <w:left w:val="nil"/>
              <w:bottom w:val="single" w:sz="4" w:space="0" w:color="auto"/>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8</w:t>
            </w:r>
          </w:p>
        </w:tc>
        <w:tc>
          <w:tcPr>
            <w:tcW w:w="280" w:type="dxa"/>
            <w:tcBorders>
              <w:top w:val="single" w:sz="4" w:space="0" w:color="auto"/>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single" w:sz="4" w:space="0" w:color="auto"/>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single" w:sz="4" w:space="0" w:color="auto"/>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9</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10</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11</w:t>
            </w:r>
          </w:p>
        </w:tc>
        <w:tc>
          <w:tcPr>
            <w:tcW w:w="394" w:type="dxa"/>
            <w:tcBorders>
              <w:top w:val="single" w:sz="4" w:space="0" w:color="auto"/>
              <w:left w:val="nil"/>
              <w:bottom w:val="single" w:sz="4" w:space="0" w:color="auto"/>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12</w:t>
            </w:r>
          </w:p>
        </w:tc>
        <w:tc>
          <w:tcPr>
            <w:tcW w:w="280" w:type="dxa"/>
            <w:tcBorders>
              <w:top w:val="single" w:sz="4" w:space="0" w:color="auto"/>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single" w:sz="4" w:space="0" w:color="auto"/>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single" w:sz="4" w:space="0" w:color="auto"/>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13</w:t>
            </w:r>
          </w:p>
        </w:tc>
        <w:tc>
          <w:tcPr>
            <w:tcW w:w="460" w:type="dxa"/>
            <w:tcBorders>
              <w:top w:val="single" w:sz="4" w:space="0" w:color="auto"/>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14</w:t>
            </w:r>
          </w:p>
        </w:tc>
      </w:tr>
      <w:tr w:rsidR="007C201D" w:rsidRPr="007C201D" w:rsidTr="007C201D">
        <w:trPr>
          <w:trHeight w:val="330"/>
          <w:jc w:val="center"/>
        </w:trPr>
        <w:tc>
          <w:tcPr>
            <w:tcW w:w="460" w:type="dxa"/>
            <w:tcBorders>
              <w:top w:val="nil"/>
              <w:left w:val="single" w:sz="4" w:space="0" w:color="auto"/>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2</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nil"/>
              <w:left w:val="nil"/>
              <w:bottom w:val="single" w:sz="4" w:space="0" w:color="auto"/>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r>
      <w:tr w:rsidR="007C201D" w:rsidRPr="007C201D" w:rsidTr="007C201D">
        <w:trPr>
          <w:trHeight w:val="330"/>
          <w:jc w:val="center"/>
        </w:trPr>
        <w:tc>
          <w:tcPr>
            <w:tcW w:w="460" w:type="dxa"/>
            <w:tcBorders>
              <w:top w:val="nil"/>
              <w:left w:val="single" w:sz="4" w:space="0" w:color="auto"/>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3</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nil"/>
              <w:left w:val="nil"/>
              <w:bottom w:val="single" w:sz="4" w:space="0" w:color="auto"/>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r>
      <w:tr w:rsidR="007C201D" w:rsidRPr="007C201D" w:rsidTr="007C201D">
        <w:trPr>
          <w:trHeight w:val="225"/>
          <w:jc w:val="center"/>
        </w:trPr>
        <w:tc>
          <w:tcPr>
            <w:tcW w:w="460" w:type="dxa"/>
            <w:tcBorders>
              <w:top w:val="nil"/>
              <w:left w:val="single" w:sz="4" w:space="0" w:color="auto"/>
              <w:bottom w:val="nil"/>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4</w:t>
            </w:r>
          </w:p>
        </w:tc>
        <w:tc>
          <w:tcPr>
            <w:tcW w:w="460" w:type="dxa"/>
            <w:tcBorders>
              <w:top w:val="nil"/>
              <w:left w:val="nil"/>
              <w:bottom w:val="nil"/>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nil"/>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nil"/>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nil"/>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nil"/>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nil"/>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nil"/>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nil"/>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nil"/>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nil"/>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nil"/>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nil"/>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nil"/>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nil"/>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nil"/>
              <w:left w:val="nil"/>
              <w:bottom w:val="nil"/>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nil"/>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nil"/>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nil"/>
              <w:left w:val="nil"/>
              <w:bottom w:val="nil"/>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nil"/>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r>
      <w:tr w:rsidR="007C201D" w:rsidRPr="007C201D" w:rsidTr="007C201D">
        <w:trPr>
          <w:trHeight w:val="225"/>
          <w:jc w:val="center"/>
        </w:trPr>
        <w:tc>
          <w:tcPr>
            <w:tcW w:w="460" w:type="dxa"/>
            <w:tcBorders>
              <w:top w:val="dotted" w:sz="4" w:space="0" w:color="auto"/>
              <w:left w:val="single"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dotted" w:sz="4" w:space="0" w:color="auto"/>
              <w:left w:val="nil"/>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dotted" w:sz="4" w:space="0" w:color="auto"/>
              <w:left w:val="nil"/>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dotted" w:sz="4" w:space="0" w:color="auto"/>
              <w:left w:val="nil"/>
              <w:bottom w:val="single" w:sz="4" w:space="0" w:color="auto"/>
              <w:right w:val="nil"/>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dotted" w:sz="4" w:space="0" w:color="auto"/>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dotted" w:sz="4" w:space="0" w:color="auto"/>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dotted" w:sz="4" w:space="0" w:color="auto"/>
              <w:left w:val="nil"/>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dotted" w:sz="4" w:space="0" w:color="auto"/>
              <w:left w:val="nil"/>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dotted" w:sz="4" w:space="0" w:color="auto"/>
              <w:left w:val="nil"/>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dotted" w:sz="4" w:space="0" w:color="auto"/>
              <w:left w:val="nil"/>
              <w:bottom w:val="single" w:sz="4" w:space="0" w:color="auto"/>
              <w:right w:val="nil"/>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dotted" w:sz="4" w:space="0" w:color="auto"/>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dotted" w:sz="4" w:space="0" w:color="auto"/>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dotted" w:sz="4" w:space="0" w:color="auto"/>
              <w:left w:val="nil"/>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dotted" w:sz="4" w:space="0" w:color="auto"/>
              <w:left w:val="nil"/>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dotted" w:sz="4" w:space="0" w:color="auto"/>
              <w:left w:val="nil"/>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dotted" w:sz="4" w:space="0" w:color="auto"/>
              <w:left w:val="nil"/>
              <w:bottom w:val="single" w:sz="4" w:space="0" w:color="auto"/>
              <w:right w:val="nil"/>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dotted" w:sz="4" w:space="0" w:color="auto"/>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dotted" w:sz="4" w:space="0" w:color="auto"/>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dotted" w:sz="4" w:space="0" w:color="auto"/>
              <w:left w:val="nil"/>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dotted" w:sz="4" w:space="0" w:color="auto"/>
              <w:left w:val="nil"/>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r>
      <w:tr w:rsidR="007C201D" w:rsidRPr="007C201D" w:rsidTr="007C201D">
        <w:trPr>
          <w:trHeight w:val="225"/>
          <w:jc w:val="center"/>
        </w:trPr>
        <w:tc>
          <w:tcPr>
            <w:tcW w:w="460" w:type="dxa"/>
            <w:tcBorders>
              <w:top w:val="nil"/>
              <w:left w:val="single" w:sz="4" w:space="0" w:color="auto"/>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dotted" w:sz="4" w:space="0" w:color="auto"/>
              <w:right w:val="nil"/>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dotted"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dotted" w:sz="4" w:space="0" w:color="auto"/>
              <w:right w:val="nil"/>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dotted"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nil"/>
              <w:left w:val="nil"/>
              <w:bottom w:val="dotted" w:sz="4" w:space="0" w:color="auto"/>
              <w:right w:val="nil"/>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dotted"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nil"/>
              <w:left w:val="nil"/>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r>
      <w:tr w:rsidR="007C201D" w:rsidRPr="007C201D" w:rsidTr="007C201D">
        <w:trPr>
          <w:trHeight w:val="225"/>
          <w:jc w:val="center"/>
        </w:trPr>
        <w:tc>
          <w:tcPr>
            <w:tcW w:w="460" w:type="dxa"/>
            <w:tcBorders>
              <w:top w:val="nil"/>
              <w:left w:val="single" w:sz="4" w:space="0" w:color="auto"/>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5</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w:t>
            </w:r>
          </w:p>
        </w:tc>
        <w:tc>
          <w:tcPr>
            <w:tcW w:w="328" w:type="dxa"/>
            <w:tcBorders>
              <w:top w:val="nil"/>
              <w:left w:val="nil"/>
              <w:bottom w:val="single" w:sz="4" w:space="0" w:color="auto"/>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w:t>
            </w:r>
          </w:p>
        </w:tc>
        <w:tc>
          <w:tcPr>
            <w:tcW w:w="280" w:type="dxa"/>
            <w:tcBorders>
              <w:top w:val="nil"/>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nil"/>
              <w:left w:val="nil"/>
              <w:bottom w:val="single" w:sz="4" w:space="0" w:color="auto"/>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r>
      <w:tr w:rsidR="007C201D" w:rsidRPr="007C201D" w:rsidTr="007C201D">
        <w:trPr>
          <w:trHeight w:val="330"/>
          <w:jc w:val="center"/>
        </w:trPr>
        <w:tc>
          <w:tcPr>
            <w:tcW w:w="460" w:type="dxa"/>
            <w:tcBorders>
              <w:top w:val="nil"/>
              <w:left w:val="single" w:sz="4" w:space="0" w:color="auto"/>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6</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w:t>
            </w:r>
          </w:p>
        </w:tc>
        <w:tc>
          <w:tcPr>
            <w:tcW w:w="328" w:type="dxa"/>
            <w:tcBorders>
              <w:top w:val="nil"/>
              <w:left w:val="nil"/>
              <w:bottom w:val="single" w:sz="4" w:space="0" w:color="auto"/>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w:t>
            </w:r>
          </w:p>
        </w:tc>
        <w:tc>
          <w:tcPr>
            <w:tcW w:w="280" w:type="dxa"/>
            <w:tcBorders>
              <w:top w:val="nil"/>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nil"/>
              <w:left w:val="nil"/>
              <w:bottom w:val="single" w:sz="4" w:space="0" w:color="auto"/>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r>
      <w:tr w:rsidR="007C201D" w:rsidRPr="007C201D" w:rsidTr="007C201D">
        <w:trPr>
          <w:trHeight w:val="330"/>
          <w:jc w:val="center"/>
        </w:trPr>
        <w:tc>
          <w:tcPr>
            <w:tcW w:w="460" w:type="dxa"/>
            <w:tcBorders>
              <w:top w:val="nil"/>
              <w:left w:val="single" w:sz="4" w:space="0" w:color="auto"/>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7</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w:t>
            </w:r>
          </w:p>
        </w:tc>
        <w:tc>
          <w:tcPr>
            <w:tcW w:w="328" w:type="dxa"/>
            <w:tcBorders>
              <w:top w:val="nil"/>
              <w:left w:val="nil"/>
              <w:bottom w:val="single" w:sz="4" w:space="0" w:color="auto"/>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w:t>
            </w:r>
          </w:p>
        </w:tc>
        <w:tc>
          <w:tcPr>
            <w:tcW w:w="280" w:type="dxa"/>
            <w:tcBorders>
              <w:top w:val="nil"/>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nil"/>
              <w:left w:val="nil"/>
              <w:bottom w:val="single" w:sz="4" w:space="0" w:color="auto"/>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r>
      <w:tr w:rsidR="007C201D" w:rsidRPr="007C201D" w:rsidTr="007C201D">
        <w:trPr>
          <w:trHeight w:val="225"/>
          <w:jc w:val="center"/>
        </w:trPr>
        <w:tc>
          <w:tcPr>
            <w:tcW w:w="460" w:type="dxa"/>
            <w:tcBorders>
              <w:top w:val="nil"/>
              <w:left w:val="single" w:sz="4" w:space="0" w:color="auto"/>
              <w:bottom w:val="nil"/>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8</w:t>
            </w:r>
          </w:p>
        </w:tc>
        <w:tc>
          <w:tcPr>
            <w:tcW w:w="460" w:type="dxa"/>
            <w:tcBorders>
              <w:top w:val="nil"/>
              <w:left w:val="nil"/>
              <w:bottom w:val="nil"/>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nil"/>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nil"/>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nil"/>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nil"/>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nil"/>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w:t>
            </w:r>
          </w:p>
        </w:tc>
        <w:tc>
          <w:tcPr>
            <w:tcW w:w="460" w:type="dxa"/>
            <w:tcBorders>
              <w:top w:val="nil"/>
              <w:left w:val="nil"/>
              <w:bottom w:val="nil"/>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w:t>
            </w:r>
          </w:p>
        </w:tc>
        <w:tc>
          <w:tcPr>
            <w:tcW w:w="460" w:type="dxa"/>
            <w:tcBorders>
              <w:top w:val="nil"/>
              <w:left w:val="nil"/>
              <w:bottom w:val="nil"/>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w:t>
            </w:r>
          </w:p>
        </w:tc>
        <w:tc>
          <w:tcPr>
            <w:tcW w:w="328" w:type="dxa"/>
            <w:tcBorders>
              <w:top w:val="nil"/>
              <w:left w:val="nil"/>
              <w:bottom w:val="nil"/>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w:t>
            </w:r>
          </w:p>
        </w:tc>
        <w:tc>
          <w:tcPr>
            <w:tcW w:w="280" w:type="dxa"/>
            <w:tcBorders>
              <w:top w:val="nil"/>
              <w:left w:val="dotted" w:sz="4" w:space="0" w:color="auto"/>
              <w:bottom w:val="nil"/>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nil"/>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nil"/>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nil"/>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nil"/>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nil"/>
              <w:left w:val="nil"/>
              <w:bottom w:val="nil"/>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nil"/>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nil"/>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nil"/>
              <w:left w:val="nil"/>
              <w:bottom w:val="nil"/>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nil"/>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r>
      <w:tr w:rsidR="007C201D" w:rsidRPr="007C201D" w:rsidTr="007C201D">
        <w:trPr>
          <w:trHeight w:val="225"/>
          <w:jc w:val="center"/>
        </w:trPr>
        <w:tc>
          <w:tcPr>
            <w:tcW w:w="460" w:type="dxa"/>
            <w:tcBorders>
              <w:top w:val="dotted" w:sz="4" w:space="0" w:color="auto"/>
              <w:left w:val="single"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dotted" w:sz="4" w:space="0" w:color="auto"/>
              <w:left w:val="nil"/>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dotted" w:sz="4" w:space="0" w:color="auto"/>
              <w:left w:val="nil"/>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dotted" w:sz="4" w:space="0" w:color="auto"/>
              <w:left w:val="nil"/>
              <w:bottom w:val="single" w:sz="4" w:space="0" w:color="auto"/>
              <w:right w:val="nil"/>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dotted" w:sz="4" w:space="0" w:color="auto"/>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dotted" w:sz="4" w:space="0" w:color="auto"/>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dotted" w:sz="4" w:space="0" w:color="auto"/>
              <w:left w:val="nil"/>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dotted" w:sz="4" w:space="0" w:color="auto"/>
              <w:left w:val="nil"/>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dotted" w:sz="4" w:space="0" w:color="auto"/>
              <w:left w:val="nil"/>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dotted" w:sz="4" w:space="0" w:color="auto"/>
              <w:left w:val="nil"/>
              <w:bottom w:val="single" w:sz="4" w:space="0" w:color="auto"/>
              <w:right w:val="nil"/>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dotted" w:sz="4" w:space="0" w:color="auto"/>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dotted" w:sz="4" w:space="0" w:color="auto"/>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dotted" w:sz="4" w:space="0" w:color="auto"/>
              <w:left w:val="nil"/>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dotted" w:sz="4" w:space="0" w:color="auto"/>
              <w:left w:val="nil"/>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dotted" w:sz="4" w:space="0" w:color="auto"/>
              <w:left w:val="nil"/>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dotted" w:sz="4" w:space="0" w:color="auto"/>
              <w:left w:val="nil"/>
              <w:bottom w:val="single" w:sz="4" w:space="0" w:color="auto"/>
              <w:right w:val="nil"/>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dotted" w:sz="4" w:space="0" w:color="auto"/>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dotted" w:sz="4" w:space="0" w:color="auto"/>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dotted" w:sz="4" w:space="0" w:color="auto"/>
              <w:left w:val="nil"/>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dotted" w:sz="4" w:space="0" w:color="auto"/>
              <w:left w:val="nil"/>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r>
      <w:tr w:rsidR="007C201D" w:rsidRPr="007C201D" w:rsidTr="007C201D">
        <w:trPr>
          <w:trHeight w:val="225"/>
          <w:jc w:val="center"/>
        </w:trPr>
        <w:tc>
          <w:tcPr>
            <w:tcW w:w="460" w:type="dxa"/>
            <w:tcBorders>
              <w:top w:val="nil"/>
              <w:left w:val="single" w:sz="4" w:space="0" w:color="auto"/>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dotted" w:sz="4" w:space="0" w:color="auto"/>
              <w:right w:val="nil"/>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dotted"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dotted" w:sz="4" w:space="0" w:color="auto"/>
              <w:right w:val="nil"/>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dotted"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nil"/>
              <w:left w:val="nil"/>
              <w:bottom w:val="dotted" w:sz="4" w:space="0" w:color="auto"/>
              <w:right w:val="nil"/>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dotted"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nil"/>
              <w:left w:val="nil"/>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r>
      <w:tr w:rsidR="007C201D" w:rsidRPr="007C201D" w:rsidTr="007C201D">
        <w:trPr>
          <w:trHeight w:val="225"/>
          <w:jc w:val="center"/>
        </w:trPr>
        <w:tc>
          <w:tcPr>
            <w:tcW w:w="460" w:type="dxa"/>
            <w:tcBorders>
              <w:top w:val="nil"/>
              <w:left w:val="single" w:sz="4" w:space="0" w:color="auto"/>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9</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nil"/>
              <w:left w:val="nil"/>
              <w:bottom w:val="single" w:sz="4" w:space="0" w:color="auto"/>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r>
      <w:tr w:rsidR="007C201D" w:rsidRPr="007C201D" w:rsidTr="007C201D">
        <w:trPr>
          <w:trHeight w:val="330"/>
          <w:jc w:val="center"/>
        </w:trPr>
        <w:tc>
          <w:tcPr>
            <w:tcW w:w="460" w:type="dxa"/>
            <w:tcBorders>
              <w:top w:val="nil"/>
              <w:left w:val="single" w:sz="4" w:space="0" w:color="auto"/>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10</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nil"/>
              <w:left w:val="nil"/>
              <w:bottom w:val="single" w:sz="4" w:space="0" w:color="auto"/>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r>
      <w:tr w:rsidR="007C201D" w:rsidRPr="007C201D" w:rsidTr="007C201D">
        <w:trPr>
          <w:trHeight w:val="330"/>
          <w:jc w:val="center"/>
        </w:trPr>
        <w:tc>
          <w:tcPr>
            <w:tcW w:w="460" w:type="dxa"/>
            <w:tcBorders>
              <w:top w:val="nil"/>
              <w:left w:val="single" w:sz="4" w:space="0" w:color="auto"/>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11</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nil"/>
              <w:left w:val="nil"/>
              <w:bottom w:val="single" w:sz="4" w:space="0" w:color="auto"/>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r>
      <w:tr w:rsidR="007C201D" w:rsidRPr="007C201D" w:rsidTr="007C201D">
        <w:trPr>
          <w:trHeight w:val="225"/>
          <w:jc w:val="center"/>
        </w:trPr>
        <w:tc>
          <w:tcPr>
            <w:tcW w:w="460" w:type="dxa"/>
            <w:tcBorders>
              <w:top w:val="nil"/>
              <w:left w:val="single" w:sz="4" w:space="0" w:color="auto"/>
              <w:bottom w:val="nil"/>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12</w:t>
            </w:r>
          </w:p>
        </w:tc>
        <w:tc>
          <w:tcPr>
            <w:tcW w:w="460" w:type="dxa"/>
            <w:tcBorders>
              <w:top w:val="nil"/>
              <w:left w:val="nil"/>
              <w:bottom w:val="nil"/>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nil"/>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nil"/>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nil"/>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nil"/>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nil"/>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nil"/>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nil"/>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nil"/>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nil"/>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nil"/>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nil"/>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nil"/>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nil"/>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nil"/>
              <w:left w:val="nil"/>
              <w:bottom w:val="nil"/>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nil"/>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nil"/>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nil"/>
              <w:left w:val="nil"/>
              <w:bottom w:val="nil"/>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nil"/>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r>
      <w:tr w:rsidR="007C201D" w:rsidRPr="007C201D" w:rsidTr="007C201D">
        <w:trPr>
          <w:trHeight w:val="225"/>
          <w:jc w:val="center"/>
        </w:trPr>
        <w:tc>
          <w:tcPr>
            <w:tcW w:w="460" w:type="dxa"/>
            <w:tcBorders>
              <w:top w:val="dotted" w:sz="4" w:space="0" w:color="auto"/>
              <w:left w:val="single"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dotted" w:sz="4" w:space="0" w:color="auto"/>
              <w:left w:val="nil"/>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dotted" w:sz="4" w:space="0" w:color="auto"/>
              <w:left w:val="nil"/>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dotted" w:sz="4" w:space="0" w:color="auto"/>
              <w:left w:val="nil"/>
              <w:bottom w:val="single" w:sz="4" w:space="0" w:color="auto"/>
              <w:right w:val="nil"/>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dotted" w:sz="4" w:space="0" w:color="auto"/>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dotted" w:sz="4" w:space="0" w:color="auto"/>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dotted" w:sz="4" w:space="0" w:color="auto"/>
              <w:left w:val="nil"/>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dotted" w:sz="4" w:space="0" w:color="auto"/>
              <w:left w:val="nil"/>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dotted" w:sz="4" w:space="0" w:color="auto"/>
              <w:left w:val="nil"/>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dotted" w:sz="4" w:space="0" w:color="auto"/>
              <w:left w:val="nil"/>
              <w:bottom w:val="single" w:sz="4" w:space="0" w:color="auto"/>
              <w:right w:val="nil"/>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dotted" w:sz="4" w:space="0" w:color="auto"/>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dotted" w:sz="4" w:space="0" w:color="auto"/>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dotted" w:sz="4" w:space="0" w:color="auto"/>
              <w:left w:val="nil"/>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dotted" w:sz="4" w:space="0" w:color="auto"/>
              <w:left w:val="nil"/>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dotted" w:sz="4" w:space="0" w:color="auto"/>
              <w:left w:val="nil"/>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dotted" w:sz="4" w:space="0" w:color="auto"/>
              <w:left w:val="nil"/>
              <w:bottom w:val="single" w:sz="4" w:space="0" w:color="auto"/>
              <w:right w:val="nil"/>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dotted" w:sz="4" w:space="0" w:color="auto"/>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dotted" w:sz="4" w:space="0" w:color="auto"/>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dotted" w:sz="4" w:space="0" w:color="auto"/>
              <w:left w:val="nil"/>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dotted" w:sz="4" w:space="0" w:color="auto"/>
              <w:left w:val="nil"/>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r>
      <w:tr w:rsidR="007C201D" w:rsidRPr="007C201D" w:rsidTr="007C201D">
        <w:trPr>
          <w:trHeight w:val="225"/>
          <w:jc w:val="center"/>
        </w:trPr>
        <w:tc>
          <w:tcPr>
            <w:tcW w:w="460" w:type="dxa"/>
            <w:tcBorders>
              <w:top w:val="nil"/>
              <w:left w:val="single" w:sz="4" w:space="0" w:color="auto"/>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dotted" w:sz="4" w:space="0" w:color="auto"/>
              <w:right w:val="nil"/>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dotted"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dotted" w:sz="4" w:space="0" w:color="auto"/>
              <w:right w:val="nil"/>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dotted"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nil"/>
              <w:left w:val="nil"/>
              <w:bottom w:val="dotted" w:sz="4" w:space="0" w:color="auto"/>
              <w:right w:val="nil"/>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dotted"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nil"/>
              <w:left w:val="nil"/>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dotted"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r>
      <w:tr w:rsidR="007C201D" w:rsidRPr="007C201D" w:rsidTr="007C201D">
        <w:trPr>
          <w:trHeight w:val="210"/>
          <w:jc w:val="center"/>
        </w:trPr>
        <w:tc>
          <w:tcPr>
            <w:tcW w:w="460" w:type="dxa"/>
            <w:tcBorders>
              <w:top w:val="nil"/>
              <w:left w:val="single" w:sz="4" w:space="0" w:color="auto"/>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13</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nil"/>
              <w:left w:val="nil"/>
              <w:bottom w:val="single" w:sz="4" w:space="0" w:color="auto"/>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r>
      <w:tr w:rsidR="007C201D" w:rsidRPr="007C201D" w:rsidTr="007C201D">
        <w:trPr>
          <w:trHeight w:val="330"/>
          <w:jc w:val="center"/>
        </w:trPr>
        <w:tc>
          <w:tcPr>
            <w:tcW w:w="460" w:type="dxa"/>
            <w:tcBorders>
              <w:top w:val="nil"/>
              <w:left w:val="single" w:sz="4" w:space="0" w:color="auto"/>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14</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28"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nil"/>
              <w:left w:val="nil"/>
              <w:bottom w:val="single" w:sz="4" w:space="0" w:color="auto"/>
              <w:right w:val="nil"/>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dotted" w:sz="4" w:space="0" w:color="auto"/>
              <w:bottom w:val="single" w:sz="4" w:space="0" w:color="auto"/>
              <w:right w:val="single"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280" w:type="dxa"/>
            <w:tcBorders>
              <w:top w:val="nil"/>
              <w:left w:val="nil"/>
              <w:bottom w:val="single" w:sz="4" w:space="0" w:color="auto"/>
              <w:right w:val="dotted" w:sz="4" w:space="0" w:color="auto"/>
            </w:tcBorders>
            <w:shd w:val="clear" w:color="auto" w:fill="FFFF00"/>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394"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c>
          <w:tcPr>
            <w:tcW w:w="460" w:type="dxa"/>
            <w:tcBorders>
              <w:top w:val="nil"/>
              <w:left w:val="nil"/>
              <w:bottom w:val="single" w:sz="4" w:space="0" w:color="auto"/>
              <w:right w:val="single" w:sz="4" w:space="0" w:color="auto"/>
            </w:tcBorders>
            <w:shd w:val="clear" w:color="auto" w:fill="auto"/>
            <w:noWrap/>
            <w:vAlign w:val="bottom"/>
          </w:tcPr>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r w:rsidRPr="007C201D">
              <w:rPr>
                <w:rFonts w:ascii="Times New Roman" w:eastAsia="Calibri" w:hAnsi="Times New Roman" w:cs="Times New Roman"/>
                <w:sz w:val="24"/>
                <w:lang w:eastAsia="sr-Latn-CS"/>
              </w:rPr>
              <w:t> </w:t>
            </w:r>
          </w:p>
        </w:tc>
      </w:tr>
    </w:tbl>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val="sr-Cyrl-CS" w:eastAsia="sr-Latn-CS"/>
        </w:rPr>
      </w:pPr>
    </w:p>
    <w:p w:rsidR="007C201D" w:rsidRPr="007C201D" w:rsidRDefault="007C201D" w:rsidP="007C201D">
      <w:pPr>
        <w:tabs>
          <w:tab w:val="left" w:pos="993"/>
        </w:tabs>
        <w:autoSpaceDE w:val="0"/>
        <w:autoSpaceDN w:val="0"/>
        <w:adjustRightInd w:val="0"/>
        <w:spacing w:after="0" w:line="240" w:lineRule="auto"/>
        <w:jc w:val="both"/>
        <w:rPr>
          <w:rFonts w:ascii="Times New Roman" w:eastAsia="Calibri" w:hAnsi="Times New Roman" w:cs="Times New Roman"/>
          <w:sz w:val="24"/>
          <w:lang w:val="sr-Cyrl-CS" w:eastAsia="sr-Latn-CS"/>
        </w:rPr>
      </w:pPr>
    </w:p>
    <w:p w:rsidR="0064452D" w:rsidRPr="0064452D" w:rsidRDefault="0064452D" w:rsidP="0064452D">
      <w:pPr>
        <w:tabs>
          <w:tab w:val="left" w:pos="993"/>
        </w:tabs>
        <w:autoSpaceDE w:val="0"/>
        <w:autoSpaceDN w:val="0"/>
        <w:adjustRightInd w:val="0"/>
        <w:spacing w:after="0" w:line="240" w:lineRule="auto"/>
        <w:jc w:val="both"/>
        <w:rPr>
          <w:rFonts w:ascii="Times New Roman" w:eastAsia="Calibri" w:hAnsi="Times New Roman" w:cs="Times New Roman"/>
          <w:sz w:val="24"/>
          <w:lang w:eastAsia="sr-Latn-CS"/>
        </w:rPr>
      </w:pPr>
    </w:p>
    <w:p w:rsidR="00BB0922" w:rsidRPr="00C45C55" w:rsidRDefault="00BB0922" w:rsidP="00C45C55">
      <w:pPr>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autoSpaceDE w:val="0"/>
        <w:autoSpaceDN w:val="0"/>
        <w:adjustRightInd w:val="0"/>
        <w:spacing w:after="0" w:line="240" w:lineRule="auto"/>
        <w:jc w:val="both"/>
        <w:rPr>
          <w:rFonts w:ascii="Times New Roman" w:eastAsia="Times New Roman" w:hAnsi="Times New Roman" w:cs="Times New Roman"/>
          <w:sz w:val="24"/>
          <w:szCs w:val="24"/>
          <w:lang w:val="sr-Latn-CS" w:eastAsia="sr-Latn-CS"/>
        </w:rPr>
      </w:pPr>
    </w:p>
    <w:p w:rsidR="003B7526" w:rsidRDefault="003B7526" w:rsidP="00BB0922">
      <w:pPr>
        <w:spacing w:after="0" w:line="240" w:lineRule="auto"/>
        <w:ind w:left="709" w:firstLine="851"/>
        <w:jc w:val="both"/>
        <w:rPr>
          <w:rFonts w:ascii="Times New Roman" w:eastAsia="Calibri" w:hAnsi="Times New Roman" w:cs="Times New Roman"/>
          <w:b/>
          <w:sz w:val="24"/>
        </w:rPr>
      </w:pPr>
    </w:p>
    <w:p w:rsidR="003B7526" w:rsidRDefault="003B7526" w:rsidP="00BB0922">
      <w:pPr>
        <w:spacing w:after="0" w:line="240" w:lineRule="auto"/>
        <w:ind w:left="709" w:firstLine="851"/>
        <w:jc w:val="both"/>
        <w:rPr>
          <w:rFonts w:ascii="Times New Roman" w:eastAsia="Calibri" w:hAnsi="Times New Roman" w:cs="Times New Roman"/>
          <w:b/>
          <w:sz w:val="24"/>
        </w:rPr>
      </w:pPr>
    </w:p>
    <w:p w:rsidR="003B7526" w:rsidRDefault="003B7526" w:rsidP="00BB0922">
      <w:pPr>
        <w:spacing w:after="0" w:line="240" w:lineRule="auto"/>
        <w:ind w:left="709" w:firstLine="851"/>
        <w:jc w:val="both"/>
        <w:rPr>
          <w:rFonts w:ascii="Times New Roman" w:eastAsia="Calibri" w:hAnsi="Times New Roman" w:cs="Times New Roman"/>
          <w:b/>
          <w:sz w:val="24"/>
        </w:rPr>
      </w:pPr>
    </w:p>
    <w:p w:rsidR="00BB0922" w:rsidRPr="00BB0922" w:rsidRDefault="00BB0922" w:rsidP="00BB0922">
      <w:pPr>
        <w:spacing w:after="0" w:line="240" w:lineRule="auto"/>
        <w:ind w:left="709" w:firstLine="851"/>
        <w:jc w:val="both"/>
        <w:rPr>
          <w:rFonts w:ascii="Times New Roman" w:eastAsia="Calibri" w:hAnsi="Times New Roman" w:cs="Times New Roman"/>
          <w:sz w:val="24"/>
          <w:lang w:val="sr-Latn-CS"/>
        </w:rPr>
      </w:pPr>
      <w:r w:rsidRPr="00BB0922">
        <w:rPr>
          <w:rFonts w:ascii="Times New Roman" w:eastAsia="Calibri" w:hAnsi="Times New Roman" w:cs="Times New Roman"/>
          <w:b/>
          <w:sz w:val="24"/>
          <w:lang w:val="sr-Latn-CS"/>
        </w:rPr>
        <w:lastRenderedPageBreak/>
        <w:t>Одабирање стабала за проредну сечу</w:t>
      </w: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Прореде као мере неге изводе се у састојинама које су у периоду живота летвењака, па све до зрелости за сечу. Циљ проредних сеча је одабирање и помагање фенотипски најквалитетнијих индивидуа главне врсте дрвећа у састојини, затим неговање крошњи и дебала одабраних биљака, регулисање састава састојине и распореда стабала у састојини.</w:t>
      </w:r>
      <w:r w:rsidRPr="00BB0922">
        <w:rPr>
          <w:rFonts w:ascii="Times New Roman" w:eastAsia="Calibri" w:hAnsi="Times New Roman" w:cs="Times New Roman"/>
          <w:sz w:val="24"/>
          <w:lang w:val="sr-Latn-CS"/>
        </w:rPr>
        <w:t xml:space="preserve"> Основна особина прореде је да се њеном применом увећава вредност прираста, прираст се усмерава на најбоља, унапред одабрана стабла у састојини, а истовремено се осигурава биолошка стабилност састојине и одржава максимална производња и користи производни потенцијал земљишта.</w:t>
      </w: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Проредама се из састојине уклањају сва стабла која ометају правилан развој одабраних стабала будућности. Осим стабала која ометају развој стабала будућности, проредама вадимо и индиферентна стабла која немају оправдања да остану у састојини. Код извођења прореда, веома је важно да склоп састојине не буде дуже време прекинут. Прореда као мера неге састојине треба да има за циљ поправку затеченог стања. При томе се врши селекција фенотипски најквалитетнијих стабала у свим спратовима, водећи рачуна о врстама дрвећа и њиховим могућностима и захтевима како према светлости, тако и према смеси, станишту, склопу итд. Прореде имају за циљ омогућавање перспективним јединкама нормалан и максималан развој и прираст, пошто су то носиоци стабилности, квалитета и прираста будуће састојине.</w:t>
      </w: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Прореда се изводи по принципу селективне прореде, где се одаберу  најквалитетнија стабла са добро очуваном и виталном круном, способна да реагује на проредне захвате, тако што ће на себе да преузму прираст одстрањених конкурената.</w:t>
      </w: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Из састојина се првенствено уклањају стабла горњег склопа са неправилно формираним деблом и круном, крндељаста и друга лоше формирана, која истовремено ометају нормалан развој стабала будућности. </w:t>
      </w: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Код прореда је потребно водити рачуна да се склоп не прекида, а то је у храстовим и боровим састојинама веома важно, с обзиром да храст и бор много спорије реагује на поновно склапање крошњи од нпр. букве. Због тога је важно истаћи, да у храстовим и боровим састојинама интензитет прореде буде умерен.</w:t>
      </w: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Дознаком стабала за проредне сече треба обезбедити да постојеће састојине најпотпуније искоришћавају производне могућности станишта, као и да се припреми састојина за каснију оплодну сечу. Главни задатак проредних сеча је нега састојина, као и фаворизовање вреднијих врста дрвећа. Нега састојина се врши са циљем да се произведе што квалитетнија дрвна маса, што упућује на умерену и честу прореду. Ако се одредбе основе не остварују како је планирано, може доћи до супротних резултата, до погоршавања општег стања шума, до смањивања њихове производне снаге, здравственог стања и квалитета.</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lang w:val="sr-Latn-CS"/>
        </w:rPr>
        <w:t>У састојинама</w:t>
      </w:r>
      <w:r w:rsidRPr="00BB0922">
        <w:rPr>
          <w:rFonts w:ascii="Times New Roman" w:eastAsia="Calibri" w:hAnsi="Times New Roman" w:cs="Times New Roman"/>
          <w:sz w:val="24"/>
        </w:rPr>
        <w:t xml:space="preserve"> црног бора</w:t>
      </w:r>
      <w:r w:rsidRPr="00BB0922">
        <w:rPr>
          <w:rFonts w:ascii="Times New Roman" w:eastAsia="Calibri" w:hAnsi="Times New Roman" w:cs="Times New Roman"/>
          <w:sz w:val="24"/>
          <w:lang w:val="sr-Latn-CS"/>
        </w:rPr>
        <w:t xml:space="preserve"> старости око 4</w:t>
      </w:r>
      <w:r w:rsidRPr="00BB0922">
        <w:rPr>
          <w:rFonts w:ascii="Times New Roman" w:eastAsia="Calibri" w:hAnsi="Times New Roman" w:cs="Times New Roman"/>
          <w:sz w:val="24"/>
          <w:szCs w:val="24"/>
        </w:rPr>
        <w:t xml:space="preserve">0 година, са великим бројем стабала, </w:t>
      </w:r>
      <w:r w:rsidRPr="00BB0922">
        <w:rPr>
          <w:rFonts w:ascii="Times New Roman" w:eastAsia="Calibri" w:hAnsi="Times New Roman" w:cs="Times New Roman"/>
          <w:sz w:val="24"/>
          <w:lang w:val="sr-Latn-CS"/>
        </w:rPr>
        <w:t xml:space="preserve">са </w:t>
      </w:r>
      <w:r w:rsidRPr="00BB0922">
        <w:rPr>
          <w:rFonts w:ascii="Times New Roman" w:eastAsia="Calibri" w:hAnsi="Times New Roman" w:cs="Times New Roman"/>
          <w:sz w:val="24"/>
        </w:rPr>
        <w:t>изражено</w:t>
      </w:r>
      <w:r w:rsidRPr="00BB0922">
        <w:rPr>
          <w:rFonts w:ascii="Times New Roman" w:eastAsia="Calibri" w:hAnsi="Times New Roman" w:cs="Times New Roman"/>
          <w:sz w:val="24"/>
          <w:lang w:val="sr-Latn-CS"/>
        </w:rPr>
        <w:t xml:space="preserve"> витким стаблима</w:t>
      </w:r>
      <w:r w:rsidRPr="00BB0922">
        <w:rPr>
          <w:rFonts w:ascii="Times New Roman" w:eastAsia="Calibri" w:hAnsi="Times New Roman" w:cs="Times New Roman"/>
          <w:sz w:val="24"/>
          <w:szCs w:val="24"/>
        </w:rPr>
        <w:t>, у којима су изостале адекватне мере неге, могуће је уместо класичне селективне прореде извршити шематску прореду, или комбинацију шематске и селективне, уколико се по процени ревирног инжењера/стручних служби не ремети стабилност и економски аспект састојине. Шематском сечом би се посекла сва стабла на просекама ширине 2-3m на одређеном одстојању у састојини</w:t>
      </w:r>
      <w:r w:rsidRPr="00BB0922">
        <w:rPr>
          <w:rFonts w:ascii="Times New Roman" w:eastAsia="Calibri" w:hAnsi="Times New Roman" w:cs="Times New Roman"/>
          <w:sz w:val="24"/>
        </w:rPr>
        <w:t xml:space="preserve">са циљем њене постепене стабилизације и </w:t>
      </w:r>
      <w:r w:rsidRPr="00BB0922">
        <w:rPr>
          <w:rFonts w:ascii="Times New Roman" w:eastAsia="Calibri" w:hAnsi="Times New Roman" w:cs="Times New Roman"/>
          <w:sz w:val="24"/>
          <w:szCs w:val="24"/>
        </w:rPr>
        <w:t>ради смањења трошкова, тј. ради лакше организације сече и извлачења материјала.</w:t>
      </w:r>
    </w:p>
    <w:p w:rsid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rPr>
        <w:t>Проредне сече у ГЈ „</w:t>
      </w:r>
      <w:r w:rsidR="00C2152C">
        <w:rPr>
          <w:rFonts w:ascii="Times New Roman" w:eastAsia="Calibri" w:hAnsi="Times New Roman" w:cs="Times New Roman"/>
          <w:sz w:val="24"/>
          <w:szCs w:val="24"/>
        </w:rPr>
        <w:t>Креманске косе</w:t>
      </w:r>
      <w:r w:rsidRPr="00BB0922">
        <w:rPr>
          <w:rFonts w:ascii="Times New Roman" w:eastAsia="Calibri" w:hAnsi="Times New Roman" w:cs="Times New Roman"/>
          <w:sz w:val="24"/>
          <w:szCs w:val="24"/>
        </w:rPr>
        <w:t xml:space="preserve">“ у овом уређајном периоду планиране су на </w:t>
      </w:r>
      <w:r w:rsidR="00C34DB6">
        <w:rPr>
          <w:rFonts w:ascii="Times New Roman" w:eastAsia="Calibri" w:hAnsi="Times New Roman" w:cs="Times New Roman"/>
          <w:sz w:val="24"/>
          <w:szCs w:val="24"/>
        </w:rPr>
        <w:t>997,85</w:t>
      </w:r>
      <w:r w:rsidRPr="00BB0922">
        <w:rPr>
          <w:rFonts w:ascii="Times New Roman" w:eastAsia="Calibri" w:hAnsi="Times New Roman" w:cs="Times New Roman"/>
          <w:sz w:val="24"/>
        </w:rPr>
        <w:t>ha</w:t>
      </w:r>
      <w:r w:rsidRPr="00BB0922">
        <w:rPr>
          <w:rFonts w:ascii="Times New Roman" w:eastAsia="Calibri" w:hAnsi="Times New Roman" w:cs="Times New Roman"/>
          <w:sz w:val="24"/>
          <w:szCs w:val="24"/>
        </w:rPr>
        <w:t xml:space="preserve"> површине.</w:t>
      </w:r>
    </w:p>
    <w:p w:rsidR="00CC5CDB" w:rsidRPr="00CC5CDB" w:rsidRDefault="00CC5CDB" w:rsidP="00BB0922">
      <w:pPr>
        <w:spacing w:after="0" w:line="240" w:lineRule="auto"/>
        <w:ind w:firstLine="851"/>
        <w:jc w:val="both"/>
        <w:rPr>
          <w:rFonts w:ascii="Times New Roman" w:eastAsia="Calibri" w:hAnsi="Times New Roman" w:cs="Times New Roman"/>
          <w:sz w:val="24"/>
          <w:szCs w:val="24"/>
        </w:rPr>
      </w:pPr>
    </w:p>
    <w:p w:rsidR="00CC5CDB" w:rsidRPr="00CC5CDB" w:rsidRDefault="00CC5CDB" w:rsidP="00CC5CDB">
      <w:pPr>
        <w:spacing w:after="0" w:line="240" w:lineRule="auto"/>
        <w:ind w:firstLine="1276"/>
        <w:jc w:val="both"/>
        <w:rPr>
          <w:rFonts w:ascii="Times New Roman" w:eastAsia="Calibri" w:hAnsi="Times New Roman" w:cs="Times New Roman"/>
          <w:iCs/>
          <w:color w:val="000000"/>
          <w:sz w:val="24"/>
          <w:szCs w:val="24"/>
          <w:lang w:val="sr-Latn-CS"/>
        </w:rPr>
      </w:pPr>
      <w:r w:rsidRPr="00CC5CDB">
        <w:rPr>
          <w:rFonts w:ascii="Times New Roman" w:eastAsia="Calibri" w:hAnsi="Times New Roman" w:cs="Times New Roman"/>
          <w:iCs/>
          <w:color w:val="000000"/>
          <w:sz w:val="24"/>
          <w:szCs w:val="24"/>
          <w:lang w:val="sr-Latn-CS"/>
        </w:rPr>
        <w:t>Прореде стари</w:t>
      </w:r>
      <w:r w:rsidRPr="00CC5CDB">
        <w:rPr>
          <w:rFonts w:ascii="Times New Roman" w:eastAsia="Calibri" w:hAnsi="Times New Roman" w:cs="Times New Roman"/>
          <w:iCs/>
          <w:color w:val="000000"/>
          <w:sz w:val="24"/>
          <w:szCs w:val="24"/>
        </w:rPr>
        <w:t>јих</w:t>
      </w:r>
      <w:r w:rsidRPr="00CC5CDB">
        <w:rPr>
          <w:rFonts w:ascii="Times New Roman" w:eastAsia="Calibri" w:hAnsi="Times New Roman" w:cs="Times New Roman"/>
          <w:iCs/>
          <w:color w:val="000000"/>
          <w:sz w:val="24"/>
          <w:szCs w:val="24"/>
          <w:lang w:val="sr-Latn-CS"/>
        </w:rPr>
        <w:t xml:space="preserve"> ненегованих борових састојина</w:t>
      </w:r>
    </w:p>
    <w:p w:rsidR="00CC5CDB" w:rsidRPr="00CC5CDB" w:rsidRDefault="00CC5CDB" w:rsidP="00CC5CDB">
      <w:pPr>
        <w:spacing w:after="0" w:line="240" w:lineRule="auto"/>
        <w:ind w:firstLine="1276"/>
        <w:jc w:val="both"/>
        <w:rPr>
          <w:rFonts w:ascii="Times New Roman" w:eastAsia="Calibri" w:hAnsi="Times New Roman" w:cs="Times New Roman"/>
          <w:b/>
          <w:iCs/>
          <w:color w:val="000000"/>
          <w:lang w:val="sr-Latn-CS"/>
        </w:rPr>
      </w:pPr>
    </w:p>
    <w:p w:rsidR="00041C73" w:rsidRDefault="00CC5CDB" w:rsidP="00CC5CDB">
      <w:pPr>
        <w:spacing w:after="0" w:line="240" w:lineRule="auto"/>
        <w:ind w:firstLine="1276"/>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lang w:val="sr-Latn-CS"/>
        </w:rPr>
        <w:t>У вештачки подигнут</w:t>
      </w:r>
      <w:r>
        <w:rPr>
          <w:rFonts w:ascii="Times New Roman" w:eastAsia="Calibri" w:hAnsi="Times New Roman" w:cs="Times New Roman"/>
          <w:color w:val="000000"/>
          <w:sz w:val="24"/>
          <w:szCs w:val="24"/>
        </w:rPr>
        <w:t>им</w:t>
      </w:r>
      <w:r w:rsidRPr="00CC5CDB">
        <w:rPr>
          <w:rFonts w:ascii="Times New Roman" w:eastAsia="Calibri" w:hAnsi="Times New Roman" w:cs="Times New Roman"/>
          <w:color w:val="000000"/>
          <w:sz w:val="24"/>
          <w:szCs w:val="24"/>
          <w:lang w:val="sr-Latn-CS"/>
        </w:rPr>
        <w:t xml:space="preserve"> сас</w:t>
      </w:r>
      <w:r>
        <w:rPr>
          <w:rFonts w:ascii="Times New Roman" w:eastAsia="Calibri" w:hAnsi="Times New Roman" w:cs="Times New Roman"/>
          <w:color w:val="000000"/>
          <w:sz w:val="24"/>
          <w:szCs w:val="24"/>
          <w:lang w:val="sr-Latn-CS"/>
        </w:rPr>
        <w:t>тојин</w:t>
      </w:r>
      <w:r>
        <w:rPr>
          <w:rFonts w:ascii="Times New Roman" w:eastAsia="Calibri" w:hAnsi="Times New Roman" w:cs="Times New Roman"/>
          <w:color w:val="000000"/>
          <w:sz w:val="24"/>
          <w:szCs w:val="24"/>
        </w:rPr>
        <w:t>ама</w:t>
      </w:r>
      <w:r w:rsidRPr="00CC5CDB">
        <w:rPr>
          <w:rFonts w:ascii="Times New Roman" w:eastAsia="Calibri" w:hAnsi="Times New Roman" w:cs="Times New Roman"/>
          <w:color w:val="000000"/>
          <w:sz w:val="24"/>
          <w:szCs w:val="24"/>
          <w:lang w:val="sr-Latn-CS"/>
        </w:rPr>
        <w:t xml:space="preserve"> бора старости </w:t>
      </w:r>
      <w:r w:rsidRPr="00CC5CDB">
        <w:rPr>
          <w:rFonts w:ascii="Times New Roman" w:eastAsia="Calibri" w:hAnsi="Times New Roman" w:cs="Times New Roman"/>
          <w:color w:val="000000"/>
          <w:sz w:val="24"/>
          <w:szCs w:val="24"/>
        </w:rPr>
        <w:t>4</w:t>
      </w:r>
      <w:r w:rsidRPr="00CC5CDB">
        <w:rPr>
          <w:rFonts w:ascii="Times New Roman" w:eastAsia="Calibri" w:hAnsi="Times New Roman" w:cs="Times New Roman"/>
          <w:color w:val="000000"/>
          <w:sz w:val="24"/>
          <w:szCs w:val="24"/>
          <w:lang w:val="sr-Latn-CS"/>
        </w:rPr>
        <w:t>0 и више година у којима су, најчешће услед тешке прист</w:t>
      </w:r>
      <w:r>
        <w:rPr>
          <w:rFonts w:ascii="Times New Roman" w:eastAsia="Calibri" w:hAnsi="Times New Roman" w:cs="Times New Roman"/>
          <w:color w:val="000000"/>
          <w:sz w:val="24"/>
          <w:szCs w:val="24"/>
          <w:lang w:val="sr-Latn-CS"/>
        </w:rPr>
        <w:t>упачности, изостале благовремен</w:t>
      </w:r>
      <w:r>
        <w:rPr>
          <w:rFonts w:ascii="Times New Roman" w:eastAsia="Calibri" w:hAnsi="Times New Roman" w:cs="Times New Roman"/>
          <w:color w:val="000000"/>
          <w:sz w:val="24"/>
          <w:szCs w:val="24"/>
        </w:rPr>
        <w:t>е</w:t>
      </w:r>
      <w:r>
        <w:rPr>
          <w:rFonts w:ascii="Times New Roman" w:eastAsia="Calibri" w:hAnsi="Times New Roman" w:cs="Times New Roman"/>
          <w:color w:val="000000"/>
          <w:sz w:val="24"/>
          <w:szCs w:val="24"/>
          <w:lang w:val="sr-Latn-CS"/>
        </w:rPr>
        <w:t xml:space="preserve"> интервенциј</w:t>
      </w:r>
      <w:r>
        <w:rPr>
          <w:rFonts w:ascii="Times New Roman" w:eastAsia="Calibri" w:hAnsi="Times New Roman" w:cs="Times New Roman"/>
          <w:color w:val="000000"/>
          <w:sz w:val="24"/>
          <w:szCs w:val="24"/>
        </w:rPr>
        <w:t>е</w:t>
      </w:r>
      <w:r w:rsidRPr="00CC5CDB">
        <w:rPr>
          <w:rFonts w:ascii="Times New Roman" w:eastAsia="Calibri" w:hAnsi="Times New Roman" w:cs="Times New Roman"/>
          <w:color w:val="000000"/>
          <w:sz w:val="24"/>
          <w:szCs w:val="24"/>
          <w:lang w:val="sr-Latn-CS"/>
        </w:rPr>
        <w:t>, принуђени смо да се уђе са првим проредним сечама. Мора се нагласити, да се ове састојине највећим делом налазе на најскромнијим стаништима тако да је развојна фаза ових састојина успорена и не могу се поредити са сличним састојинама подигнутим на квалитетнијим стаништима. Одликује их велики број</w:t>
      </w:r>
      <w:r w:rsidR="00041C73">
        <w:rPr>
          <w:rFonts w:ascii="Times New Roman" w:eastAsia="Calibri" w:hAnsi="Times New Roman" w:cs="Times New Roman"/>
          <w:color w:val="000000"/>
          <w:sz w:val="24"/>
          <w:szCs w:val="24"/>
        </w:rPr>
        <w:t xml:space="preserve"> стабала</w:t>
      </w:r>
      <w:r w:rsidRPr="00CC5CDB">
        <w:rPr>
          <w:rFonts w:ascii="Times New Roman" w:eastAsia="Calibri" w:hAnsi="Times New Roman" w:cs="Times New Roman"/>
          <w:color w:val="000000"/>
          <w:sz w:val="24"/>
          <w:szCs w:val="24"/>
          <w:lang w:val="sr-Latn-CS"/>
        </w:rPr>
        <w:t xml:space="preserve"> по јединици површине, виткост и редуковане круне. Поједина стабла нису прешла таксациону границу. Овде је </w:t>
      </w:r>
      <w:r w:rsidRPr="00CC5CDB">
        <w:rPr>
          <w:rFonts w:ascii="Times New Roman" w:eastAsia="Calibri" w:hAnsi="Times New Roman" w:cs="Times New Roman"/>
          <w:color w:val="000000"/>
          <w:sz w:val="24"/>
          <w:szCs w:val="24"/>
          <w:lang w:val="sr-Latn-CS"/>
        </w:rPr>
        <w:lastRenderedPageBreak/>
        <w:t>приоритетан задатак прореде да се успостави стабилност састојина која је тим више угрожена што су станишни услови повољнији па су висине веће и што је садња гушће изведена. Као показатељ угрожености састојина узима се висина за степен виткости стабла и редукованости круна у главном спрату. Посебно су лабилне густе састојине са великим степеном  виткости стабла у којима су круне већине стабала кратке и сведене на само неколико пршљенова живих грана. Бор нема могућност регенерисања круне и ова стабла трајно су изгубљена. У оваквим ситуацијама треба, пре свега, спасавати стабла са релативно очуваном круном. Треба одабирати и ослободити  стабла са још увек виталном круном и која могу реаговати на прореду. Оваква стабла треба ослободити високом проредом од конкурената. Изабрана стабла су по правилу и најјачих пречника, те су не само носиоци производње, већ и стожери стабилности састојина.</w:t>
      </w:r>
    </w:p>
    <w:p w:rsidR="00CC5CDB" w:rsidRPr="00CC5CDB" w:rsidRDefault="00CC5CDB" w:rsidP="00CC5CDB">
      <w:pPr>
        <w:spacing w:after="0" w:line="240" w:lineRule="auto"/>
        <w:ind w:firstLine="1276"/>
        <w:jc w:val="both"/>
        <w:rPr>
          <w:rFonts w:ascii="Times New Roman" w:eastAsia="Calibri" w:hAnsi="Times New Roman" w:cs="Times New Roman"/>
          <w:color w:val="000000"/>
          <w:sz w:val="24"/>
          <w:szCs w:val="24"/>
          <w:lang w:val="sr-Latn-CS"/>
        </w:rPr>
      </w:pPr>
      <w:r w:rsidRPr="00CC5CDB">
        <w:rPr>
          <w:rFonts w:ascii="Times New Roman" w:eastAsia="Calibri" w:hAnsi="Times New Roman" w:cs="Times New Roman"/>
          <w:color w:val="000000"/>
          <w:sz w:val="24"/>
          <w:szCs w:val="24"/>
          <w:lang w:val="sr-Latn-CS"/>
        </w:rPr>
        <w:t>Тек када се поновљеним интервенцијама ослобађања ових стабала састојина стабилизује, може се одлучивати о њеном производном циљу и начину неге. Ако је број стабилних стабала већи, могу се међу њима одабрати стабла будућности, а ако је мањи, онда се сва она третирају као носиоци функције.</w:t>
      </w:r>
    </w:p>
    <w:p w:rsidR="00CC5CDB" w:rsidRPr="00CC5CDB" w:rsidRDefault="00CC5CDB" w:rsidP="00CC5CDB">
      <w:pPr>
        <w:spacing w:after="0" w:line="240" w:lineRule="auto"/>
        <w:ind w:firstLine="567"/>
        <w:jc w:val="both"/>
        <w:rPr>
          <w:rFonts w:ascii="Times New Roman" w:eastAsia="Times New Roman" w:hAnsi="Times New Roman" w:cs="Times New Roman"/>
          <w:u w:val="single"/>
          <w:lang w:val="ru-RU"/>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b/>
          <w:sz w:val="24"/>
          <w:szCs w:val="24"/>
        </w:rPr>
      </w:pPr>
      <w:r w:rsidRPr="00BB0922">
        <w:rPr>
          <w:rFonts w:ascii="Times New Roman" w:eastAsia="Calibri" w:hAnsi="Times New Roman" w:cs="Times New Roman"/>
          <w:b/>
          <w:sz w:val="24"/>
          <w:szCs w:val="24"/>
        </w:rPr>
        <w:t>Стратегија газдинских третмана у боровим шумама  (према Упутству за газдовање шумама Србије)</w:t>
      </w:r>
    </w:p>
    <w:p w:rsidR="00BB0922" w:rsidRPr="00BB0922" w:rsidRDefault="00BB0922" w:rsidP="00BB0922">
      <w:pPr>
        <w:spacing w:after="0" w:line="240" w:lineRule="auto"/>
        <w:ind w:firstLine="851"/>
        <w:jc w:val="both"/>
        <w:rPr>
          <w:rFonts w:ascii="Times New Roman" w:eastAsia="Calibri" w:hAnsi="Times New Roman" w:cs="Times New Roman"/>
          <w:b/>
          <w:sz w:val="24"/>
          <w:szCs w:val="24"/>
        </w:rPr>
      </w:pPr>
    </w:p>
    <w:p w:rsidR="00BB0922" w:rsidRPr="00BB0922" w:rsidRDefault="00BB0922" w:rsidP="005B1758">
      <w:pPr>
        <w:numPr>
          <w:ilvl w:val="0"/>
          <w:numId w:val="7"/>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Узгојни третман-генералне смернице</w:t>
      </w:r>
    </w:p>
    <w:p w:rsidR="00BB0922" w:rsidRPr="00BB0922" w:rsidRDefault="00BB0922" w:rsidP="00BB0922">
      <w:pPr>
        <w:spacing w:after="0" w:line="240" w:lineRule="auto"/>
        <w:ind w:firstLine="851"/>
        <w:jc w:val="both"/>
        <w:rPr>
          <w:rFonts w:ascii="Times New Roman" w:eastAsia="Calibri" w:hAnsi="Times New Roman" w:cs="Times New Roman"/>
          <w:i/>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 Ц</w:t>
      </w:r>
      <w:r w:rsidRPr="00BB0922">
        <w:rPr>
          <w:rFonts w:ascii="Times New Roman" w:eastAsia="Calibri" w:hAnsi="Times New Roman" w:cs="Times New Roman"/>
          <w:sz w:val="24"/>
          <w:szCs w:val="24"/>
        </w:rPr>
        <w:t>иљ</w:t>
      </w:r>
      <w:r w:rsidRPr="00BB0922">
        <w:rPr>
          <w:rFonts w:ascii="Times New Roman" w:eastAsia="Calibri" w:hAnsi="Times New Roman" w:cs="Times New Roman"/>
          <w:sz w:val="24"/>
          <w:szCs w:val="24"/>
          <w:lang w:val="sr-Latn-CS"/>
        </w:rPr>
        <w:t xml:space="preserve">: Циљ неговања састојина представља избор и негу 100 до 150 стабала будућности/ха са деблом до 6 м чистим од грана са циљним пречником 40 до 50 цм на крају производног процеса. </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szCs w:val="24"/>
          <w:lang w:val="sr-Latn-CS"/>
        </w:rPr>
        <w:t xml:space="preserve">Благо стрм терен: Фемелшлаг систем (групимично оплодна </w:t>
      </w:r>
      <w:r w:rsidRPr="00BB0922">
        <w:rPr>
          <w:rFonts w:ascii="Times New Roman" w:eastAsia="Calibri" w:hAnsi="Times New Roman" w:cs="Times New Roman"/>
          <w:sz w:val="24"/>
          <w:szCs w:val="24"/>
        </w:rPr>
        <w:t xml:space="preserve">сеча </w:t>
      </w:r>
      <w:r w:rsidRPr="00BB0922">
        <w:rPr>
          <w:rFonts w:ascii="Times New Roman" w:eastAsia="Calibri" w:hAnsi="Times New Roman" w:cs="Times New Roman"/>
          <w:sz w:val="24"/>
        </w:rPr>
        <w:t xml:space="preserve">кратког подмладног раздобља (10 до 20 година). У случају да услови за природну обнову нису оптимални, неопходно је применити помоћне мере за обнављање (припрема земљишта, подсејавање, уклањањање корова, подраста и слично). </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 xml:space="preserve">Средње стрм терен: величина фемелшлага (групе) би требало да буде мања. </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У случају да је горњи спрат лошег квалитета,скратити дужину производног процеса и смањити циљни пречник.</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Убрзати уклањање неквалитетних стабала и наставити са подржавањем стабала доброг квалитета у доњем спрату.</w:t>
      </w:r>
    </w:p>
    <w:p w:rsidR="00BB0922" w:rsidRPr="00BB0922" w:rsidRDefault="00BB0922" w:rsidP="00BB0922">
      <w:pPr>
        <w:spacing w:after="0" w:line="240" w:lineRule="auto"/>
        <w:ind w:firstLine="851"/>
        <w:jc w:val="both"/>
        <w:rPr>
          <w:rFonts w:ascii="Times New Roman" w:eastAsia="Calibri" w:hAnsi="Times New Roman" w:cs="Times New Roman"/>
          <w:sz w:val="24"/>
        </w:rPr>
      </w:pPr>
    </w:p>
    <w:p w:rsidR="00BB0922" w:rsidRPr="00BB0922" w:rsidRDefault="00BB0922" w:rsidP="005B1758">
      <w:pPr>
        <w:numPr>
          <w:ilvl w:val="0"/>
          <w:numId w:val="7"/>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 xml:space="preserve"> Третман по развојним фазама </w:t>
      </w:r>
    </w:p>
    <w:p w:rsidR="00BB0922" w:rsidRPr="00BB0922" w:rsidRDefault="00BB0922" w:rsidP="00BB0922">
      <w:pPr>
        <w:spacing w:after="0" w:line="240" w:lineRule="auto"/>
        <w:ind w:firstLine="851"/>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Циљ: Циљ неговања састојина представља избор и негу 140 до 180 стабала будућности/ха циљног пречника 40 до 50м, са деблом до 6-8 м чистим од грана.</w:t>
      </w:r>
    </w:p>
    <w:p w:rsidR="00BB0922" w:rsidRPr="00BB0922" w:rsidRDefault="00BB0922" w:rsidP="00BB0922">
      <w:pPr>
        <w:spacing w:after="0" w:line="240" w:lineRule="auto"/>
        <w:ind w:firstLine="851"/>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 xml:space="preserve"> Развојне фазе током развоја борових састојина су следеће:</w:t>
      </w:r>
    </w:p>
    <w:p w:rsidR="00BB0922" w:rsidRPr="00BB0922" w:rsidRDefault="00BB0922" w:rsidP="005B1758">
      <w:pPr>
        <w:numPr>
          <w:ilvl w:val="0"/>
          <w:numId w:val="24"/>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подмладак,</w:t>
      </w:r>
    </w:p>
    <w:p w:rsidR="00BB0922" w:rsidRPr="00BB0922" w:rsidRDefault="00BB0922" w:rsidP="005B1758">
      <w:pPr>
        <w:numPr>
          <w:ilvl w:val="0"/>
          <w:numId w:val="24"/>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рани младик,</w:t>
      </w:r>
    </w:p>
    <w:p w:rsidR="00BB0922" w:rsidRPr="00BB0922" w:rsidRDefault="00BB0922" w:rsidP="005B1758">
      <w:pPr>
        <w:numPr>
          <w:ilvl w:val="0"/>
          <w:numId w:val="24"/>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касни младик</w:t>
      </w:r>
    </w:p>
    <w:p w:rsidR="00BB0922" w:rsidRPr="00BB0922" w:rsidRDefault="00BB0922" w:rsidP="005B1758">
      <w:pPr>
        <w:numPr>
          <w:ilvl w:val="0"/>
          <w:numId w:val="24"/>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средњедобна састојина,</w:t>
      </w:r>
    </w:p>
    <w:p w:rsidR="00BB0922" w:rsidRPr="00BB0922" w:rsidRDefault="00BB0922" w:rsidP="005B1758">
      <w:pPr>
        <w:numPr>
          <w:ilvl w:val="0"/>
          <w:numId w:val="24"/>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дозревајућа састојина,</w:t>
      </w:r>
    </w:p>
    <w:p w:rsidR="00BB0922" w:rsidRPr="00BB0922" w:rsidRDefault="00BB0922" w:rsidP="005B1758">
      <w:pPr>
        <w:numPr>
          <w:ilvl w:val="0"/>
          <w:numId w:val="24"/>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зрела састојина.</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 xml:space="preserve"> Основни циљ у прве три развојне фазе је уклањање предраста, који угрожава младе састојине и подржавање густог склопа, како би се стабла природно очистила од доњих грана. Проводи се негативна селекција и подржавање, поред борова, и других пожељних врста четинара и лишћара, док се друге нежељене пионирске врсте уклањају у мери у којој сметају правилном распореду жељеним врстама дрвећа. Средњедобна састојина је фаза избора и обележавања стабала будућности. У тој фази доминантна стабла на најпроизводнијим стаништима су достигла висину од 10 до 12 (14) м и имају дебло чисто од грана минимално од 6м. У овој фази неопходно је провести прореде јачих захвата, са циљем уклањања свих конкурената</w:t>
      </w:r>
      <w:r w:rsidR="00E214CF">
        <w:rPr>
          <w:rFonts w:ascii="Times New Roman" w:eastAsia="Calibri" w:hAnsi="Times New Roman" w:cs="Times New Roman"/>
          <w:sz w:val="24"/>
        </w:rPr>
        <w:t xml:space="preserve"> </w:t>
      </w:r>
      <w:r w:rsidRPr="00BB0922">
        <w:rPr>
          <w:rFonts w:ascii="Times New Roman" w:eastAsia="Calibri" w:hAnsi="Times New Roman" w:cs="Times New Roman"/>
          <w:sz w:val="24"/>
        </w:rPr>
        <w:lastRenderedPageBreak/>
        <w:t>стаблима будућности. Минимално растојање између стабала будућности зависи од изабраних стабала будућности и износи од 8 м до 10 м. У почетној фази средњедобних састојина по правилу се уклања од 4 до 3 најјача конкурента стаблима будућности.</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 xml:space="preserve"> Дозревајућа састојина је фаза јасно уочљивих и добро развијених стабала будућности, која доминирају над осталим стаблима. Интензитет сече у овој фази се своди на уклањање по 3 или 2 стабла главних конкурената стаблима будућности. У следећем уређајном периоду, наставити са негом СБ, уклањањем најмање 1- 0.5 најјачих конкурената по СБ, до краја фазе дозревања. </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 xml:space="preserve">Фаза обнове обухвата почетак краја производног процеса, где почиње уклањање стабла коју су достигла циљни пречник и осталих стабала која су лошег квалитета. Обнова се обавља у 1 до 2 сека, где се делови састојине у којима нема подмлатка у задовољавајућем броју или квалитету вештачки подсађују племенити лишћари или четинари (горски јавор, бели јасен, дивља трешња, храст китњак, сладун, јела, смрча, дуглазија). </w:t>
      </w:r>
    </w:p>
    <w:p w:rsidR="00BB0922" w:rsidRPr="00BB0922" w:rsidRDefault="00BB0922" w:rsidP="00BB0922">
      <w:pPr>
        <w:spacing w:after="0" w:line="240" w:lineRule="auto"/>
        <w:ind w:firstLine="851"/>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i/>
          <w:sz w:val="24"/>
        </w:rPr>
      </w:pPr>
      <w:r w:rsidRPr="00BB0922">
        <w:rPr>
          <w:rFonts w:ascii="Times New Roman" w:eastAsia="Calibri" w:hAnsi="Times New Roman" w:cs="Times New Roman"/>
          <w:i/>
          <w:sz w:val="24"/>
        </w:rPr>
        <w:t xml:space="preserve">Фаза подмлатка [H до 3 м] </w:t>
      </w:r>
    </w:p>
    <w:p w:rsidR="00BB0922" w:rsidRPr="00BB0922" w:rsidRDefault="00BB0922" w:rsidP="00BB0922">
      <w:pPr>
        <w:spacing w:after="0" w:line="240" w:lineRule="auto"/>
        <w:ind w:firstLine="851"/>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 xml:space="preserve"> У овој фази подмладак је најбројнији и најгушћи. Мере неге (осветљавање) се интензивирају у циљу стварања услова за неометан раст борова у висину, чиме ова врста дрвећа висином надраста зељасту вегетацију, која га у овој фази, зависно од састава, може конкурентски значајно угрозити. </w:t>
      </w:r>
    </w:p>
    <w:p w:rsidR="00BB0922" w:rsidRPr="00BB0922" w:rsidRDefault="00BB0922" w:rsidP="00BB0922">
      <w:pPr>
        <w:spacing w:after="0" w:line="240" w:lineRule="auto"/>
        <w:ind w:firstLine="851"/>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 xml:space="preserve">Узгојни циљ: </w:t>
      </w:r>
    </w:p>
    <w:p w:rsidR="00BB0922" w:rsidRPr="00BB0922" w:rsidRDefault="00BB0922" w:rsidP="005B1758">
      <w:pPr>
        <w:numPr>
          <w:ilvl w:val="0"/>
          <w:numId w:val="25"/>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очување и унапређење здравственог стања,</w:t>
      </w:r>
    </w:p>
    <w:p w:rsidR="00BB0922" w:rsidRPr="00BB0922" w:rsidRDefault="00BB0922" w:rsidP="005B1758">
      <w:pPr>
        <w:numPr>
          <w:ilvl w:val="0"/>
          <w:numId w:val="25"/>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у овој фази углавном нема великих интервенција,</w:t>
      </w:r>
    </w:p>
    <w:p w:rsidR="00BB0922" w:rsidRPr="00BB0922" w:rsidRDefault="00BB0922" w:rsidP="005B1758">
      <w:pPr>
        <w:numPr>
          <w:ilvl w:val="0"/>
          <w:numId w:val="25"/>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подржавање најквалитетнијег подмлатка,</w:t>
      </w:r>
    </w:p>
    <w:p w:rsidR="00BB0922" w:rsidRPr="00BB0922" w:rsidRDefault="00BB0922" w:rsidP="005B1758">
      <w:pPr>
        <w:numPr>
          <w:ilvl w:val="0"/>
          <w:numId w:val="25"/>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подржавање густог склопа како би се потенцијална стабла будућности што боље очистила од доњих грана,</w:t>
      </w:r>
    </w:p>
    <w:p w:rsidR="00BB0922" w:rsidRPr="00BB0922" w:rsidRDefault="00BB0922" w:rsidP="005B1758">
      <w:pPr>
        <w:numPr>
          <w:ilvl w:val="0"/>
          <w:numId w:val="25"/>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подржавање жељеног састава и смесе врста (горски јавор, бели јасен, дивља трешња, храст китњак, сладун, јела, смрча, дуглазија),</w:t>
      </w:r>
    </w:p>
    <w:p w:rsidR="00BB0922" w:rsidRPr="00BB0922" w:rsidRDefault="00BB0922" w:rsidP="005B1758">
      <w:pPr>
        <w:numPr>
          <w:ilvl w:val="0"/>
          <w:numId w:val="25"/>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уклањање пионирских брзорастућих врста (бреза, јасика, ива)</w:t>
      </w:r>
    </w:p>
    <w:p w:rsidR="00BB0922" w:rsidRPr="00BB0922" w:rsidRDefault="00BB0922" w:rsidP="005B1758">
      <w:pPr>
        <w:numPr>
          <w:ilvl w:val="0"/>
          <w:numId w:val="25"/>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регулисање порекла.</w:t>
      </w:r>
    </w:p>
    <w:p w:rsidR="00BB0922" w:rsidRPr="00BB0922" w:rsidRDefault="00BB0922" w:rsidP="00BB0922">
      <w:pPr>
        <w:spacing w:after="0" w:line="240" w:lineRule="auto"/>
        <w:ind w:left="1695"/>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 xml:space="preserve">Мера за постизање циљева: нега подмлатка – осветљавање. </w:t>
      </w:r>
    </w:p>
    <w:p w:rsidR="00BB0922" w:rsidRPr="00BB0922" w:rsidRDefault="00BB0922" w:rsidP="00BB0922">
      <w:pPr>
        <w:spacing w:after="0" w:line="240" w:lineRule="auto"/>
        <w:ind w:firstLine="851"/>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 xml:space="preserve">Узгојни радови: </w:t>
      </w:r>
    </w:p>
    <w:p w:rsidR="00BB0922" w:rsidRPr="00BB0922" w:rsidRDefault="00BB0922" w:rsidP="005B1758">
      <w:pPr>
        <w:numPr>
          <w:ilvl w:val="0"/>
          <w:numId w:val="26"/>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додатно успостављање шумског реда,</w:t>
      </w:r>
    </w:p>
    <w:p w:rsidR="00BB0922" w:rsidRPr="00BB0922" w:rsidRDefault="00BB0922" w:rsidP="005B1758">
      <w:pPr>
        <w:numPr>
          <w:ilvl w:val="0"/>
          <w:numId w:val="26"/>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уклањање корова, предраста, оштећених стабала, стабала пионирских врста;</w:t>
      </w:r>
    </w:p>
    <w:p w:rsidR="00BB0922" w:rsidRPr="00B70062" w:rsidRDefault="00BB0922" w:rsidP="005B1758">
      <w:pPr>
        <w:numPr>
          <w:ilvl w:val="0"/>
          <w:numId w:val="26"/>
        </w:numPr>
        <w:spacing w:after="0" w:line="240" w:lineRule="auto"/>
        <w:jc w:val="both"/>
        <w:rPr>
          <w:rFonts w:ascii="Times New Roman" w:eastAsia="Calibri" w:hAnsi="Times New Roman" w:cs="Times New Roman"/>
          <w:sz w:val="24"/>
        </w:rPr>
      </w:pPr>
      <w:r w:rsidRPr="00B70062">
        <w:rPr>
          <w:rFonts w:ascii="Times New Roman" w:eastAsia="Calibri" w:hAnsi="Times New Roman" w:cs="Times New Roman"/>
          <w:sz w:val="24"/>
        </w:rPr>
        <w:t>на местима где нема природног подмлатка, формирати групе са различитим врстама дрвећа (г.јавор, б.јасен, д.трешња, храст китњак, сладун, јела, смрча, ду</w:t>
      </w:r>
      <w:r w:rsidR="00B1734D">
        <w:rPr>
          <w:rFonts w:ascii="Times New Roman" w:eastAsia="Calibri" w:hAnsi="Times New Roman" w:cs="Times New Roman"/>
          <w:sz w:val="24"/>
        </w:rPr>
        <w:t>глазија) минималне површине 100</w:t>
      </w:r>
      <w:r w:rsidRPr="00B70062">
        <w:rPr>
          <w:rFonts w:ascii="Times New Roman" w:eastAsia="Calibri" w:hAnsi="Times New Roman" w:cs="Times New Roman"/>
          <w:sz w:val="24"/>
        </w:rPr>
        <w:t>м</w:t>
      </w:r>
      <w:r w:rsidRPr="00B70062">
        <w:rPr>
          <w:rFonts w:ascii="Times New Roman" w:eastAsia="Calibri" w:hAnsi="Times New Roman" w:cs="Times New Roman"/>
          <w:sz w:val="24"/>
          <w:vertAlign w:val="superscript"/>
        </w:rPr>
        <w:t>2</w:t>
      </w:r>
      <w:r w:rsidRPr="00B70062">
        <w:rPr>
          <w:rFonts w:ascii="Times New Roman" w:eastAsia="Calibri" w:hAnsi="Times New Roman" w:cs="Times New Roman"/>
          <w:sz w:val="24"/>
        </w:rPr>
        <w:t>,</w:t>
      </w:r>
    </w:p>
    <w:p w:rsidR="00BB0922" w:rsidRPr="00B70062" w:rsidRDefault="00BB0922" w:rsidP="005B1758">
      <w:pPr>
        <w:numPr>
          <w:ilvl w:val="0"/>
          <w:numId w:val="26"/>
        </w:numPr>
        <w:spacing w:after="0" w:line="240" w:lineRule="auto"/>
        <w:jc w:val="both"/>
        <w:rPr>
          <w:rFonts w:ascii="Times New Roman" w:eastAsia="Calibri" w:hAnsi="Times New Roman" w:cs="Times New Roman"/>
          <w:sz w:val="24"/>
        </w:rPr>
      </w:pPr>
      <w:r w:rsidRPr="00B70062">
        <w:rPr>
          <w:rFonts w:ascii="Times New Roman" w:eastAsia="Calibri" w:hAnsi="Times New Roman" w:cs="Times New Roman"/>
          <w:sz w:val="24"/>
        </w:rPr>
        <w:t xml:space="preserve">комплетирање подмлатка уношењем лишћара и четинара ради обогаћивања група </w:t>
      </w:r>
      <w:r w:rsidR="006A28F7">
        <w:rPr>
          <w:rFonts w:ascii="Times New Roman" w:eastAsia="Calibri" w:hAnsi="Times New Roman" w:cs="Times New Roman"/>
          <w:sz w:val="24"/>
        </w:rPr>
        <w:t>(минимални• пречник групе од 10м за четинаре и 20</w:t>
      </w:r>
      <w:r w:rsidRPr="00B70062">
        <w:rPr>
          <w:rFonts w:ascii="Times New Roman" w:eastAsia="Calibri" w:hAnsi="Times New Roman" w:cs="Times New Roman"/>
          <w:sz w:val="24"/>
        </w:rPr>
        <w:t>м за лишћаре),</w:t>
      </w:r>
    </w:p>
    <w:p w:rsidR="00BB0922" w:rsidRPr="00BB0922" w:rsidRDefault="00BB0922" w:rsidP="005B1758">
      <w:pPr>
        <w:numPr>
          <w:ilvl w:val="0"/>
          <w:numId w:val="26"/>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садња врста које подносе засену, врши се под склопом и мањим групама пречника већим од</w:t>
      </w:r>
      <w:r w:rsidR="006A28F7">
        <w:rPr>
          <w:rFonts w:ascii="Times New Roman" w:eastAsia="Calibri" w:hAnsi="Times New Roman" w:cs="Times New Roman"/>
          <w:sz w:val="24"/>
        </w:rPr>
        <w:t xml:space="preserve"> 10</w:t>
      </w:r>
      <w:r w:rsidRPr="00BB0922">
        <w:rPr>
          <w:rFonts w:ascii="Times New Roman" w:eastAsia="Calibri" w:hAnsi="Times New Roman" w:cs="Times New Roman"/>
          <w:sz w:val="24"/>
        </w:rPr>
        <w:t xml:space="preserve">м. </w:t>
      </w:r>
    </w:p>
    <w:p w:rsidR="00BB0922" w:rsidRPr="00BB0922" w:rsidRDefault="00BB0922" w:rsidP="005B1758">
      <w:pPr>
        <w:numPr>
          <w:ilvl w:val="0"/>
          <w:numId w:val="26"/>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садња врста које мање подносе засену, врши</w:t>
      </w:r>
      <w:r w:rsidR="000B74D8">
        <w:rPr>
          <w:rFonts w:ascii="Times New Roman" w:eastAsia="Calibri" w:hAnsi="Times New Roman" w:cs="Times New Roman"/>
          <w:sz w:val="24"/>
        </w:rPr>
        <w:t xml:space="preserve"> се у групама пречника преко 20</w:t>
      </w:r>
      <w:r w:rsidRPr="00BB0922">
        <w:rPr>
          <w:rFonts w:ascii="Times New Roman" w:eastAsia="Calibri" w:hAnsi="Times New Roman" w:cs="Times New Roman"/>
          <w:sz w:val="24"/>
        </w:rPr>
        <w:t>м.</w:t>
      </w:r>
    </w:p>
    <w:p w:rsidR="00BB0922" w:rsidRPr="00BB0922" w:rsidRDefault="00BB0922" w:rsidP="00BB0922">
      <w:pPr>
        <w:spacing w:after="0" w:line="240" w:lineRule="auto"/>
        <w:ind w:left="1695"/>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i/>
          <w:sz w:val="24"/>
          <w:szCs w:val="24"/>
        </w:rPr>
      </w:pPr>
      <w:r w:rsidRPr="00BB0922">
        <w:rPr>
          <w:rFonts w:ascii="Times New Roman" w:eastAsia="Calibri" w:hAnsi="Times New Roman" w:cs="Times New Roman"/>
          <w:i/>
          <w:sz w:val="24"/>
          <w:szCs w:val="24"/>
        </w:rPr>
        <w:t>Фаза раног младика [H= &gt;3 м – 8 м]</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E214CF"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rPr>
        <w:t xml:space="preserve"> У овој фази најинтензивнијег диференцирања нема узгојног третмана јачих размера. Спроводи се негативна селекција, кроз минимум интервенција, како би се форсирало природно чишћење стабала од доњих грана, природно </w:t>
      </w:r>
      <w:r w:rsidRPr="00BB0922">
        <w:rPr>
          <w:rFonts w:ascii="Times New Roman" w:eastAsia="Calibri" w:hAnsi="Times New Roman" w:cs="Times New Roman"/>
          <w:sz w:val="24"/>
          <w:szCs w:val="24"/>
        </w:rPr>
        <w:lastRenderedPageBreak/>
        <w:t xml:space="preserve">диференцирање и позиционирање најбољих стабала у простору сходно потребном међусобном растојању. Индивидуе се боре за простор за раст и достизање повољног биолошког положаја, тј. доминантног и кодоминантног положаја. Стабла врста светлости у овој фази расту брже од стабала врста сенки, те је неопходно повећати конкурентску способност борова или неке друге врсте споријег раста од борова. </w:t>
      </w:r>
    </w:p>
    <w:p w:rsidR="00745829" w:rsidRPr="00BB0922" w:rsidRDefault="00745829"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tabs>
          <w:tab w:val="left" w:pos="1134"/>
          <w:tab w:val="left" w:pos="1418"/>
        </w:tabs>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rPr>
        <w:t xml:space="preserve">Узгојни циљ: </w:t>
      </w:r>
    </w:p>
    <w:p w:rsidR="00BB0922" w:rsidRPr="00BB0922" w:rsidRDefault="00BB0922" w:rsidP="005B1758">
      <w:pPr>
        <w:numPr>
          <w:ilvl w:val="0"/>
          <w:numId w:val="27"/>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очување и унапређење здравственог стања,</w:t>
      </w:r>
    </w:p>
    <w:p w:rsidR="00BB0922" w:rsidRPr="00BB0922" w:rsidRDefault="00BB0922" w:rsidP="005B1758">
      <w:pPr>
        <w:numPr>
          <w:ilvl w:val="0"/>
          <w:numId w:val="27"/>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интервенције су у овој фази углавном минималне</w:t>
      </w:r>
    </w:p>
    <w:p w:rsidR="00BB0922" w:rsidRPr="00BB0922" w:rsidRDefault="00BB0922" w:rsidP="005B1758">
      <w:pPr>
        <w:numPr>
          <w:ilvl w:val="0"/>
          <w:numId w:val="27"/>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очување густог склопа како би се потенцијална стабла будућности што боље очистила од доњих грана,</w:t>
      </w:r>
    </w:p>
    <w:p w:rsidR="00BB0922" w:rsidRPr="00BB0922" w:rsidRDefault="00BB0922" w:rsidP="005B1758">
      <w:pPr>
        <w:numPr>
          <w:ilvl w:val="0"/>
          <w:numId w:val="27"/>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регулисање/очување и подржавање мешовитости са другим врстама дрвећа (горски јавор , буква, бели јасен, дивља трешња, храст китњак, сладун, јела, смрча, дуглазија).</w:t>
      </w:r>
    </w:p>
    <w:p w:rsidR="00BB0922" w:rsidRPr="00BB0922" w:rsidRDefault="00BB0922" w:rsidP="00BB0922">
      <w:pPr>
        <w:spacing w:after="0" w:line="240" w:lineRule="auto"/>
        <w:ind w:left="1701"/>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rPr>
        <w:t xml:space="preserve"> Мере за постизање циљева: </w:t>
      </w:r>
    </w:p>
    <w:p w:rsidR="00BB0922" w:rsidRPr="00BB0922" w:rsidRDefault="00BB0922" w:rsidP="005B1758">
      <w:pPr>
        <w:numPr>
          <w:ilvl w:val="0"/>
          <w:numId w:val="28"/>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нега раног младика - чишћење.</w:t>
      </w:r>
    </w:p>
    <w:p w:rsidR="00BB0922" w:rsidRPr="00BB0922" w:rsidRDefault="00BB0922" w:rsidP="00BB0922">
      <w:pPr>
        <w:spacing w:after="0" w:line="240" w:lineRule="auto"/>
        <w:ind w:left="1701"/>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rPr>
        <w:t xml:space="preserve"> Узгојни радови: </w:t>
      </w:r>
    </w:p>
    <w:p w:rsidR="00BB0922" w:rsidRPr="00BB0922" w:rsidRDefault="00BB0922" w:rsidP="005B1758">
      <w:pPr>
        <w:numPr>
          <w:ilvl w:val="0"/>
          <w:numId w:val="29"/>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наставак уклањања нежељеног предраста,</w:t>
      </w:r>
    </w:p>
    <w:p w:rsidR="00BB0922" w:rsidRPr="00BB0922" w:rsidRDefault="00BB0922" w:rsidP="005B1758">
      <w:pPr>
        <w:numPr>
          <w:ilvl w:val="0"/>
          <w:numId w:val="29"/>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регулисање порекла,</w:t>
      </w:r>
    </w:p>
    <w:p w:rsidR="00BB0922" w:rsidRPr="00BB0922" w:rsidRDefault="00BB0922" w:rsidP="005B1758">
      <w:pPr>
        <w:numPr>
          <w:ilvl w:val="0"/>
          <w:numId w:val="29"/>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контрола и регулисање смеше,</w:t>
      </w:r>
    </w:p>
    <w:p w:rsidR="00BB0922" w:rsidRPr="00BB0922" w:rsidRDefault="00BB0922" w:rsidP="005B1758">
      <w:pPr>
        <w:numPr>
          <w:ilvl w:val="0"/>
          <w:numId w:val="29"/>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уклањање предоминантних стабала лошег квалитета,</w:t>
      </w:r>
    </w:p>
    <w:p w:rsidR="00BB0922" w:rsidRPr="00BB0922" w:rsidRDefault="00BB0922" w:rsidP="005B1758">
      <w:pPr>
        <w:numPr>
          <w:ilvl w:val="0"/>
          <w:numId w:val="29"/>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у</w:t>
      </w:r>
      <w:r w:rsidR="004577E2">
        <w:rPr>
          <w:rFonts w:ascii="Times New Roman" w:eastAsia="Calibri" w:hAnsi="Times New Roman" w:cs="Times New Roman"/>
          <w:sz w:val="24"/>
        </w:rPr>
        <w:t>к</w:t>
      </w:r>
      <w:r w:rsidRPr="00BB0922">
        <w:rPr>
          <w:rFonts w:ascii="Times New Roman" w:eastAsia="Calibri" w:hAnsi="Times New Roman" w:cs="Times New Roman"/>
          <w:sz w:val="24"/>
        </w:rPr>
        <w:t>лањање пионирских брзорастућих врста ( бреза, јасика, ива).</w:t>
      </w:r>
    </w:p>
    <w:p w:rsidR="00BB0922" w:rsidRPr="00BB0922" w:rsidRDefault="00BB0922" w:rsidP="00BB0922">
      <w:pPr>
        <w:spacing w:after="0" w:line="240" w:lineRule="auto"/>
        <w:ind w:left="1701"/>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i/>
          <w:sz w:val="24"/>
          <w:szCs w:val="24"/>
        </w:rPr>
      </w:pPr>
      <w:r w:rsidRPr="00BB0922">
        <w:rPr>
          <w:rFonts w:ascii="Times New Roman" w:eastAsia="Calibri" w:hAnsi="Times New Roman" w:cs="Times New Roman"/>
          <w:i/>
          <w:sz w:val="24"/>
          <w:szCs w:val="24"/>
        </w:rPr>
        <w:t xml:space="preserve"> Фаза касног младика [H &gt; 8-12 м] </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tabs>
          <w:tab w:val="left" w:pos="1701"/>
        </w:tabs>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rPr>
        <w:t xml:space="preserve">Наставак узгојних третмана као у претходној развојној фази, крошње су увелико склопљене и наставља се одумирање грана у доњем делу дебла. Стабла са правим деблима и чистим од грана су потенцијал за стварање најквалитетнијег дела састојине. У овај фази индивидуе се даље боре за биолошки положај и доступност квалитетној - горњој светлости. Тек када се ова фаза заврши потребно је извршити селекцију СБ (стабала будућности). Интензитет диференцирања стабала се и даље наставља. У фази касног младика предлаже се минимум интервенција, како би се форсирало природно чишћење стабала од доњих грана, природно диференцирање и позиционирање најбољих стабала у простору. </w:t>
      </w:r>
    </w:p>
    <w:p w:rsidR="00BB0922" w:rsidRPr="00BB0922" w:rsidRDefault="00BB0922" w:rsidP="00BB0922">
      <w:pPr>
        <w:tabs>
          <w:tab w:val="left" w:pos="1701"/>
        </w:tabs>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rPr>
        <w:t xml:space="preserve">Узгојни циљ:  </w:t>
      </w:r>
    </w:p>
    <w:p w:rsidR="00BB0922" w:rsidRPr="00BB0922" w:rsidRDefault="00BB0922" w:rsidP="005B1758">
      <w:pPr>
        <w:numPr>
          <w:ilvl w:val="0"/>
          <w:numId w:val="30"/>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очување и унапређење здравственог стања,</w:t>
      </w:r>
    </w:p>
    <w:p w:rsidR="00BB0922" w:rsidRPr="00BB0922" w:rsidRDefault="00BB0922" w:rsidP="005B1758">
      <w:pPr>
        <w:numPr>
          <w:ilvl w:val="0"/>
          <w:numId w:val="30"/>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интервенције у овој фази су углавном минималне,</w:t>
      </w:r>
    </w:p>
    <w:p w:rsidR="00BB0922" w:rsidRPr="00BB0922" w:rsidRDefault="00BB0922" w:rsidP="005B1758">
      <w:pPr>
        <w:numPr>
          <w:ilvl w:val="0"/>
          <w:numId w:val="30"/>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избор стабала будућности код примешаних врста (четинари, јавор, јасен , трешња, храст, буква),</w:t>
      </w:r>
    </w:p>
    <w:p w:rsidR="00BB0922" w:rsidRPr="00BB0922" w:rsidRDefault="00BB0922" w:rsidP="005B1758">
      <w:pPr>
        <w:numPr>
          <w:ilvl w:val="0"/>
          <w:numId w:val="30"/>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очување густог склопа како би се потенцијална стабла будућности што боље очистила од доњих грана,</w:t>
      </w:r>
    </w:p>
    <w:p w:rsidR="00BB0922" w:rsidRPr="00BB0922" w:rsidRDefault="00BB0922" w:rsidP="005B1758">
      <w:pPr>
        <w:numPr>
          <w:ilvl w:val="0"/>
          <w:numId w:val="30"/>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регулисање/очување и подржавање мешовитости са другим врстама дрвећа (регулисање смесе путем очувања група (четинара, јавора, јасена, трешње, храста, букве),</w:t>
      </w:r>
    </w:p>
    <w:p w:rsidR="00BB0922" w:rsidRPr="00BB0922" w:rsidRDefault="00BB0922" w:rsidP="005B1758">
      <w:pPr>
        <w:numPr>
          <w:ilvl w:val="0"/>
          <w:numId w:val="30"/>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очување и унапређење здравственог стања.</w:t>
      </w:r>
    </w:p>
    <w:p w:rsidR="00BB0922" w:rsidRPr="00BB0922" w:rsidRDefault="00BB0922" w:rsidP="00BB0922">
      <w:pPr>
        <w:spacing w:after="0" w:line="240" w:lineRule="auto"/>
        <w:ind w:left="1701"/>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rPr>
        <w:t xml:space="preserve"> Мере за постизање циљева:</w:t>
      </w:r>
    </w:p>
    <w:p w:rsidR="00BB0922" w:rsidRPr="00BB0922" w:rsidRDefault="00BB0922" w:rsidP="005B1758">
      <w:pPr>
        <w:numPr>
          <w:ilvl w:val="0"/>
          <w:numId w:val="31"/>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нега касног младика – чишћење.</w:t>
      </w:r>
    </w:p>
    <w:p w:rsidR="00BB0922" w:rsidRPr="00BB0922" w:rsidRDefault="00BB0922" w:rsidP="00BB0922">
      <w:pPr>
        <w:spacing w:after="0" w:line="240" w:lineRule="auto"/>
        <w:ind w:left="1701"/>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rPr>
        <w:lastRenderedPageBreak/>
        <w:t>Узгојни радови:</w:t>
      </w:r>
    </w:p>
    <w:p w:rsidR="00BB0922" w:rsidRPr="00BB0922" w:rsidRDefault="00BB0922" w:rsidP="005B1758">
      <w:pPr>
        <w:numPr>
          <w:ilvl w:val="0"/>
          <w:numId w:val="32"/>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очување и унапређење здравственог стања,</w:t>
      </w:r>
    </w:p>
    <w:p w:rsidR="00BB0922" w:rsidRPr="00BB0922" w:rsidRDefault="00BB0922" w:rsidP="005B1758">
      <w:pPr>
        <w:numPr>
          <w:ilvl w:val="0"/>
          <w:numId w:val="32"/>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уклањање предоминантних стабла лошег квалитета (могуће и прстеновање нежељених стабала),</w:t>
      </w:r>
    </w:p>
    <w:p w:rsidR="00BB0922" w:rsidRPr="00BB0922" w:rsidRDefault="00BB0922" w:rsidP="005B1758">
      <w:pPr>
        <w:numPr>
          <w:ilvl w:val="0"/>
          <w:numId w:val="32"/>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регулисање и подржавање смеше.</w:t>
      </w:r>
    </w:p>
    <w:p w:rsidR="00BB0922" w:rsidRPr="00BB0922" w:rsidRDefault="00BB0922" w:rsidP="00BB0922">
      <w:pPr>
        <w:spacing w:after="0" w:line="240" w:lineRule="auto"/>
        <w:ind w:left="1701"/>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rPr>
        <w:t xml:space="preserve"> Мера неге - висока селективна прореда</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rPr>
        <w:t xml:space="preserve"> Узгојни радови: </w:t>
      </w:r>
    </w:p>
    <w:p w:rsidR="00BB0922" w:rsidRPr="00BB0922" w:rsidRDefault="00BB0922" w:rsidP="005B1758">
      <w:pPr>
        <w:numPr>
          <w:ilvl w:val="0"/>
          <w:numId w:val="33"/>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избор 140 - 180/ха стабала будућности,</w:t>
      </w:r>
    </w:p>
    <w:p w:rsidR="00BB0922" w:rsidRPr="00BB0922" w:rsidRDefault="00BB0922" w:rsidP="005B1758">
      <w:pPr>
        <w:numPr>
          <w:ilvl w:val="0"/>
          <w:numId w:val="33"/>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наставак уклањања нежељеног предраста,</w:t>
      </w:r>
    </w:p>
    <w:p w:rsidR="00BB0922" w:rsidRPr="00BB0922" w:rsidRDefault="00BB0922" w:rsidP="005B1758">
      <w:pPr>
        <w:numPr>
          <w:ilvl w:val="0"/>
          <w:numId w:val="33"/>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регулисање порекла,</w:t>
      </w:r>
    </w:p>
    <w:p w:rsidR="00BB0922" w:rsidRPr="00BB0922" w:rsidRDefault="00BB0922" w:rsidP="005B1758">
      <w:pPr>
        <w:numPr>
          <w:ilvl w:val="0"/>
          <w:numId w:val="33"/>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 xml:space="preserve">контрола и регулисање смеше, </w:t>
      </w:r>
    </w:p>
    <w:p w:rsidR="00BB0922" w:rsidRPr="00BB0922" w:rsidRDefault="00BB0922" w:rsidP="005B1758">
      <w:pPr>
        <w:numPr>
          <w:ilvl w:val="0"/>
          <w:numId w:val="33"/>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уклањање предоминантних стабала лошег квалитета,</w:t>
      </w:r>
    </w:p>
    <w:p w:rsidR="00BB0922" w:rsidRPr="00BB0922" w:rsidRDefault="00BB0922" w:rsidP="005B1758">
      <w:pPr>
        <w:numPr>
          <w:ilvl w:val="0"/>
          <w:numId w:val="33"/>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уклањање пионирских брзорастућих врста (бреза, јасика, ива),</w:t>
      </w:r>
    </w:p>
    <w:p w:rsidR="00BB0922" w:rsidRPr="00BB0922" w:rsidRDefault="00BB0922" w:rsidP="005B1758">
      <w:pPr>
        <w:numPr>
          <w:ilvl w:val="0"/>
          <w:numId w:val="33"/>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 xml:space="preserve">удаљеност између стабала будућности 7 до 10 м, </w:t>
      </w:r>
    </w:p>
    <w:p w:rsidR="00BB0922" w:rsidRPr="00BB0922" w:rsidRDefault="00BB0922" w:rsidP="005B1758">
      <w:pPr>
        <w:numPr>
          <w:ilvl w:val="0"/>
          <w:numId w:val="33"/>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уклањање 3 до 2 конкурентских стабала која имају највећу виталност у односу на свако СБ,</w:t>
      </w:r>
    </w:p>
    <w:p w:rsidR="00BB0922" w:rsidRPr="00BB0922" w:rsidRDefault="00BB0922" w:rsidP="005B1758">
      <w:pPr>
        <w:numPr>
          <w:ilvl w:val="0"/>
          <w:numId w:val="33"/>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интензитет сече испод прираста,</w:t>
      </w:r>
    </w:p>
    <w:p w:rsidR="00BB0922" w:rsidRPr="00B70062" w:rsidRDefault="00BB0922" w:rsidP="005B1758">
      <w:pPr>
        <w:numPr>
          <w:ilvl w:val="0"/>
          <w:numId w:val="33"/>
        </w:numPr>
        <w:spacing w:after="0" w:line="240" w:lineRule="auto"/>
        <w:jc w:val="both"/>
        <w:rPr>
          <w:rFonts w:ascii="Times New Roman" w:eastAsia="Calibri" w:hAnsi="Times New Roman" w:cs="Times New Roman"/>
          <w:sz w:val="24"/>
        </w:rPr>
      </w:pPr>
      <w:r w:rsidRPr="00B70062">
        <w:rPr>
          <w:rFonts w:ascii="Times New Roman" w:eastAsia="Calibri" w:hAnsi="Times New Roman" w:cs="Times New Roman"/>
          <w:sz w:val="24"/>
        </w:rPr>
        <w:t>уколико је потребно, извршити вештачко уклањање грана четинарских СБ до висине 6-8 м.</w:t>
      </w:r>
    </w:p>
    <w:p w:rsidR="00BB0922" w:rsidRPr="00B70062" w:rsidRDefault="00BB0922" w:rsidP="00BB0922">
      <w:pPr>
        <w:spacing w:after="0" w:line="240" w:lineRule="auto"/>
        <w:ind w:left="1701"/>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i/>
          <w:sz w:val="24"/>
          <w:szCs w:val="24"/>
        </w:rPr>
      </w:pPr>
      <w:r w:rsidRPr="00BB0922">
        <w:rPr>
          <w:rFonts w:ascii="Times New Roman" w:eastAsia="Calibri" w:hAnsi="Times New Roman" w:cs="Times New Roman"/>
          <w:i/>
          <w:sz w:val="24"/>
          <w:szCs w:val="24"/>
        </w:rPr>
        <w:t xml:space="preserve"> Средњедобна састојина [H= &gt;12 (14)-22 м]</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rPr>
        <w:t xml:space="preserve"> У овој фази најважнији је избор оптималног броја СБ и одржавање слободног простора за раст њихових крошњи, уклањањем најјачих конкурената (стабла будућности треба да расту без засене најјачих конкурената). Приликом претходних захвата у доба младика, препозната су потенцијална стабла будућности (ПСБ) и путем чишћења уклоњени су њихови први конкуренти. На тај начин, једним делом је просторни распоред будућих СБ већ одређен. У овој фази се, коначним одабиром СБ, коригују евентуалне „грешке“ (изгубљен статус доминантног стабла, оштећење, неправилан просторни распоред и слично), које су настале приликом одабира ПСБ.</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rPr>
        <w:t xml:space="preserve"> Узгојни циљ:</w:t>
      </w:r>
    </w:p>
    <w:p w:rsidR="00BB0922" w:rsidRPr="00BB0922" w:rsidRDefault="00BB0922" w:rsidP="005B1758">
      <w:pPr>
        <w:numPr>
          <w:ilvl w:val="0"/>
          <w:numId w:val="34"/>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избор, обележавање и нега 140 до 180 стабала будућности по хектару у циљу развоја крошњистабала ради одржавања дебљ</w:t>
      </w:r>
      <w:r w:rsidR="00E37773">
        <w:rPr>
          <w:rFonts w:ascii="Times New Roman" w:eastAsia="Calibri" w:hAnsi="Times New Roman" w:cs="Times New Roman"/>
          <w:sz w:val="24"/>
        </w:rPr>
        <w:t>и</w:t>
      </w:r>
      <w:r w:rsidRPr="00BB0922">
        <w:rPr>
          <w:rFonts w:ascii="Times New Roman" w:eastAsia="Calibri" w:hAnsi="Times New Roman" w:cs="Times New Roman"/>
          <w:sz w:val="24"/>
        </w:rPr>
        <w:t xml:space="preserve">нског прираста на жељеном нивоу, </w:t>
      </w:r>
    </w:p>
    <w:p w:rsidR="00BB0922" w:rsidRPr="00BB0922" w:rsidRDefault="00BB0922" w:rsidP="005B1758">
      <w:pPr>
        <w:numPr>
          <w:ilvl w:val="0"/>
          <w:numId w:val="34"/>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интензивирање дебљинског прираста кроз правовремене прореде одговарајуће јачине захвата,</w:t>
      </w:r>
    </w:p>
    <w:p w:rsidR="00BB0922" w:rsidRPr="00BB0922" w:rsidRDefault="00BB0922" w:rsidP="005B1758">
      <w:pPr>
        <w:numPr>
          <w:ilvl w:val="0"/>
          <w:numId w:val="34"/>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постизање адекватних димензија крошњи најквалитетнијих стабла, удео круне изнад 30%,</w:t>
      </w:r>
    </w:p>
    <w:p w:rsidR="00BB0922" w:rsidRPr="00BB0922" w:rsidRDefault="00BB0922" w:rsidP="005B1758">
      <w:pPr>
        <w:numPr>
          <w:ilvl w:val="0"/>
          <w:numId w:val="34"/>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растојање између стабала будућности 8-10 метарa.</w:t>
      </w:r>
    </w:p>
    <w:p w:rsidR="00BB0922" w:rsidRPr="00BB0922" w:rsidRDefault="00BB0922" w:rsidP="00BB0922">
      <w:pPr>
        <w:spacing w:after="0" w:line="240" w:lineRule="auto"/>
        <w:ind w:left="1701"/>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rPr>
        <w:t>Мерe за постизање циљева:</w:t>
      </w:r>
    </w:p>
    <w:p w:rsidR="00BB0922" w:rsidRPr="00BB0922" w:rsidRDefault="00BB0922" w:rsidP="005B1758">
      <w:pPr>
        <w:numPr>
          <w:ilvl w:val="0"/>
          <w:numId w:val="35"/>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нега састојине/ СБ - висока селективна прореда.</w:t>
      </w:r>
    </w:p>
    <w:p w:rsidR="00BB0922" w:rsidRPr="00BB0922" w:rsidRDefault="00BB0922" w:rsidP="00BB0922">
      <w:pPr>
        <w:spacing w:after="0" w:line="240" w:lineRule="auto"/>
        <w:ind w:left="1701"/>
        <w:jc w:val="both"/>
        <w:rPr>
          <w:rFonts w:ascii="Times New Roman" w:eastAsia="Calibri" w:hAnsi="Times New Roman" w:cs="Times New Roman"/>
          <w:sz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rPr>
        <w:t xml:space="preserve"> Узгојни радови:</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rPr>
        <w:t xml:space="preserve"> Борови, лишћари:</w:t>
      </w:r>
    </w:p>
    <w:p w:rsidR="00BB0922" w:rsidRPr="00BB0922" w:rsidRDefault="00BB0922" w:rsidP="005B1758">
      <w:pPr>
        <w:numPr>
          <w:ilvl w:val="0"/>
          <w:numId w:val="36"/>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избор 140 - 180/ха стабала будућности,</w:t>
      </w:r>
    </w:p>
    <w:p w:rsidR="00BB0922" w:rsidRPr="00BB0922" w:rsidRDefault="00BB0922" w:rsidP="005B1758">
      <w:pPr>
        <w:numPr>
          <w:ilvl w:val="0"/>
          <w:numId w:val="36"/>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удаљеност између стабала будућности 7 до 10 м,</w:t>
      </w:r>
    </w:p>
    <w:p w:rsidR="00BB0922" w:rsidRPr="00BB0922" w:rsidRDefault="00BB0922" w:rsidP="005B1758">
      <w:pPr>
        <w:numPr>
          <w:ilvl w:val="0"/>
          <w:numId w:val="36"/>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уклањање 3 до 2 конкурентских стабала која имају највећу виталност у односу на свако СБ,</w:t>
      </w:r>
    </w:p>
    <w:p w:rsidR="00BB0922" w:rsidRPr="00BB0922" w:rsidRDefault="00BB0922" w:rsidP="005B1758">
      <w:pPr>
        <w:numPr>
          <w:ilvl w:val="0"/>
          <w:numId w:val="36"/>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lastRenderedPageBreak/>
        <w:t>уколико је потребно, извршити вештачко уклањање грана четинарских СБ до висине 6-8 м,</w:t>
      </w:r>
    </w:p>
    <w:p w:rsidR="00BB0922" w:rsidRPr="00BB0922" w:rsidRDefault="00BB0922" w:rsidP="005B1758">
      <w:pPr>
        <w:numPr>
          <w:ilvl w:val="0"/>
          <w:numId w:val="36"/>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у састојинама у којима су квалитетна стабла (кандидати за стабла будућности) неравномерно распоређена по површини, могуће је издвајање стабала будућности у групама (2 до 4 стабла на минималном растојању од 3 - 5 м), а ако их нема, на делу површине изабрати за стабла будућности највиталнија/најквалитетнија стабла у кодоминантном спрату,</w:t>
      </w:r>
    </w:p>
    <w:p w:rsidR="00BB0922" w:rsidRPr="00BB0922" w:rsidRDefault="00BB0922" w:rsidP="005B1758">
      <w:pPr>
        <w:numPr>
          <w:ilvl w:val="0"/>
          <w:numId w:val="36"/>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интензитет сече од 70 до 90% од прираста,</w:t>
      </w:r>
    </w:p>
    <w:p w:rsidR="00BB0922" w:rsidRPr="00BB0922" w:rsidRDefault="00BB0922" w:rsidP="005B1758">
      <w:pPr>
        <w:numPr>
          <w:ilvl w:val="0"/>
          <w:numId w:val="36"/>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на стрмијим теренима и локацијама на којима постоји угроженост од ветролома, снеголома и извала оставити по једног конкурента са горње стране или из смера дувања доминантног ветра, у циљу спречавања нежељених последица,</w:t>
      </w:r>
    </w:p>
    <w:p w:rsidR="00BB0922" w:rsidRPr="00BB0922" w:rsidRDefault="00BB0922" w:rsidP="005B1758">
      <w:pPr>
        <w:numPr>
          <w:ilvl w:val="0"/>
          <w:numId w:val="36"/>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интервенције (проредне захвате) изводити на бази динамике висинског прираста (повећања горњих висина за 3 м), оријентационо једном на лошијим, а два пута на бољим стаништима у једном уређајном периоду.</w:t>
      </w:r>
    </w:p>
    <w:p w:rsidR="00BB0922" w:rsidRPr="00BB0922" w:rsidRDefault="00BB0922" w:rsidP="005B1758">
      <w:pPr>
        <w:numPr>
          <w:ilvl w:val="0"/>
          <w:numId w:val="36"/>
        </w:numPr>
        <w:spacing w:after="0" w:line="240" w:lineRule="auto"/>
        <w:jc w:val="both"/>
        <w:rPr>
          <w:rFonts w:ascii="Times New Roman" w:eastAsia="Calibri" w:hAnsi="Times New Roman" w:cs="Times New Roman"/>
          <w:sz w:val="24"/>
        </w:rPr>
      </w:pPr>
      <w:r w:rsidRPr="00BB0922">
        <w:rPr>
          <w:rFonts w:ascii="Times New Roman" w:eastAsia="Calibri" w:hAnsi="Times New Roman" w:cs="Times New Roman"/>
          <w:sz w:val="24"/>
        </w:rPr>
        <w:t>постављање будућих праваца извлачења дрвних сортмента пре избора стабала будућности.</w:t>
      </w:r>
    </w:p>
    <w:p w:rsidR="00BB0922" w:rsidRPr="00E37773" w:rsidRDefault="00BB0922" w:rsidP="00E37773">
      <w:pPr>
        <w:spacing w:after="0" w:line="240" w:lineRule="auto"/>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ind w:left="720" w:firstLine="698"/>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b/>
          <w:sz w:val="24"/>
          <w:szCs w:val="24"/>
        </w:rPr>
        <w:t>Стратегија газдинских третмана уизданачким мешовитим</w:t>
      </w:r>
      <w:r w:rsidRPr="00BB0922">
        <w:rPr>
          <w:rFonts w:ascii="Times New Roman" w:eastAsia="Times New Roman" w:hAnsi="Times New Roman" w:cs="Times New Roman"/>
          <w:b/>
          <w:sz w:val="24"/>
          <w:szCs w:val="24"/>
          <w:lang w:eastAsia="sr-Latn-CS"/>
        </w:rPr>
        <w:t xml:space="preserve"> шумама китњака, сладуна и цера</w:t>
      </w:r>
      <w:r w:rsidRPr="00BB0922">
        <w:rPr>
          <w:rFonts w:ascii="Times New Roman" w:eastAsia="Calibri" w:hAnsi="Times New Roman" w:cs="Times New Roman"/>
          <w:b/>
          <w:sz w:val="24"/>
          <w:szCs w:val="24"/>
        </w:rPr>
        <w:t xml:space="preserve"> (према Упутству за газдовање шумама Србије</w:t>
      </w:r>
      <w:r w:rsidRPr="00BB0922">
        <w:rPr>
          <w:rFonts w:ascii="Times New Roman" w:eastAsia="Calibri" w:hAnsi="Times New Roman" w:cs="Times New Roman"/>
          <w:b/>
          <w:sz w:val="24"/>
        </w:rPr>
        <w:t>)</w:t>
      </w:r>
    </w:p>
    <w:p w:rsidR="00BB0922" w:rsidRPr="00BB0922" w:rsidRDefault="00BB0922" w:rsidP="00BB0922">
      <w:pPr>
        <w:spacing w:after="0" w:line="240" w:lineRule="auto"/>
        <w:ind w:left="720" w:firstLine="698"/>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ind w:left="720" w:firstLine="698"/>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Стратегија газдинских третмана</w:t>
      </w:r>
    </w:p>
    <w:p w:rsidR="00BB0922" w:rsidRPr="00BB0922" w:rsidRDefault="00BB0922" w:rsidP="00BB0922">
      <w:pPr>
        <w:spacing w:after="0" w:line="240" w:lineRule="auto"/>
        <w:ind w:left="720" w:firstLine="698"/>
        <w:jc w:val="both"/>
        <w:rPr>
          <w:rFonts w:ascii="Times New Roman" w:eastAsia="Calibri" w:hAnsi="Times New Roman" w:cs="Times New Roman"/>
          <w:sz w:val="24"/>
          <w:szCs w:val="24"/>
        </w:rPr>
      </w:pPr>
    </w:p>
    <w:p w:rsidR="00BB0922" w:rsidRPr="00BB0922" w:rsidRDefault="009E7DD2" w:rsidP="009E7DD2">
      <w:pPr>
        <w:tabs>
          <w:tab w:val="left" w:pos="851"/>
        </w:tabs>
        <w:spacing w:after="0" w:line="240" w:lineRule="auto"/>
        <w:ind w:left="-284"/>
        <w:jc w:val="both"/>
        <w:rPr>
          <w:rFonts w:ascii="Times New Roman" w:eastAsia="Calibri" w:hAnsi="Times New Roman" w:cs="Times New Roman"/>
          <w:sz w:val="24"/>
          <w:szCs w:val="24"/>
          <w:lang w:val="sr-Latn-CS"/>
        </w:rPr>
      </w:pPr>
      <w:r>
        <w:rPr>
          <w:rFonts w:ascii="Times New Roman" w:eastAsia="Calibri" w:hAnsi="Times New Roman" w:cs="Times New Roman"/>
          <w:sz w:val="24"/>
          <w:szCs w:val="24"/>
        </w:rPr>
        <w:t xml:space="preserve">                   </w:t>
      </w:r>
      <w:r w:rsidR="00BB0922" w:rsidRPr="00BB0922">
        <w:rPr>
          <w:rFonts w:ascii="Times New Roman" w:eastAsia="Calibri" w:hAnsi="Times New Roman" w:cs="Times New Roman"/>
          <w:sz w:val="24"/>
          <w:szCs w:val="24"/>
          <w:lang w:val="sr-Latn-CS"/>
        </w:rPr>
        <w:t>Изданачке шуме китњака, сладуна и цера (храстови) којима се прописује да се и даље газдује као изданачкеу већини случајева су старости 50 до 70 година и преко 70 година, лошег квалитета на слабо производнимстаништима.</w:t>
      </w:r>
    </w:p>
    <w:p w:rsidR="00BB0922" w:rsidRPr="00BB0922" w:rsidRDefault="00BB0922" w:rsidP="00E37773">
      <w:pPr>
        <w:tabs>
          <w:tab w:val="left" w:pos="851"/>
        </w:tabs>
        <w:spacing w:after="0" w:line="240" w:lineRule="auto"/>
        <w:ind w:left="-284"/>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Осн</w:t>
      </w:r>
      <w:r w:rsidR="00E37773">
        <w:rPr>
          <w:rFonts w:ascii="Times New Roman" w:eastAsia="Calibri" w:hAnsi="Times New Roman" w:cs="Times New Roman"/>
          <w:sz w:val="24"/>
          <w:szCs w:val="24"/>
          <w:lang w:val="sr-Latn-CS"/>
        </w:rPr>
        <w:t>овне карактеристике шума овог г</w:t>
      </w:r>
      <w:r w:rsidR="00E37773">
        <w:rPr>
          <w:rFonts w:ascii="Times New Roman" w:eastAsia="Calibri" w:hAnsi="Times New Roman" w:cs="Times New Roman"/>
          <w:sz w:val="24"/>
          <w:szCs w:val="24"/>
        </w:rPr>
        <w:t>а</w:t>
      </w:r>
      <w:r w:rsidRPr="00BB0922">
        <w:rPr>
          <w:rFonts w:ascii="Times New Roman" w:eastAsia="Calibri" w:hAnsi="Times New Roman" w:cs="Times New Roman"/>
          <w:sz w:val="24"/>
          <w:szCs w:val="24"/>
          <w:lang w:val="sr-Latn-CS"/>
        </w:rPr>
        <w:t>здинског типа јесте велики број стабала, редуковане крошње, малипречници, лош квалитет, знатно смањена производност, изразито неповољна дебљинска и старосна структура,</w:t>
      </w:r>
      <w:r w:rsidR="00666FA6">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производња мање квалитетних и вредних сортимената, лоше здравствено стање, умањени економски ефектиу односу на шуме газдинског типа Изданачке шуме китњака, сладуна, цера- Високе мешовите шуме китњака,сладуна и цера, које се најчешће налазе на тешким, стрмим земљиштима лоше производности.</w:t>
      </w:r>
    </w:p>
    <w:p w:rsidR="00BB0922" w:rsidRPr="00BB0922" w:rsidRDefault="00BB0922" w:rsidP="00BB0922">
      <w:pPr>
        <w:spacing w:after="0" w:line="240" w:lineRule="auto"/>
        <w:ind w:left="-284" w:firstLine="1135"/>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У изданачким шумама китњака, сладуна и цера на нешто бољим стаништима одабрати одређен број стабала</w:t>
      </w:r>
      <w:r w:rsidR="001961DB">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будућности изданачког порекла 120 до 150/ха на растојањима 6 до 7 м /на лошијим стаништима 150 до</w:t>
      </w:r>
      <w:r w:rsidR="00C535A4">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200/ха на растојању 4 до 6м и њима газдовати док не достигну циљни пречник и максималну производњу</w:t>
      </w:r>
      <w:r w:rsidR="007B16B3">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дрвне запремине.</w:t>
      </w:r>
    </w:p>
    <w:p w:rsidR="00BB0922" w:rsidRPr="00BB0922" w:rsidRDefault="00DB4152" w:rsidP="00DB4152">
      <w:pPr>
        <w:tabs>
          <w:tab w:val="left" w:pos="851"/>
        </w:tabs>
        <w:spacing w:after="0" w:line="240" w:lineRule="auto"/>
        <w:ind w:left="-284"/>
        <w:jc w:val="both"/>
        <w:rPr>
          <w:rFonts w:ascii="Times New Roman" w:eastAsia="Calibri" w:hAnsi="Times New Roman" w:cs="Times New Roman"/>
          <w:sz w:val="24"/>
          <w:szCs w:val="24"/>
          <w:lang w:val="sr-Latn-CS"/>
        </w:rPr>
      </w:pPr>
      <w:r>
        <w:rPr>
          <w:rFonts w:ascii="Times New Roman" w:eastAsia="Calibri" w:hAnsi="Times New Roman" w:cs="Times New Roman"/>
          <w:sz w:val="24"/>
          <w:szCs w:val="24"/>
        </w:rPr>
        <w:t xml:space="preserve">                  </w:t>
      </w:r>
      <w:r w:rsidR="00BB0922" w:rsidRPr="00BB0922">
        <w:rPr>
          <w:rFonts w:ascii="Times New Roman" w:eastAsia="Calibri" w:hAnsi="Times New Roman" w:cs="Times New Roman"/>
          <w:sz w:val="24"/>
          <w:szCs w:val="24"/>
          <w:lang w:val="sr-Latn-CS"/>
        </w:rPr>
        <w:t>У изданачким шумама у којима има и минималан број стабала главне врсте семеног порекла (10 до 30/ха),</w:t>
      </w:r>
      <w:r w:rsidR="00F97995">
        <w:rPr>
          <w:rFonts w:ascii="Times New Roman" w:eastAsia="Calibri" w:hAnsi="Times New Roman" w:cs="Times New Roman"/>
          <w:sz w:val="24"/>
          <w:szCs w:val="24"/>
        </w:rPr>
        <w:t xml:space="preserve"> </w:t>
      </w:r>
      <w:r w:rsidR="00BB0922" w:rsidRPr="00BB0922">
        <w:rPr>
          <w:rFonts w:ascii="Times New Roman" w:eastAsia="Calibri" w:hAnsi="Times New Roman" w:cs="Times New Roman"/>
          <w:sz w:val="24"/>
          <w:szCs w:val="24"/>
          <w:lang w:val="sr-Latn-CS"/>
        </w:rPr>
        <w:t>таква стабла неговати кроз мере неге и са њима обнављати део састојине природним путем (слично</w:t>
      </w:r>
      <w:r w:rsidR="00666FA6">
        <w:rPr>
          <w:rFonts w:ascii="Times New Roman" w:eastAsia="Calibri" w:hAnsi="Times New Roman" w:cs="Times New Roman"/>
          <w:sz w:val="24"/>
          <w:szCs w:val="24"/>
        </w:rPr>
        <w:t xml:space="preserve"> </w:t>
      </w:r>
      <w:r w:rsidR="00BB0922" w:rsidRPr="00BB0922">
        <w:rPr>
          <w:rFonts w:ascii="Times New Roman" w:eastAsia="Calibri" w:hAnsi="Times New Roman" w:cs="Times New Roman"/>
          <w:sz w:val="24"/>
          <w:szCs w:val="24"/>
          <w:lang w:val="sr-Latn-CS"/>
        </w:rPr>
        <w:t>причувцима) и производња</w:t>
      </w:r>
      <w:r w:rsidR="00666FA6">
        <w:rPr>
          <w:rFonts w:ascii="Times New Roman" w:eastAsia="Calibri" w:hAnsi="Times New Roman" w:cs="Times New Roman"/>
          <w:sz w:val="24"/>
          <w:szCs w:val="24"/>
        </w:rPr>
        <w:t xml:space="preserve"> </w:t>
      </w:r>
      <w:r w:rsidR="00BB0922" w:rsidRPr="00BB0922">
        <w:rPr>
          <w:rFonts w:ascii="Times New Roman" w:eastAsia="Calibri" w:hAnsi="Times New Roman" w:cs="Times New Roman"/>
          <w:sz w:val="24"/>
          <w:szCs w:val="24"/>
          <w:lang w:val="sr-Latn-CS"/>
        </w:rPr>
        <w:t>сортимената веће вредности-техничког дрвета, а у осталом делу састојине</w:t>
      </w:r>
      <w:r w:rsidR="001961DB">
        <w:rPr>
          <w:rFonts w:ascii="Times New Roman" w:eastAsia="Calibri" w:hAnsi="Times New Roman" w:cs="Times New Roman"/>
          <w:sz w:val="24"/>
          <w:szCs w:val="24"/>
        </w:rPr>
        <w:t xml:space="preserve"> </w:t>
      </w:r>
      <w:r w:rsidR="00BB0922" w:rsidRPr="00BB0922">
        <w:rPr>
          <w:rFonts w:ascii="Times New Roman" w:eastAsia="Calibri" w:hAnsi="Times New Roman" w:cs="Times New Roman"/>
          <w:sz w:val="24"/>
          <w:szCs w:val="24"/>
          <w:lang w:val="sr-Latn-CS"/>
        </w:rPr>
        <w:t>спроводити чисту сечу, у што краћем временском периоду произвести највећу могућу количину огревног</w:t>
      </w:r>
      <w:r w:rsidR="00666FA6">
        <w:rPr>
          <w:rFonts w:ascii="Times New Roman" w:eastAsia="Calibri" w:hAnsi="Times New Roman" w:cs="Times New Roman"/>
          <w:sz w:val="24"/>
          <w:szCs w:val="24"/>
        </w:rPr>
        <w:t xml:space="preserve"> </w:t>
      </w:r>
      <w:r w:rsidR="00BB0922" w:rsidRPr="00BB0922">
        <w:rPr>
          <w:rFonts w:ascii="Times New Roman" w:eastAsia="Calibri" w:hAnsi="Times New Roman" w:cs="Times New Roman"/>
          <w:sz w:val="24"/>
          <w:szCs w:val="24"/>
          <w:lang w:val="sr-Latn-CS"/>
        </w:rPr>
        <w:t>дрвета и дрвета за хемијску и механичку прераду.</w:t>
      </w:r>
    </w:p>
    <w:p w:rsidR="00BB0922" w:rsidRPr="00BB0922" w:rsidRDefault="00B009D9" w:rsidP="00E37773">
      <w:pPr>
        <w:tabs>
          <w:tab w:val="left" w:pos="851"/>
        </w:tabs>
        <w:spacing w:after="0" w:line="240" w:lineRule="auto"/>
        <w:ind w:left="-284"/>
        <w:jc w:val="both"/>
        <w:rPr>
          <w:rFonts w:ascii="Times New Roman" w:eastAsia="Calibri" w:hAnsi="Times New Roman" w:cs="Times New Roman"/>
          <w:sz w:val="24"/>
          <w:szCs w:val="24"/>
          <w:lang w:val="sr-Latn-CS"/>
        </w:rPr>
      </w:pPr>
      <w:r>
        <w:rPr>
          <w:rFonts w:ascii="Times New Roman" w:eastAsia="Calibri" w:hAnsi="Times New Roman" w:cs="Times New Roman"/>
          <w:sz w:val="24"/>
          <w:szCs w:val="24"/>
        </w:rPr>
        <w:t xml:space="preserve">                  </w:t>
      </w:r>
      <w:r w:rsidR="00BB0922" w:rsidRPr="00BB0922">
        <w:rPr>
          <w:rFonts w:ascii="Times New Roman" w:eastAsia="Calibri" w:hAnsi="Times New Roman" w:cs="Times New Roman"/>
          <w:sz w:val="24"/>
          <w:szCs w:val="24"/>
          <w:lang w:val="sr-Latn-CS"/>
        </w:rPr>
        <w:t>У изданачким састојинама китњака, сладуна и цера неопходно је у фазама подмлатка, раног и касногмладика интензивно спровести мере неге (осветљавање и чишћење) ради уклањања брзорастућих врста (граба,ц. јасена, липе итд.) која ометају раст квалитетним стаблима.</w:t>
      </w:r>
    </w:p>
    <w:p w:rsidR="00BB0922" w:rsidRPr="00BB0922" w:rsidRDefault="00DB4152" w:rsidP="00DB4152">
      <w:pPr>
        <w:tabs>
          <w:tab w:val="left" w:pos="851"/>
        </w:tabs>
        <w:spacing w:after="0" w:line="240" w:lineRule="auto"/>
        <w:ind w:left="-284"/>
        <w:jc w:val="both"/>
        <w:rPr>
          <w:rFonts w:ascii="Times New Roman" w:eastAsia="Calibri" w:hAnsi="Times New Roman" w:cs="Times New Roman"/>
          <w:sz w:val="24"/>
          <w:szCs w:val="24"/>
          <w:lang w:val="sr-Latn-CS"/>
        </w:rPr>
      </w:pPr>
      <w:r>
        <w:rPr>
          <w:rFonts w:ascii="Times New Roman" w:eastAsia="Calibri" w:hAnsi="Times New Roman" w:cs="Times New Roman"/>
          <w:sz w:val="24"/>
          <w:szCs w:val="24"/>
        </w:rPr>
        <w:t xml:space="preserve">                  </w:t>
      </w:r>
      <w:r w:rsidR="00BB0922" w:rsidRPr="00BB0922">
        <w:rPr>
          <w:rFonts w:ascii="Times New Roman" w:eastAsia="Calibri" w:hAnsi="Times New Roman" w:cs="Times New Roman"/>
          <w:sz w:val="24"/>
          <w:szCs w:val="24"/>
          <w:lang w:val="sr-Latn-CS"/>
        </w:rPr>
        <w:t>У изданачким састојинама китњака, сладуна и цера на лошем станишту лошег квалитета где није економски</w:t>
      </w:r>
      <w:r w:rsidR="00F97995">
        <w:rPr>
          <w:rFonts w:ascii="Times New Roman" w:eastAsia="Calibri" w:hAnsi="Times New Roman" w:cs="Times New Roman"/>
          <w:sz w:val="24"/>
          <w:szCs w:val="24"/>
        </w:rPr>
        <w:t xml:space="preserve"> </w:t>
      </w:r>
      <w:r w:rsidR="00BB0922" w:rsidRPr="00BB0922">
        <w:rPr>
          <w:rFonts w:ascii="Times New Roman" w:eastAsia="Calibri" w:hAnsi="Times New Roman" w:cs="Times New Roman"/>
          <w:sz w:val="24"/>
          <w:szCs w:val="24"/>
          <w:lang w:val="sr-Latn-CS"/>
        </w:rPr>
        <w:t>оправдано издвајати стабла будућности газдује се чистом сечом, тако да се на половини производногпроцеса (старости око 20 година) спроведе један проред јачег интензитета и касније се достигне максимална</w:t>
      </w:r>
      <w:r>
        <w:rPr>
          <w:rFonts w:ascii="Times New Roman" w:eastAsia="Calibri" w:hAnsi="Times New Roman" w:cs="Times New Roman"/>
          <w:sz w:val="24"/>
          <w:szCs w:val="24"/>
        </w:rPr>
        <w:t xml:space="preserve"> </w:t>
      </w:r>
      <w:r w:rsidR="00BB0922" w:rsidRPr="00BB0922">
        <w:rPr>
          <w:rFonts w:ascii="Times New Roman" w:eastAsia="Calibri" w:hAnsi="Times New Roman" w:cs="Times New Roman"/>
          <w:sz w:val="24"/>
          <w:szCs w:val="24"/>
          <w:lang w:val="sr-Latn-CS"/>
        </w:rPr>
        <w:t>прозводња огревног дрвета и дрвета за механичку и хемијску прераду. Спровести чисту сечу.</w:t>
      </w:r>
    </w:p>
    <w:p w:rsidR="00BB0922" w:rsidRPr="00BB0922" w:rsidRDefault="00BB0922" w:rsidP="00BB0922">
      <w:pPr>
        <w:spacing w:after="0" w:line="240" w:lineRule="auto"/>
        <w:ind w:left="720" w:firstLine="698"/>
        <w:jc w:val="both"/>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 xml:space="preserve">Узгојни третман – </w:t>
      </w:r>
      <w:r w:rsidRPr="00BB0922">
        <w:rPr>
          <w:rFonts w:ascii="Times New Roman" w:eastAsia="Calibri" w:hAnsi="Times New Roman" w:cs="Times New Roman"/>
          <w:sz w:val="24"/>
          <w:szCs w:val="24"/>
        </w:rPr>
        <w:t>по развојним фазама</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lastRenderedPageBreak/>
        <w:t xml:space="preserve">ЦИЉ: у односу на квалитет станишта, обезбедити оптималан број најквалитетнијих стабала 120 до 150/ха (на лошијим бонитетима 150 до 200/ха) циљног пречника, на крају производног процеса правилно распоређених по површини. </w:t>
      </w: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Развојне фазе и третмани по фазама у састојинама изданачког порекла не разликују се од развојних фаза и третмана у састојинама високог узгојног облика (семеног порекла). </w:t>
      </w: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Развојне фазе током развоја састојина китњака, сладуна и цера:</w:t>
      </w:r>
    </w:p>
    <w:p w:rsidR="00BB0922" w:rsidRPr="00BB0922" w:rsidRDefault="00BB0922" w:rsidP="005B1758">
      <w:pPr>
        <w:numPr>
          <w:ilvl w:val="1"/>
          <w:numId w:val="37"/>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подмладак,</w:t>
      </w:r>
    </w:p>
    <w:p w:rsidR="00BB0922" w:rsidRPr="00BB0922" w:rsidRDefault="00BB0922" w:rsidP="005B1758">
      <w:pPr>
        <w:numPr>
          <w:ilvl w:val="1"/>
          <w:numId w:val="37"/>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рани младик,</w:t>
      </w:r>
    </w:p>
    <w:p w:rsidR="00BB0922" w:rsidRPr="00BB0922" w:rsidRDefault="00BB0922" w:rsidP="005B1758">
      <w:pPr>
        <w:numPr>
          <w:ilvl w:val="1"/>
          <w:numId w:val="37"/>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касни младик,</w:t>
      </w:r>
    </w:p>
    <w:p w:rsidR="00BB0922" w:rsidRPr="00BB0922" w:rsidRDefault="00BB0922" w:rsidP="005B1758">
      <w:pPr>
        <w:numPr>
          <w:ilvl w:val="1"/>
          <w:numId w:val="37"/>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средњедобна састојина,</w:t>
      </w:r>
    </w:p>
    <w:p w:rsidR="00BB0922" w:rsidRPr="00BB0922" w:rsidRDefault="00BB0922" w:rsidP="005B1758">
      <w:pPr>
        <w:numPr>
          <w:ilvl w:val="1"/>
          <w:numId w:val="37"/>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дозревајућа састојина,</w:t>
      </w:r>
    </w:p>
    <w:p w:rsidR="00BB0922" w:rsidRPr="00BB0922" w:rsidRDefault="00BB0922" w:rsidP="005B1758">
      <w:pPr>
        <w:numPr>
          <w:ilvl w:val="1"/>
          <w:numId w:val="37"/>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зрела састојина.</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 Основни циљ у прве три развојне фазе је редуковање броја изданака/избојака, уклањање предраста, који угрожава младе састојине, неговање минималног броја стабала (10 до 30/ха) семеног порекла (китњака, сладуна, пл.лишћара, д.</w:t>
      </w:r>
      <w:r w:rsidRPr="00BB0922">
        <w:rPr>
          <w:rFonts w:ascii="Times New Roman" w:eastAsia="Calibri" w:hAnsi="Times New Roman" w:cs="Times New Roman"/>
          <w:sz w:val="24"/>
          <w:szCs w:val="24"/>
        </w:rPr>
        <w:t xml:space="preserve"> в</w:t>
      </w:r>
      <w:r w:rsidRPr="00BB0922">
        <w:rPr>
          <w:rFonts w:ascii="Times New Roman" w:eastAsia="Calibri" w:hAnsi="Times New Roman" w:cs="Times New Roman"/>
          <w:sz w:val="24"/>
          <w:szCs w:val="24"/>
          <w:lang w:val="sr-Latn-CS"/>
        </w:rPr>
        <w:t xml:space="preserve">оћкарица) и подржавање густог склопа, како би се стабла природно очистила од доњих грана. Спроводи се негативна селекција и подржава густ склоп. </w:t>
      </w: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Средњедобна састојина је фаза избора и обележавања стабала будућности 120-150/ха на растојању 6-7м (на лошијим стаништима, 150-200/ха на растојању 5 - 6 м). У тој фази доминантна стабла на бољим стаништима су достигла висину од 15м - 20м и имају дебло чисто од грана од 6м до 8м (на лошијим стаништима димензије доминантних стабала су нешто ниже од 14 - 17 м). У овој фази неопходно је спровести прореде јачих захвата, са циљем уклањања свих конкурената стаблима будућности. У почетној фази средњедобних састојина по правилу се уклања од 3 - 1 најјача конкурента стаблима будућности. </w:t>
      </w: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Дозревајућа састојина је фаза јасно уочљивих и добро развијених стабала будућности, која доминирају над осталим стаблима, која на бољим стаништима достижу висине 20 до 24 м на растојању 6 до 7 м (на лошим стаништима 18 до 20 м). Интензитет сече у овој фази се своди на уклањање по 2 - 1 стабла главних конкурената стаблима будућности. </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 xml:space="preserve">Ово је фаза кад одабрана стабла (изданачког и појединачна семеног порекла) достижу циљане пречнике и кад је достигнута максимална производња дрвне запремине. Ова фаза обухвата почетак и крај производног процеса. Спроводи се чиста сеча стабала изданачког порекла, а стабла семеног порекла уклањају се у години урода семена. </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i/>
          <w:sz w:val="24"/>
          <w:szCs w:val="24"/>
        </w:rPr>
      </w:pPr>
      <w:r w:rsidRPr="00BB0922">
        <w:rPr>
          <w:rFonts w:ascii="Times New Roman" w:eastAsia="Calibri" w:hAnsi="Times New Roman" w:cs="Times New Roman"/>
          <w:i/>
          <w:sz w:val="24"/>
          <w:szCs w:val="24"/>
          <w:lang w:val="sr-Latn-CS"/>
        </w:rPr>
        <w:t xml:space="preserve">Фаза подмлатка [Х до 3 м] </w:t>
      </w:r>
    </w:p>
    <w:p w:rsidR="00BB0922" w:rsidRPr="00BB0922" w:rsidRDefault="00BB0922" w:rsidP="00BB0922">
      <w:pPr>
        <w:spacing w:after="0" w:line="240" w:lineRule="auto"/>
        <w:ind w:firstLine="851"/>
        <w:jc w:val="both"/>
        <w:rPr>
          <w:rFonts w:ascii="Times New Roman" w:eastAsia="Calibri" w:hAnsi="Times New Roman" w:cs="Times New Roman"/>
          <w:i/>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Младе изданачке сатојине настале чистом сечом одликују се са великим бројем изданака/избојака из пања и жила. У овој фази младе јединке интензивно расту у висину и граде јако густ склоп са великим бројем избојака из пања. Да би се повећао квалитет будуће изданачке састојине, убрзао висински</w:t>
      </w:r>
      <w:r w:rsidR="00666FA6">
        <w:rPr>
          <w:rFonts w:ascii="Times New Roman" w:eastAsia="Calibri" w:hAnsi="Times New Roman" w:cs="Times New Roman"/>
          <w:sz w:val="24"/>
          <w:szCs w:val="24"/>
        </w:rPr>
        <w:t>,</w:t>
      </w:r>
      <w:r w:rsidRPr="00BB0922">
        <w:rPr>
          <w:rFonts w:ascii="Times New Roman" w:eastAsia="Calibri" w:hAnsi="Times New Roman" w:cs="Times New Roman"/>
          <w:sz w:val="24"/>
          <w:szCs w:val="24"/>
          <w:lang w:val="sr-Latn-CS"/>
        </w:rPr>
        <w:t xml:space="preserve"> а нарочито дебљински прираст и скратио производни период, неопходно је спровести редуковање броја избојака из пања уклањањем оштећених и лошијих јединки. Ако у младој састојини постоји барем минималан број стабала семеног порекла (10 до 30 комада/ха), пре свега храста, племенитих лишћара, дивљих во</w:t>
      </w:r>
      <w:r w:rsidR="00B70062">
        <w:rPr>
          <w:rFonts w:ascii="Times New Roman" w:eastAsia="Calibri" w:hAnsi="Times New Roman" w:cs="Times New Roman"/>
          <w:sz w:val="24"/>
          <w:szCs w:val="24"/>
          <w:lang w:val="sr-Latn-CS"/>
        </w:rPr>
        <w:t>ћкарица, онда у овој фази поред</w:t>
      </w:r>
      <w:r w:rsidRPr="00BB0922">
        <w:rPr>
          <w:rFonts w:ascii="Times New Roman" w:eastAsia="Calibri" w:hAnsi="Times New Roman" w:cs="Times New Roman"/>
          <w:sz w:val="24"/>
          <w:szCs w:val="24"/>
          <w:lang w:val="sr-Latn-CS"/>
        </w:rPr>
        <w:t xml:space="preserve"> редуковања броја избојака/изданака треба стаблима семеног порекла уклонити јединке које ометају раст и развој.</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 Узгојни циљ:</w:t>
      </w:r>
    </w:p>
    <w:p w:rsidR="00BB0922" w:rsidRPr="00BB0922" w:rsidRDefault="00BB0922" w:rsidP="005B1758">
      <w:pPr>
        <w:numPr>
          <w:ilvl w:val="1"/>
          <w:numId w:val="38"/>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очување и унапређење здравственог стања,</w:t>
      </w:r>
    </w:p>
    <w:p w:rsidR="00BB0922" w:rsidRPr="00BB0922" w:rsidRDefault="00BB0922" w:rsidP="005B1758">
      <w:pPr>
        <w:numPr>
          <w:ilvl w:val="1"/>
          <w:numId w:val="38"/>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редуковање броја изданака/избојака</w:t>
      </w:r>
      <w:r w:rsidRPr="00BB0922">
        <w:rPr>
          <w:rFonts w:ascii="Times New Roman" w:eastAsia="Calibri" w:hAnsi="Times New Roman" w:cs="Times New Roman"/>
          <w:sz w:val="24"/>
          <w:szCs w:val="24"/>
        </w:rPr>
        <w:t>,</w:t>
      </w:r>
    </w:p>
    <w:p w:rsidR="00BB0922" w:rsidRPr="00BB0922" w:rsidRDefault="00BB0922" w:rsidP="005B1758">
      <w:pPr>
        <w:numPr>
          <w:ilvl w:val="1"/>
          <w:numId w:val="38"/>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подржавање стабала семеног порекла,</w:t>
      </w:r>
    </w:p>
    <w:p w:rsidR="00BB0922" w:rsidRPr="00BB0922" w:rsidRDefault="00BB0922" w:rsidP="005B1758">
      <w:pPr>
        <w:numPr>
          <w:ilvl w:val="1"/>
          <w:numId w:val="38"/>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подржавање густог склопа како би се потенцијална стабла будућности што боље очистила од доњих грана,</w:t>
      </w:r>
    </w:p>
    <w:p w:rsidR="00BB0922" w:rsidRPr="00BB0922" w:rsidRDefault="00BB0922" w:rsidP="005B1758">
      <w:pPr>
        <w:numPr>
          <w:ilvl w:val="1"/>
          <w:numId w:val="38"/>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подржавање жељеног састава и смесе врста (горски јавор, бели јасен, дивља трешња)</w:t>
      </w:r>
      <w:r w:rsidRPr="00BB0922">
        <w:rPr>
          <w:rFonts w:ascii="Times New Roman" w:eastAsia="Calibri" w:hAnsi="Times New Roman" w:cs="Times New Roman"/>
          <w:sz w:val="24"/>
          <w:szCs w:val="24"/>
        </w:rPr>
        <w:t>,</w:t>
      </w:r>
    </w:p>
    <w:p w:rsidR="00BB0922" w:rsidRPr="00BB0922" w:rsidRDefault="00BB0922" w:rsidP="005B1758">
      <w:pPr>
        <w:numPr>
          <w:ilvl w:val="1"/>
          <w:numId w:val="38"/>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lastRenderedPageBreak/>
        <w:t>уклањање непожељних врста (граба, ц.јасена, клена, итд.)</w:t>
      </w:r>
      <w:r w:rsidRPr="00BB0922">
        <w:rPr>
          <w:rFonts w:ascii="Times New Roman" w:eastAsia="Calibri" w:hAnsi="Times New Roman" w:cs="Times New Roman"/>
          <w:sz w:val="24"/>
          <w:szCs w:val="24"/>
        </w:rPr>
        <w:t>.</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 xml:space="preserve"> Мера за постизање циљева: нега подмлатка – осветљавање.</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 Узгојни радови: </w:t>
      </w:r>
    </w:p>
    <w:p w:rsidR="00BB0922" w:rsidRPr="00BB0922" w:rsidRDefault="00BB0922" w:rsidP="005B1758">
      <w:pPr>
        <w:numPr>
          <w:ilvl w:val="1"/>
          <w:numId w:val="40"/>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додатно успостављање шумског реда,</w:t>
      </w:r>
    </w:p>
    <w:p w:rsidR="00BB0922" w:rsidRPr="00BB0922" w:rsidRDefault="00BB0922" w:rsidP="005B1758">
      <w:pPr>
        <w:numPr>
          <w:ilvl w:val="1"/>
          <w:numId w:val="40"/>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уклањање корова, предраста, оштећених стабала</w:t>
      </w:r>
      <w:r w:rsidRPr="00BB0922">
        <w:rPr>
          <w:rFonts w:ascii="Times New Roman" w:eastAsia="Calibri" w:hAnsi="Times New Roman" w:cs="Times New Roman"/>
          <w:sz w:val="24"/>
          <w:szCs w:val="24"/>
        </w:rPr>
        <w:t>,</w:t>
      </w:r>
    </w:p>
    <w:p w:rsidR="00BB0922" w:rsidRPr="00BB0922" w:rsidRDefault="00BB0922" w:rsidP="005B1758">
      <w:pPr>
        <w:numPr>
          <w:ilvl w:val="1"/>
          <w:numId w:val="40"/>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редуковање /уклањање/броја изданака/избојака,</w:t>
      </w:r>
    </w:p>
    <w:p w:rsidR="00BB0922" w:rsidRPr="00BB0922" w:rsidRDefault="00BB0922" w:rsidP="005B1758">
      <w:pPr>
        <w:numPr>
          <w:ilvl w:val="1"/>
          <w:numId w:val="40"/>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подржавање стабала семеног порекла,</w:t>
      </w:r>
    </w:p>
    <w:p w:rsidR="00BB0922" w:rsidRPr="00B70062" w:rsidRDefault="00BB0922" w:rsidP="005B1758">
      <w:pPr>
        <w:numPr>
          <w:ilvl w:val="1"/>
          <w:numId w:val="41"/>
        </w:numPr>
        <w:spacing w:after="0" w:line="240" w:lineRule="auto"/>
        <w:jc w:val="both"/>
        <w:rPr>
          <w:rFonts w:ascii="Times New Roman" w:eastAsia="Calibri" w:hAnsi="Times New Roman" w:cs="Times New Roman"/>
          <w:sz w:val="24"/>
          <w:szCs w:val="24"/>
          <w:lang w:val="sr-Latn-CS"/>
        </w:rPr>
      </w:pPr>
      <w:r w:rsidRPr="00B70062">
        <w:rPr>
          <w:rFonts w:ascii="Times New Roman" w:eastAsia="Calibri" w:hAnsi="Times New Roman" w:cs="Times New Roman"/>
          <w:sz w:val="24"/>
          <w:szCs w:val="24"/>
          <w:lang w:val="sr-Latn-CS"/>
        </w:rPr>
        <w:t>на местима где састојина није обновљена, формирати групе са различитим врстама дрвећа (горски јавор, б. јасен, д. трешња, храст китњак, итд.) минималне површине 100 м</w:t>
      </w:r>
      <w:r w:rsidRPr="00B70062">
        <w:rPr>
          <w:rFonts w:ascii="Times New Roman" w:eastAsia="Calibri" w:hAnsi="Times New Roman" w:cs="Times New Roman"/>
          <w:sz w:val="24"/>
          <w:szCs w:val="24"/>
          <w:vertAlign w:val="superscript"/>
          <w:lang w:val="sr-Latn-CS"/>
        </w:rPr>
        <w:t>2</w:t>
      </w:r>
      <w:r w:rsidRPr="00B70062">
        <w:rPr>
          <w:rFonts w:ascii="Times New Roman" w:eastAsia="Calibri" w:hAnsi="Times New Roman" w:cs="Times New Roman"/>
          <w:sz w:val="24"/>
          <w:szCs w:val="24"/>
          <w:lang w:val="sr-Latn-CS"/>
        </w:rPr>
        <w:t xml:space="preserve">,  </w:t>
      </w:r>
    </w:p>
    <w:p w:rsidR="00BB0922" w:rsidRPr="00B70062" w:rsidRDefault="00BB0922" w:rsidP="005B1758">
      <w:pPr>
        <w:numPr>
          <w:ilvl w:val="1"/>
          <w:numId w:val="41"/>
        </w:numPr>
        <w:spacing w:after="0" w:line="240" w:lineRule="auto"/>
        <w:jc w:val="both"/>
        <w:rPr>
          <w:rFonts w:ascii="Times New Roman" w:eastAsia="Calibri" w:hAnsi="Times New Roman" w:cs="Times New Roman"/>
          <w:sz w:val="24"/>
          <w:szCs w:val="24"/>
          <w:lang w:val="sr-Latn-CS"/>
        </w:rPr>
      </w:pPr>
      <w:r w:rsidRPr="00B70062">
        <w:rPr>
          <w:rFonts w:ascii="Times New Roman" w:eastAsia="Calibri" w:hAnsi="Times New Roman" w:cs="Times New Roman"/>
          <w:sz w:val="24"/>
          <w:szCs w:val="24"/>
          <w:lang w:val="sr-Latn-CS"/>
        </w:rPr>
        <w:t xml:space="preserve">комплетирање подмлатка уношењем лишћара ради обогаћивања група (минимални пречник групе 20 м за лишћаре),  </w:t>
      </w:r>
    </w:p>
    <w:p w:rsidR="00BB0922" w:rsidRPr="00BB0922" w:rsidRDefault="00BB0922" w:rsidP="005B1758">
      <w:pPr>
        <w:numPr>
          <w:ilvl w:val="0"/>
          <w:numId w:val="39"/>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садња врста које подносе засену, врши се под склопом и мањим групама пречника већим од 10 м,</w:t>
      </w:r>
    </w:p>
    <w:p w:rsidR="00BB0922" w:rsidRPr="00BB0922" w:rsidRDefault="00BB0922" w:rsidP="005B1758">
      <w:pPr>
        <w:numPr>
          <w:ilvl w:val="0"/>
          <w:numId w:val="42"/>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садња врста које мање подносе засену, врши се у групама пречника преко 20 м.</w:t>
      </w:r>
    </w:p>
    <w:p w:rsidR="00BB0922" w:rsidRPr="00BB0922" w:rsidRDefault="00BB0922" w:rsidP="00BB0922">
      <w:pPr>
        <w:spacing w:after="0" w:line="240" w:lineRule="auto"/>
        <w:ind w:left="1418"/>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i/>
          <w:sz w:val="24"/>
          <w:szCs w:val="24"/>
        </w:rPr>
      </w:pPr>
      <w:r w:rsidRPr="00BB0922">
        <w:rPr>
          <w:rFonts w:ascii="Times New Roman" w:eastAsia="Calibri" w:hAnsi="Times New Roman" w:cs="Times New Roman"/>
          <w:i/>
          <w:sz w:val="24"/>
          <w:szCs w:val="24"/>
          <w:lang w:val="sr-Latn-CS"/>
        </w:rPr>
        <w:t xml:space="preserve">Фаза раног младика [Х &gt;3 - 8 м] </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 xml:space="preserve">У овој фази најинтензивнијег диференцирања нема узгојног третмана јачих размера. Спроводи се негативна селекција, кроз минимум интервенција, како би се форсирало природно чишћење стабала од доњих грана, природно диференцирање и позиционирање најбољих стабала у простору сходно потребном међусобном растојању. Индивидуе се боре за простор за раст и достизање повољног биолошког положаја, тј. доминантног и кодоминантног положаја. Стабла врста светлости у овој фази расту брже од стабала врста сенки. </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Узгојни циљ:</w:t>
      </w:r>
    </w:p>
    <w:p w:rsidR="00BB0922" w:rsidRPr="00BB0922" w:rsidRDefault="00BB0922" w:rsidP="005B1758">
      <w:pPr>
        <w:numPr>
          <w:ilvl w:val="1"/>
          <w:numId w:val="43"/>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очување и унапређење здравственог стања,</w:t>
      </w:r>
    </w:p>
    <w:p w:rsidR="00BB0922" w:rsidRPr="00BB0922" w:rsidRDefault="00BB0922" w:rsidP="005B1758">
      <w:pPr>
        <w:numPr>
          <w:ilvl w:val="1"/>
          <w:numId w:val="43"/>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очување густог склопа како би се потенцијална стабла будућности што боље очистила од доњих грана,</w:t>
      </w:r>
    </w:p>
    <w:p w:rsidR="00BB0922" w:rsidRPr="00BB0922" w:rsidRDefault="00BB0922" w:rsidP="005B1758">
      <w:pPr>
        <w:numPr>
          <w:ilvl w:val="1"/>
          <w:numId w:val="44"/>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 xml:space="preserve">регулисање/очување и подржавање мешовитости са другим врстама дрвећа (горски јавор, бели јасен, дивља трешња). </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Мере за постизање циљева: </w:t>
      </w:r>
    </w:p>
    <w:p w:rsidR="00BB0922" w:rsidRPr="00BB0922" w:rsidRDefault="00BB0922" w:rsidP="005B1758">
      <w:pPr>
        <w:numPr>
          <w:ilvl w:val="1"/>
          <w:numId w:val="45"/>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нега раног младика - чишћење.</w:t>
      </w:r>
    </w:p>
    <w:p w:rsidR="00BB0922" w:rsidRPr="00BB0922" w:rsidRDefault="00BB0922" w:rsidP="00BB0922">
      <w:pPr>
        <w:spacing w:after="0" w:line="240" w:lineRule="auto"/>
        <w:ind w:firstLine="1418"/>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Узгојни радови: </w:t>
      </w:r>
    </w:p>
    <w:p w:rsidR="00BB0922" w:rsidRPr="00BB0922" w:rsidRDefault="00BB0922" w:rsidP="005B1758">
      <w:pPr>
        <w:numPr>
          <w:ilvl w:val="1"/>
          <w:numId w:val="46"/>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наставак уклањања нежељеног предраста,</w:t>
      </w:r>
    </w:p>
    <w:p w:rsidR="00BB0922" w:rsidRPr="00BB0922" w:rsidRDefault="00BB0922" w:rsidP="005B1758">
      <w:pPr>
        <w:numPr>
          <w:ilvl w:val="1"/>
          <w:numId w:val="46"/>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контрола и регулисање смеше,</w:t>
      </w:r>
    </w:p>
    <w:p w:rsidR="00BB0922" w:rsidRPr="00BB0922" w:rsidRDefault="00BB0922" w:rsidP="005B1758">
      <w:pPr>
        <w:numPr>
          <w:ilvl w:val="1"/>
          <w:numId w:val="46"/>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уклањање предоминантних стабала лошег квалитета,</w:t>
      </w:r>
    </w:p>
    <w:p w:rsidR="00BB0922" w:rsidRPr="00BB0922" w:rsidRDefault="00BB0922" w:rsidP="005B1758">
      <w:pPr>
        <w:numPr>
          <w:ilvl w:val="1"/>
          <w:numId w:val="46"/>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уклањање непожељних врста ( граб, ц.јасен.клен, итд.).</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i/>
          <w:sz w:val="24"/>
          <w:szCs w:val="24"/>
        </w:rPr>
      </w:pPr>
      <w:r w:rsidRPr="00BB0922">
        <w:rPr>
          <w:rFonts w:ascii="Times New Roman" w:eastAsia="Calibri" w:hAnsi="Times New Roman" w:cs="Times New Roman"/>
          <w:i/>
          <w:sz w:val="24"/>
          <w:szCs w:val="24"/>
          <w:lang w:val="sr-Latn-CS"/>
        </w:rPr>
        <w:t>Фаза касног младика [Х &gt; 8-15 м]</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 xml:space="preserve"> Наставак узгојних третмана као у претходној развојној фази, крошње су увелико склопљене и наставља се одумирање грана у доњем делу дебла. Стабла са правим деблима и чистим од грана су потенцијал за стварање </w:t>
      </w:r>
      <w:r w:rsidRPr="00BB0922">
        <w:rPr>
          <w:rFonts w:ascii="Times New Roman" w:eastAsia="Calibri" w:hAnsi="Times New Roman" w:cs="Times New Roman"/>
          <w:sz w:val="24"/>
          <w:szCs w:val="24"/>
          <w:lang w:val="sr-Latn-CS"/>
        </w:rPr>
        <w:lastRenderedPageBreak/>
        <w:t xml:space="preserve">најквалитетнијег дела састојине. У овај фази индивидуе се даље боре за биолошки положај и доступност квалитетној - горњој светлости. Тек када се ова фаза заврши потребно је извршити селекцију СБ (стабала будућности). Интензитет диференцирања стабала се и даље наставља. У фази касног младика предлаже се минимум интервенција, како би се форсирало природно чишћење стабала од доњих грана, природно диференцирање и позиционирање најбољих стабала у простору. </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Узгојни циљ: </w:t>
      </w:r>
    </w:p>
    <w:p w:rsidR="00BB0922" w:rsidRPr="00BB0922" w:rsidRDefault="00BB0922" w:rsidP="005B1758">
      <w:pPr>
        <w:numPr>
          <w:ilvl w:val="1"/>
          <w:numId w:val="47"/>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очување и унапређење здравственог стања</w:t>
      </w:r>
      <w:r w:rsidRPr="00BB0922">
        <w:rPr>
          <w:rFonts w:ascii="Times New Roman" w:eastAsia="Calibri" w:hAnsi="Times New Roman" w:cs="Times New Roman"/>
          <w:sz w:val="24"/>
          <w:szCs w:val="24"/>
        </w:rPr>
        <w:t>,</w:t>
      </w:r>
    </w:p>
    <w:p w:rsidR="00BB0922" w:rsidRPr="00BB0922" w:rsidRDefault="00BB0922" w:rsidP="005B1758">
      <w:pPr>
        <w:numPr>
          <w:ilvl w:val="1"/>
          <w:numId w:val="47"/>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избор стабала будућности код примешаних врста (јавор, јасен, трешња),</w:t>
      </w:r>
    </w:p>
    <w:p w:rsidR="00BB0922" w:rsidRPr="00BB0922" w:rsidRDefault="00BB0922" w:rsidP="005B1758">
      <w:pPr>
        <w:numPr>
          <w:ilvl w:val="1"/>
          <w:numId w:val="47"/>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очување густог склопа како би се потенцијална стабла будућности што боље очистила од доњих грана,</w:t>
      </w:r>
    </w:p>
    <w:p w:rsidR="00BB0922" w:rsidRPr="00BB0922" w:rsidRDefault="00BB0922" w:rsidP="005B1758">
      <w:pPr>
        <w:numPr>
          <w:ilvl w:val="1"/>
          <w:numId w:val="48"/>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регулисање/очување и подржавање мешовитости са другим врстама дрвећа (регулисање смеше путем очувања група јавора, јасена, трешње, храста)</w:t>
      </w:r>
      <w:r w:rsidRPr="00BB0922">
        <w:rPr>
          <w:rFonts w:ascii="Times New Roman" w:eastAsia="Calibri" w:hAnsi="Times New Roman" w:cs="Times New Roman"/>
          <w:sz w:val="24"/>
          <w:szCs w:val="24"/>
        </w:rPr>
        <w:t>.</w:t>
      </w:r>
    </w:p>
    <w:p w:rsidR="00BB0922" w:rsidRPr="00BB0922" w:rsidRDefault="00BB0922" w:rsidP="00BB0922">
      <w:pPr>
        <w:spacing w:after="0" w:line="240" w:lineRule="auto"/>
        <w:ind w:left="1418"/>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Мере за постизање циљева:  </w:t>
      </w:r>
    </w:p>
    <w:p w:rsidR="00BB0922" w:rsidRPr="00BB0922" w:rsidRDefault="00BB0922" w:rsidP="005B1758">
      <w:pPr>
        <w:numPr>
          <w:ilvl w:val="1"/>
          <w:numId w:val="49"/>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нега касног младика - чишћење.</w:t>
      </w:r>
    </w:p>
    <w:p w:rsidR="00BB0922" w:rsidRPr="00BB0922" w:rsidRDefault="00BB0922" w:rsidP="00BB0922">
      <w:pPr>
        <w:spacing w:after="0" w:line="240" w:lineRule="auto"/>
        <w:ind w:firstLine="1418"/>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 Узгојни радови:</w:t>
      </w:r>
    </w:p>
    <w:p w:rsidR="00BB0922" w:rsidRPr="00BB0922" w:rsidRDefault="00BB0922" w:rsidP="005B1758">
      <w:pPr>
        <w:numPr>
          <w:ilvl w:val="1"/>
          <w:numId w:val="50"/>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очување и унапређење здравственог стања,</w:t>
      </w:r>
    </w:p>
    <w:p w:rsidR="00BB0922" w:rsidRPr="00BB0922" w:rsidRDefault="00BB0922" w:rsidP="005B1758">
      <w:pPr>
        <w:numPr>
          <w:ilvl w:val="1"/>
          <w:numId w:val="50"/>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контрола смеше,</w:t>
      </w:r>
    </w:p>
    <w:p w:rsidR="00BB0922" w:rsidRPr="00BB0922" w:rsidRDefault="00BB0922" w:rsidP="005B1758">
      <w:pPr>
        <w:numPr>
          <w:ilvl w:val="1"/>
          <w:numId w:val="50"/>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уклањање предоминантних стабла лошег квалитета (могуће и прстеновање нежељених стабала),</w:t>
      </w:r>
    </w:p>
    <w:p w:rsidR="00BB0922" w:rsidRPr="00BB0922" w:rsidRDefault="00BB0922" w:rsidP="005B1758">
      <w:pPr>
        <w:numPr>
          <w:ilvl w:val="1"/>
          <w:numId w:val="50"/>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регулисање и подржавање смеше.</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i/>
          <w:sz w:val="24"/>
          <w:szCs w:val="24"/>
        </w:rPr>
      </w:pPr>
      <w:r w:rsidRPr="00BB0922">
        <w:rPr>
          <w:rFonts w:ascii="Times New Roman" w:eastAsia="Calibri" w:hAnsi="Times New Roman" w:cs="Times New Roman"/>
          <w:i/>
          <w:sz w:val="24"/>
          <w:szCs w:val="24"/>
          <w:lang w:val="sr-Latn-CS"/>
        </w:rPr>
        <w:t>Фаза средњедобних састојина [Х &gt;15-20 м]</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 xml:space="preserve"> У овој фази најважнији је избор оптималног броја СБ и одржавање слободног простора за раст њихових крошњи, уклањањем најјачих конкурената (стабла будућности треба да расту без засене најјачих конкурената). Приликом претходних захвата у доба младика, препозната су потенцијална стабла будућности пре свега појединачна стабла семеног порекла (мимимално) 10 до 30 комада по ха /(ПСБ) и путем чишћења уклоњени су њихови први конкуренти. На тај начин, једним делом је просторни распоред будућих СБ већ одређен. У овој фази се, коначним одабиром СБ, коригују евентуалне „грешке“ (изгубљен статус доминантног стабла, оштећење, неправилан просторни распоред и слично), које су настале приликом одабира ПСБ. </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Узгојни циљ: </w:t>
      </w:r>
    </w:p>
    <w:p w:rsidR="00BB0922" w:rsidRPr="00BB0922" w:rsidRDefault="00BB0922" w:rsidP="005B1758">
      <w:pPr>
        <w:numPr>
          <w:ilvl w:val="1"/>
          <w:numId w:val="51"/>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избор, обележавање и нега 120 до 150 стабала будућности (семеног и изданачког порекла) у циљу развоја крошњи стабала ради одржавања дебљнског прираста на жељеном нивоу, на растојању 6-7 м</w:t>
      </w:r>
      <w:r w:rsidRPr="00BB0922">
        <w:rPr>
          <w:rFonts w:ascii="Times New Roman" w:eastAsia="Calibri" w:hAnsi="Times New Roman" w:cs="Times New Roman"/>
          <w:sz w:val="24"/>
          <w:szCs w:val="24"/>
        </w:rPr>
        <w:t>,</w:t>
      </w:r>
    </w:p>
    <w:p w:rsidR="00BB0922" w:rsidRPr="00BB0922" w:rsidRDefault="00BB0922" w:rsidP="005B1758">
      <w:pPr>
        <w:numPr>
          <w:ilvl w:val="1"/>
          <w:numId w:val="51"/>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интензивирање дебљинског прираста кроз правовремене прореде одговарајуће јачине захвата,</w:t>
      </w:r>
    </w:p>
    <w:p w:rsidR="00BB0922" w:rsidRPr="00BB0922" w:rsidRDefault="00BB0922" w:rsidP="005B1758">
      <w:pPr>
        <w:numPr>
          <w:ilvl w:val="1"/>
          <w:numId w:val="51"/>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унапређење/неговање постојеће запремине.</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 Мера за постизање циљева: </w:t>
      </w:r>
    </w:p>
    <w:p w:rsidR="00BB0922" w:rsidRPr="00BB0922" w:rsidRDefault="00BB0922" w:rsidP="005B1758">
      <w:pPr>
        <w:numPr>
          <w:ilvl w:val="1"/>
          <w:numId w:val="52"/>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нега састојине/СБ - прореда.</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Узгојни радови:</w:t>
      </w:r>
    </w:p>
    <w:p w:rsidR="00BB0922" w:rsidRPr="00BB0922" w:rsidRDefault="00BB0922" w:rsidP="005B1758">
      <w:pPr>
        <w:numPr>
          <w:ilvl w:val="1"/>
          <w:numId w:val="54"/>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коначан избор 120-150/ха (на лошијим бонитетима 150-200) стабала будућности (СБ),</w:t>
      </w:r>
    </w:p>
    <w:p w:rsidR="00BB0922" w:rsidRPr="00BB0922" w:rsidRDefault="00BB0922" w:rsidP="005B1758">
      <w:pPr>
        <w:numPr>
          <w:ilvl w:val="1"/>
          <w:numId w:val="54"/>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удаљеност између стабала будућности 6-7 м (на лошијим стаништима 5-7м),</w:t>
      </w:r>
    </w:p>
    <w:p w:rsidR="00BB0922" w:rsidRPr="00BB0922" w:rsidRDefault="00BB0922" w:rsidP="005B1758">
      <w:pPr>
        <w:numPr>
          <w:ilvl w:val="1"/>
          <w:numId w:val="54"/>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lastRenderedPageBreak/>
        <w:t xml:space="preserve">уклањање главних конкурената СБ, уклања се 3-1 главна конкурента/СБ,  </w:t>
      </w:r>
    </w:p>
    <w:p w:rsidR="00BB0922" w:rsidRPr="00BB0922" w:rsidRDefault="00BB0922" w:rsidP="005B1758">
      <w:pPr>
        <w:numPr>
          <w:ilvl w:val="0"/>
          <w:numId w:val="53"/>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интензитет сече од 60 до 90% од прираста,</w:t>
      </w:r>
    </w:p>
    <w:p w:rsidR="00BB0922" w:rsidRPr="00BB0922" w:rsidRDefault="00BB0922" w:rsidP="005B1758">
      <w:pPr>
        <w:numPr>
          <w:ilvl w:val="1"/>
          <w:numId w:val="54"/>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на стрмијим теренима и локацијама на којима постоји угроженост од ветролома, снеголома и извала оставити по једног конкурента са горње стране или из смера дувања доминантног ветра, у циљу спречавања нежељених последица,  </w:t>
      </w:r>
    </w:p>
    <w:p w:rsidR="00BB0922" w:rsidRPr="00BB0922" w:rsidRDefault="00BB0922" w:rsidP="005B1758">
      <w:pPr>
        <w:numPr>
          <w:ilvl w:val="1"/>
          <w:numId w:val="54"/>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 xml:space="preserve">интервенције (проредне захвате) изводити на бази динамике висинског прираста (повећања горњих висина за 3 м), оријентационо једном на лошијим, а два пута на бољим стаништима у једном уређајном периоду. </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i/>
          <w:sz w:val="24"/>
          <w:szCs w:val="24"/>
        </w:rPr>
      </w:pPr>
      <w:r w:rsidRPr="00BB0922">
        <w:rPr>
          <w:rFonts w:ascii="Times New Roman" w:eastAsia="Calibri" w:hAnsi="Times New Roman" w:cs="Times New Roman"/>
          <w:i/>
          <w:sz w:val="24"/>
          <w:szCs w:val="24"/>
          <w:lang w:val="sr-Latn-CS"/>
        </w:rPr>
        <w:t xml:space="preserve">Фаза дозревања [Х &gt; 20 – 24 м] </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Смернице за газдовање у овој развојној фази се не разликују значајно од смерница за газдовање средњедобним састојинама. Разлика је у томе што дозревајуће састојине имају мањи број стабала свих врста по јединици површине и јачина захвата је по броју конкурената мања него код средњедобних састојина.</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 Узгојни циљ: </w:t>
      </w:r>
    </w:p>
    <w:p w:rsidR="00BB0922" w:rsidRPr="00BB0922" w:rsidRDefault="00BB0922" w:rsidP="005B1758">
      <w:pPr>
        <w:numPr>
          <w:ilvl w:val="1"/>
          <w:numId w:val="55"/>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наставак неге стабала будућности у циљу развоја крошњи стабала ради одржавања дебљнског прираста на жељеном нивоу, </w:t>
      </w:r>
    </w:p>
    <w:p w:rsidR="00BB0922" w:rsidRPr="00BB0922" w:rsidRDefault="00BB0922" w:rsidP="005B1758">
      <w:pPr>
        <w:numPr>
          <w:ilvl w:val="1"/>
          <w:numId w:val="55"/>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унапређење/неговање постојеће запремине.</w:t>
      </w:r>
    </w:p>
    <w:p w:rsidR="00BB0922" w:rsidRPr="00BB0922" w:rsidRDefault="00BB0922" w:rsidP="00BB0922">
      <w:pPr>
        <w:spacing w:after="0" w:line="240" w:lineRule="auto"/>
        <w:ind w:left="1418"/>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 Мера за постизање циљева: </w:t>
      </w:r>
    </w:p>
    <w:p w:rsidR="00BB0922" w:rsidRPr="00BB0922" w:rsidRDefault="00BB0922" w:rsidP="005B1758">
      <w:pPr>
        <w:numPr>
          <w:ilvl w:val="1"/>
          <w:numId w:val="65"/>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нега састојине/ СБ - прореда.</w:t>
      </w:r>
    </w:p>
    <w:p w:rsidR="00BB0922" w:rsidRPr="00BB0922" w:rsidRDefault="00BB0922" w:rsidP="00BB0922">
      <w:pPr>
        <w:spacing w:after="0" w:line="240" w:lineRule="auto"/>
        <w:ind w:firstLine="1418"/>
        <w:jc w:val="both"/>
        <w:rPr>
          <w:rFonts w:ascii="Times New Roman" w:eastAsia="Calibri" w:hAnsi="Times New Roman" w:cs="Times New Roman"/>
          <w:sz w:val="24"/>
          <w:szCs w:val="24"/>
        </w:rPr>
      </w:pPr>
    </w:p>
    <w:p w:rsidR="00BB0922" w:rsidRPr="00BB0922" w:rsidRDefault="00BB0922" w:rsidP="00BB0922">
      <w:pPr>
        <w:tabs>
          <w:tab w:val="left" w:pos="3156"/>
        </w:tabs>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Узгојни радови:  </w:t>
      </w:r>
      <w:r w:rsidRPr="00BB0922">
        <w:rPr>
          <w:rFonts w:ascii="Times New Roman" w:eastAsia="Calibri" w:hAnsi="Times New Roman" w:cs="Times New Roman"/>
          <w:sz w:val="24"/>
          <w:szCs w:val="24"/>
          <w:lang w:val="sr-Latn-CS"/>
        </w:rPr>
        <w:tab/>
      </w:r>
    </w:p>
    <w:p w:rsidR="00BB0922" w:rsidRPr="00BB0922" w:rsidRDefault="00BB0922" w:rsidP="005B1758">
      <w:pPr>
        <w:numPr>
          <w:ilvl w:val="1"/>
          <w:numId w:val="56"/>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наставити „ослобађањеˮ СБ уклањањем главних конкурента</w:t>
      </w:r>
      <w:r w:rsidRPr="00BB0922">
        <w:rPr>
          <w:rFonts w:ascii="Times New Roman" w:eastAsia="Calibri" w:hAnsi="Times New Roman" w:cs="Times New Roman"/>
          <w:sz w:val="24"/>
          <w:szCs w:val="24"/>
        </w:rPr>
        <w:t>,</w:t>
      </w:r>
    </w:p>
    <w:p w:rsidR="00BB0922" w:rsidRPr="00BB0922" w:rsidRDefault="00BB0922" w:rsidP="005B1758">
      <w:pPr>
        <w:numPr>
          <w:ilvl w:val="1"/>
          <w:numId w:val="56"/>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уклањање најмање 2-1 најјачих конкурента СБ, а по потреби и у наредном уређајном периоду наставити са негом СБ, уклањањем најмање 1-0,5 најјачих конкурента СБ,</w:t>
      </w:r>
    </w:p>
    <w:p w:rsidR="00BB0922" w:rsidRPr="00BB0922" w:rsidRDefault="00BB0922" w:rsidP="005B1758">
      <w:pPr>
        <w:numPr>
          <w:ilvl w:val="1"/>
          <w:numId w:val="56"/>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интензитет сече од 60 до 80% од прираста,</w:t>
      </w:r>
    </w:p>
    <w:p w:rsidR="00BB0922" w:rsidRPr="00BB0922" w:rsidRDefault="00BB0922" w:rsidP="005B1758">
      <w:pPr>
        <w:numPr>
          <w:ilvl w:val="1"/>
          <w:numId w:val="56"/>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 xml:space="preserve">уклањање оштећених стабала (лошијег здравственог стања и квалитета) ради побољшања квалитета и виталности састојине. </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i/>
          <w:sz w:val="24"/>
          <w:szCs w:val="24"/>
        </w:rPr>
      </w:pPr>
      <w:r w:rsidRPr="00BB0922">
        <w:rPr>
          <w:rFonts w:ascii="Times New Roman" w:eastAsia="Calibri" w:hAnsi="Times New Roman" w:cs="Times New Roman"/>
          <w:i/>
          <w:sz w:val="24"/>
          <w:szCs w:val="24"/>
          <w:lang w:val="sr-Latn-CS"/>
        </w:rPr>
        <w:t xml:space="preserve">Фаза зрелости [Х &gt; 24 м] </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Ово је фаза кад одабрана стабла (изданачког и појединачна семеног порекла) достижу циљане пречнике и кад је достигнута максимална производња дрвне запремине.</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 Циљ:</w:t>
      </w:r>
    </w:p>
    <w:p w:rsidR="00BB0922" w:rsidRPr="00BB0922" w:rsidRDefault="00BB0922" w:rsidP="005B1758">
      <w:pPr>
        <w:numPr>
          <w:ilvl w:val="1"/>
          <w:numId w:val="57"/>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стварање нове квалитетне изданачке састојине</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 Мере за постизање циљева:  </w:t>
      </w:r>
    </w:p>
    <w:p w:rsidR="00BB0922" w:rsidRPr="00BB0922" w:rsidRDefault="00BB0922" w:rsidP="005B1758">
      <w:pPr>
        <w:numPr>
          <w:ilvl w:val="1"/>
          <w:numId w:val="58"/>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обнављање комбинацијом чисте сече и стабала семеног порекла (причувци/семењаци)</w:t>
      </w:r>
      <w:r w:rsidRPr="00BB0922">
        <w:rPr>
          <w:rFonts w:ascii="Times New Roman" w:eastAsia="Calibri" w:hAnsi="Times New Roman" w:cs="Times New Roman"/>
          <w:sz w:val="24"/>
          <w:szCs w:val="24"/>
        </w:rPr>
        <w:t>.</w:t>
      </w:r>
    </w:p>
    <w:p w:rsidR="00BB0922" w:rsidRPr="00BB0922" w:rsidRDefault="00BB0922" w:rsidP="00BB0922">
      <w:pPr>
        <w:spacing w:after="0" w:line="240" w:lineRule="auto"/>
        <w:ind w:firstLine="851"/>
        <w:jc w:val="both"/>
        <w:rPr>
          <w:rFonts w:ascii="Times New Roman" w:eastAsia="Calibri" w:hAnsi="Times New Roman" w:cs="Times New Roman"/>
          <w:sz w:val="24"/>
          <w:szCs w:val="24"/>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 xml:space="preserve">Узгојни радови:  </w:t>
      </w:r>
    </w:p>
    <w:p w:rsidR="00BB0922" w:rsidRPr="00B70062" w:rsidRDefault="00BB0922" w:rsidP="005B1758">
      <w:pPr>
        <w:numPr>
          <w:ilvl w:val="1"/>
          <w:numId w:val="59"/>
        </w:numPr>
        <w:spacing w:after="0" w:line="240" w:lineRule="auto"/>
        <w:jc w:val="both"/>
        <w:rPr>
          <w:rFonts w:ascii="Times New Roman" w:eastAsia="Calibri" w:hAnsi="Times New Roman" w:cs="Times New Roman"/>
          <w:sz w:val="24"/>
          <w:szCs w:val="24"/>
          <w:lang w:val="sr-Latn-CS"/>
        </w:rPr>
      </w:pPr>
      <w:r w:rsidRPr="00B70062">
        <w:rPr>
          <w:rFonts w:ascii="Times New Roman" w:eastAsia="Calibri" w:hAnsi="Times New Roman" w:cs="Times New Roman"/>
          <w:sz w:val="24"/>
          <w:szCs w:val="24"/>
          <w:lang w:val="sr-Latn-CS"/>
        </w:rPr>
        <w:t>Чисте сече – сеча стабала изданачког порекла,</w:t>
      </w:r>
    </w:p>
    <w:p w:rsidR="00BB0922" w:rsidRPr="00BB0922" w:rsidRDefault="00BB0922" w:rsidP="005B1758">
      <w:pPr>
        <w:numPr>
          <w:ilvl w:val="1"/>
          <w:numId w:val="59"/>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lastRenderedPageBreak/>
        <w:t>У години урода семена сеча стабала семеног порекла</w:t>
      </w:r>
      <w:r w:rsidRPr="00BB0922">
        <w:rPr>
          <w:rFonts w:ascii="Times New Roman" w:eastAsia="Calibri" w:hAnsi="Times New Roman" w:cs="Times New Roman"/>
          <w:sz w:val="24"/>
          <w:szCs w:val="24"/>
        </w:rPr>
        <w:t>,</w:t>
      </w:r>
    </w:p>
    <w:p w:rsidR="00BB0922" w:rsidRPr="00BB0922" w:rsidRDefault="00BB0922" w:rsidP="005B1758">
      <w:pPr>
        <w:numPr>
          <w:ilvl w:val="1"/>
          <w:numId w:val="59"/>
        </w:numPr>
        <w:spacing w:after="0" w:line="240" w:lineRule="auto"/>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Пројектовање, обележавање и израда тракторских влака и праваца извлачења,</w:t>
      </w:r>
    </w:p>
    <w:p w:rsidR="00BB0922" w:rsidRPr="00BB0922" w:rsidRDefault="00BB0922" w:rsidP="005B1758">
      <w:pPr>
        <w:numPr>
          <w:ilvl w:val="1"/>
          <w:numId w:val="59"/>
        </w:numPr>
        <w:spacing w:after="0" w:line="240" w:lineRule="auto"/>
        <w:jc w:val="both"/>
        <w:rPr>
          <w:rFonts w:ascii="Times New Roman" w:eastAsia="Calibri" w:hAnsi="Times New Roman" w:cs="Times New Roman"/>
          <w:sz w:val="24"/>
          <w:szCs w:val="24"/>
        </w:rPr>
      </w:pPr>
      <w:r w:rsidRPr="00BB0922">
        <w:rPr>
          <w:rFonts w:ascii="Times New Roman" w:eastAsia="Calibri" w:hAnsi="Times New Roman" w:cs="Times New Roman"/>
          <w:sz w:val="24"/>
          <w:szCs w:val="24"/>
          <w:lang w:val="sr-Latn-CS"/>
        </w:rPr>
        <w:t>Успостављање шумског реда, након завршених радова на коришћењу шума.</w:t>
      </w:r>
    </w:p>
    <w:p w:rsidR="00BB0922" w:rsidRPr="00BB0922" w:rsidRDefault="00BB0922" w:rsidP="00BB0922">
      <w:pPr>
        <w:spacing w:after="0" w:line="240" w:lineRule="auto"/>
        <w:ind w:left="1701"/>
        <w:jc w:val="both"/>
        <w:rPr>
          <w:rFonts w:ascii="Times New Roman" w:eastAsia="Calibri" w:hAnsi="Times New Roman" w:cs="Times New Roman"/>
          <w:sz w:val="24"/>
        </w:rPr>
      </w:pPr>
    </w:p>
    <w:p w:rsidR="00BB0922" w:rsidRPr="00BB0922" w:rsidRDefault="00BB0922" w:rsidP="008043DF">
      <w:pPr>
        <w:spacing w:after="0" w:line="240" w:lineRule="auto"/>
        <w:ind w:firstLine="1134"/>
        <w:jc w:val="both"/>
        <w:rPr>
          <w:rFonts w:ascii="Times New Roman" w:eastAsia="Calibri" w:hAnsi="Times New Roman" w:cs="Times New Roman"/>
          <w:b/>
          <w:sz w:val="24"/>
        </w:rPr>
      </w:pPr>
      <w:r w:rsidRPr="00BB0922">
        <w:rPr>
          <w:rFonts w:ascii="Times New Roman" w:eastAsia="Calibri" w:hAnsi="Times New Roman" w:cs="Times New Roman"/>
          <w:b/>
          <w:sz w:val="24"/>
          <w:lang w:val="sr-Latn-CS"/>
        </w:rPr>
        <w:t xml:space="preserve"> Санитарна сеча</w:t>
      </w:r>
    </w:p>
    <w:p w:rsidR="00BB0922" w:rsidRPr="00BB0922" w:rsidRDefault="00BB0922" w:rsidP="00BB0922">
      <w:pPr>
        <w:tabs>
          <w:tab w:val="left" w:pos="1701"/>
          <w:tab w:val="left" w:pos="1843"/>
        </w:tabs>
        <w:spacing w:after="0" w:line="240" w:lineRule="auto"/>
        <w:ind w:firstLine="851"/>
        <w:jc w:val="both"/>
        <w:rPr>
          <w:rFonts w:ascii="Times New Roman" w:eastAsia="Calibri" w:hAnsi="Times New Roman" w:cs="Times New Roman"/>
          <w:sz w:val="2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Санитарне сече подразумевају уклањање оштећених стабала из састојине, која се могу јавити из разних разлога. Тако се санитарни захват планира у зависности од степена оштећења, а креће се од минималног 8-10 % захвата по запремини код састојина са незнатним оштећењима, а где због самог стања састојина није могуће спроводити редовне видове сеча (разређене састојине, прекинут склоп, недовољан обраст за одређену развојну доб и сл.) и захвате до 50% захвата у запремини где захвати имају карактер проредних сеча, или чак карактер сеча обнављања. Састојине које имају већа оштећења од 50% и која би уклањањем тако велике дрвне масе изгубила способност природне обнове, не санирају се санитарним сечама, већ се санирају чистом сечом и потом замењују пошумљавањем новом састојином.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Програмом за израду основа је називу „санитарна сеча” додат префикс „узгојно”, на тај начин наглашавајући да, и ако већ долази до потребе за оваквим видом сеча, треба тежити да се оне изводе на такав начин да састојина има од њих корист и у узгојном смислу.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Код спровођења санитарних сеча се уклањају пре свега:</w:t>
      </w:r>
      <w:r w:rsidR="00B97F11">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 xml:space="preserve">сува стабла или стабла која је захватио процес сушења; оштећена стабла од пожара, снега, леда, ветра, биљних болести, механичких оштећења; гнездаста и крндељаста стабла; надстојна стабла превршених круна и неквалитетног дебла, и сл. </w:t>
      </w:r>
    </w:p>
    <w:p w:rsidR="00BB0922" w:rsidRPr="00BB0922" w:rsidRDefault="00BB0922" w:rsidP="00D47AB9">
      <w:pPr>
        <w:spacing w:after="0" w:line="240" w:lineRule="auto"/>
        <w:ind w:firstLine="993"/>
        <w:jc w:val="both"/>
        <w:rPr>
          <w:rFonts w:ascii="Times New Roman" w:eastAsia="Calibri" w:hAnsi="Times New Roman" w:cs="Times New Roman"/>
          <w:sz w:val="24"/>
        </w:rPr>
      </w:pPr>
      <w:r w:rsidRPr="003C59C1">
        <w:rPr>
          <w:rFonts w:ascii="Times New Roman" w:eastAsia="Calibri" w:hAnsi="Times New Roman" w:cs="Times New Roman"/>
          <w:sz w:val="24"/>
          <w:lang w:val="sr-Latn-CS"/>
        </w:rPr>
        <w:t>Санитарне сече</w:t>
      </w:r>
      <w:r w:rsidRPr="003C59C1">
        <w:rPr>
          <w:rFonts w:ascii="Times New Roman" w:eastAsia="Calibri" w:hAnsi="Times New Roman" w:cs="Times New Roman"/>
          <w:sz w:val="24"/>
        </w:rPr>
        <w:t xml:space="preserve"> су планиране на површини од </w:t>
      </w:r>
      <w:r w:rsidR="00C34DB6">
        <w:rPr>
          <w:rFonts w:ascii="Times New Roman" w:eastAsia="Calibri" w:hAnsi="Times New Roman" w:cs="Times New Roman"/>
          <w:sz w:val="24"/>
        </w:rPr>
        <w:t>33,47</w:t>
      </w:r>
      <w:r w:rsidRPr="003C59C1">
        <w:rPr>
          <w:rFonts w:ascii="Times New Roman" w:eastAsia="Calibri" w:hAnsi="Times New Roman" w:cs="Times New Roman"/>
          <w:sz w:val="24"/>
        </w:rPr>
        <w:t>ha</w:t>
      </w:r>
      <w:r w:rsidRPr="003C59C1">
        <w:rPr>
          <w:rFonts w:ascii="Times New Roman" w:eastAsia="Calibri" w:hAnsi="Times New Roman" w:cs="Times New Roman"/>
          <w:sz w:val="24"/>
          <w:lang w:val="sr-Latn-CS"/>
        </w:rPr>
        <w:t xml:space="preserve"> у следећим одсецима: </w:t>
      </w:r>
      <w:r w:rsidR="003C59C1" w:rsidRPr="003C59C1">
        <w:rPr>
          <w:rFonts w:ascii="Times New Roman" w:eastAsia="Calibri" w:hAnsi="Times New Roman" w:cs="Times New Roman"/>
          <w:sz w:val="24"/>
        </w:rPr>
        <w:t>61</w:t>
      </w:r>
      <w:r w:rsidRPr="003C59C1">
        <w:rPr>
          <w:rFonts w:ascii="Times New Roman" w:eastAsia="Calibri" w:hAnsi="Times New Roman" w:cs="Times New Roman"/>
          <w:sz w:val="24"/>
        </w:rPr>
        <w:t>/</w:t>
      </w:r>
      <w:r w:rsidR="003C59C1" w:rsidRPr="003C59C1">
        <w:rPr>
          <w:rFonts w:ascii="Times New Roman" w:eastAsia="Calibri" w:hAnsi="Times New Roman" w:cs="Times New Roman"/>
          <w:sz w:val="24"/>
        </w:rPr>
        <w:t>а</w:t>
      </w:r>
      <w:r w:rsidRPr="003C59C1">
        <w:rPr>
          <w:rFonts w:ascii="Times New Roman" w:eastAsia="Calibri" w:hAnsi="Times New Roman" w:cs="Times New Roman"/>
          <w:sz w:val="24"/>
        </w:rPr>
        <w:t xml:space="preserve">, </w:t>
      </w:r>
      <w:r w:rsidR="003C59C1" w:rsidRPr="003C59C1">
        <w:rPr>
          <w:rFonts w:ascii="Times New Roman" w:eastAsia="Calibri" w:hAnsi="Times New Roman" w:cs="Times New Roman"/>
          <w:sz w:val="24"/>
        </w:rPr>
        <w:t>62</w:t>
      </w:r>
      <w:r w:rsidRPr="003C59C1">
        <w:rPr>
          <w:rFonts w:ascii="Times New Roman" w:eastAsia="Calibri" w:hAnsi="Times New Roman" w:cs="Times New Roman"/>
          <w:sz w:val="24"/>
        </w:rPr>
        <w:t>/</w:t>
      </w:r>
      <w:r w:rsidR="003C59C1" w:rsidRPr="003C59C1">
        <w:rPr>
          <w:rFonts w:ascii="Times New Roman" w:eastAsia="Calibri" w:hAnsi="Times New Roman" w:cs="Times New Roman"/>
          <w:sz w:val="24"/>
        </w:rPr>
        <w:t>а</w:t>
      </w:r>
      <w:r w:rsidRPr="003C59C1">
        <w:rPr>
          <w:rFonts w:ascii="Times New Roman" w:eastAsia="Calibri" w:hAnsi="Times New Roman" w:cs="Times New Roman"/>
          <w:sz w:val="24"/>
        </w:rPr>
        <w:t xml:space="preserve">, </w:t>
      </w:r>
      <w:r w:rsidR="003C59C1" w:rsidRPr="003C59C1">
        <w:rPr>
          <w:rFonts w:ascii="Times New Roman" w:eastAsia="Calibri" w:hAnsi="Times New Roman" w:cs="Times New Roman"/>
          <w:sz w:val="24"/>
        </w:rPr>
        <w:t>62</w:t>
      </w:r>
      <w:r w:rsidRPr="003C59C1">
        <w:rPr>
          <w:rFonts w:ascii="Times New Roman" w:eastAsia="Calibri" w:hAnsi="Times New Roman" w:cs="Times New Roman"/>
          <w:sz w:val="24"/>
        </w:rPr>
        <w:t>/</w:t>
      </w:r>
      <w:r w:rsidR="00A814C3">
        <w:rPr>
          <w:rFonts w:ascii="Times New Roman" w:eastAsia="Calibri" w:hAnsi="Times New Roman" w:cs="Times New Roman"/>
          <w:sz w:val="24"/>
        </w:rPr>
        <w:t>b</w:t>
      </w:r>
      <w:r w:rsidR="003C59C1" w:rsidRPr="003C59C1">
        <w:rPr>
          <w:rFonts w:ascii="Times New Roman" w:eastAsia="Calibri" w:hAnsi="Times New Roman" w:cs="Times New Roman"/>
          <w:sz w:val="24"/>
        </w:rPr>
        <w:t>.</w:t>
      </w:r>
      <w:r w:rsidR="00B65163">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Код састојина где ће се вршити санитарне сече у овом уређајном периоду, као и у састојинама у којима је у ранијем периоду урађена санација штета, или је степен оштећења био незнатан, па није било потребе спроводити санитарне сече, треба наставити са континуираним праћењем стања и уколико дође до погоршања стања реаговати адекватном мером, како би се угрожавајући фактор отклонио, а састојина санирала.</w:t>
      </w:r>
    </w:p>
    <w:p w:rsidR="00BB0922" w:rsidRPr="00BB0922" w:rsidRDefault="00BB0922" w:rsidP="00BB0922">
      <w:pPr>
        <w:spacing w:after="0" w:line="240" w:lineRule="auto"/>
        <w:ind w:firstLine="851"/>
        <w:jc w:val="both"/>
        <w:rPr>
          <w:rFonts w:ascii="Times New Roman" w:eastAsia="Calibri" w:hAnsi="Times New Roman" w:cs="Times New Roman"/>
          <w:sz w:val="24"/>
          <w:lang w:bidi="en-US"/>
        </w:rPr>
      </w:pPr>
    </w:p>
    <w:p w:rsidR="00BB0922" w:rsidRDefault="00D47AB9" w:rsidP="00D47AB9">
      <w:pPr>
        <w:spacing w:after="0" w:line="240" w:lineRule="auto"/>
        <w:ind w:left="851"/>
        <w:jc w:val="both"/>
        <w:rPr>
          <w:rFonts w:ascii="Times New Roman" w:eastAsia="Calibri" w:hAnsi="Times New Roman" w:cs="Times New Roman"/>
          <w:b/>
          <w:sz w:val="24"/>
        </w:rPr>
      </w:pPr>
      <w:r>
        <w:rPr>
          <w:rFonts w:ascii="Times New Roman" w:eastAsia="Calibri" w:hAnsi="Times New Roman" w:cs="Times New Roman"/>
          <w:b/>
          <w:sz w:val="24"/>
        </w:rPr>
        <w:t xml:space="preserve"> </w:t>
      </w:r>
      <w:r w:rsidR="008043DF">
        <w:rPr>
          <w:rFonts w:ascii="Times New Roman" w:eastAsia="Calibri" w:hAnsi="Times New Roman" w:cs="Times New Roman"/>
          <w:b/>
          <w:sz w:val="24"/>
        </w:rPr>
        <w:t xml:space="preserve"> </w:t>
      </w:r>
      <w:r>
        <w:rPr>
          <w:rFonts w:ascii="Times New Roman" w:eastAsia="Calibri" w:hAnsi="Times New Roman" w:cs="Times New Roman"/>
          <w:b/>
          <w:sz w:val="24"/>
        </w:rPr>
        <w:t xml:space="preserve"> </w:t>
      </w:r>
      <w:r w:rsidR="008043DF">
        <w:rPr>
          <w:rFonts w:ascii="Times New Roman" w:eastAsia="Calibri" w:hAnsi="Times New Roman" w:cs="Times New Roman"/>
          <w:b/>
          <w:sz w:val="24"/>
        </w:rPr>
        <w:t xml:space="preserve">  </w:t>
      </w:r>
      <w:r w:rsidR="00BB0922" w:rsidRPr="00BB0922">
        <w:rPr>
          <w:rFonts w:ascii="Times New Roman" w:eastAsia="Calibri" w:hAnsi="Times New Roman" w:cs="Times New Roman"/>
          <w:b/>
          <w:sz w:val="24"/>
        </w:rPr>
        <w:t>Начин спровођења</w:t>
      </w:r>
      <w:r w:rsidR="00BB0922" w:rsidRPr="00BB0922">
        <w:rPr>
          <w:rFonts w:ascii="Times New Roman" w:eastAsia="Calibri" w:hAnsi="Times New Roman" w:cs="Times New Roman"/>
          <w:b/>
          <w:sz w:val="24"/>
          <w:lang w:val="sr-Latn-CS"/>
        </w:rPr>
        <w:t xml:space="preserve"> оплодне сече</w:t>
      </w:r>
    </w:p>
    <w:p w:rsidR="00B97F11" w:rsidRPr="00B97F11" w:rsidRDefault="00B97F11" w:rsidP="00D47AB9">
      <w:pPr>
        <w:spacing w:after="0" w:line="240" w:lineRule="auto"/>
        <w:ind w:left="851"/>
        <w:jc w:val="both"/>
        <w:rPr>
          <w:rFonts w:ascii="Times New Roman" w:eastAsia="Calibri" w:hAnsi="Times New Roman" w:cs="Times New Roman"/>
          <w:b/>
          <w:sz w:val="24"/>
        </w:rPr>
      </w:pPr>
    </w:p>
    <w:p w:rsidR="00500959" w:rsidRPr="00B97F11" w:rsidRDefault="00B97F11" w:rsidP="00B97F11">
      <w:pPr>
        <w:tabs>
          <w:tab w:val="left" w:pos="567"/>
        </w:tabs>
        <w:spacing w:line="240" w:lineRule="auto"/>
        <w:ind w:firstLine="73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На основу састојинског стања, </w:t>
      </w:r>
      <w:r w:rsidR="008F5731" w:rsidRPr="00076A0A">
        <w:rPr>
          <w:rFonts w:ascii="Times New Roman" w:eastAsia="Calibri" w:hAnsi="Times New Roman" w:cs="Times New Roman"/>
          <w:sz w:val="24"/>
          <w:szCs w:val="24"/>
        </w:rPr>
        <w:t xml:space="preserve">услова средине и биолошких карактеристика </w:t>
      </w:r>
      <w:r>
        <w:rPr>
          <w:rFonts w:ascii="Times New Roman" w:eastAsia="Calibri" w:hAnsi="Times New Roman" w:cs="Times New Roman"/>
          <w:sz w:val="24"/>
          <w:szCs w:val="24"/>
        </w:rPr>
        <w:t>врсте у</w:t>
      </w:r>
      <w:r w:rsidR="008F5731" w:rsidRPr="00076A0A">
        <w:rPr>
          <w:rFonts w:ascii="Times New Roman" w:eastAsia="Calibri" w:hAnsi="Times New Roman" w:cs="Times New Roman"/>
          <w:sz w:val="24"/>
          <w:szCs w:val="24"/>
        </w:rPr>
        <w:t xml:space="preserve"> ГЈ "</w:t>
      </w:r>
      <w:r>
        <w:rPr>
          <w:rFonts w:ascii="Times New Roman" w:eastAsia="Calibri" w:hAnsi="Times New Roman" w:cs="Times New Roman"/>
          <w:sz w:val="24"/>
          <w:szCs w:val="24"/>
        </w:rPr>
        <w:t>Креманске косе</w:t>
      </w:r>
      <w:r w:rsidR="008F5731" w:rsidRPr="00076A0A">
        <w:rPr>
          <w:rFonts w:ascii="Times New Roman" w:eastAsia="Calibri" w:hAnsi="Times New Roman" w:cs="Times New Roman"/>
          <w:sz w:val="24"/>
          <w:szCs w:val="24"/>
        </w:rPr>
        <w:t>"</w:t>
      </w:r>
      <w:r w:rsidR="008F5731" w:rsidRPr="00076A0A">
        <w:rPr>
          <w:rFonts w:ascii="Times New Roman" w:eastAsia="Calibri" w:hAnsi="Times New Roman" w:cs="Times New Roman"/>
          <w:sz w:val="24"/>
          <w:szCs w:val="24"/>
          <w:lang w:val="sr-Latn-CS"/>
        </w:rPr>
        <w:t xml:space="preserve"> </w:t>
      </w:r>
      <w:r>
        <w:rPr>
          <w:rFonts w:ascii="Times New Roman" w:eastAsia="Calibri" w:hAnsi="Times New Roman" w:cs="Times New Roman"/>
          <w:sz w:val="24"/>
          <w:szCs w:val="24"/>
        </w:rPr>
        <w:t>планирана је оплодна сеча</w:t>
      </w:r>
      <w:r w:rsidR="008F5731" w:rsidRPr="00076A0A">
        <w:rPr>
          <w:rFonts w:ascii="Times New Roman" w:eastAsia="Calibri" w:hAnsi="Times New Roman" w:cs="Times New Roman"/>
          <w:sz w:val="24"/>
          <w:szCs w:val="24"/>
        </w:rPr>
        <w:t xml:space="preserve"> кратког периода за обнављање, </w:t>
      </w:r>
      <w:r>
        <w:rPr>
          <w:rFonts w:ascii="Times New Roman" w:eastAsia="Calibri" w:hAnsi="Times New Roman" w:cs="Times New Roman"/>
          <w:sz w:val="24"/>
          <w:szCs w:val="24"/>
        </w:rPr>
        <w:t xml:space="preserve">у одсецима 12/б, 43/д и 52/б. Како се ове састојине налазе у различитом стању по питању обновљености,  у два одсека ће се спроводити накнадни сек, а у одсеку 12/б, завршни сек. Треба напоменути да је  у одсеку 43/д потребно </w:t>
      </w:r>
      <w:r w:rsidR="007E2A48">
        <w:rPr>
          <w:rFonts w:ascii="Times New Roman" w:eastAsia="Calibri" w:hAnsi="Times New Roman" w:cs="Times New Roman"/>
          <w:sz w:val="24"/>
          <w:szCs w:val="24"/>
        </w:rPr>
        <w:t xml:space="preserve">сечу усмерити на </w:t>
      </w:r>
      <w:r>
        <w:rPr>
          <w:rFonts w:ascii="Times New Roman" w:eastAsia="Calibri" w:hAnsi="Times New Roman" w:cs="Times New Roman"/>
          <w:sz w:val="24"/>
          <w:szCs w:val="24"/>
        </w:rPr>
        <w:t>сва стабла изнад дебљинског степена 27,5, где год је састојина добро обновљена</w:t>
      </w:r>
      <w:r w:rsidR="007E2A48">
        <w:rPr>
          <w:rFonts w:ascii="Times New Roman" w:eastAsia="Calibri" w:hAnsi="Times New Roman" w:cs="Times New Roman"/>
          <w:sz w:val="24"/>
          <w:szCs w:val="24"/>
        </w:rPr>
        <w:t>.</w:t>
      </w:r>
    </w:p>
    <w:p w:rsidR="00DF1B49" w:rsidRPr="00BB0922" w:rsidRDefault="00DF1B49" w:rsidP="00DF1B49">
      <w:pPr>
        <w:spacing w:after="0" w:line="240" w:lineRule="auto"/>
        <w:ind w:left="851" w:firstLine="851"/>
        <w:jc w:val="both"/>
        <w:rPr>
          <w:rFonts w:ascii="Times New Roman" w:eastAsia="Calibri" w:hAnsi="Times New Roman" w:cs="Times New Roman"/>
          <w:b/>
          <w:sz w:val="24"/>
        </w:rPr>
      </w:pPr>
    </w:p>
    <w:p w:rsidR="00DF1B49" w:rsidRDefault="00BB0922" w:rsidP="001E0DA3">
      <w:pPr>
        <w:spacing w:after="0" w:line="240" w:lineRule="auto"/>
        <w:ind w:left="851" w:firstLine="709"/>
        <w:jc w:val="both"/>
        <w:rPr>
          <w:rFonts w:ascii="Times New Roman" w:eastAsia="Calibri" w:hAnsi="Times New Roman" w:cs="Times New Roman"/>
          <w:i/>
          <w:sz w:val="24"/>
          <w:u w:val="single"/>
        </w:rPr>
      </w:pPr>
      <w:r w:rsidRPr="00BB0922">
        <w:rPr>
          <w:rFonts w:ascii="Times New Roman" w:eastAsia="Calibri" w:hAnsi="Times New Roman" w:cs="Times New Roman"/>
          <w:i/>
          <w:sz w:val="24"/>
          <w:u w:val="single"/>
        </w:rPr>
        <w:t>Врсте секова</w:t>
      </w:r>
    </w:p>
    <w:p w:rsidR="00E622A3" w:rsidRPr="00E622A3" w:rsidRDefault="00E622A3" w:rsidP="001E0DA3">
      <w:pPr>
        <w:spacing w:after="0" w:line="240" w:lineRule="auto"/>
        <w:ind w:left="851" w:firstLine="709"/>
        <w:jc w:val="both"/>
        <w:rPr>
          <w:rFonts w:ascii="Times New Roman" w:eastAsia="Calibri" w:hAnsi="Times New Roman" w:cs="Times New Roman"/>
          <w:i/>
          <w:sz w:val="24"/>
          <w:szCs w:val="24"/>
          <w:u w:val="single"/>
        </w:rPr>
      </w:pPr>
    </w:p>
    <w:p w:rsidR="00BB0922" w:rsidRPr="00BB0922" w:rsidRDefault="00BB0922" w:rsidP="00D47AB9">
      <w:pPr>
        <w:spacing w:after="0" w:line="240" w:lineRule="auto"/>
        <w:ind w:firstLine="851"/>
        <w:rPr>
          <w:rFonts w:ascii="Times New Roman" w:eastAsia="Times New Roman" w:hAnsi="Times New Roman" w:cs="Times New Roman"/>
          <w:b/>
          <w:noProof/>
          <w:sz w:val="24"/>
          <w:szCs w:val="24"/>
          <w:lang w:eastAsia="sr-Latn-CS"/>
        </w:rPr>
      </w:pPr>
      <w:r w:rsidRPr="00BB0922">
        <w:rPr>
          <w:rFonts w:ascii="Times New Roman" w:eastAsia="Times New Roman" w:hAnsi="Times New Roman" w:cs="Times New Roman"/>
          <w:b/>
          <w:noProof/>
          <w:sz w:val="24"/>
          <w:szCs w:val="24"/>
          <w:lang w:val="sr-Latn-CS" w:eastAsia="sr-Latn-CS"/>
        </w:rPr>
        <w:t>Припремни сек</w:t>
      </w:r>
    </w:p>
    <w:p w:rsidR="00BB0922" w:rsidRPr="00BB0922" w:rsidRDefault="00BB0922" w:rsidP="00BB0922">
      <w:pPr>
        <w:spacing w:after="0" w:line="240" w:lineRule="auto"/>
        <w:rPr>
          <w:rFonts w:ascii="Times New Roman" w:eastAsia="Times New Roman" w:hAnsi="Times New Roman" w:cs="Times New Roman"/>
          <w:b/>
          <w:noProof/>
          <w:sz w:val="24"/>
          <w:szCs w:val="24"/>
          <w:lang w:eastAsia="sr-Latn-CS"/>
        </w:rPr>
      </w:pPr>
    </w:p>
    <w:p w:rsidR="00BB0922" w:rsidRPr="00BB0922" w:rsidRDefault="00BB0922" w:rsidP="005B1758">
      <w:pPr>
        <w:numPr>
          <w:ilvl w:val="0"/>
          <w:numId w:val="60"/>
        </w:numPr>
        <w:spacing w:after="200" w:line="276" w:lineRule="auto"/>
        <w:contextualSpacing/>
        <w:jc w:val="both"/>
        <w:rPr>
          <w:rFonts w:ascii="Times New Roman" w:eastAsia="Calibri" w:hAnsi="Times New Roman" w:cs="Times New Roman"/>
          <w:noProof/>
          <w:sz w:val="24"/>
          <w:szCs w:val="24"/>
          <w:lang w:val="sr-Latn-CS"/>
        </w:rPr>
      </w:pPr>
      <w:r w:rsidRPr="00BB0922">
        <w:rPr>
          <w:rFonts w:ascii="Times New Roman" w:eastAsia="Calibri" w:hAnsi="Times New Roman" w:cs="Times New Roman"/>
          <w:noProof/>
          <w:sz w:val="24"/>
          <w:szCs w:val="24"/>
          <w:lang w:val="sr-Latn-CS"/>
        </w:rPr>
        <w:t>Припремни сек планира се планом сеча обнављања на основу станишних и састојинских услова, а спроводи се непосредно или неколико година пре обилног урода семена главне врсте</w:t>
      </w:r>
      <w:r w:rsidRPr="00BB0922">
        <w:rPr>
          <w:rFonts w:ascii="Times New Roman" w:eastAsia="Calibri" w:hAnsi="Times New Roman" w:cs="Times New Roman"/>
          <w:noProof/>
          <w:sz w:val="24"/>
          <w:szCs w:val="24"/>
        </w:rPr>
        <w:t>.</w:t>
      </w:r>
    </w:p>
    <w:p w:rsidR="00BB0922" w:rsidRPr="00BB0922" w:rsidRDefault="00BB0922" w:rsidP="005B1758">
      <w:pPr>
        <w:numPr>
          <w:ilvl w:val="0"/>
          <w:numId w:val="60"/>
        </w:numPr>
        <w:spacing w:after="200" w:line="276" w:lineRule="auto"/>
        <w:contextualSpacing/>
        <w:jc w:val="both"/>
        <w:rPr>
          <w:rFonts w:ascii="Times New Roman" w:eastAsia="Calibri" w:hAnsi="Times New Roman" w:cs="Times New Roman"/>
          <w:noProof/>
          <w:sz w:val="24"/>
          <w:szCs w:val="24"/>
          <w:lang w:val="sr-Latn-CS"/>
        </w:rPr>
      </w:pPr>
      <w:r w:rsidRPr="00BB0922">
        <w:rPr>
          <w:rFonts w:ascii="Times New Roman" w:eastAsia="Calibri" w:hAnsi="Times New Roman" w:cs="Times New Roman"/>
          <w:noProof/>
          <w:sz w:val="24"/>
          <w:szCs w:val="24"/>
          <w:lang w:val="sr-Latn-CS"/>
        </w:rPr>
        <w:t>Припремни сек планира се и спроводи у састојинама са великим бројем стабала и склопа 0,8-0,9 до1,0</w:t>
      </w:r>
      <w:r w:rsidRPr="00BB0922">
        <w:rPr>
          <w:rFonts w:ascii="Times New Roman" w:eastAsia="Calibri" w:hAnsi="Times New Roman" w:cs="Times New Roman"/>
          <w:noProof/>
          <w:sz w:val="24"/>
          <w:szCs w:val="24"/>
        </w:rPr>
        <w:t>.</w:t>
      </w:r>
    </w:p>
    <w:p w:rsidR="00BB0922" w:rsidRPr="00BB0922" w:rsidRDefault="00BB0922" w:rsidP="005B1758">
      <w:pPr>
        <w:numPr>
          <w:ilvl w:val="0"/>
          <w:numId w:val="60"/>
        </w:numPr>
        <w:spacing w:after="200" w:line="276" w:lineRule="auto"/>
        <w:contextualSpacing/>
        <w:jc w:val="both"/>
        <w:rPr>
          <w:rFonts w:ascii="Times New Roman" w:eastAsia="Calibri" w:hAnsi="Times New Roman" w:cs="Times New Roman"/>
          <w:noProof/>
          <w:sz w:val="24"/>
          <w:szCs w:val="24"/>
          <w:lang w:val="sr-Latn-CS"/>
        </w:rPr>
      </w:pPr>
      <w:r w:rsidRPr="00BB0922">
        <w:rPr>
          <w:rFonts w:ascii="Times New Roman" w:eastAsia="Calibri" w:hAnsi="Times New Roman" w:cs="Times New Roman"/>
          <w:noProof/>
          <w:sz w:val="24"/>
          <w:szCs w:val="24"/>
          <w:lang w:val="sr-Latn-CS"/>
        </w:rPr>
        <w:t>У састојинама где постоји опасност од закоровљења (састојине на дубоком, свежем земљишту, увалама итд.) не спроводи се припремни сек него се спаја са оплодним секом) припремно-оплодни сек, а ако се због великог броја стабала планира не уклања се подстојна етажа (спрат) него само лошија стабла из горњег спрата</w:t>
      </w:r>
      <w:r w:rsidRPr="00BB0922">
        <w:rPr>
          <w:rFonts w:ascii="Times New Roman" w:eastAsia="Calibri" w:hAnsi="Times New Roman" w:cs="Times New Roman"/>
          <w:noProof/>
          <w:sz w:val="24"/>
          <w:szCs w:val="24"/>
        </w:rPr>
        <w:t>.</w:t>
      </w:r>
    </w:p>
    <w:p w:rsidR="00BB0922" w:rsidRPr="00BB0922" w:rsidRDefault="00BB0922" w:rsidP="005B1758">
      <w:pPr>
        <w:numPr>
          <w:ilvl w:val="0"/>
          <w:numId w:val="60"/>
        </w:numPr>
        <w:spacing w:after="200" w:line="276" w:lineRule="auto"/>
        <w:contextualSpacing/>
        <w:jc w:val="both"/>
        <w:rPr>
          <w:rFonts w:ascii="Times New Roman" w:eastAsia="Calibri" w:hAnsi="Times New Roman" w:cs="Times New Roman"/>
          <w:noProof/>
          <w:sz w:val="24"/>
          <w:szCs w:val="24"/>
          <w:lang w:val="sr-Latn-CS"/>
        </w:rPr>
      </w:pPr>
      <w:r w:rsidRPr="00BB0922">
        <w:rPr>
          <w:rFonts w:ascii="Times New Roman" w:eastAsia="Calibri" w:hAnsi="Times New Roman" w:cs="Times New Roman"/>
          <w:noProof/>
          <w:sz w:val="24"/>
          <w:szCs w:val="24"/>
          <w:lang w:val="sr-Latn-CS"/>
        </w:rPr>
        <w:lastRenderedPageBreak/>
        <w:t>Припремним секом укла</w:t>
      </w:r>
      <w:r w:rsidRPr="00BB0922">
        <w:rPr>
          <w:rFonts w:ascii="Times New Roman" w:eastAsia="Calibri" w:hAnsi="Times New Roman" w:cs="Times New Roman"/>
          <w:noProof/>
          <w:sz w:val="24"/>
          <w:szCs w:val="24"/>
        </w:rPr>
        <w:t>њ</w:t>
      </w:r>
      <w:r w:rsidRPr="00BB0922">
        <w:rPr>
          <w:rFonts w:ascii="Times New Roman" w:eastAsia="Calibri" w:hAnsi="Times New Roman" w:cs="Times New Roman"/>
          <w:noProof/>
          <w:sz w:val="24"/>
          <w:szCs w:val="24"/>
          <w:lang w:val="sr-Latn-CS"/>
        </w:rPr>
        <w:t>ају се пре свега непожељне врсте-конкурентне врсте, врсте лаког семена, лошег квалитета и здравственог стања, наследних-генетских особина, стабла V и I биолошког разреда итд</w:t>
      </w:r>
      <w:r w:rsidRPr="00BB0922">
        <w:rPr>
          <w:rFonts w:ascii="Times New Roman" w:eastAsia="Calibri" w:hAnsi="Times New Roman" w:cs="Times New Roman"/>
          <w:noProof/>
          <w:sz w:val="24"/>
          <w:szCs w:val="24"/>
        </w:rPr>
        <w:t>.</w:t>
      </w:r>
    </w:p>
    <w:p w:rsidR="00BB0922" w:rsidRPr="00BB0922" w:rsidRDefault="00BB0922" w:rsidP="005B1758">
      <w:pPr>
        <w:numPr>
          <w:ilvl w:val="0"/>
          <w:numId w:val="60"/>
        </w:numPr>
        <w:spacing w:after="200" w:line="276" w:lineRule="auto"/>
        <w:contextualSpacing/>
        <w:jc w:val="both"/>
        <w:rPr>
          <w:rFonts w:ascii="Times New Roman" w:eastAsia="Calibri" w:hAnsi="Times New Roman" w:cs="Times New Roman"/>
          <w:noProof/>
          <w:sz w:val="24"/>
          <w:szCs w:val="24"/>
          <w:lang w:val="sr-Latn-CS"/>
        </w:rPr>
      </w:pPr>
      <w:r w:rsidRPr="00BB0922">
        <w:rPr>
          <w:rFonts w:ascii="Times New Roman" w:eastAsia="Calibri" w:hAnsi="Times New Roman" w:cs="Times New Roman"/>
          <w:noProof/>
          <w:sz w:val="24"/>
          <w:szCs w:val="24"/>
          <w:lang w:val="sr-Latn-CS"/>
        </w:rPr>
        <w:t xml:space="preserve">У састојинама у којима је спроведена </w:t>
      </w:r>
      <w:r w:rsidRPr="00BB0922">
        <w:rPr>
          <w:rFonts w:ascii="Times New Roman" w:eastAsia="Calibri" w:hAnsi="Times New Roman" w:cs="Times New Roman"/>
          <w:noProof/>
          <w:sz w:val="24"/>
          <w:szCs w:val="24"/>
        </w:rPr>
        <w:t xml:space="preserve">благовремена </w:t>
      </w:r>
      <w:r w:rsidRPr="00BB0922">
        <w:rPr>
          <w:rFonts w:ascii="Times New Roman" w:eastAsia="Calibri" w:hAnsi="Times New Roman" w:cs="Times New Roman"/>
          <w:noProof/>
          <w:sz w:val="24"/>
          <w:szCs w:val="24"/>
          <w:lang w:val="sr-Latn-CS"/>
        </w:rPr>
        <w:t>прореда</w:t>
      </w:r>
      <w:r w:rsidRPr="00BB0922">
        <w:rPr>
          <w:rFonts w:ascii="Times New Roman" w:eastAsia="Calibri" w:hAnsi="Times New Roman" w:cs="Times New Roman"/>
          <w:noProof/>
          <w:sz w:val="24"/>
          <w:szCs w:val="24"/>
        </w:rPr>
        <w:t xml:space="preserve">, тј. у правилно негованим састојинама, </w:t>
      </w:r>
      <w:r w:rsidRPr="00BB0922">
        <w:rPr>
          <w:rFonts w:ascii="Times New Roman" w:eastAsia="Calibri" w:hAnsi="Times New Roman" w:cs="Times New Roman"/>
          <w:noProof/>
          <w:sz w:val="24"/>
          <w:szCs w:val="24"/>
          <w:lang w:val="sr-Latn-CS"/>
        </w:rPr>
        <w:t>не планира се припремни сек.</w:t>
      </w:r>
    </w:p>
    <w:p w:rsidR="00BB0922" w:rsidRPr="00BB0922" w:rsidRDefault="00BB0922" w:rsidP="005B1758">
      <w:pPr>
        <w:numPr>
          <w:ilvl w:val="0"/>
          <w:numId w:val="60"/>
        </w:numPr>
        <w:spacing w:after="200" w:line="276" w:lineRule="auto"/>
        <w:contextualSpacing/>
        <w:jc w:val="both"/>
        <w:rPr>
          <w:rFonts w:ascii="Times New Roman" w:eastAsia="Calibri" w:hAnsi="Times New Roman" w:cs="Times New Roman"/>
          <w:noProof/>
          <w:sz w:val="24"/>
          <w:szCs w:val="24"/>
          <w:lang w:val="sr-Latn-CS"/>
        </w:rPr>
      </w:pPr>
      <w:r w:rsidRPr="00BB0922">
        <w:rPr>
          <w:rFonts w:ascii="Times New Roman" w:eastAsia="Calibri" w:hAnsi="Times New Roman" w:cs="Times New Roman"/>
          <w:noProof/>
          <w:sz w:val="24"/>
          <w:szCs w:val="24"/>
          <w:lang w:val="sr-Latn-CS"/>
        </w:rPr>
        <w:t>Интензитет захвата у односу на запремине по</w:t>
      </w:r>
      <w:r w:rsidR="005A5F8F">
        <w:rPr>
          <w:rFonts w:ascii="Times New Roman" w:eastAsia="Calibri" w:hAnsi="Times New Roman" w:cs="Times New Roman"/>
          <w:noProof/>
          <w:sz w:val="24"/>
          <w:szCs w:val="24"/>
          <w:lang w:val="sr-Latn-CS"/>
        </w:rPr>
        <w:t xml:space="preserve"> правилу је око 30% и преко 100</w:t>
      </w:r>
      <w:r w:rsidRPr="00BB0922">
        <w:rPr>
          <w:rFonts w:ascii="Times New Roman" w:eastAsia="Calibri" w:hAnsi="Times New Roman" w:cs="Times New Roman"/>
          <w:noProof/>
          <w:sz w:val="24"/>
          <w:szCs w:val="24"/>
          <w:lang w:val="sr-Latn-CS"/>
        </w:rPr>
        <w:t xml:space="preserve">% од </w:t>
      </w:r>
      <w:r w:rsidRPr="00BB0922">
        <w:rPr>
          <w:rFonts w:ascii="Times New Roman" w:eastAsia="Calibri" w:hAnsi="Times New Roman" w:cs="Times New Roman"/>
          <w:noProof/>
          <w:sz w:val="24"/>
          <w:szCs w:val="24"/>
        </w:rPr>
        <w:t>запреминског прираста.</w:t>
      </w:r>
    </w:p>
    <w:p w:rsidR="00BB0922" w:rsidRPr="00E622A3" w:rsidRDefault="00BB0922" w:rsidP="005B1758">
      <w:pPr>
        <w:numPr>
          <w:ilvl w:val="0"/>
          <w:numId w:val="60"/>
        </w:numPr>
        <w:spacing w:after="200" w:line="276" w:lineRule="auto"/>
        <w:contextualSpacing/>
        <w:jc w:val="both"/>
        <w:rPr>
          <w:rFonts w:ascii="Times New Roman" w:eastAsia="Calibri" w:hAnsi="Times New Roman" w:cs="Times New Roman"/>
          <w:noProof/>
          <w:sz w:val="24"/>
          <w:szCs w:val="24"/>
          <w:lang w:val="sr-Latn-CS"/>
        </w:rPr>
      </w:pPr>
      <w:r w:rsidRPr="00BB0922">
        <w:rPr>
          <w:rFonts w:ascii="Times New Roman" w:eastAsia="Calibri" w:hAnsi="Times New Roman" w:cs="Times New Roman"/>
          <w:noProof/>
          <w:sz w:val="24"/>
          <w:szCs w:val="24"/>
          <w:lang w:val="sr-Latn-CS"/>
        </w:rPr>
        <w:t>Спроводи се читаве године</w:t>
      </w:r>
      <w:r w:rsidRPr="00BB0922">
        <w:rPr>
          <w:rFonts w:ascii="Times New Roman" w:eastAsia="Calibri" w:hAnsi="Times New Roman" w:cs="Times New Roman"/>
          <w:noProof/>
          <w:sz w:val="24"/>
          <w:szCs w:val="24"/>
        </w:rPr>
        <w:t>.</w:t>
      </w:r>
    </w:p>
    <w:p w:rsidR="00E622A3" w:rsidRPr="00DF1B49" w:rsidRDefault="00E622A3" w:rsidP="00E622A3">
      <w:pPr>
        <w:spacing w:after="200" w:line="276" w:lineRule="auto"/>
        <w:ind w:left="720"/>
        <w:contextualSpacing/>
        <w:jc w:val="both"/>
        <w:rPr>
          <w:rFonts w:ascii="Times New Roman" w:eastAsia="Calibri" w:hAnsi="Times New Roman" w:cs="Times New Roman"/>
          <w:noProof/>
          <w:sz w:val="24"/>
          <w:szCs w:val="24"/>
          <w:lang w:val="sr-Latn-CS"/>
        </w:rPr>
      </w:pPr>
    </w:p>
    <w:p w:rsidR="00BB0922" w:rsidRPr="00BB0922" w:rsidRDefault="00BB0922" w:rsidP="00D47AB9">
      <w:pPr>
        <w:spacing w:after="0" w:line="240" w:lineRule="auto"/>
        <w:ind w:firstLine="851"/>
        <w:rPr>
          <w:rFonts w:ascii="Times New Roman" w:eastAsia="Times New Roman" w:hAnsi="Times New Roman" w:cs="Times New Roman"/>
          <w:b/>
          <w:noProof/>
          <w:sz w:val="24"/>
          <w:szCs w:val="24"/>
          <w:lang w:eastAsia="sr-Latn-CS"/>
        </w:rPr>
      </w:pPr>
      <w:r w:rsidRPr="00BB0922">
        <w:rPr>
          <w:rFonts w:ascii="Times New Roman" w:eastAsia="Times New Roman" w:hAnsi="Times New Roman" w:cs="Times New Roman"/>
          <w:b/>
          <w:noProof/>
          <w:sz w:val="24"/>
          <w:szCs w:val="24"/>
          <w:lang w:val="sr-Latn-CS" w:eastAsia="sr-Latn-CS"/>
        </w:rPr>
        <w:t>Оплодни сек</w:t>
      </w:r>
    </w:p>
    <w:p w:rsidR="00BB0922" w:rsidRPr="00BB0922" w:rsidRDefault="00BB0922" w:rsidP="00BB0922">
      <w:pPr>
        <w:spacing w:after="0" w:line="240" w:lineRule="auto"/>
        <w:rPr>
          <w:rFonts w:ascii="Times New Roman" w:eastAsia="Times New Roman" w:hAnsi="Times New Roman" w:cs="Times New Roman"/>
          <w:b/>
          <w:noProof/>
          <w:sz w:val="24"/>
          <w:szCs w:val="24"/>
          <w:lang w:eastAsia="sr-Latn-CS"/>
        </w:rPr>
      </w:pPr>
    </w:p>
    <w:p w:rsidR="00BB0922" w:rsidRPr="00BB0922" w:rsidRDefault="00106A6E" w:rsidP="00BB0922">
      <w:pPr>
        <w:spacing w:after="0" w:line="240" w:lineRule="auto"/>
        <w:jc w:val="both"/>
        <w:rPr>
          <w:rFonts w:ascii="Times New Roman" w:eastAsia="Times New Roman" w:hAnsi="Times New Roman" w:cs="Times New Roman"/>
          <w:noProof/>
          <w:sz w:val="24"/>
          <w:szCs w:val="24"/>
          <w:lang w:eastAsia="sr-Latn-CS"/>
        </w:rPr>
      </w:pPr>
      <w:r>
        <w:rPr>
          <w:rFonts w:ascii="Times New Roman" w:eastAsia="Times New Roman" w:hAnsi="Times New Roman" w:cs="Times New Roman"/>
          <w:noProof/>
          <w:sz w:val="24"/>
          <w:szCs w:val="24"/>
          <w:lang w:eastAsia="sr-Latn-CS"/>
        </w:rPr>
        <w:t xml:space="preserve">               </w:t>
      </w:r>
      <w:r w:rsidR="00BB0922" w:rsidRPr="00BB0922">
        <w:rPr>
          <w:rFonts w:ascii="Times New Roman" w:eastAsia="Times New Roman" w:hAnsi="Times New Roman" w:cs="Times New Roman"/>
          <w:noProof/>
          <w:sz w:val="24"/>
          <w:szCs w:val="24"/>
          <w:lang w:val="sr-Latn-CS" w:eastAsia="sr-Latn-CS"/>
        </w:rPr>
        <w:t>Оплодни сек се изводи у години (јесен, зима) пун</w:t>
      </w:r>
      <w:r w:rsidR="00E622A3">
        <w:rPr>
          <w:rFonts w:ascii="Times New Roman" w:eastAsia="Times New Roman" w:hAnsi="Times New Roman" w:cs="Times New Roman"/>
          <w:noProof/>
          <w:sz w:val="24"/>
          <w:szCs w:val="24"/>
          <w:lang w:val="sr-Latn-CS" w:eastAsia="sr-Latn-CS"/>
        </w:rPr>
        <w:t>ог урода семена или наредне год</w:t>
      </w:r>
      <w:r w:rsidR="00BB0922" w:rsidRPr="00BB0922">
        <w:rPr>
          <w:rFonts w:ascii="Times New Roman" w:eastAsia="Times New Roman" w:hAnsi="Times New Roman" w:cs="Times New Roman"/>
          <w:noProof/>
          <w:sz w:val="24"/>
          <w:szCs w:val="24"/>
          <w:lang w:val="sr-Latn-CS" w:eastAsia="sr-Latn-CS"/>
        </w:rPr>
        <w:t>ине (зими) након извршеног припремног сека или одређених радова у виду припреме станишта за прихват семена. Веома важно је да се код извођења оплодног сека код обилног урода семена утврди квалитет семена јер буково семе-буквица зна често бити штуро (лошег квалитета). Оплодним секом се по правилу уклања од 40 до 50% дубеће запремине, тако да се оставе најквалитетнија стабала равномерно распоређена по површини. Оптималан број стабала главне врсте која остају након оплодног сека по ха ј</w:t>
      </w:r>
      <w:r w:rsidR="00E622A3">
        <w:rPr>
          <w:rFonts w:ascii="Times New Roman" w:eastAsia="Times New Roman" w:hAnsi="Times New Roman" w:cs="Times New Roman"/>
          <w:noProof/>
          <w:sz w:val="24"/>
          <w:szCs w:val="24"/>
          <w:lang w:val="sr-Latn-CS" w:eastAsia="sr-Latn-CS"/>
        </w:rPr>
        <w:t>е 100 до120 /140/у зависности о</w:t>
      </w:r>
      <w:r w:rsidR="00E622A3">
        <w:rPr>
          <w:rFonts w:ascii="Times New Roman" w:eastAsia="Times New Roman" w:hAnsi="Times New Roman" w:cs="Times New Roman"/>
          <w:noProof/>
          <w:sz w:val="24"/>
          <w:szCs w:val="24"/>
          <w:lang w:eastAsia="sr-Latn-CS"/>
        </w:rPr>
        <w:t xml:space="preserve">д </w:t>
      </w:r>
      <w:r w:rsidR="00BB0922" w:rsidRPr="00BB0922">
        <w:rPr>
          <w:rFonts w:ascii="Times New Roman" w:eastAsia="Times New Roman" w:hAnsi="Times New Roman" w:cs="Times New Roman"/>
          <w:noProof/>
          <w:sz w:val="24"/>
          <w:szCs w:val="24"/>
          <w:lang w:val="sr-Latn-CS" w:eastAsia="sr-Latn-CS"/>
        </w:rPr>
        <w:t>стања састојине и квалитета станишта.</w:t>
      </w:r>
    </w:p>
    <w:p w:rsidR="00BB0922" w:rsidRPr="00BB0922" w:rsidRDefault="00BB0922" w:rsidP="00BB0922">
      <w:pPr>
        <w:spacing w:after="0" w:line="240" w:lineRule="auto"/>
        <w:jc w:val="both"/>
        <w:rPr>
          <w:rFonts w:ascii="Times New Roman" w:eastAsia="Times New Roman" w:hAnsi="Times New Roman" w:cs="Times New Roman"/>
          <w:noProof/>
          <w:sz w:val="24"/>
          <w:szCs w:val="24"/>
          <w:lang w:eastAsia="sr-Latn-CS"/>
        </w:rPr>
      </w:pPr>
    </w:p>
    <w:p w:rsidR="00BB0922" w:rsidRPr="00BB0922" w:rsidRDefault="00BB0922" w:rsidP="00BB0922">
      <w:pPr>
        <w:spacing w:after="0" w:line="240" w:lineRule="auto"/>
        <w:jc w:val="both"/>
        <w:rPr>
          <w:rFonts w:ascii="Times New Roman" w:eastAsia="Times New Roman" w:hAnsi="Times New Roman" w:cs="Times New Roman"/>
          <w:noProof/>
          <w:sz w:val="24"/>
          <w:szCs w:val="24"/>
          <w:lang w:val="sr-Latn-CS" w:eastAsia="sr-Latn-CS"/>
        </w:rPr>
      </w:pPr>
      <w:r w:rsidRPr="00BB0922">
        <w:rPr>
          <w:rFonts w:ascii="Times New Roman" w:eastAsia="Times New Roman" w:hAnsi="Times New Roman" w:cs="Times New Roman"/>
          <w:noProof/>
          <w:sz w:val="24"/>
          <w:szCs w:val="24"/>
          <w:lang w:val="sr-Latn-CS" w:eastAsia="sr-Latn-CS"/>
        </w:rPr>
        <w:t>Стабла која се уклањају оплодним секом:</w:t>
      </w:r>
    </w:p>
    <w:p w:rsidR="00BB0922" w:rsidRPr="00BB0922" w:rsidRDefault="00BB0922" w:rsidP="005B1758">
      <w:pPr>
        <w:numPr>
          <w:ilvl w:val="0"/>
          <w:numId w:val="61"/>
        </w:numPr>
        <w:spacing w:after="200" w:line="276" w:lineRule="auto"/>
        <w:contextualSpacing/>
        <w:jc w:val="both"/>
        <w:rPr>
          <w:rFonts w:ascii="Times New Roman" w:eastAsia="Calibri" w:hAnsi="Times New Roman" w:cs="Times New Roman"/>
          <w:noProof/>
          <w:sz w:val="24"/>
          <w:szCs w:val="24"/>
          <w:lang w:val="sr-Latn-CS"/>
        </w:rPr>
      </w:pPr>
      <w:r w:rsidRPr="00BB0922">
        <w:rPr>
          <w:rFonts w:ascii="Times New Roman" w:eastAsia="Calibri" w:hAnsi="Times New Roman" w:cs="Times New Roman"/>
          <w:noProof/>
          <w:sz w:val="24"/>
          <w:szCs w:val="24"/>
          <w:lang w:val="sr-Latn-CS"/>
        </w:rPr>
        <w:t>у првом реду се уклањају стабла са јако развијеном круном, јер претерано засењују подмладак</w:t>
      </w:r>
      <w:r w:rsidRPr="00BB0922">
        <w:rPr>
          <w:rFonts w:ascii="Times New Roman" w:eastAsia="Calibri" w:hAnsi="Times New Roman" w:cs="Times New Roman"/>
          <w:noProof/>
          <w:sz w:val="24"/>
          <w:szCs w:val="24"/>
        </w:rPr>
        <w:t>,</w:t>
      </w:r>
    </w:p>
    <w:p w:rsidR="00BB0922" w:rsidRPr="00BB0922" w:rsidRDefault="00BB0922" w:rsidP="005B1758">
      <w:pPr>
        <w:numPr>
          <w:ilvl w:val="0"/>
          <w:numId w:val="61"/>
        </w:numPr>
        <w:spacing w:after="200" w:line="276" w:lineRule="auto"/>
        <w:contextualSpacing/>
        <w:jc w:val="both"/>
        <w:rPr>
          <w:rFonts w:ascii="Times New Roman" w:eastAsia="Calibri" w:hAnsi="Times New Roman" w:cs="Times New Roman"/>
          <w:noProof/>
          <w:sz w:val="24"/>
          <w:szCs w:val="24"/>
          <w:lang w:val="sr-Latn-CS"/>
        </w:rPr>
      </w:pPr>
      <w:r w:rsidRPr="00BB0922">
        <w:rPr>
          <w:rFonts w:ascii="Times New Roman" w:eastAsia="Calibri" w:hAnsi="Times New Roman" w:cs="Times New Roman"/>
          <w:noProof/>
          <w:sz w:val="24"/>
          <w:szCs w:val="24"/>
          <w:lang w:val="sr-Latn-CS"/>
        </w:rPr>
        <w:t>стабла лошијег здравственог стања и лошијег квалитета,</w:t>
      </w:r>
    </w:p>
    <w:p w:rsidR="00BB0922" w:rsidRPr="00BB0922" w:rsidRDefault="00BB0922" w:rsidP="005B1758">
      <w:pPr>
        <w:numPr>
          <w:ilvl w:val="0"/>
          <w:numId w:val="61"/>
        </w:numPr>
        <w:spacing w:after="200" w:line="276" w:lineRule="auto"/>
        <w:contextualSpacing/>
        <w:jc w:val="both"/>
        <w:rPr>
          <w:rFonts w:ascii="Times New Roman" w:eastAsia="Calibri" w:hAnsi="Times New Roman" w:cs="Times New Roman"/>
          <w:noProof/>
          <w:sz w:val="24"/>
          <w:szCs w:val="24"/>
          <w:lang w:val="sr-Latn-CS"/>
        </w:rPr>
      </w:pPr>
      <w:r w:rsidRPr="00BB0922">
        <w:rPr>
          <w:rFonts w:ascii="Times New Roman" w:eastAsia="Calibri" w:hAnsi="Times New Roman" w:cs="Times New Roman"/>
          <w:noProof/>
          <w:sz w:val="24"/>
          <w:szCs w:val="24"/>
          <w:lang w:val="sr-Latn-CS"/>
        </w:rPr>
        <w:t>стабла конкурентних врста</w:t>
      </w:r>
      <w:r w:rsidRPr="00BB0922">
        <w:rPr>
          <w:rFonts w:ascii="Times New Roman" w:eastAsia="Calibri" w:hAnsi="Times New Roman" w:cs="Times New Roman"/>
          <w:noProof/>
          <w:sz w:val="24"/>
          <w:szCs w:val="24"/>
        </w:rPr>
        <w:t>,</w:t>
      </w:r>
    </w:p>
    <w:p w:rsidR="00BB0922" w:rsidRPr="00BB0922" w:rsidRDefault="00BB0922" w:rsidP="005B1758">
      <w:pPr>
        <w:numPr>
          <w:ilvl w:val="0"/>
          <w:numId w:val="61"/>
        </w:numPr>
        <w:spacing w:after="200" w:line="276" w:lineRule="auto"/>
        <w:contextualSpacing/>
        <w:jc w:val="both"/>
        <w:rPr>
          <w:rFonts w:ascii="Times New Roman" w:eastAsia="Calibri" w:hAnsi="Times New Roman" w:cs="Times New Roman"/>
          <w:noProof/>
          <w:sz w:val="24"/>
          <w:szCs w:val="24"/>
          <w:lang w:val="sr-Latn-CS"/>
        </w:rPr>
      </w:pPr>
      <w:r w:rsidRPr="00BB0922">
        <w:rPr>
          <w:rFonts w:ascii="Times New Roman" w:eastAsia="Calibri" w:hAnsi="Times New Roman" w:cs="Times New Roman"/>
          <w:noProof/>
          <w:sz w:val="24"/>
          <w:szCs w:val="24"/>
          <w:lang w:val="sr-Latn-CS"/>
        </w:rPr>
        <w:t>уклања се подраст-подстојни спрат</w:t>
      </w:r>
      <w:r w:rsidRPr="00BB0922">
        <w:rPr>
          <w:rFonts w:ascii="Times New Roman" w:eastAsia="Calibri" w:hAnsi="Times New Roman" w:cs="Times New Roman"/>
          <w:noProof/>
          <w:sz w:val="24"/>
          <w:szCs w:val="24"/>
        </w:rPr>
        <w:t>,</w:t>
      </w:r>
    </w:p>
    <w:p w:rsidR="00BB0922" w:rsidRPr="00BB0922" w:rsidRDefault="00BB0922" w:rsidP="005B1758">
      <w:pPr>
        <w:numPr>
          <w:ilvl w:val="0"/>
          <w:numId w:val="61"/>
        </w:numPr>
        <w:spacing w:after="200" w:line="276" w:lineRule="auto"/>
        <w:contextualSpacing/>
        <w:jc w:val="both"/>
        <w:rPr>
          <w:rFonts w:ascii="Times New Roman" w:eastAsia="Calibri" w:hAnsi="Times New Roman" w:cs="Times New Roman"/>
          <w:noProof/>
          <w:sz w:val="24"/>
          <w:szCs w:val="24"/>
          <w:lang w:val="sr-Latn-CS"/>
        </w:rPr>
      </w:pPr>
      <w:r w:rsidRPr="00BB0922">
        <w:rPr>
          <w:rFonts w:ascii="Times New Roman" w:eastAsia="Calibri" w:hAnsi="Times New Roman" w:cs="Times New Roman"/>
          <w:noProof/>
          <w:sz w:val="24"/>
          <w:szCs w:val="24"/>
          <w:lang w:val="sr-Latn-CS"/>
        </w:rPr>
        <w:t>спроводи се у време мировања вегетације јесен/зима</w:t>
      </w:r>
      <w:r w:rsidRPr="00BB0922">
        <w:rPr>
          <w:rFonts w:ascii="Times New Roman" w:eastAsia="Calibri" w:hAnsi="Times New Roman" w:cs="Times New Roman"/>
          <w:noProof/>
          <w:sz w:val="24"/>
          <w:szCs w:val="24"/>
        </w:rPr>
        <w:t>,</w:t>
      </w:r>
    </w:p>
    <w:p w:rsidR="00BB0922" w:rsidRPr="00BB0922" w:rsidRDefault="00BB0922" w:rsidP="005B1758">
      <w:pPr>
        <w:numPr>
          <w:ilvl w:val="0"/>
          <w:numId w:val="61"/>
        </w:numPr>
        <w:spacing w:after="200" w:line="276" w:lineRule="auto"/>
        <w:contextualSpacing/>
        <w:jc w:val="both"/>
        <w:rPr>
          <w:rFonts w:ascii="Times New Roman" w:eastAsia="Calibri" w:hAnsi="Times New Roman" w:cs="Times New Roman"/>
          <w:noProof/>
          <w:sz w:val="24"/>
          <w:szCs w:val="24"/>
          <w:lang w:val="sr-Latn-CS"/>
        </w:rPr>
      </w:pPr>
      <w:r w:rsidRPr="00BB0922">
        <w:rPr>
          <w:rFonts w:ascii="Times New Roman" w:eastAsia="Calibri" w:hAnsi="Times New Roman" w:cs="Times New Roman"/>
          <w:noProof/>
          <w:sz w:val="24"/>
          <w:szCs w:val="24"/>
          <w:lang w:val="sr-Latn-CS"/>
        </w:rPr>
        <w:t>склоп се своди око 0,5 /0,4-0,6/</w:t>
      </w:r>
      <w:r w:rsidRPr="00BB0922">
        <w:rPr>
          <w:rFonts w:ascii="Times New Roman" w:eastAsia="Calibri" w:hAnsi="Times New Roman" w:cs="Times New Roman"/>
          <w:noProof/>
          <w:sz w:val="24"/>
          <w:szCs w:val="24"/>
        </w:rPr>
        <w:t>,</w:t>
      </w:r>
    </w:p>
    <w:p w:rsidR="00BB0922" w:rsidRPr="00BB0922" w:rsidRDefault="00BB0922" w:rsidP="005B1758">
      <w:pPr>
        <w:numPr>
          <w:ilvl w:val="0"/>
          <w:numId w:val="61"/>
        </w:numPr>
        <w:spacing w:after="200" w:line="276" w:lineRule="auto"/>
        <w:contextualSpacing/>
        <w:jc w:val="both"/>
        <w:rPr>
          <w:rFonts w:ascii="Times New Roman" w:eastAsia="Calibri" w:hAnsi="Times New Roman" w:cs="Times New Roman"/>
          <w:noProof/>
          <w:sz w:val="24"/>
          <w:szCs w:val="24"/>
          <w:lang w:val="sr-Latn-CS"/>
        </w:rPr>
      </w:pPr>
      <w:r w:rsidRPr="00BB0922">
        <w:rPr>
          <w:rFonts w:ascii="Times New Roman" w:eastAsia="Calibri" w:hAnsi="Times New Roman" w:cs="Times New Roman"/>
          <w:noProof/>
          <w:sz w:val="24"/>
          <w:szCs w:val="24"/>
          <w:lang w:val="sr-Latn-CS"/>
        </w:rPr>
        <w:t>размак између оплодног и завршног с</w:t>
      </w:r>
      <w:r w:rsidR="00E622A3">
        <w:rPr>
          <w:rFonts w:ascii="Times New Roman" w:eastAsia="Calibri" w:hAnsi="Times New Roman" w:cs="Times New Roman"/>
          <w:noProof/>
          <w:sz w:val="24"/>
          <w:szCs w:val="24"/>
          <w:lang w:val="sr-Latn-CS"/>
        </w:rPr>
        <w:t xml:space="preserve">ека 3-5 година кад је површина </w:t>
      </w:r>
      <w:r w:rsidRPr="00BB0922">
        <w:rPr>
          <w:rFonts w:ascii="Times New Roman" w:eastAsia="Calibri" w:hAnsi="Times New Roman" w:cs="Times New Roman"/>
          <w:noProof/>
          <w:sz w:val="24"/>
          <w:szCs w:val="24"/>
          <w:lang w:val="sr-Latn-CS"/>
        </w:rPr>
        <w:t>подмлађена најмање 80% и подмладак достигне висину око 0,5 м</w:t>
      </w:r>
      <w:r w:rsidRPr="00BB0922">
        <w:rPr>
          <w:rFonts w:ascii="Times New Roman" w:eastAsia="Calibri" w:hAnsi="Times New Roman" w:cs="Times New Roman"/>
          <w:noProof/>
          <w:sz w:val="24"/>
          <w:szCs w:val="24"/>
        </w:rPr>
        <w:t>,</w:t>
      </w:r>
    </w:p>
    <w:p w:rsidR="00BB0922" w:rsidRPr="00BB0922" w:rsidRDefault="00BB0922" w:rsidP="005B1758">
      <w:pPr>
        <w:numPr>
          <w:ilvl w:val="0"/>
          <w:numId w:val="61"/>
        </w:numPr>
        <w:spacing w:after="200" w:line="276" w:lineRule="auto"/>
        <w:contextualSpacing/>
        <w:jc w:val="both"/>
        <w:rPr>
          <w:rFonts w:ascii="Times New Roman" w:eastAsia="Calibri" w:hAnsi="Times New Roman" w:cs="Times New Roman"/>
          <w:noProof/>
          <w:sz w:val="24"/>
          <w:szCs w:val="24"/>
          <w:lang w:val="sr-Latn-CS"/>
        </w:rPr>
      </w:pPr>
      <w:r w:rsidRPr="00BB0922">
        <w:rPr>
          <w:rFonts w:ascii="Times New Roman" w:eastAsia="Calibri" w:hAnsi="Times New Roman" w:cs="Times New Roman"/>
          <w:noProof/>
          <w:sz w:val="24"/>
          <w:szCs w:val="24"/>
        </w:rPr>
        <w:t>и</w:t>
      </w:r>
      <w:r w:rsidRPr="00BB0922">
        <w:rPr>
          <w:rFonts w:ascii="Times New Roman" w:eastAsia="Calibri" w:hAnsi="Times New Roman" w:cs="Times New Roman"/>
          <w:noProof/>
          <w:sz w:val="24"/>
          <w:szCs w:val="24"/>
          <w:lang w:val="sr-Latn-CS"/>
        </w:rPr>
        <w:t>нтензитет захвата у односу на запремину по правил</w:t>
      </w:r>
      <w:r w:rsidRPr="00BB0922">
        <w:rPr>
          <w:rFonts w:ascii="Times New Roman" w:eastAsia="Calibri" w:hAnsi="Times New Roman" w:cs="Times New Roman"/>
          <w:noProof/>
          <w:sz w:val="24"/>
          <w:szCs w:val="24"/>
        </w:rPr>
        <w:t>у</w:t>
      </w:r>
      <w:r w:rsidRPr="00BB0922">
        <w:rPr>
          <w:rFonts w:ascii="Times New Roman" w:eastAsia="Calibri" w:hAnsi="Times New Roman" w:cs="Times New Roman"/>
          <w:noProof/>
          <w:sz w:val="24"/>
          <w:szCs w:val="24"/>
          <w:lang w:val="sr-Latn-CS"/>
        </w:rPr>
        <w:t xml:space="preserve"> је од 40 до 50% и изнад 100% </w:t>
      </w:r>
      <w:r w:rsidRPr="00BB0922">
        <w:rPr>
          <w:rFonts w:ascii="Times New Roman" w:eastAsia="Calibri" w:hAnsi="Times New Roman" w:cs="Times New Roman"/>
          <w:noProof/>
          <w:sz w:val="24"/>
          <w:szCs w:val="24"/>
        </w:rPr>
        <w:t>запреминског прираста,</w:t>
      </w:r>
    </w:p>
    <w:p w:rsidR="00BB0922" w:rsidRPr="00C67C4A" w:rsidRDefault="00BB0922" w:rsidP="005B1758">
      <w:pPr>
        <w:numPr>
          <w:ilvl w:val="0"/>
          <w:numId w:val="61"/>
        </w:numPr>
        <w:spacing w:after="200" w:line="276" w:lineRule="auto"/>
        <w:contextualSpacing/>
        <w:jc w:val="both"/>
        <w:rPr>
          <w:rFonts w:ascii="Times New Roman" w:eastAsia="Calibri" w:hAnsi="Times New Roman" w:cs="Times New Roman"/>
          <w:noProof/>
          <w:sz w:val="24"/>
          <w:szCs w:val="24"/>
          <w:lang w:val="sr-Latn-CS"/>
        </w:rPr>
      </w:pPr>
      <w:r w:rsidRPr="00BB0922">
        <w:rPr>
          <w:rFonts w:ascii="Times New Roman" w:eastAsia="Calibri" w:hAnsi="Times New Roman" w:cs="Times New Roman"/>
          <w:noProof/>
          <w:sz w:val="24"/>
          <w:szCs w:val="24"/>
          <w:lang w:val="sr-Latn-CS"/>
        </w:rPr>
        <w:t>неопходно је пратити стање подмлађености састојине и ако је састојина подмлађена више од 80% површине и подм</w:t>
      </w:r>
      <w:r w:rsidR="00C67C4A">
        <w:rPr>
          <w:rFonts w:ascii="Times New Roman" w:eastAsia="Calibri" w:hAnsi="Times New Roman" w:cs="Times New Roman"/>
          <w:noProof/>
          <w:sz w:val="24"/>
          <w:szCs w:val="24"/>
        </w:rPr>
        <w:t>л</w:t>
      </w:r>
      <w:r w:rsidR="00C67C4A">
        <w:rPr>
          <w:rFonts w:ascii="Times New Roman" w:eastAsia="Calibri" w:hAnsi="Times New Roman" w:cs="Times New Roman"/>
          <w:noProof/>
          <w:sz w:val="24"/>
          <w:szCs w:val="24"/>
          <w:lang w:val="sr-Latn-CS"/>
        </w:rPr>
        <w:t>адак вис</w:t>
      </w:r>
      <w:r w:rsidR="00C67C4A">
        <w:rPr>
          <w:rFonts w:ascii="Times New Roman" w:eastAsia="Calibri" w:hAnsi="Times New Roman" w:cs="Times New Roman"/>
          <w:noProof/>
          <w:sz w:val="24"/>
          <w:szCs w:val="24"/>
        </w:rPr>
        <w:t>и</w:t>
      </w:r>
      <w:r w:rsidRPr="00BB0922">
        <w:rPr>
          <w:rFonts w:ascii="Times New Roman" w:eastAsia="Calibri" w:hAnsi="Times New Roman" w:cs="Times New Roman"/>
          <w:noProof/>
          <w:sz w:val="24"/>
          <w:szCs w:val="24"/>
          <w:lang w:val="sr-Latn-CS"/>
        </w:rPr>
        <w:t xml:space="preserve">не око 0,5 м треба спровести завршни сек и </w:t>
      </w:r>
      <w:r w:rsidRPr="00BB0922">
        <w:rPr>
          <w:rFonts w:ascii="Times New Roman" w:eastAsia="Calibri" w:hAnsi="Times New Roman" w:cs="Times New Roman"/>
          <w:noProof/>
          <w:sz w:val="24"/>
          <w:szCs w:val="24"/>
        </w:rPr>
        <w:t>н</w:t>
      </w:r>
      <w:r w:rsidRPr="00BB0922">
        <w:rPr>
          <w:rFonts w:ascii="Times New Roman" w:eastAsia="Calibri" w:hAnsi="Times New Roman" w:cs="Times New Roman"/>
          <w:noProof/>
          <w:sz w:val="24"/>
          <w:szCs w:val="24"/>
          <w:lang w:val="sr-Latn-CS"/>
        </w:rPr>
        <w:t>егу подмлатка-осветљавање.</w:t>
      </w:r>
    </w:p>
    <w:p w:rsidR="00C67C4A" w:rsidRPr="00BB0922" w:rsidRDefault="00C67C4A" w:rsidP="00C67C4A">
      <w:pPr>
        <w:spacing w:after="200" w:line="276" w:lineRule="auto"/>
        <w:ind w:left="720"/>
        <w:contextualSpacing/>
        <w:jc w:val="both"/>
        <w:rPr>
          <w:rFonts w:ascii="Times New Roman" w:eastAsia="Calibri" w:hAnsi="Times New Roman" w:cs="Times New Roman"/>
          <w:noProof/>
          <w:sz w:val="24"/>
          <w:szCs w:val="24"/>
          <w:lang w:val="sr-Latn-CS"/>
        </w:rPr>
      </w:pPr>
    </w:p>
    <w:p w:rsidR="00BB0922" w:rsidRPr="00BB0922" w:rsidRDefault="00BB0922" w:rsidP="00D47AB9">
      <w:pPr>
        <w:spacing w:after="0" w:line="240" w:lineRule="auto"/>
        <w:ind w:firstLine="851"/>
        <w:rPr>
          <w:rFonts w:ascii="Times New Roman" w:eastAsia="Times New Roman" w:hAnsi="Times New Roman" w:cs="Times New Roman"/>
          <w:b/>
          <w:sz w:val="24"/>
          <w:szCs w:val="24"/>
          <w:lang w:eastAsia="sr-Latn-CS"/>
        </w:rPr>
      </w:pPr>
      <w:r w:rsidRPr="00BB0922">
        <w:rPr>
          <w:rFonts w:ascii="Times New Roman" w:eastAsia="Times New Roman" w:hAnsi="Times New Roman" w:cs="Times New Roman"/>
          <w:b/>
          <w:sz w:val="24"/>
          <w:szCs w:val="24"/>
          <w:lang w:val="sr-Latn-CS" w:eastAsia="sr-Latn-CS"/>
        </w:rPr>
        <w:t>Оплодно- завршни сек</w:t>
      </w:r>
    </w:p>
    <w:p w:rsidR="00BB0922" w:rsidRPr="00BB0922" w:rsidRDefault="00BB0922" w:rsidP="00BB0922">
      <w:pPr>
        <w:spacing w:after="0" w:line="240" w:lineRule="auto"/>
        <w:rPr>
          <w:rFonts w:ascii="Times New Roman" w:eastAsia="Times New Roman" w:hAnsi="Times New Roman" w:cs="Times New Roman"/>
          <w:b/>
          <w:sz w:val="24"/>
          <w:szCs w:val="24"/>
          <w:lang w:eastAsia="sr-Latn-CS"/>
        </w:rPr>
      </w:pPr>
    </w:p>
    <w:p w:rsidR="00BB0922" w:rsidRPr="00BB0922" w:rsidRDefault="00BB0922" w:rsidP="005B1758">
      <w:pPr>
        <w:numPr>
          <w:ilvl w:val="0"/>
          <w:numId w:val="62"/>
        </w:numPr>
        <w:spacing w:after="200" w:line="276" w:lineRule="auto"/>
        <w:contextualSpacing/>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Планира се и спроводи у зрелим састојинама које нису подмлађене на читавој површини, него се подмл</w:t>
      </w:r>
      <w:r w:rsidR="00C67C4A">
        <w:rPr>
          <w:rFonts w:ascii="Times New Roman" w:eastAsia="Calibri" w:hAnsi="Times New Roman" w:cs="Times New Roman"/>
          <w:sz w:val="24"/>
          <w:szCs w:val="24"/>
        </w:rPr>
        <w:t>а</w:t>
      </w:r>
      <w:r w:rsidRPr="00BB0922">
        <w:rPr>
          <w:rFonts w:ascii="Times New Roman" w:eastAsia="Calibri" w:hAnsi="Times New Roman" w:cs="Times New Roman"/>
          <w:sz w:val="24"/>
          <w:szCs w:val="24"/>
          <w:lang w:val="sr-Latn-CS"/>
        </w:rPr>
        <w:t>дак доброг квалитета нал</w:t>
      </w:r>
      <w:r w:rsidR="00C67C4A">
        <w:rPr>
          <w:rFonts w:ascii="Times New Roman" w:eastAsia="Calibri" w:hAnsi="Times New Roman" w:cs="Times New Roman"/>
          <w:sz w:val="24"/>
          <w:szCs w:val="24"/>
        </w:rPr>
        <w:t>а</w:t>
      </w:r>
      <w:r w:rsidRPr="00BB0922">
        <w:rPr>
          <w:rFonts w:ascii="Times New Roman" w:eastAsia="Calibri" w:hAnsi="Times New Roman" w:cs="Times New Roman"/>
          <w:sz w:val="24"/>
          <w:szCs w:val="24"/>
          <w:lang w:val="sr-Latn-CS"/>
        </w:rPr>
        <w:t>зи неравномерно распоређен по површини у мањим и већим групама (30-60%) површине састојине, тако што се планира и спроводи завршни сек на површини која је добро подмлађена, а на површини која није подмлађена спроводи се оплодни сек у години пуног урода семена.</w:t>
      </w:r>
    </w:p>
    <w:p w:rsidR="00BB0922" w:rsidRPr="00BB0922" w:rsidRDefault="00BB0922" w:rsidP="005B1758">
      <w:pPr>
        <w:numPr>
          <w:ilvl w:val="0"/>
          <w:numId w:val="62"/>
        </w:numPr>
        <w:spacing w:after="200" w:line="276" w:lineRule="auto"/>
        <w:contextualSpacing/>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Интензитет захвата у односу на запремину по правилу је изнад 50% и изнад 100</w:t>
      </w:r>
      <w:r w:rsidR="00C67C4A" w:rsidRPr="00BB0922">
        <w:rPr>
          <w:rFonts w:ascii="Times New Roman" w:eastAsia="Calibri" w:hAnsi="Times New Roman" w:cs="Times New Roman"/>
          <w:sz w:val="24"/>
          <w:szCs w:val="24"/>
          <w:lang w:val="sr-Latn-CS"/>
        </w:rPr>
        <w:t>%</w:t>
      </w:r>
      <w:r w:rsidR="00666FA6">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rPr>
        <w:t>запреминског прираста</w:t>
      </w:r>
      <w:r w:rsidRPr="00BB0922">
        <w:rPr>
          <w:rFonts w:ascii="Times New Roman" w:eastAsia="Calibri" w:hAnsi="Times New Roman" w:cs="Times New Roman"/>
          <w:sz w:val="24"/>
          <w:szCs w:val="24"/>
          <w:lang w:val="sr-Latn-CS"/>
        </w:rPr>
        <w:t>.</w:t>
      </w:r>
    </w:p>
    <w:p w:rsidR="00BB0922" w:rsidRPr="00C67C4A" w:rsidRDefault="00BB0922" w:rsidP="005B1758">
      <w:pPr>
        <w:numPr>
          <w:ilvl w:val="0"/>
          <w:numId w:val="62"/>
        </w:numPr>
        <w:spacing w:after="200" w:line="276" w:lineRule="auto"/>
        <w:contextualSpacing/>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rPr>
        <w:t>С</w:t>
      </w:r>
      <w:r w:rsidRPr="00BB0922">
        <w:rPr>
          <w:rFonts w:ascii="Times New Roman" w:eastAsia="Calibri" w:hAnsi="Times New Roman" w:cs="Times New Roman"/>
          <w:sz w:val="24"/>
          <w:szCs w:val="24"/>
          <w:lang w:val="sr-Latn-CS"/>
        </w:rPr>
        <w:t>проводи се у време мировања вегетације јесен/зима</w:t>
      </w:r>
      <w:r w:rsidRPr="00BB0922">
        <w:rPr>
          <w:rFonts w:ascii="Times New Roman" w:eastAsia="Calibri" w:hAnsi="Times New Roman" w:cs="Times New Roman"/>
          <w:sz w:val="24"/>
          <w:szCs w:val="24"/>
        </w:rPr>
        <w:t>.</w:t>
      </w:r>
    </w:p>
    <w:p w:rsidR="00C67C4A" w:rsidRPr="00BB0922" w:rsidRDefault="00C67C4A" w:rsidP="00C67C4A">
      <w:pPr>
        <w:spacing w:after="200" w:line="276" w:lineRule="auto"/>
        <w:ind w:left="720"/>
        <w:contextualSpacing/>
        <w:jc w:val="both"/>
        <w:rPr>
          <w:rFonts w:ascii="Times New Roman" w:eastAsia="Calibri" w:hAnsi="Times New Roman" w:cs="Times New Roman"/>
          <w:sz w:val="24"/>
          <w:szCs w:val="24"/>
          <w:lang w:val="sr-Latn-CS"/>
        </w:rPr>
      </w:pPr>
    </w:p>
    <w:p w:rsidR="00BB0922" w:rsidRPr="00BB0922" w:rsidRDefault="00BB0922" w:rsidP="00D47AB9">
      <w:pPr>
        <w:spacing w:after="0" w:line="240" w:lineRule="auto"/>
        <w:ind w:firstLine="851"/>
        <w:jc w:val="both"/>
        <w:rPr>
          <w:rFonts w:ascii="Times New Roman" w:eastAsia="Times New Roman" w:hAnsi="Times New Roman" w:cs="Times New Roman"/>
          <w:b/>
          <w:sz w:val="24"/>
          <w:szCs w:val="24"/>
          <w:lang w:eastAsia="sr-Latn-CS"/>
        </w:rPr>
      </w:pPr>
      <w:r w:rsidRPr="00BB0922">
        <w:rPr>
          <w:rFonts w:ascii="Times New Roman" w:eastAsia="Times New Roman" w:hAnsi="Times New Roman" w:cs="Times New Roman"/>
          <w:b/>
          <w:sz w:val="24"/>
          <w:szCs w:val="24"/>
          <w:lang w:val="sr-Latn-CS" w:eastAsia="sr-Latn-CS"/>
        </w:rPr>
        <w:t>Завршни сек</w:t>
      </w:r>
    </w:p>
    <w:p w:rsidR="00BB0922" w:rsidRPr="00BB0922" w:rsidRDefault="00BB0922" w:rsidP="00BB0922">
      <w:pPr>
        <w:spacing w:after="0" w:line="240" w:lineRule="auto"/>
        <w:jc w:val="both"/>
        <w:rPr>
          <w:rFonts w:ascii="Times New Roman" w:eastAsia="Times New Roman" w:hAnsi="Times New Roman" w:cs="Times New Roman"/>
          <w:b/>
          <w:sz w:val="24"/>
          <w:szCs w:val="24"/>
          <w:lang w:eastAsia="sr-Latn-CS"/>
        </w:rPr>
      </w:pPr>
    </w:p>
    <w:p w:rsidR="00BB0922" w:rsidRPr="00BB0922" w:rsidRDefault="00BB0922" w:rsidP="005B1758">
      <w:pPr>
        <w:numPr>
          <w:ilvl w:val="0"/>
          <w:numId w:val="63"/>
        </w:numPr>
        <w:spacing w:after="200" w:line="276" w:lineRule="auto"/>
        <w:contextualSpacing/>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rPr>
        <w:t>П</w:t>
      </w:r>
      <w:r w:rsidRPr="00BB0922">
        <w:rPr>
          <w:rFonts w:ascii="Times New Roman" w:eastAsia="Calibri" w:hAnsi="Times New Roman" w:cs="Times New Roman"/>
          <w:sz w:val="24"/>
          <w:szCs w:val="24"/>
          <w:lang w:val="sr-Latn-CS"/>
        </w:rPr>
        <w:t>ланира се и спроводи кад је најмање 80% површине састојине обновљено подмладком главне врсте/а доброг квалитета и бројности, висине од 0,5-1,0 м, а који је способан за самостални развој</w:t>
      </w:r>
      <w:r w:rsidRPr="00BB0922">
        <w:rPr>
          <w:rFonts w:ascii="Times New Roman" w:eastAsia="Calibri" w:hAnsi="Times New Roman" w:cs="Times New Roman"/>
          <w:sz w:val="24"/>
          <w:szCs w:val="24"/>
        </w:rPr>
        <w:t>.</w:t>
      </w:r>
    </w:p>
    <w:p w:rsidR="00BB0922" w:rsidRPr="00BB0922" w:rsidRDefault="00BB0922" w:rsidP="005B1758">
      <w:pPr>
        <w:numPr>
          <w:ilvl w:val="0"/>
          <w:numId w:val="63"/>
        </w:numPr>
        <w:spacing w:after="200" w:line="276" w:lineRule="auto"/>
        <w:contextualSpacing/>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Спроводи се у време мировања вегетације, касна јесен/зима.</w:t>
      </w:r>
    </w:p>
    <w:p w:rsidR="00BB0922" w:rsidRPr="00C67C4A" w:rsidRDefault="00BB0922" w:rsidP="005B1758">
      <w:pPr>
        <w:numPr>
          <w:ilvl w:val="0"/>
          <w:numId w:val="63"/>
        </w:numPr>
        <w:spacing w:after="200" w:line="276" w:lineRule="auto"/>
        <w:contextualSpacing/>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Сече се сва преостала запремина</w:t>
      </w:r>
      <w:r w:rsidRPr="00BB0922">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сва стабла изнад таксационе границе</w:t>
      </w:r>
      <w:r w:rsidRPr="00BB0922">
        <w:rPr>
          <w:rFonts w:ascii="Times New Roman" w:eastAsia="Calibri" w:hAnsi="Times New Roman" w:cs="Times New Roman"/>
          <w:sz w:val="24"/>
          <w:szCs w:val="24"/>
        </w:rPr>
        <w:t>).</w:t>
      </w:r>
    </w:p>
    <w:p w:rsidR="00C67C4A" w:rsidRPr="00BB0922" w:rsidRDefault="00C67C4A" w:rsidP="00C67C4A">
      <w:pPr>
        <w:spacing w:after="200" w:line="276" w:lineRule="auto"/>
        <w:ind w:left="720"/>
        <w:contextualSpacing/>
        <w:jc w:val="both"/>
        <w:rPr>
          <w:rFonts w:ascii="Times New Roman" w:eastAsia="Calibri" w:hAnsi="Times New Roman" w:cs="Times New Roman"/>
          <w:sz w:val="24"/>
          <w:szCs w:val="24"/>
          <w:lang w:val="sr-Latn-CS"/>
        </w:rPr>
      </w:pPr>
    </w:p>
    <w:p w:rsidR="00BB0922" w:rsidRPr="00BB0922" w:rsidRDefault="00BB0922" w:rsidP="00D47AB9">
      <w:pPr>
        <w:spacing w:after="0" w:line="240" w:lineRule="auto"/>
        <w:ind w:firstLine="851"/>
        <w:rPr>
          <w:rFonts w:ascii="Times New Roman" w:eastAsia="Times New Roman" w:hAnsi="Times New Roman" w:cs="Times New Roman"/>
          <w:b/>
          <w:sz w:val="24"/>
          <w:szCs w:val="24"/>
          <w:lang w:eastAsia="sr-Latn-CS"/>
        </w:rPr>
      </w:pPr>
      <w:r w:rsidRPr="00BB0922">
        <w:rPr>
          <w:rFonts w:ascii="Times New Roman" w:eastAsia="Times New Roman" w:hAnsi="Times New Roman" w:cs="Times New Roman"/>
          <w:b/>
          <w:sz w:val="24"/>
          <w:szCs w:val="24"/>
          <w:lang w:val="sr-Latn-CS" w:eastAsia="sr-Latn-CS"/>
        </w:rPr>
        <w:t>Завршни сек у два наврата</w:t>
      </w:r>
    </w:p>
    <w:p w:rsidR="00BB0922" w:rsidRPr="00BB0922" w:rsidRDefault="00BB0922" w:rsidP="00BB0922">
      <w:pPr>
        <w:spacing w:after="0" w:line="240" w:lineRule="auto"/>
        <w:rPr>
          <w:rFonts w:ascii="Times New Roman" w:eastAsia="Times New Roman" w:hAnsi="Times New Roman" w:cs="Times New Roman"/>
          <w:b/>
          <w:sz w:val="24"/>
          <w:szCs w:val="24"/>
          <w:lang w:eastAsia="sr-Latn-CS"/>
        </w:rPr>
      </w:pPr>
    </w:p>
    <w:p w:rsidR="00BB0922" w:rsidRPr="00BB0922" w:rsidRDefault="00BB0922" w:rsidP="005B1758">
      <w:pPr>
        <w:numPr>
          <w:ilvl w:val="0"/>
          <w:numId w:val="64"/>
        </w:numPr>
        <w:spacing w:after="200" w:line="276" w:lineRule="auto"/>
        <w:contextualSpacing/>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Планира се и спроводи у</w:t>
      </w:r>
      <w:r w:rsidR="00666FA6">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састојинама са већим бројем стабала које су подмлађене п</w:t>
      </w:r>
      <w:r w:rsidR="00666FA6">
        <w:rPr>
          <w:rFonts w:ascii="Times New Roman" w:eastAsia="Calibri" w:hAnsi="Times New Roman" w:cs="Times New Roman"/>
          <w:sz w:val="24"/>
          <w:szCs w:val="24"/>
          <w:lang w:val="sr-Latn-CS"/>
        </w:rPr>
        <w:t>реко 80% у виду поника и подмла</w:t>
      </w:r>
      <w:r w:rsidR="00666FA6">
        <w:rPr>
          <w:rFonts w:ascii="Times New Roman" w:eastAsia="Calibri" w:hAnsi="Times New Roman" w:cs="Times New Roman"/>
          <w:sz w:val="24"/>
          <w:szCs w:val="24"/>
        </w:rPr>
        <w:t>т</w:t>
      </w:r>
      <w:r w:rsidRPr="00BB0922">
        <w:rPr>
          <w:rFonts w:ascii="Times New Roman" w:eastAsia="Calibri" w:hAnsi="Times New Roman" w:cs="Times New Roman"/>
          <w:sz w:val="24"/>
          <w:szCs w:val="24"/>
          <w:lang w:val="sr-Latn-CS"/>
        </w:rPr>
        <w:t xml:space="preserve">ка који није довољно одрастао, старости </w:t>
      </w:r>
      <w:r w:rsidR="00C67C4A">
        <w:rPr>
          <w:rFonts w:ascii="Times New Roman" w:eastAsia="Calibri" w:hAnsi="Times New Roman" w:cs="Times New Roman"/>
          <w:sz w:val="24"/>
          <w:szCs w:val="24"/>
          <w:lang w:val="sr-Latn-CS"/>
        </w:rPr>
        <w:t>1-2 године, висине до десетак ц</w:t>
      </w:r>
      <w:r w:rsidR="00C67C4A">
        <w:rPr>
          <w:rFonts w:ascii="Times New Roman" w:eastAsia="Calibri" w:hAnsi="Times New Roman" w:cs="Times New Roman"/>
          <w:sz w:val="24"/>
          <w:szCs w:val="24"/>
        </w:rPr>
        <w:t>е</w:t>
      </w:r>
      <w:r w:rsidR="00C67C4A">
        <w:rPr>
          <w:rFonts w:ascii="Times New Roman" w:eastAsia="Calibri" w:hAnsi="Times New Roman" w:cs="Times New Roman"/>
          <w:sz w:val="24"/>
          <w:szCs w:val="24"/>
          <w:lang w:val="sr-Latn-CS"/>
        </w:rPr>
        <w:t>н</w:t>
      </w:r>
      <w:r w:rsidRPr="00BB0922">
        <w:rPr>
          <w:rFonts w:ascii="Times New Roman" w:eastAsia="Calibri" w:hAnsi="Times New Roman" w:cs="Times New Roman"/>
          <w:sz w:val="24"/>
          <w:szCs w:val="24"/>
          <w:lang w:val="sr-Latn-CS"/>
        </w:rPr>
        <w:t>тиметара. Размак између два наврата креће се од 3 до 5 година, али то зависи од стан</w:t>
      </w:r>
      <w:r w:rsidR="00C67C4A">
        <w:rPr>
          <w:rFonts w:ascii="Times New Roman" w:eastAsia="Calibri" w:hAnsi="Times New Roman" w:cs="Times New Roman"/>
          <w:sz w:val="24"/>
          <w:szCs w:val="24"/>
          <w:lang w:val="sr-Latn-CS"/>
        </w:rPr>
        <w:t>ишних услова, услова терена, кл</w:t>
      </w:r>
      <w:r w:rsidRPr="00BB0922">
        <w:rPr>
          <w:rFonts w:ascii="Times New Roman" w:eastAsia="Calibri" w:hAnsi="Times New Roman" w:cs="Times New Roman"/>
          <w:sz w:val="24"/>
          <w:szCs w:val="24"/>
          <w:lang w:val="sr-Latn-CS"/>
        </w:rPr>
        <w:t>иматских услова-екстрем</w:t>
      </w:r>
      <w:r w:rsidRPr="00BB0922">
        <w:rPr>
          <w:rFonts w:ascii="Times New Roman" w:eastAsia="Calibri" w:hAnsi="Times New Roman" w:cs="Times New Roman"/>
          <w:sz w:val="24"/>
          <w:szCs w:val="24"/>
        </w:rPr>
        <w:t>н</w:t>
      </w:r>
      <w:r w:rsidR="00C67C4A">
        <w:rPr>
          <w:rFonts w:ascii="Times New Roman" w:eastAsia="Calibri" w:hAnsi="Times New Roman" w:cs="Times New Roman"/>
          <w:sz w:val="24"/>
          <w:szCs w:val="24"/>
          <w:lang w:val="sr-Latn-CS"/>
        </w:rPr>
        <w:t>о високих и ниских температу</w:t>
      </w:r>
      <w:r w:rsidRPr="00BB0922">
        <w:rPr>
          <w:rFonts w:ascii="Times New Roman" w:eastAsia="Calibri" w:hAnsi="Times New Roman" w:cs="Times New Roman"/>
          <w:sz w:val="24"/>
          <w:szCs w:val="24"/>
          <w:lang w:val="sr-Latn-CS"/>
        </w:rPr>
        <w:t>ра итд.</w:t>
      </w:r>
    </w:p>
    <w:p w:rsidR="00BB0922" w:rsidRPr="00DF1B49" w:rsidRDefault="00BB0922" w:rsidP="005B1758">
      <w:pPr>
        <w:numPr>
          <w:ilvl w:val="0"/>
          <w:numId w:val="64"/>
        </w:numPr>
        <w:spacing w:after="200" w:line="276" w:lineRule="auto"/>
        <w:contextualSpacing/>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Завршни сек у два наврата спроводи се и у састојинама са већом дрвном запремином преко 150 м3/ха, где постоји опасност</w:t>
      </w:r>
      <w:r w:rsidR="00666FA6">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од веће штете на</w:t>
      </w:r>
      <w:r w:rsidR="00666FA6">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подмлатку</w:t>
      </w:r>
      <w:r w:rsidR="00666FA6">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због концентрације</w:t>
      </w:r>
      <w:r w:rsidR="00666FA6">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сечивог етата</w:t>
      </w:r>
      <w:r w:rsidR="00666FA6">
        <w:rPr>
          <w:rFonts w:ascii="Times New Roman" w:eastAsia="Calibri" w:hAnsi="Times New Roman" w:cs="Times New Roman"/>
          <w:sz w:val="24"/>
          <w:szCs w:val="24"/>
        </w:rPr>
        <w:t xml:space="preserve"> </w:t>
      </w:r>
      <w:r w:rsidRPr="00BB0922">
        <w:rPr>
          <w:rFonts w:ascii="Times New Roman" w:eastAsia="Calibri" w:hAnsi="Times New Roman" w:cs="Times New Roman"/>
          <w:sz w:val="24"/>
          <w:szCs w:val="24"/>
          <w:lang w:val="sr-Latn-CS"/>
        </w:rPr>
        <w:t>по ха</w:t>
      </w:r>
      <w:r w:rsidRPr="00BB0922">
        <w:rPr>
          <w:rFonts w:ascii="Times New Roman" w:eastAsia="Calibri" w:hAnsi="Times New Roman" w:cs="Times New Roman"/>
          <w:sz w:val="24"/>
          <w:szCs w:val="24"/>
        </w:rPr>
        <w:t>.</w:t>
      </w:r>
    </w:p>
    <w:p w:rsidR="00BB0922" w:rsidRPr="00BB0922" w:rsidRDefault="00BB0922" w:rsidP="00BB0922">
      <w:pPr>
        <w:spacing w:after="0" w:line="240" w:lineRule="auto"/>
        <w:ind w:firstLine="1276"/>
        <w:jc w:val="both"/>
        <w:rPr>
          <w:rFonts w:ascii="Times New Roman" w:eastAsia="Calibri" w:hAnsi="Times New Roman" w:cs="Times New Roman"/>
          <w:color w:val="FF0000"/>
          <w:lang w:val="sr-Latn-CS" w:eastAsia="sr-Latn-CS"/>
        </w:rPr>
      </w:pPr>
    </w:p>
    <w:p w:rsidR="00BB0922" w:rsidRPr="008420A7" w:rsidRDefault="008420A7" w:rsidP="002A4DC7">
      <w:pPr>
        <w:pStyle w:val="Heading2"/>
      </w:pPr>
      <w:bookmarkStart w:id="238" w:name="_Toc482181608"/>
      <w:bookmarkStart w:id="239" w:name="_Toc482603431"/>
      <w:bookmarkStart w:id="240" w:name="_Toc137194928"/>
      <w:r w:rsidRPr="008420A7">
        <w:t>8</w:t>
      </w:r>
      <w:r w:rsidR="00CC775D" w:rsidRPr="008420A7">
        <w:t xml:space="preserve">.2. </w:t>
      </w:r>
      <w:r w:rsidR="00BB0922" w:rsidRPr="008420A7">
        <w:t>Смернице за остављање сувих и одумрлих стабала у шуми</w:t>
      </w:r>
      <w:bookmarkEnd w:id="238"/>
      <w:bookmarkEnd w:id="239"/>
      <w:bookmarkEnd w:id="240"/>
    </w:p>
    <w:p w:rsidR="00BB0922" w:rsidRPr="00BB0922" w:rsidRDefault="00BB0922" w:rsidP="00BB0922">
      <w:pPr>
        <w:spacing w:after="0" w:line="240" w:lineRule="auto"/>
        <w:ind w:firstLine="1276"/>
        <w:jc w:val="both"/>
        <w:rPr>
          <w:rFonts w:ascii="Times New Roman" w:eastAsia="Calibri" w:hAnsi="Times New Roman" w:cs="Times New Roman"/>
          <w:b/>
          <w:bCs/>
          <w:iCs/>
          <w:color w:val="000000"/>
          <w:sz w:val="28"/>
          <w:szCs w:val="28"/>
          <w:lang w:val="sr-Latn-CS"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Ради очувања биолошке разноврсности у састојинама  потребно је остављати дубећа сува и полусува стабла,  као и пала стабла појединачно и у мањим групама. Законска је обавеза уклањање сувих и полусувих стабала из састојине. Правилник о шумском реду даје могућност остављања појединих таквих стабала ако се тим штите ретке, рањиве и угрожене врсте и ако је то предвиђено основом о газдовању шумама. Правилником објављеним у Сл.гл.</w:t>
      </w:r>
      <w:r w:rsidR="00DB7898">
        <w:rPr>
          <w:rFonts w:ascii="Times New Roman" w:eastAsia="Calibri" w:hAnsi="Times New Roman" w:cs="Times New Roman"/>
          <w:sz w:val="24"/>
        </w:rPr>
        <w:t xml:space="preserve"> РС </w:t>
      </w:r>
      <w:r w:rsidRPr="00BB0922">
        <w:rPr>
          <w:rFonts w:ascii="Times New Roman" w:eastAsia="Calibri" w:hAnsi="Times New Roman" w:cs="Times New Roman"/>
          <w:sz w:val="24"/>
          <w:lang w:val="sr-Latn-CS"/>
        </w:rPr>
        <w:t>бр. 106 од 18.11.2008</w:t>
      </w:r>
      <w:r w:rsidR="00727FBE">
        <w:rPr>
          <w:rFonts w:ascii="Times New Roman" w:eastAsia="Calibri" w:hAnsi="Times New Roman" w:cs="Times New Roman"/>
          <w:sz w:val="24"/>
          <w:lang w:val="sr-Latn-CS"/>
        </w:rPr>
        <w:t>.године по први пут је</w:t>
      </w:r>
      <w:r w:rsidR="00727FBE">
        <w:rPr>
          <w:rFonts w:ascii="Times New Roman" w:eastAsia="Calibri" w:hAnsi="Times New Roman" w:cs="Times New Roman"/>
          <w:sz w:val="24"/>
        </w:rPr>
        <w:t xml:space="preserve"> дата</w:t>
      </w:r>
      <w:r w:rsidRPr="00BB0922">
        <w:rPr>
          <w:rFonts w:ascii="Times New Roman" w:eastAsia="Calibri" w:hAnsi="Times New Roman" w:cs="Times New Roman"/>
          <w:sz w:val="24"/>
          <w:lang w:val="sr-Latn-CS"/>
        </w:rPr>
        <w:t xml:space="preserve"> могућност остављања оваквих стабала. У основама урађеним пре доношења овог правилника није предвиђена та могућност. Ова могућност постоји само за основе које су усвојене у протеклом делу ове године. Потребно је истаћи да, често, штете настају после усвајања основе до истека њене важности; из тих разлога остављање стабла не може бити предвиђено основама.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Остављање стабала зависи од стварног стања на терену, има ли оваквих стабала и колико, да ли постоје ретке, рањиве и угрожене врсте и у којем обиму. Остављање стабала треба да буде предвиђено основом о газдовању шумама на основу стварног стања састојине, оствареним увидом на терену у тренутку прикупљања таксационих података за израду основе.</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Тешко је тачно одредити колико оваквих стабала треба оставити по јединици површине. Постоје састојине или делови састојина у којима уопште нема сувих стабала, а и састојина у којима нема ретких и угрожених врста, па онда нема  неког већег разлога да се таква стабла  остављају.</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Могло би се предвидети остављање 3-4 стабала по хектару под условом да таква стабла у састојини постоје. Мора се истаћи да оваквих стабала у нашим шумама има много више него што је то објективно потребно, зато је главни задатак на уклањању, а не на остављању. Много је лакше оставити него уклонити и зато ове смернице не смеју се погрешно схватити и за прекобројна неуклоњена стабла тражити оправдање заштите угрожених и заштићених врста.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Неопходно је да  стабла које треба оставити унесемо у основе, потом и у извођачки план газдовања шумама. Оваква стабла потребно је обројчити и нема потребе за отиском било каквог жига. Приликом остављања стабала потребно је посебно водити рачуна, а нарочито у четинарским састојинама да не би дошло до пренамножења поткорњака кад постоји могућност да пређу на суседна жива стабла и изазову њихово сушење. Код избора стабала које треба оставити треба водити рачуна да она по могућности буду равномерно распоређена по састојини и која ће боље допринети очувању биолошке разноврсности. </w:t>
      </w:r>
      <w:r w:rsidRPr="00BB0922">
        <w:rPr>
          <w:rFonts w:ascii="Times New Roman" w:eastAsia="Calibri" w:hAnsi="Times New Roman" w:cs="Times New Roman"/>
          <w:sz w:val="24"/>
          <w:lang w:val="sr-Latn-CS"/>
        </w:rPr>
        <w:lastRenderedPageBreak/>
        <w:t xml:space="preserve">Углавном се остављају стабла са лошим техничким карактеристикама од чијег евентуалног коришћења би имали мању корист, а квалитетнија се сечом уклањају. Потребно је истаћи да оваква стабла могу настати после израде основе газдовања шумама (преломи, извале, сушике и сл.), па зато и нису могла бити предвиђена основом, али уз сагласност надлежних републичких инспектора могуће је и ова стабла предвиђати да остану у састојини. </w:t>
      </w:r>
    </w:p>
    <w:p w:rsidR="00BB0922" w:rsidRPr="00BB0922" w:rsidRDefault="00BB0922" w:rsidP="00BB0922">
      <w:pPr>
        <w:spacing w:after="0" w:line="240" w:lineRule="auto"/>
        <w:ind w:firstLine="851"/>
        <w:jc w:val="both"/>
        <w:rPr>
          <w:rFonts w:ascii="Times New Roman" w:eastAsia="Calibri" w:hAnsi="Times New Roman" w:cs="Times New Roman"/>
          <w:sz w:val="24"/>
          <w:szCs w:val="20"/>
          <w:lang w:val="sr-Latn-CS"/>
        </w:rPr>
      </w:pPr>
      <w:r w:rsidRPr="00BB0922">
        <w:rPr>
          <w:rFonts w:ascii="Times New Roman" w:eastAsia="Calibri" w:hAnsi="Times New Roman" w:cs="Times New Roman"/>
          <w:sz w:val="24"/>
          <w:lang w:val="sr-Latn-CS"/>
        </w:rPr>
        <w:t xml:space="preserve">На територији ове газдинске јединице, приликом извођења теренских радова нису запажена сува стабла која би требало задржати у шуми у складу са овим смерницама, тако да она нису обухваћена планом. Међутим, уколико приликом извођења планираних радова, лице које буде радило дознаку стабала за сечу примети суво стабло, потребно је да поступи у складу са овим смерницама. </w:t>
      </w:r>
    </w:p>
    <w:p w:rsidR="00BB0922" w:rsidRPr="00BB0922" w:rsidRDefault="00BB0922" w:rsidP="00BB0922">
      <w:pPr>
        <w:tabs>
          <w:tab w:val="left" w:pos="1365"/>
        </w:tabs>
        <w:spacing w:after="0" w:line="240" w:lineRule="auto"/>
        <w:rPr>
          <w:rFonts w:ascii="Times New Roman" w:eastAsia="Times New Roman" w:hAnsi="Times New Roman" w:cs="Times New Roman"/>
          <w:sz w:val="24"/>
          <w:szCs w:val="24"/>
          <w:lang w:val="sr-Latn-CS" w:eastAsia="sr-Latn-CS" w:bidi="en-US"/>
        </w:rPr>
      </w:pPr>
    </w:p>
    <w:p w:rsidR="00BB0922" w:rsidRPr="00BB0922" w:rsidRDefault="006837BB" w:rsidP="002A4DC7">
      <w:pPr>
        <w:pStyle w:val="Heading2"/>
      </w:pPr>
      <w:bookmarkStart w:id="241" w:name="_Toc482181609"/>
      <w:bookmarkStart w:id="242" w:name="_Toc482603432"/>
      <w:bookmarkStart w:id="243" w:name="_Toc137194929"/>
      <w:r>
        <w:t xml:space="preserve">8.3. </w:t>
      </w:r>
      <w:r w:rsidR="00BB0922" w:rsidRPr="00BB0922">
        <w:t>Смернице за спровођење радова на заштити шума</w:t>
      </w:r>
      <w:bookmarkEnd w:id="241"/>
      <w:bookmarkEnd w:id="242"/>
      <w:bookmarkEnd w:id="243"/>
    </w:p>
    <w:p w:rsidR="00BB0922" w:rsidRPr="00BB0922" w:rsidRDefault="00BB0922" w:rsidP="00BB0922">
      <w:pPr>
        <w:numPr>
          <w:ilvl w:val="1"/>
          <w:numId w:val="0"/>
        </w:numPr>
        <w:spacing w:after="0" w:line="240" w:lineRule="auto"/>
        <w:ind w:left="1800" w:firstLine="851"/>
        <w:jc w:val="both"/>
        <w:rPr>
          <w:rFonts w:ascii="Times New Roman" w:eastAsia="Calibri" w:hAnsi="Times New Roman" w:cs="Times New Roman"/>
          <w:color w:val="FF0000"/>
          <w:sz w:val="26"/>
          <w:szCs w:val="20"/>
          <w:lang w:val="sr-Latn-CS" w:eastAsia="sr-Latn-CS" w:bidi="en-US"/>
        </w:rPr>
      </w:pPr>
    </w:p>
    <w:p w:rsidR="00BB0922" w:rsidRPr="00BB0922" w:rsidRDefault="00DB7898" w:rsidP="00BB0922">
      <w:pPr>
        <w:spacing w:after="0" w:line="240" w:lineRule="auto"/>
        <w:ind w:firstLine="851"/>
        <w:jc w:val="both"/>
        <w:rPr>
          <w:rFonts w:ascii="Times New Roman" w:eastAsia="Calibri" w:hAnsi="Times New Roman" w:cs="Times New Roman"/>
          <w:sz w:val="24"/>
          <w:lang w:val="sr-Latn-CS"/>
        </w:rPr>
      </w:pPr>
      <w:r>
        <w:rPr>
          <w:rFonts w:ascii="Times New Roman" w:eastAsia="Calibri" w:hAnsi="Times New Roman" w:cs="Times New Roman"/>
          <w:sz w:val="24"/>
          <w:lang w:val="sr-Latn-CS"/>
        </w:rPr>
        <w:t xml:space="preserve">Закон о шумама (чл.46 </w:t>
      </w:r>
      <w:r>
        <w:rPr>
          <w:rFonts w:ascii="Times New Roman" w:eastAsia="Calibri" w:hAnsi="Times New Roman" w:cs="Times New Roman"/>
          <w:sz w:val="24"/>
        </w:rPr>
        <w:t>С</w:t>
      </w:r>
      <w:r w:rsidR="00BB0922" w:rsidRPr="00BB0922">
        <w:rPr>
          <w:rFonts w:ascii="Times New Roman" w:eastAsia="Calibri" w:hAnsi="Times New Roman" w:cs="Times New Roman"/>
          <w:sz w:val="24"/>
          <w:lang w:val="sr-Latn-CS"/>
        </w:rPr>
        <w:t>л.гл.РС 30/10</w:t>
      </w:r>
      <w:r w:rsidR="00BB0922" w:rsidRPr="00BB0922">
        <w:rPr>
          <w:rFonts w:ascii="Times New Roman" w:eastAsia="Calibri" w:hAnsi="Times New Roman" w:cs="Times New Roman"/>
          <w:sz w:val="24"/>
        </w:rPr>
        <w:t>, 93/2012, 89/2015 и 95/2018</w:t>
      </w:r>
      <w:r w:rsidR="00BB0922" w:rsidRPr="00BB0922">
        <w:rPr>
          <w:rFonts w:ascii="Times New Roman" w:eastAsia="Calibri" w:hAnsi="Times New Roman" w:cs="Times New Roman"/>
          <w:sz w:val="24"/>
          <w:lang w:val="sr-Latn-CS"/>
        </w:rPr>
        <w:t>) јасно одређује да корисници и сопственици шума предузимају све потребне мере ради заштите шума.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Нарочита пажња поклања се заштити шума од пожара. Према угрожености од пожара, шуме ове ГЈ сврставамо у:</w:t>
      </w:r>
    </w:p>
    <w:p w:rsidR="00BB0922" w:rsidRPr="00BB0922" w:rsidRDefault="00BB0922" w:rsidP="005B1758">
      <w:pPr>
        <w:numPr>
          <w:ilvl w:val="0"/>
          <w:numId w:val="8"/>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I степен - састојине и културе борова</w:t>
      </w:r>
    </w:p>
    <w:p w:rsidR="00BB0922" w:rsidRPr="00BB0922" w:rsidRDefault="00BB0922" w:rsidP="005B1758">
      <w:pPr>
        <w:numPr>
          <w:ilvl w:val="0"/>
          <w:numId w:val="8"/>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II степен - састојине и културе смрче</w:t>
      </w:r>
    </w:p>
    <w:p w:rsidR="00BB0922" w:rsidRPr="00BB0922" w:rsidRDefault="00BB0922" w:rsidP="005B1758">
      <w:pPr>
        <w:numPr>
          <w:ilvl w:val="0"/>
          <w:numId w:val="8"/>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III степен - мешовите састојине и културе лишћара и четинара</w:t>
      </w:r>
    </w:p>
    <w:p w:rsidR="00BB0922" w:rsidRPr="00BB0922" w:rsidRDefault="00BB0922" w:rsidP="005B1758">
      <w:pPr>
        <w:numPr>
          <w:ilvl w:val="0"/>
          <w:numId w:val="8"/>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IV степен - састојине храста и граба</w:t>
      </w:r>
    </w:p>
    <w:p w:rsidR="00BB0922" w:rsidRPr="00BB0922" w:rsidRDefault="00BB0922" w:rsidP="005B1758">
      <w:pPr>
        <w:numPr>
          <w:ilvl w:val="0"/>
          <w:numId w:val="8"/>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V степен - састојине букве и других лишћара</w:t>
      </w:r>
    </w:p>
    <w:p w:rsidR="00BB0922" w:rsidRPr="00BB0922" w:rsidRDefault="00BB0922" w:rsidP="005B1758">
      <w:pPr>
        <w:numPr>
          <w:ilvl w:val="0"/>
          <w:numId w:val="8"/>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VI степен - шикаре и чистине</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Као смернице за заштиту шума од пожара предвиђа се:</w:t>
      </w:r>
    </w:p>
    <w:p w:rsidR="00BB0922" w:rsidRPr="00BB0922" w:rsidRDefault="00BB0922" w:rsidP="005B1758">
      <w:pPr>
        <w:numPr>
          <w:ilvl w:val="0"/>
          <w:numId w:val="9"/>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постављање табли са упозорењем на опасност од пожара</w:t>
      </w:r>
    </w:p>
    <w:p w:rsidR="00BB0922" w:rsidRPr="00BB0922" w:rsidRDefault="00BB0922" w:rsidP="005B1758">
      <w:pPr>
        <w:numPr>
          <w:ilvl w:val="0"/>
          <w:numId w:val="9"/>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оспособити сталне раднике за гашење пожара и опремити алатом</w:t>
      </w:r>
    </w:p>
    <w:p w:rsidR="00BB0922" w:rsidRPr="00BB0922" w:rsidRDefault="00BB0922" w:rsidP="005B1758">
      <w:pPr>
        <w:numPr>
          <w:ilvl w:val="0"/>
          <w:numId w:val="9"/>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добра сарадња са ватрогасним организацијама</w:t>
      </w:r>
    </w:p>
    <w:p w:rsidR="00BB0922" w:rsidRPr="00BB0922" w:rsidRDefault="00BB0922" w:rsidP="005B1758">
      <w:pPr>
        <w:numPr>
          <w:ilvl w:val="0"/>
          <w:numId w:val="9"/>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доследна примена Правилника о успостављању и одржавању шумског реда.</w:t>
      </w:r>
    </w:p>
    <w:p w:rsidR="00BB0922" w:rsidRPr="00BB0922" w:rsidRDefault="00BB0922" w:rsidP="00BB0922">
      <w:pPr>
        <w:autoSpaceDE w:val="0"/>
        <w:autoSpaceDN w:val="0"/>
        <w:adjustRightInd w:val="0"/>
        <w:spacing w:after="0" w:line="240" w:lineRule="auto"/>
        <w:ind w:firstLine="708"/>
        <w:jc w:val="both"/>
        <w:rPr>
          <w:rFonts w:ascii="Times New Roman" w:eastAsia="Calibri" w:hAnsi="Times New Roman" w:cs="Times New Roman"/>
          <w:sz w:val="24"/>
          <w:lang w:val="sr-Latn-CS" w:eastAsia="sr-Latn-CS"/>
        </w:rPr>
      </w:pPr>
      <w:r w:rsidRPr="00BB0922">
        <w:rPr>
          <w:rFonts w:ascii="Times New Roman" w:eastAsia="Times New Roman" w:hAnsi="Times New Roman" w:cs="Times New Roman"/>
          <w:sz w:val="24"/>
          <w:szCs w:val="24"/>
          <w:lang w:val="sr-Latn-CS" w:eastAsia="sr-Latn-CS"/>
        </w:rPr>
        <w:t xml:space="preserve">  У шумама није дозвољено ложење отворене ватре. Изузетно шумски радници и туристи могу ложити отворену ватру у шуми </w:t>
      </w:r>
      <w:r w:rsidRPr="00BB0922">
        <w:rPr>
          <w:rFonts w:ascii="Times New Roman" w:eastAsia="Calibri" w:hAnsi="Times New Roman" w:cs="Times New Roman"/>
          <w:sz w:val="24"/>
          <w:lang w:val="sr-Latn-CS" w:eastAsia="sr-Latn-CS"/>
        </w:rPr>
        <w:t xml:space="preserve">само на одређеним местима, придржавајући се услова и мера сигурности. </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Редовна заштита шума од пожара подразумева и редовно одржавање путева и противпожарних пруга, како би се у случају евентуалног пожара, обезбедио прилаз ватрогасних возила. </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Одржавање противпожарних пруга подразумева скидање хумусног слоја са површине пруге машинским путем и уклањање бочних грана са рубних стабала на прузи, као и равнање површинског слоја, ради дугорочног обезбеђења њене функције. Време извођења ових радова почиње око половине маја.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Остале мере заштите шума, требало би да прати и проучава дијагностичко- прогнозна служба на нивоу газдинства, а ове мере се односе на заштиту шума од инсеката, бесправног коришћења и других противправних радњи, заштита дивљачи, одржавање шумског реда итд.</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Нарочита пажњу треба обратити на стриктно придржавање забране испаше на обновљеним површинама.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p>
    <w:p w:rsidR="00BB0922" w:rsidRPr="00BB0922" w:rsidRDefault="006837BB" w:rsidP="002A4DC7">
      <w:pPr>
        <w:pStyle w:val="Heading2"/>
      </w:pPr>
      <w:bookmarkStart w:id="244" w:name="_Toc137194930"/>
      <w:r>
        <w:t xml:space="preserve">8.4. </w:t>
      </w:r>
      <w:r w:rsidR="00BB0922" w:rsidRPr="00BB0922">
        <w:t>Смернице за газдовање семенским објектима</w:t>
      </w:r>
      <w:bookmarkEnd w:id="244"/>
    </w:p>
    <w:p w:rsidR="00BB0922" w:rsidRPr="00BB0922" w:rsidRDefault="00BB0922" w:rsidP="00BB0922">
      <w:pPr>
        <w:tabs>
          <w:tab w:val="left" w:pos="1500"/>
        </w:tabs>
        <w:spacing w:after="0" w:line="240" w:lineRule="auto"/>
        <w:ind w:firstLine="851"/>
        <w:rPr>
          <w:rFonts w:ascii="Times New Roman" w:eastAsia="Times New Roman" w:hAnsi="Times New Roman" w:cs="Times New Roman"/>
          <w:sz w:val="24"/>
          <w:szCs w:val="24"/>
          <w:lang w:val="sr-Latn-CS" w:eastAsia="sr-Latn-CS" w:bidi="en-US"/>
        </w:rPr>
      </w:pPr>
    </w:p>
    <w:p w:rsidR="00BB0922" w:rsidRPr="00BB0922" w:rsidRDefault="00BB0922" w:rsidP="00BB0922">
      <w:pPr>
        <w:tabs>
          <w:tab w:val="left" w:pos="1500"/>
        </w:tabs>
        <w:spacing w:after="0" w:line="240" w:lineRule="auto"/>
        <w:ind w:firstLine="851"/>
        <w:rPr>
          <w:rFonts w:ascii="Times New Roman" w:eastAsia="Times New Roman" w:hAnsi="Times New Roman" w:cs="Times New Roman"/>
          <w:sz w:val="24"/>
          <w:szCs w:val="24"/>
          <w:lang w:eastAsia="sr-Latn-CS" w:bidi="en-US"/>
        </w:rPr>
      </w:pPr>
      <w:r w:rsidRPr="00BB0922">
        <w:rPr>
          <w:rFonts w:ascii="Times New Roman" w:eastAsia="Times New Roman" w:hAnsi="Times New Roman" w:cs="Times New Roman"/>
          <w:sz w:val="24"/>
          <w:szCs w:val="24"/>
          <w:lang w:eastAsia="sr-Latn-CS" w:bidi="en-US"/>
        </w:rPr>
        <w:t>У ГЈ „</w:t>
      </w:r>
      <w:r w:rsidR="00DB7898">
        <w:rPr>
          <w:rFonts w:ascii="Times New Roman" w:eastAsia="Times New Roman" w:hAnsi="Times New Roman" w:cs="Times New Roman"/>
          <w:sz w:val="24"/>
          <w:szCs w:val="24"/>
          <w:lang w:eastAsia="sr-Latn-CS" w:bidi="en-US"/>
        </w:rPr>
        <w:t>Креманске косе</w:t>
      </w:r>
      <w:r w:rsidRPr="00BB0922">
        <w:rPr>
          <w:rFonts w:ascii="Times New Roman" w:eastAsia="Times New Roman" w:hAnsi="Times New Roman" w:cs="Times New Roman"/>
          <w:sz w:val="24"/>
          <w:szCs w:val="24"/>
          <w:lang w:eastAsia="sr-Latn-CS" w:bidi="en-US"/>
        </w:rPr>
        <w:t>“ нема издвојених семенских објеката.</w:t>
      </w:r>
    </w:p>
    <w:p w:rsidR="00BB0922" w:rsidRPr="00BB0922" w:rsidRDefault="00BB0922" w:rsidP="00BB0922">
      <w:pPr>
        <w:tabs>
          <w:tab w:val="left" w:pos="1500"/>
        </w:tabs>
        <w:spacing w:after="0" w:line="240" w:lineRule="auto"/>
        <w:ind w:firstLine="851"/>
        <w:rPr>
          <w:rFonts w:ascii="Times New Roman" w:eastAsia="Times New Roman" w:hAnsi="Times New Roman" w:cs="Times New Roman"/>
          <w:sz w:val="24"/>
          <w:szCs w:val="24"/>
          <w:lang w:val="sr-Latn-CS" w:eastAsia="sr-Latn-CS" w:bidi="en-US"/>
        </w:rPr>
      </w:pPr>
    </w:p>
    <w:p w:rsidR="00BB0922" w:rsidRPr="00BB0922" w:rsidRDefault="006837BB" w:rsidP="002A4DC7">
      <w:pPr>
        <w:pStyle w:val="Heading2"/>
      </w:pPr>
      <w:bookmarkStart w:id="245" w:name="_Toc238525844"/>
      <w:bookmarkStart w:id="246" w:name="_Toc322586802"/>
      <w:bookmarkStart w:id="247" w:name="_Toc384971919"/>
      <w:bookmarkStart w:id="248" w:name="_Toc437343840"/>
      <w:bookmarkStart w:id="249" w:name="_Toc437343983"/>
      <w:bookmarkStart w:id="250" w:name="_Toc454271754"/>
      <w:bookmarkStart w:id="251" w:name="_Toc473807952"/>
      <w:bookmarkStart w:id="252" w:name="_Toc473870853"/>
      <w:bookmarkStart w:id="253" w:name="_Toc482181610"/>
      <w:bookmarkStart w:id="254" w:name="_Toc482603433"/>
      <w:bookmarkStart w:id="255" w:name="_Toc137194931"/>
      <w:r>
        <w:lastRenderedPageBreak/>
        <w:t xml:space="preserve">8.5. </w:t>
      </w:r>
      <w:r w:rsidR="00BB0922" w:rsidRPr="00BB0922">
        <w:t>Смернице за идентифик</w:t>
      </w:r>
      <w:r w:rsidR="00967DF2">
        <w:t>ацију и управљање шумама високе</w:t>
      </w:r>
      <w:r w:rsidR="00BB0922" w:rsidRPr="00BB0922">
        <w:t>заштитне вредности у ЈП „Србијашуме”</w:t>
      </w:r>
      <w:bookmarkEnd w:id="245"/>
      <w:bookmarkEnd w:id="246"/>
      <w:bookmarkEnd w:id="247"/>
      <w:bookmarkEnd w:id="248"/>
      <w:bookmarkEnd w:id="249"/>
      <w:bookmarkEnd w:id="250"/>
      <w:bookmarkEnd w:id="251"/>
      <w:bookmarkEnd w:id="252"/>
      <w:bookmarkEnd w:id="253"/>
      <w:bookmarkEnd w:id="254"/>
      <w:bookmarkEnd w:id="255"/>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Шуме високе заштитне вредности прво су дефинисане од стране Савета за управљање шумама у циљу сертификације шума, али се практична употреба овог концепта све више користи и за заштиту, планирање и управљање природним ресурсима.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Шуме садрже економске, еколошке и социјалне вредности које могу бити значајне на глобалном, регионалном или локалном нивоу, али када се нека од тих вредности сматра изузетно важном, шума се може дефинисати као шума високе заштитне вредности. Шума високе заштитне вредности ( </w:t>
      </w:r>
      <w:r w:rsidRPr="00BB0922">
        <w:rPr>
          <w:rFonts w:ascii="Times New Roman" w:eastAsia="Calibri" w:hAnsi="Times New Roman" w:cs="Times New Roman"/>
          <w:b/>
          <w:sz w:val="24"/>
          <w:lang w:val="sl-SI"/>
        </w:rPr>
        <w:t>HighConservation Value Forests</w:t>
      </w:r>
      <w:r w:rsidRPr="00BB0922">
        <w:rPr>
          <w:rFonts w:ascii="Times New Roman" w:eastAsia="Calibri" w:hAnsi="Times New Roman" w:cs="Times New Roman"/>
          <w:sz w:val="24"/>
          <w:lang w:val="sl-SI"/>
        </w:rPr>
        <w:t xml:space="preserve"> – HCVF </w:t>
      </w:r>
      <w:r w:rsidRPr="00BB0922">
        <w:rPr>
          <w:rFonts w:ascii="Times New Roman" w:eastAsia="Calibri" w:hAnsi="Times New Roman" w:cs="Times New Roman"/>
          <w:sz w:val="24"/>
          <w:lang w:val="sr-Latn-CS"/>
        </w:rPr>
        <w:t xml:space="preserve">или </w:t>
      </w:r>
      <w:r w:rsidRPr="00BB0922">
        <w:rPr>
          <w:rFonts w:ascii="Times New Roman" w:eastAsia="Calibri" w:hAnsi="Times New Roman" w:cs="Times New Roman"/>
          <w:sz w:val="24"/>
          <w:lang w:val="sl-SI"/>
        </w:rPr>
        <w:t>HCV</w:t>
      </w:r>
      <w:r w:rsidRPr="00BB0922">
        <w:rPr>
          <w:rFonts w:ascii="Times New Roman" w:eastAsia="Calibri" w:hAnsi="Times New Roman" w:cs="Times New Roman"/>
          <w:sz w:val="24"/>
          <w:lang w:val="sr-Latn-CS"/>
        </w:rPr>
        <w:t xml:space="preserve"> шуме) третира се као категорија шуме са посебном наменом и условима газдовања, као и посебним вредностима које поседује на одређеним локалитетима. Активности газдовања у ХЦВ шумама морају одржавати или побољшавати карактеристике које их дефинишу. </w:t>
      </w:r>
    </w:p>
    <w:p w:rsidR="00BB0922" w:rsidRPr="00BB0922" w:rsidRDefault="00967DF2" w:rsidP="00BB0922">
      <w:pPr>
        <w:spacing w:after="0" w:line="240" w:lineRule="auto"/>
        <w:ind w:firstLine="851"/>
        <w:jc w:val="both"/>
        <w:rPr>
          <w:rFonts w:ascii="Times New Roman" w:eastAsia="Calibri" w:hAnsi="Times New Roman" w:cs="Times New Roman"/>
          <w:sz w:val="24"/>
          <w:lang w:val="sr-Latn-CS"/>
        </w:rPr>
      </w:pPr>
      <w:r>
        <w:rPr>
          <w:rFonts w:ascii="Times New Roman" w:eastAsia="Calibri" w:hAnsi="Times New Roman" w:cs="Times New Roman"/>
          <w:sz w:val="24"/>
          <w:lang w:val="sl-SI"/>
        </w:rPr>
        <w:t xml:space="preserve"> Forest Stewa</w:t>
      </w:r>
      <w:r w:rsidR="00BB0922" w:rsidRPr="00BB0922">
        <w:rPr>
          <w:rFonts w:ascii="Times New Roman" w:eastAsia="Calibri" w:hAnsi="Times New Roman" w:cs="Times New Roman"/>
          <w:sz w:val="24"/>
          <w:lang w:val="sl-SI"/>
        </w:rPr>
        <w:t>r</w:t>
      </w:r>
      <w:r>
        <w:rPr>
          <w:rFonts w:ascii="Times New Roman" w:eastAsia="Calibri" w:hAnsi="Times New Roman" w:cs="Times New Roman"/>
          <w:sz w:val="24"/>
        </w:rPr>
        <w:t>d</w:t>
      </w:r>
      <w:r w:rsidR="00BB0922" w:rsidRPr="00BB0922">
        <w:rPr>
          <w:rFonts w:ascii="Times New Roman" w:eastAsia="Calibri" w:hAnsi="Times New Roman" w:cs="Times New Roman"/>
          <w:sz w:val="24"/>
          <w:lang w:val="sl-SI"/>
        </w:rPr>
        <w:t xml:space="preserve">ship Counsil (FSC) </w:t>
      </w:r>
      <w:r w:rsidR="00BB0922" w:rsidRPr="00BB0922">
        <w:rPr>
          <w:rFonts w:ascii="Times New Roman" w:eastAsia="Calibri" w:hAnsi="Times New Roman" w:cs="Times New Roman"/>
          <w:sz w:val="24"/>
          <w:lang w:val="sr-Latn-CS"/>
        </w:rPr>
        <w:t xml:space="preserve">је дефинисао следећих шест категорија високе заштитне вредности: </w:t>
      </w:r>
    </w:p>
    <w:p w:rsidR="00BB0922" w:rsidRPr="00BB0922" w:rsidRDefault="00BB0922" w:rsidP="00BB0922">
      <w:pPr>
        <w:spacing w:after="0" w:line="240" w:lineRule="auto"/>
        <w:ind w:firstLine="2835"/>
        <w:jc w:val="both"/>
        <w:rPr>
          <w:rFonts w:ascii="Times New Roman" w:eastAsia="Times New Roman" w:hAnsi="Times New Roman" w:cs="Times New Roman"/>
          <w:i/>
          <w:sz w:val="16"/>
          <w:szCs w:val="16"/>
          <w:lang w:val="sr-Latn-CS" w:eastAsia="sr-Latn-CS"/>
        </w:rPr>
      </w:pPr>
    </w:p>
    <w:p w:rsidR="00BB0922" w:rsidRPr="00BB0922" w:rsidRDefault="00BB0922" w:rsidP="00BB0922">
      <w:pPr>
        <w:spacing w:after="0" w:line="240" w:lineRule="auto"/>
        <w:ind w:firstLine="2835"/>
        <w:jc w:val="both"/>
        <w:rPr>
          <w:rFonts w:ascii="Times New Roman" w:eastAsia="Times New Roman" w:hAnsi="Times New Roman" w:cs="Times New Roman"/>
          <w:i/>
          <w:sz w:val="16"/>
          <w:szCs w:val="16"/>
          <w:lang w:val="sr-Latn-CS" w:eastAsia="sr-Latn-CS"/>
        </w:rPr>
      </w:pPr>
    </w:p>
    <w:p w:rsidR="00BB0922" w:rsidRPr="00BB0922" w:rsidRDefault="00BB0922" w:rsidP="00BB0922">
      <w:pPr>
        <w:spacing w:after="0" w:line="240" w:lineRule="auto"/>
        <w:ind w:firstLine="2835"/>
        <w:jc w:val="both"/>
        <w:rPr>
          <w:rFonts w:ascii="Times New Roman" w:eastAsia="Times New Roman" w:hAnsi="Times New Roman" w:cs="Times New Roman"/>
          <w:i/>
          <w:sz w:val="16"/>
          <w:szCs w:val="16"/>
          <w:lang w:val="sr-Cyrl-CS" w:eastAsia="sr-Latn-CS"/>
        </w:rPr>
      </w:pPr>
      <w:r w:rsidRPr="00BB0922">
        <w:rPr>
          <w:rFonts w:ascii="Times New Roman" w:eastAsia="Times New Roman" w:hAnsi="Times New Roman" w:cs="Times New Roman"/>
          <w:i/>
          <w:sz w:val="16"/>
          <w:szCs w:val="16"/>
          <w:lang w:val="sr-Latn-CS" w:eastAsia="sr-Latn-CS"/>
        </w:rPr>
        <w:t>Табела бр. 4</w:t>
      </w:r>
      <w:r w:rsidR="00642299">
        <w:rPr>
          <w:rFonts w:ascii="Times New Roman" w:eastAsia="Times New Roman" w:hAnsi="Times New Roman" w:cs="Times New Roman"/>
          <w:i/>
          <w:sz w:val="16"/>
          <w:szCs w:val="16"/>
          <w:lang w:eastAsia="sr-Latn-CS"/>
        </w:rPr>
        <w:t>2</w:t>
      </w:r>
      <w:r w:rsidRPr="00BB0922">
        <w:rPr>
          <w:rFonts w:ascii="Times New Roman" w:eastAsia="Times New Roman" w:hAnsi="Times New Roman" w:cs="Times New Roman"/>
          <w:i/>
          <w:sz w:val="16"/>
          <w:szCs w:val="16"/>
          <w:lang w:val="sr-Latn-CS" w:eastAsia="sr-Latn-CS"/>
        </w:rPr>
        <w:t>-</w:t>
      </w:r>
      <w:r w:rsidRPr="00BB0922">
        <w:rPr>
          <w:rFonts w:ascii="Times New Roman" w:eastAsia="Times New Roman" w:hAnsi="Times New Roman" w:cs="Times New Roman"/>
          <w:i/>
          <w:sz w:val="16"/>
          <w:szCs w:val="16"/>
          <w:lang w:val="sr-Cyrl-CS" w:eastAsia="sr-Latn-CS"/>
        </w:rPr>
        <w:t xml:space="preserve">Категорије </w:t>
      </w:r>
      <w:r w:rsidRPr="00BB0922">
        <w:rPr>
          <w:rFonts w:ascii="Times New Roman" w:eastAsia="Times New Roman" w:hAnsi="Times New Roman" w:cs="Times New Roman"/>
          <w:i/>
          <w:sz w:val="16"/>
          <w:szCs w:val="16"/>
          <w:lang w:val="sr-Latn-CS" w:eastAsia="sr-Latn-CS"/>
        </w:rPr>
        <w:t>HCV</w:t>
      </w:r>
      <w:r w:rsidRPr="00BB0922">
        <w:rPr>
          <w:rFonts w:ascii="Times New Roman" w:eastAsia="Times New Roman" w:hAnsi="Times New Roman" w:cs="Times New Roman"/>
          <w:i/>
          <w:sz w:val="16"/>
          <w:szCs w:val="16"/>
          <w:lang w:val="sr-Cyrl-CS" w:eastAsia="sr-Latn-CS"/>
        </w:rPr>
        <w:t>шума</w:t>
      </w:r>
    </w:p>
    <w:tbl>
      <w:tblPr>
        <w:tblW w:w="704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tblPr>
      <w:tblGrid>
        <w:gridCol w:w="960"/>
        <w:gridCol w:w="6082"/>
      </w:tblGrid>
      <w:tr w:rsidR="00BB0922" w:rsidRPr="00BB0922" w:rsidTr="00553BB0">
        <w:trPr>
          <w:trHeight w:val="510"/>
          <w:jc w:val="center"/>
        </w:trPr>
        <w:tc>
          <w:tcPr>
            <w:tcW w:w="960" w:type="dxa"/>
            <w:shd w:val="clear" w:color="auto" w:fill="auto"/>
            <w:vAlign w:val="center"/>
          </w:tcPr>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HCV-1</w:t>
            </w:r>
          </w:p>
        </w:tc>
        <w:tc>
          <w:tcPr>
            <w:tcW w:w="6082" w:type="dxa"/>
            <w:shd w:val="clear" w:color="auto" w:fill="auto"/>
            <w:vAlign w:val="center"/>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подручја која на глобалном, регионалном или државном нивоу садрже важне концентрације биодиверзитета</w:t>
            </w:r>
          </w:p>
        </w:tc>
      </w:tr>
      <w:tr w:rsidR="00BB0922" w:rsidRPr="00BB0922" w:rsidTr="00553BB0">
        <w:trPr>
          <w:trHeight w:val="510"/>
          <w:jc w:val="center"/>
        </w:trPr>
        <w:tc>
          <w:tcPr>
            <w:tcW w:w="960" w:type="dxa"/>
            <w:shd w:val="clear" w:color="auto" w:fill="auto"/>
            <w:vAlign w:val="center"/>
          </w:tcPr>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HCV-2</w:t>
            </w:r>
          </w:p>
        </w:tc>
        <w:tc>
          <w:tcPr>
            <w:tcW w:w="6082" w:type="dxa"/>
            <w:shd w:val="clear" w:color="auto" w:fill="auto"/>
            <w:vAlign w:val="center"/>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велике шумске површине нивоа пејсажа значајне на глобалном, регионалном или државном нивоу</w:t>
            </w:r>
          </w:p>
        </w:tc>
      </w:tr>
      <w:tr w:rsidR="00BB0922" w:rsidRPr="00BB0922" w:rsidTr="00553BB0">
        <w:trPr>
          <w:trHeight w:val="510"/>
          <w:jc w:val="center"/>
        </w:trPr>
        <w:tc>
          <w:tcPr>
            <w:tcW w:w="960" w:type="dxa"/>
            <w:shd w:val="clear" w:color="auto" w:fill="auto"/>
            <w:vAlign w:val="center"/>
          </w:tcPr>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HCV-3</w:t>
            </w:r>
          </w:p>
        </w:tc>
        <w:tc>
          <w:tcPr>
            <w:tcW w:w="6082" w:type="dxa"/>
            <w:shd w:val="clear" w:color="auto" w:fill="auto"/>
            <w:vAlign w:val="center"/>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подручја која садрже екосистеме који су ретки, у опасности или угрожени</w:t>
            </w:r>
          </w:p>
        </w:tc>
      </w:tr>
      <w:tr w:rsidR="00BB0922" w:rsidRPr="00BB0922" w:rsidTr="00553BB0">
        <w:trPr>
          <w:trHeight w:val="510"/>
          <w:jc w:val="center"/>
        </w:trPr>
        <w:tc>
          <w:tcPr>
            <w:tcW w:w="960" w:type="dxa"/>
            <w:shd w:val="clear" w:color="auto" w:fill="auto"/>
            <w:vAlign w:val="center"/>
          </w:tcPr>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HCV-4</w:t>
            </w:r>
          </w:p>
        </w:tc>
        <w:tc>
          <w:tcPr>
            <w:tcW w:w="6082" w:type="dxa"/>
            <w:shd w:val="clear" w:color="auto" w:fill="auto"/>
            <w:vAlign w:val="center"/>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подручја која пружају основне природне користи у критичним ситуацијама</w:t>
            </w:r>
          </w:p>
        </w:tc>
      </w:tr>
      <w:tr w:rsidR="00BB0922" w:rsidRPr="00BB0922" w:rsidTr="00553BB0">
        <w:trPr>
          <w:trHeight w:val="510"/>
          <w:jc w:val="center"/>
        </w:trPr>
        <w:tc>
          <w:tcPr>
            <w:tcW w:w="960" w:type="dxa"/>
            <w:shd w:val="clear" w:color="auto" w:fill="auto"/>
            <w:vAlign w:val="center"/>
          </w:tcPr>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HCV-5</w:t>
            </w:r>
          </w:p>
        </w:tc>
        <w:tc>
          <w:tcPr>
            <w:tcW w:w="6082" w:type="dxa"/>
            <w:shd w:val="clear" w:color="auto" w:fill="auto"/>
            <w:vAlign w:val="center"/>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подр</w:t>
            </w:r>
            <w:r w:rsidR="00967DF2">
              <w:rPr>
                <w:rFonts w:ascii="Times New Roman" w:eastAsia="Times New Roman" w:hAnsi="Times New Roman" w:cs="Times New Roman"/>
                <w:sz w:val="20"/>
                <w:szCs w:val="20"/>
                <w:lang w:eastAsia="sr-Latn-CS"/>
              </w:rPr>
              <w:t>у</w:t>
            </w:r>
            <w:r w:rsidRPr="00BB0922">
              <w:rPr>
                <w:rFonts w:ascii="Times New Roman" w:eastAsia="Times New Roman" w:hAnsi="Times New Roman" w:cs="Times New Roman"/>
                <w:sz w:val="20"/>
                <w:szCs w:val="20"/>
                <w:lang w:val="ru-RU" w:eastAsia="sr-Latn-CS"/>
              </w:rPr>
              <w:t>чја неопходна за задовољавање основних потеба локалних заједница</w:t>
            </w:r>
          </w:p>
        </w:tc>
      </w:tr>
      <w:tr w:rsidR="00BB0922" w:rsidRPr="00BB0922" w:rsidTr="00553BB0">
        <w:trPr>
          <w:trHeight w:val="510"/>
          <w:jc w:val="center"/>
        </w:trPr>
        <w:tc>
          <w:tcPr>
            <w:tcW w:w="960" w:type="dxa"/>
            <w:shd w:val="clear" w:color="auto" w:fill="auto"/>
            <w:vAlign w:val="center"/>
          </w:tcPr>
          <w:p w:rsidR="00BB0922" w:rsidRPr="00BB0922" w:rsidRDefault="00BB0922" w:rsidP="00BB0922">
            <w:pPr>
              <w:spacing w:after="0" w:line="240" w:lineRule="auto"/>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0"/>
                <w:szCs w:val="20"/>
                <w:lang w:val="sr-Latn-CS" w:eastAsia="sr-Latn-CS"/>
              </w:rPr>
              <w:t>HCV-6</w:t>
            </w:r>
          </w:p>
        </w:tc>
        <w:tc>
          <w:tcPr>
            <w:tcW w:w="6082" w:type="dxa"/>
            <w:shd w:val="clear" w:color="auto" w:fill="auto"/>
            <w:vAlign w:val="center"/>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подручја значајна за традиционални културни идентитет локалнх заједница</w:t>
            </w:r>
          </w:p>
        </w:tc>
      </w:tr>
    </w:tbl>
    <w:p w:rsidR="00BB0922" w:rsidRPr="00BB0922" w:rsidRDefault="00BB0922" w:rsidP="00BB0922">
      <w:pPr>
        <w:spacing w:after="0" w:line="240" w:lineRule="auto"/>
        <w:jc w:val="both"/>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 HCV  шума може да буде мали део великог шумског подручја (нпр: извор воде за село, тресетиште, мања површина неког другог ретког екосистема и сл.) или може да буде велико шумско подручје (нпр. шуме које садрже неколико угрожених врста које се распростиру на великој површини). Било који тип шуме може да буде потенцијално ХЦВ шума. Избор шуме за ХЦВ шуму заснива се на присуству једне или више изабраних вредности.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Шумско газдинство које газдује одређеним подручјем, треба да идентификује сваку високо заштитну вредност која се налази унутар њиховог подручја и да газдује њима у циљу очувања или унапређивања тих вредности уз консултовање заинтересованих страна и контролу успешности овог начина газдовања. У почетку, треба издвојити сваку шуму која садржи високу заштитну вредност. Нека специфична заштитна вредност шуме може да се изостави уколико је она значајно присутна у околним подручјима. Ипак, и у овим случајевима се препоручује да се све специфичне вредности неког подручја обележе и унесу у планове газдовања са упутствима о њиховој заштити.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Процена којом се утврђује постојање атрибута карактеристичних за ХЦВ шуме у зависности од нивоа и интензитета активности газдовања заснива се на следећим вредностима, односно приоритетним функцијама шума: </w:t>
      </w:r>
    </w:p>
    <w:p w:rsidR="00BB0922" w:rsidRPr="00BB0922" w:rsidRDefault="00BB0922" w:rsidP="005B1758">
      <w:pPr>
        <w:numPr>
          <w:ilvl w:val="0"/>
          <w:numId w:val="10"/>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шумски екосистеми у заштићеним природним добрима. </w:t>
      </w:r>
    </w:p>
    <w:p w:rsidR="00BB0922" w:rsidRPr="00BB0922" w:rsidRDefault="00BB0922" w:rsidP="005B1758">
      <w:pPr>
        <w:numPr>
          <w:ilvl w:val="0"/>
          <w:numId w:val="10"/>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за шуме са посебном наменом, као шуме са приоритетном функцијом, могу да буду одређене: </w:t>
      </w:r>
    </w:p>
    <w:p w:rsidR="00BB0922" w:rsidRPr="00BB0922" w:rsidRDefault="00BB0922" w:rsidP="005B1758">
      <w:pPr>
        <w:numPr>
          <w:ilvl w:val="0"/>
          <w:numId w:val="10"/>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шуме, односно делови шума издвојени за производњу шумског семена; </w:t>
      </w:r>
    </w:p>
    <w:p w:rsidR="00BB0922" w:rsidRPr="00BB0922" w:rsidRDefault="00BB0922" w:rsidP="005B1758">
      <w:pPr>
        <w:numPr>
          <w:ilvl w:val="0"/>
          <w:numId w:val="10"/>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шуме које су погодне за излетишта и рекреацију; </w:t>
      </w:r>
    </w:p>
    <w:p w:rsidR="00BB0922" w:rsidRPr="00BB0922" w:rsidRDefault="00BB0922" w:rsidP="005B1758">
      <w:pPr>
        <w:numPr>
          <w:ilvl w:val="0"/>
          <w:numId w:val="10"/>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шуме које су погодне за научна истраживања и наставу; </w:t>
      </w:r>
    </w:p>
    <w:p w:rsidR="00BB0922" w:rsidRPr="00BB0922" w:rsidRDefault="00BB0922" w:rsidP="005B1758">
      <w:pPr>
        <w:numPr>
          <w:ilvl w:val="0"/>
          <w:numId w:val="10"/>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lastRenderedPageBreak/>
        <w:t xml:space="preserve">шуме које су од значаја за културно – историјске споменике; </w:t>
      </w:r>
    </w:p>
    <w:p w:rsidR="00BB0922" w:rsidRPr="00BB0922" w:rsidRDefault="00BB0922" w:rsidP="005B1758">
      <w:pPr>
        <w:numPr>
          <w:ilvl w:val="0"/>
          <w:numId w:val="10"/>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шуме које су од посебног интереса за народну одбрану.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За HCV шуме, као шуме са приоритетном функцијом, могу да буду одређене: </w:t>
      </w:r>
    </w:p>
    <w:p w:rsidR="00BB0922" w:rsidRPr="00BB0922" w:rsidRDefault="00BB0922" w:rsidP="005B1758">
      <w:pPr>
        <w:numPr>
          <w:ilvl w:val="0"/>
          <w:numId w:val="11"/>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шуме које штите земљиште од ерозије; </w:t>
      </w:r>
    </w:p>
    <w:p w:rsidR="00BB0922" w:rsidRPr="00BB0922" w:rsidRDefault="00BB0922" w:rsidP="005B1758">
      <w:pPr>
        <w:numPr>
          <w:ilvl w:val="0"/>
          <w:numId w:val="11"/>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шуме које непосредно штите изворишта водоснабдевања, врела, термоминерална и минерална изворишта;</w:t>
      </w:r>
    </w:p>
    <w:p w:rsidR="00BB0922" w:rsidRPr="00BB0922" w:rsidRDefault="00BB0922" w:rsidP="005B1758">
      <w:pPr>
        <w:numPr>
          <w:ilvl w:val="0"/>
          <w:numId w:val="11"/>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шуме које штите објекте (водене акумулације, железничке пруге, путеве) и насеља; </w:t>
      </w:r>
    </w:p>
    <w:p w:rsidR="00BB0922" w:rsidRPr="00BB0922" w:rsidRDefault="00BB0922" w:rsidP="005B1758">
      <w:pPr>
        <w:numPr>
          <w:ilvl w:val="0"/>
          <w:numId w:val="11"/>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шуме које чине пољозаштитне појасеве. </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За одређивање HCV шума користити основну намену шума (приоритетне функције) из Посебних основа газдовања шумама у складу са интегралним газдовањем функцијама шума. Све категорије шума треба да буду дате прегледно по одељењима и одсецима и уцртане у састојинске карте. Важно је још једном поменути, да се начин газдовања у шумама одређеним као HCV шуме не мења у односу на тренутни начин газдовања. Разлика је једино у томе да се прате атрибути карактеристични за те шуме и да активности газдовања у HCV шумама морају одржавати или побољшавати карактеристике које дефинишу.  </w:t>
      </w:r>
    </w:p>
    <w:p w:rsidR="00BB0922" w:rsidRPr="00BB0922" w:rsidRDefault="00BB0922" w:rsidP="00BB0922">
      <w:pPr>
        <w:spacing w:after="0" w:line="240" w:lineRule="auto"/>
        <w:ind w:firstLine="1276"/>
        <w:jc w:val="both"/>
        <w:rPr>
          <w:rFonts w:ascii="Times New Roman" w:eastAsia="Calibri" w:hAnsi="Times New Roman" w:cs="Times New Roman"/>
          <w:sz w:val="24"/>
          <w:szCs w:val="20"/>
          <w:lang w:val="sr-Latn-CS"/>
        </w:rPr>
      </w:pPr>
    </w:p>
    <w:p w:rsidR="00BB0922" w:rsidRPr="00BB0922" w:rsidRDefault="00BB0922" w:rsidP="00BB0922">
      <w:pPr>
        <w:spacing w:after="0" w:line="240" w:lineRule="auto"/>
        <w:ind w:firstLine="851"/>
        <w:jc w:val="both"/>
        <w:rPr>
          <w:rFonts w:ascii="Times New Roman" w:eastAsia="Times New Roman" w:hAnsi="Times New Roman" w:cs="Times New Roman"/>
          <w:i/>
          <w:sz w:val="16"/>
          <w:szCs w:val="16"/>
          <w:lang w:val="sr-Latn-CS" w:eastAsia="sr-Latn-CS"/>
        </w:rPr>
      </w:pPr>
      <w:r w:rsidRPr="00BB0922">
        <w:rPr>
          <w:rFonts w:ascii="Times New Roman" w:eastAsia="Times New Roman" w:hAnsi="Times New Roman" w:cs="Times New Roman"/>
          <w:i/>
          <w:sz w:val="16"/>
          <w:szCs w:val="16"/>
          <w:lang w:val="sr-Cyrl-CS" w:eastAsia="sr-Latn-CS"/>
        </w:rPr>
        <w:t xml:space="preserve">Табела бр. </w:t>
      </w:r>
      <w:r w:rsidR="00642299">
        <w:rPr>
          <w:rFonts w:ascii="Times New Roman" w:eastAsia="Times New Roman" w:hAnsi="Times New Roman" w:cs="Times New Roman"/>
          <w:i/>
          <w:sz w:val="16"/>
          <w:szCs w:val="16"/>
          <w:lang w:eastAsia="sr-Latn-CS"/>
        </w:rPr>
        <w:t>43</w:t>
      </w:r>
      <w:r w:rsidRPr="00BB0922">
        <w:rPr>
          <w:rFonts w:ascii="Times New Roman" w:eastAsia="Times New Roman" w:hAnsi="Times New Roman" w:cs="Times New Roman"/>
          <w:i/>
          <w:sz w:val="16"/>
          <w:szCs w:val="16"/>
          <w:lang w:val="sr-Cyrl-CS" w:eastAsia="sr-Latn-CS"/>
        </w:rPr>
        <w:t xml:space="preserve">- Веза између основне намене и категорије </w:t>
      </w:r>
      <w:r w:rsidRPr="00BB0922">
        <w:rPr>
          <w:rFonts w:ascii="Times New Roman" w:eastAsia="Times New Roman" w:hAnsi="Times New Roman" w:cs="Times New Roman"/>
          <w:i/>
          <w:sz w:val="16"/>
          <w:szCs w:val="16"/>
          <w:lang w:val="sl-SI" w:eastAsia="sr-Latn-CS"/>
        </w:rPr>
        <w:t xml:space="preserve">HCV </w:t>
      </w:r>
      <w:r w:rsidRPr="00BB0922">
        <w:rPr>
          <w:rFonts w:ascii="Times New Roman" w:eastAsia="Times New Roman" w:hAnsi="Times New Roman" w:cs="Times New Roman"/>
          <w:i/>
          <w:sz w:val="16"/>
          <w:szCs w:val="16"/>
          <w:lang w:val="sr-Cyrl-CS" w:eastAsia="sr-Latn-CS"/>
        </w:rPr>
        <w:t>шума</w:t>
      </w:r>
    </w:p>
    <w:tbl>
      <w:tblPr>
        <w:tblW w:w="9662" w:type="dxa"/>
        <w:jc w:val="center"/>
        <w:tblLook w:val="0000"/>
      </w:tblPr>
      <w:tblGrid>
        <w:gridCol w:w="960"/>
        <w:gridCol w:w="7742"/>
        <w:gridCol w:w="960"/>
      </w:tblGrid>
      <w:tr w:rsidR="00BB0922" w:rsidRPr="00BB0922" w:rsidTr="00553BB0">
        <w:trPr>
          <w:cantSplit/>
          <w:trHeight w:val="495"/>
          <w:tblHeader/>
          <w:jc w:val="center"/>
        </w:trPr>
        <w:tc>
          <w:tcPr>
            <w:tcW w:w="960" w:type="dxa"/>
            <w:tcBorders>
              <w:top w:val="double" w:sz="6" w:space="0" w:color="auto"/>
              <w:left w:val="double" w:sz="6" w:space="0" w:color="auto"/>
              <w:bottom w:val="double" w:sz="6" w:space="0" w:color="auto"/>
              <w:right w:val="single" w:sz="4"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шифра</w:t>
            </w:r>
          </w:p>
        </w:tc>
        <w:tc>
          <w:tcPr>
            <w:tcW w:w="7742" w:type="dxa"/>
            <w:tcBorders>
              <w:top w:val="double" w:sz="6" w:space="0" w:color="auto"/>
              <w:left w:val="nil"/>
              <w:bottom w:val="double" w:sz="6" w:space="0" w:color="auto"/>
              <w:right w:val="single" w:sz="4"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основна намена (приоритетна функција)</w:t>
            </w:r>
          </w:p>
        </w:tc>
        <w:tc>
          <w:tcPr>
            <w:tcW w:w="960" w:type="dxa"/>
            <w:tcBorders>
              <w:top w:val="double" w:sz="6" w:space="0" w:color="auto"/>
              <w:left w:val="nil"/>
              <w:bottom w:val="double" w:sz="6"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HCV</w:t>
            </w:r>
          </w:p>
        </w:tc>
      </w:tr>
      <w:tr w:rsidR="00BB0922" w:rsidRPr="00BB0922" w:rsidTr="00553BB0">
        <w:trPr>
          <w:trHeight w:val="270"/>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10</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производња дрвета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0</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11</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производња дрвета за целулозу</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0</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12</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производно - заштитна шума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0</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13</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производни центар ситне дивљачи</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0</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14</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 xml:space="preserve">производни центар крупне дивљачи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0</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15</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ловно - узгојни центар ситне дивљачи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0</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16</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ловно - узгојни центар крупне дивљачи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0</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17</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семенска састојина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18</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производња осталих производа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0</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19</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заштита вода (водоснабдевање) </w:t>
            </w:r>
            <w:r w:rsidRPr="00BB0922">
              <w:rPr>
                <w:rFonts w:ascii="Times New Roman" w:eastAsia="Times New Roman" w:hAnsi="Times New Roman" w:cs="Times New Roman"/>
                <w:sz w:val="20"/>
                <w:szCs w:val="20"/>
                <w:lang w:eastAsia="sr-Latn-CS"/>
              </w:rPr>
              <w:t>I</w:t>
            </w:r>
            <w:r w:rsidRPr="00BB0922">
              <w:rPr>
                <w:rFonts w:ascii="Times New Roman" w:eastAsia="Times New Roman" w:hAnsi="Times New Roman" w:cs="Times New Roman"/>
                <w:sz w:val="20"/>
                <w:szCs w:val="20"/>
                <w:lang w:val="ru-RU" w:eastAsia="sr-Latn-CS"/>
              </w:rPr>
              <w:t xml:space="preserve"> степена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20</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заштита вода (водоснабдевање) </w:t>
            </w:r>
            <w:r w:rsidRPr="00BB0922">
              <w:rPr>
                <w:rFonts w:ascii="Times New Roman" w:eastAsia="Times New Roman" w:hAnsi="Times New Roman" w:cs="Times New Roman"/>
                <w:sz w:val="20"/>
                <w:szCs w:val="20"/>
                <w:lang w:eastAsia="sr-Latn-CS"/>
              </w:rPr>
              <w:t>II</w:t>
            </w:r>
            <w:r w:rsidRPr="00BB0922">
              <w:rPr>
                <w:rFonts w:ascii="Times New Roman" w:eastAsia="Times New Roman" w:hAnsi="Times New Roman" w:cs="Times New Roman"/>
                <w:sz w:val="20"/>
                <w:szCs w:val="20"/>
                <w:lang w:val="ru-RU" w:eastAsia="sr-Latn-CS"/>
              </w:rPr>
              <w:t xml:space="preserve"> степена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21</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заштита вода (водоснабдевање) </w:t>
            </w:r>
            <w:r w:rsidRPr="00BB0922">
              <w:rPr>
                <w:rFonts w:ascii="Times New Roman" w:eastAsia="Times New Roman" w:hAnsi="Times New Roman" w:cs="Times New Roman"/>
                <w:sz w:val="20"/>
                <w:szCs w:val="20"/>
                <w:lang w:eastAsia="sr-Latn-CS"/>
              </w:rPr>
              <w:t>III</w:t>
            </w:r>
            <w:r w:rsidRPr="00BB0922">
              <w:rPr>
                <w:rFonts w:ascii="Times New Roman" w:eastAsia="Times New Roman" w:hAnsi="Times New Roman" w:cs="Times New Roman"/>
                <w:sz w:val="20"/>
                <w:szCs w:val="20"/>
                <w:lang w:val="ru-RU" w:eastAsia="sr-Latn-CS"/>
              </w:rPr>
              <w:t xml:space="preserve"> степена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22</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заштитна шума од клизишта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23</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заштитна шума од лавина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24</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заштита од вода (водозаштита)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26</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заштита земљишта од ерозије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31</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клима - заштитна шума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41</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заштитна шума од имисионих дејстава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43</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заштитна шума од буке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47</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заштитна шума од погледа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49</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заштитна шума видика (пејсажа)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50</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заштитна шума саобраћајница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51</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парк природе - </w:t>
            </w:r>
            <w:r w:rsidRPr="00BB0922">
              <w:rPr>
                <w:rFonts w:ascii="Times New Roman" w:eastAsia="Times New Roman" w:hAnsi="Times New Roman" w:cs="Times New Roman"/>
                <w:sz w:val="20"/>
                <w:szCs w:val="20"/>
                <w:lang w:eastAsia="sr-Latn-CS"/>
              </w:rPr>
              <w:t>I</w:t>
            </w:r>
            <w:r w:rsidRPr="00BB0922">
              <w:rPr>
                <w:rFonts w:ascii="Times New Roman" w:eastAsia="Times New Roman" w:hAnsi="Times New Roman" w:cs="Times New Roman"/>
                <w:sz w:val="20"/>
                <w:szCs w:val="20"/>
                <w:lang w:val="ru-RU" w:eastAsia="sr-Latn-CS"/>
              </w:rPr>
              <w:t xml:space="preserve"> степен заштите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52</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парк природе - </w:t>
            </w:r>
            <w:r w:rsidRPr="00BB0922">
              <w:rPr>
                <w:rFonts w:ascii="Times New Roman" w:eastAsia="Times New Roman" w:hAnsi="Times New Roman" w:cs="Times New Roman"/>
                <w:sz w:val="20"/>
                <w:szCs w:val="20"/>
                <w:lang w:eastAsia="sr-Latn-CS"/>
              </w:rPr>
              <w:t>II</w:t>
            </w:r>
            <w:r w:rsidRPr="00BB0922">
              <w:rPr>
                <w:rFonts w:ascii="Times New Roman" w:eastAsia="Times New Roman" w:hAnsi="Times New Roman" w:cs="Times New Roman"/>
                <w:sz w:val="20"/>
                <w:szCs w:val="20"/>
                <w:lang w:val="ru-RU" w:eastAsia="sr-Latn-CS"/>
              </w:rPr>
              <w:t xml:space="preserve"> степен заштите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53</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парк природе - </w:t>
            </w:r>
            <w:r w:rsidRPr="00BB0922">
              <w:rPr>
                <w:rFonts w:ascii="Times New Roman" w:eastAsia="Times New Roman" w:hAnsi="Times New Roman" w:cs="Times New Roman"/>
                <w:sz w:val="20"/>
                <w:szCs w:val="20"/>
                <w:lang w:eastAsia="sr-Latn-CS"/>
              </w:rPr>
              <w:t>III</w:t>
            </w:r>
            <w:r w:rsidRPr="00BB0922">
              <w:rPr>
                <w:rFonts w:ascii="Times New Roman" w:eastAsia="Times New Roman" w:hAnsi="Times New Roman" w:cs="Times New Roman"/>
                <w:sz w:val="20"/>
                <w:szCs w:val="20"/>
                <w:lang w:val="ru-RU" w:eastAsia="sr-Latn-CS"/>
              </w:rPr>
              <w:t xml:space="preserve"> степен заштите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55</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специјални резерваат природе </w:t>
            </w:r>
            <w:r w:rsidRPr="00BB0922">
              <w:rPr>
                <w:rFonts w:ascii="Times New Roman" w:eastAsia="Times New Roman" w:hAnsi="Times New Roman" w:cs="Times New Roman"/>
                <w:sz w:val="20"/>
                <w:szCs w:val="20"/>
                <w:lang w:eastAsia="sr-Latn-CS"/>
              </w:rPr>
              <w:t>I</w:t>
            </w:r>
            <w:r w:rsidRPr="00BB0922">
              <w:rPr>
                <w:rFonts w:ascii="Times New Roman" w:eastAsia="Times New Roman" w:hAnsi="Times New Roman" w:cs="Times New Roman"/>
                <w:sz w:val="20"/>
                <w:szCs w:val="20"/>
                <w:lang w:val="ru-RU" w:eastAsia="sr-Latn-CS"/>
              </w:rPr>
              <w:t xml:space="preserve"> степена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56</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специјални резерваат природе </w:t>
            </w:r>
            <w:r w:rsidRPr="00BB0922">
              <w:rPr>
                <w:rFonts w:ascii="Times New Roman" w:eastAsia="Times New Roman" w:hAnsi="Times New Roman" w:cs="Times New Roman"/>
                <w:sz w:val="20"/>
                <w:szCs w:val="20"/>
                <w:lang w:eastAsia="sr-Latn-CS"/>
              </w:rPr>
              <w:t>II</w:t>
            </w:r>
            <w:r w:rsidRPr="00BB0922">
              <w:rPr>
                <w:rFonts w:ascii="Times New Roman" w:eastAsia="Times New Roman" w:hAnsi="Times New Roman" w:cs="Times New Roman"/>
                <w:sz w:val="20"/>
                <w:szCs w:val="20"/>
                <w:lang w:val="ru-RU" w:eastAsia="sr-Latn-CS"/>
              </w:rPr>
              <w:t xml:space="preserve"> степена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57</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специјални резерваат природе </w:t>
            </w:r>
            <w:r w:rsidRPr="00BB0922">
              <w:rPr>
                <w:rFonts w:ascii="Times New Roman" w:eastAsia="Times New Roman" w:hAnsi="Times New Roman" w:cs="Times New Roman"/>
                <w:sz w:val="20"/>
                <w:szCs w:val="20"/>
                <w:lang w:eastAsia="sr-Latn-CS"/>
              </w:rPr>
              <w:t>III</w:t>
            </w:r>
            <w:r w:rsidRPr="00BB0922">
              <w:rPr>
                <w:rFonts w:ascii="Times New Roman" w:eastAsia="Times New Roman" w:hAnsi="Times New Roman" w:cs="Times New Roman"/>
                <w:sz w:val="20"/>
                <w:szCs w:val="20"/>
                <w:lang w:val="ru-RU" w:eastAsia="sr-Latn-CS"/>
              </w:rPr>
              <w:t xml:space="preserve"> степена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58</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48627A" w:rsidP="00BB0922">
            <w:pPr>
              <w:spacing w:after="0" w:line="240" w:lineRule="auto"/>
              <w:rPr>
                <w:rFonts w:ascii="Times New Roman" w:eastAsia="Times New Roman" w:hAnsi="Times New Roman" w:cs="Times New Roman"/>
                <w:sz w:val="20"/>
                <w:szCs w:val="20"/>
                <w:lang w:val="ru-RU" w:eastAsia="sr-Latn-CS"/>
              </w:rPr>
            </w:pPr>
            <w:r>
              <w:rPr>
                <w:rFonts w:ascii="Times New Roman" w:eastAsia="Times New Roman" w:hAnsi="Times New Roman" w:cs="Times New Roman"/>
                <w:sz w:val="20"/>
                <w:szCs w:val="20"/>
                <w:lang w:val="ru-RU" w:eastAsia="sr-Latn-CS"/>
              </w:rPr>
              <w:t>нацио</w:t>
            </w:r>
            <w:r w:rsidR="00BB0922" w:rsidRPr="00BB0922">
              <w:rPr>
                <w:rFonts w:ascii="Times New Roman" w:eastAsia="Times New Roman" w:hAnsi="Times New Roman" w:cs="Times New Roman"/>
                <w:sz w:val="20"/>
                <w:szCs w:val="20"/>
                <w:lang w:val="ru-RU" w:eastAsia="sr-Latn-CS"/>
              </w:rPr>
              <w:t xml:space="preserve">нални парк - </w:t>
            </w:r>
            <w:r w:rsidR="00BB0922" w:rsidRPr="00BB0922">
              <w:rPr>
                <w:rFonts w:ascii="Times New Roman" w:eastAsia="Times New Roman" w:hAnsi="Times New Roman" w:cs="Times New Roman"/>
                <w:sz w:val="20"/>
                <w:szCs w:val="20"/>
                <w:lang w:eastAsia="sr-Latn-CS"/>
              </w:rPr>
              <w:t>I</w:t>
            </w:r>
            <w:r w:rsidR="00BB0922" w:rsidRPr="00BB0922">
              <w:rPr>
                <w:rFonts w:ascii="Times New Roman" w:eastAsia="Times New Roman" w:hAnsi="Times New Roman" w:cs="Times New Roman"/>
                <w:sz w:val="20"/>
                <w:szCs w:val="20"/>
                <w:lang w:val="ru-RU" w:eastAsia="sr-Latn-CS"/>
              </w:rPr>
              <w:t xml:space="preserve"> степен заштите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lastRenderedPageBreak/>
              <w:t>59</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48627A" w:rsidP="00BB0922">
            <w:pPr>
              <w:spacing w:after="0" w:line="240" w:lineRule="auto"/>
              <w:rPr>
                <w:rFonts w:ascii="Times New Roman" w:eastAsia="Times New Roman" w:hAnsi="Times New Roman" w:cs="Times New Roman"/>
                <w:sz w:val="20"/>
                <w:szCs w:val="20"/>
                <w:lang w:val="ru-RU" w:eastAsia="sr-Latn-CS"/>
              </w:rPr>
            </w:pPr>
            <w:r>
              <w:rPr>
                <w:rFonts w:ascii="Times New Roman" w:eastAsia="Times New Roman" w:hAnsi="Times New Roman" w:cs="Times New Roman"/>
                <w:sz w:val="20"/>
                <w:szCs w:val="20"/>
                <w:lang w:val="ru-RU" w:eastAsia="sr-Latn-CS"/>
              </w:rPr>
              <w:t>нацио</w:t>
            </w:r>
            <w:r w:rsidR="00BB0922" w:rsidRPr="00BB0922">
              <w:rPr>
                <w:rFonts w:ascii="Times New Roman" w:eastAsia="Times New Roman" w:hAnsi="Times New Roman" w:cs="Times New Roman"/>
                <w:sz w:val="20"/>
                <w:szCs w:val="20"/>
                <w:lang w:val="ru-RU" w:eastAsia="sr-Latn-CS"/>
              </w:rPr>
              <w:t xml:space="preserve">нални парк - </w:t>
            </w:r>
            <w:r w:rsidR="00BB0922" w:rsidRPr="00BB0922">
              <w:rPr>
                <w:rFonts w:ascii="Times New Roman" w:eastAsia="Times New Roman" w:hAnsi="Times New Roman" w:cs="Times New Roman"/>
                <w:sz w:val="20"/>
                <w:szCs w:val="20"/>
                <w:lang w:eastAsia="sr-Latn-CS"/>
              </w:rPr>
              <w:t>II</w:t>
            </w:r>
            <w:r w:rsidR="00BB0922" w:rsidRPr="00BB0922">
              <w:rPr>
                <w:rFonts w:ascii="Times New Roman" w:eastAsia="Times New Roman" w:hAnsi="Times New Roman" w:cs="Times New Roman"/>
                <w:sz w:val="20"/>
                <w:szCs w:val="20"/>
                <w:lang w:val="ru-RU" w:eastAsia="sr-Latn-CS"/>
              </w:rPr>
              <w:t xml:space="preserve"> степен заштите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60</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48627A" w:rsidP="00BB0922">
            <w:pPr>
              <w:spacing w:after="0" w:line="240" w:lineRule="auto"/>
              <w:rPr>
                <w:rFonts w:ascii="Times New Roman" w:eastAsia="Times New Roman" w:hAnsi="Times New Roman" w:cs="Times New Roman"/>
                <w:sz w:val="20"/>
                <w:szCs w:val="20"/>
                <w:lang w:val="ru-RU" w:eastAsia="sr-Latn-CS"/>
              </w:rPr>
            </w:pPr>
            <w:r>
              <w:rPr>
                <w:rFonts w:ascii="Times New Roman" w:eastAsia="Times New Roman" w:hAnsi="Times New Roman" w:cs="Times New Roman"/>
                <w:sz w:val="20"/>
                <w:szCs w:val="20"/>
                <w:lang w:val="ru-RU" w:eastAsia="sr-Latn-CS"/>
              </w:rPr>
              <w:t>нацио</w:t>
            </w:r>
            <w:r w:rsidR="00BB0922" w:rsidRPr="00BB0922">
              <w:rPr>
                <w:rFonts w:ascii="Times New Roman" w:eastAsia="Times New Roman" w:hAnsi="Times New Roman" w:cs="Times New Roman"/>
                <w:sz w:val="20"/>
                <w:szCs w:val="20"/>
                <w:lang w:val="ru-RU" w:eastAsia="sr-Latn-CS"/>
              </w:rPr>
              <w:t xml:space="preserve">нални парк - </w:t>
            </w:r>
            <w:r w:rsidR="00BB0922" w:rsidRPr="00BB0922">
              <w:rPr>
                <w:rFonts w:ascii="Times New Roman" w:eastAsia="Times New Roman" w:hAnsi="Times New Roman" w:cs="Times New Roman"/>
                <w:sz w:val="20"/>
                <w:szCs w:val="20"/>
                <w:lang w:eastAsia="sr-Latn-CS"/>
              </w:rPr>
              <w:t>III</w:t>
            </w:r>
            <w:r w:rsidR="00BB0922" w:rsidRPr="00BB0922">
              <w:rPr>
                <w:rFonts w:ascii="Times New Roman" w:eastAsia="Times New Roman" w:hAnsi="Times New Roman" w:cs="Times New Roman"/>
                <w:sz w:val="20"/>
                <w:szCs w:val="20"/>
                <w:lang w:val="ru-RU" w:eastAsia="sr-Latn-CS"/>
              </w:rPr>
              <w:t xml:space="preserve"> степен заштите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61</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строги резерват природе </w:t>
            </w:r>
            <w:r w:rsidRPr="00BB0922">
              <w:rPr>
                <w:rFonts w:ascii="Times New Roman" w:eastAsia="Times New Roman" w:hAnsi="Times New Roman" w:cs="Times New Roman"/>
                <w:sz w:val="20"/>
                <w:szCs w:val="20"/>
                <w:lang w:eastAsia="sr-Latn-CS"/>
              </w:rPr>
              <w:t>I</w:t>
            </w:r>
            <w:r w:rsidRPr="00BB0922">
              <w:rPr>
                <w:rFonts w:ascii="Times New Roman" w:eastAsia="Times New Roman" w:hAnsi="Times New Roman" w:cs="Times New Roman"/>
                <w:sz w:val="20"/>
                <w:szCs w:val="20"/>
                <w:lang w:val="ru-RU" w:eastAsia="sr-Latn-CS"/>
              </w:rPr>
              <w:t xml:space="preserve"> степен заштите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62</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строги резерват природе </w:t>
            </w:r>
            <w:r w:rsidRPr="00BB0922">
              <w:rPr>
                <w:rFonts w:ascii="Times New Roman" w:eastAsia="Times New Roman" w:hAnsi="Times New Roman" w:cs="Times New Roman"/>
                <w:sz w:val="20"/>
                <w:szCs w:val="20"/>
                <w:lang w:eastAsia="sr-Latn-CS"/>
              </w:rPr>
              <w:t>II</w:t>
            </w:r>
            <w:r w:rsidRPr="00BB0922">
              <w:rPr>
                <w:rFonts w:ascii="Times New Roman" w:eastAsia="Times New Roman" w:hAnsi="Times New Roman" w:cs="Times New Roman"/>
                <w:sz w:val="20"/>
                <w:szCs w:val="20"/>
                <w:lang w:val="ru-RU" w:eastAsia="sr-Latn-CS"/>
              </w:rPr>
              <w:t xml:space="preserve"> степен заштите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63</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строги резерват природе </w:t>
            </w:r>
            <w:r w:rsidRPr="00BB0922">
              <w:rPr>
                <w:rFonts w:ascii="Times New Roman" w:eastAsia="Times New Roman" w:hAnsi="Times New Roman" w:cs="Times New Roman"/>
                <w:sz w:val="20"/>
                <w:szCs w:val="20"/>
                <w:lang w:eastAsia="sr-Latn-CS"/>
              </w:rPr>
              <w:t>III</w:t>
            </w:r>
            <w:r w:rsidRPr="00BB0922">
              <w:rPr>
                <w:rFonts w:ascii="Times New Roman" w:eastAsia="Times New Roman" w:hAnsi="Times New Roman" w:cs="Times New Roman"/>
                <w:sz w:val="20"/>
                <w:szCs w:val="20"/>
                <w:lang w:val="ru-RU" w:eastAsia="sr-Latn-CS"/>
              </w:rPr>
              <w:t xml:space="preserve"> степен заштите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65</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заштићено станиште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66</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стална заштита шума (изван газдинског третмана)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4</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67</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значајни видиковац</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2</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68</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споменик природе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2</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69</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 xml:space="preserve">споменик парковске архитектуре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2</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70</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 xml:space="preserve">археолошко налазиште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6</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71</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 xml:space="preserve">научно - истраживачка површина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0</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72</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наставно - научни центар</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0</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73</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 xml:space="preserve">рекреативно - туристички центар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5</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74</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арборетум</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75</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парк</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2</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76</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дрворед</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2</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77</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излетиште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5</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78</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парк шума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2</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80</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парк дивљачи</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1</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81</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предео изузетних одлика - </w:t>
            </w:r>
            <w:r w:rsidRPr="00BB0922">
              <w:rPr>
                <w:rFonts w:ascii="Times New Roman" w:eastAsia="Times New Roman" w:hAnsi="Times New Roman" w:cs="Times New Roman"/>
                <w:sz w:val="20"/>
                <w:szCs w:val="20"/>
                <w:lang w:eastAsia="sr-Latn-CS"/>
              </w:rPr>
              <w:t>I</w:t>
            </w:r>
            <w:r w:rsidRPr="00BB0922">
              <w:rPr>
                <w:rFonts w:ascii="Times New Roman" w:eastAsia="Times New Roman" w:hAnsi="Times New Roman" w:cs="Times New Roman"/>
                <w:sz w:val="20"/>
                <w:szCs w:val="20"/>
                <w:lang w:val="ru-RU" w:eastAsia="sr-Latn-CS"/>
              </w:rPr>
              <w:t xml:space="preserve"> степен заштите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2</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82</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предео изузетних одлика - </w:t>
            </w:r>
            <w:r w:rsidRPr="00BB0922">
              <w:rPr>
                <w:rFonts w:ascii="Times New Roman" w:eastAsia="Times New Roman" w:hAnsi="Times New Roman" w:cs="Times New Roman"/>
                <w:sz w:val="20"/>
                <w:szCs w:val="20"/>
                <w:lang w:eastAsia="sr-Latn-CS"/>
              </w:rPr>
              <w:t>II</w:t>
            </w:r>
            <w:r w:rsidRPr="00BB0922">
              <w:rPr>
                <w:rFonts w:ascii="Times New Roman" w:eastAsia="Times New Roman" w:hAnsi="Times New Roman" w:cs="Times New Roman"/>
                <w:sz w:val="20"/>
                <w:szCs w:val="20"/>
                <w:lang w:val="ru-RU" w:eastAsia="sr-Latn-CS"/>
              </w:rPr>
              <w:t xml:space="preserve"> степен заштите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2</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83</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предео изузетних одлика - </w:t>
            </w:r>
            <w:r w:rsidRPr="00BB0922">
              <w:rPr>
                <w:rFonts w:ascii="Times New Roman" w:eastAsia="Times New Roman" w:hAnsi="Times New Roman" w:cs="Times New Roman"/>
                <w:sz w:val="20"/>
                <w:szCs w:val="20"/>
                <w:lang w:eastAsia="sr-Latn-CS"/>
              </w:rPr>
              <w:t>III</w:t>
            </w:r>
            <w:r w:rsidRPr="00BB0922">
              <w:rPr>
                <w:rFonts w:ascii="Times New Roman" w:eastAsia="Times New Roman" w:hAnsi="Times New Roman" w:cs="Times New Roman"/>
                <w:sz w:val="20"/>
                <w:szCs w:val="20"/>
                <w:lang w:val="ru-RU" w:eastAsia="sr-Latn-CS"/>
              </w:rPr>
              <w:t xml:space="preserve"> степен заштите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2</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86</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 xml:space="preserve">научно - истраживачки резерват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3</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89</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ловно стрелиште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0</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90</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терени за обуку и такмичење ловачких и спортских паса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0</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91</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терен за соколарење</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0</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92</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узгајалиште птица мочварица</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3</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93</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 xml:space="preserve">рибњак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0</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94</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 xml:space="preserve">резерват дивљачи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3</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95</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 xml:space="preserve">спомен парк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6</w:t>
            </w:r>
          </w:p>
        </w:tc>
      </w:tr>
      <w:tr w:rsidR="00BB0922" w:rsidRPr="00BB0922" w:rsidTr="00553BB0">
        <w:trPr>
          <w:trHeight w:val="283"/>
          <w:jc w:val="center"/>
        </w:trPr>
        <w:tc>
          <w:tcPr>
            <w:tcW w:w="960" w:type="dxa"/>
            <w:tcBorders>
              <w:top w:val="nil"/>
              <w:left w:val="double" w:sz="6" w:space="0" w:color="auto"/>
              <w:bottom w:val="single" w:sz="4" w:space="0" w:color="auto"/>
              <w:right w:val="single" w:sz="4"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96</w:t>
            </w:r>
          </w:p>
        </w:tc>
        <w:tc>
          <w:tcPr>
            <w:tcW w:w="7742" w:type="dxa"/>
            <w:tcBorders>
              <w:top w:val="nil"/>
              <w:left w:val="nil"/>
              <w:bottom w:val="single" w:sz="4" w:space="0" w:color="auto"/>
              <w:right w:val="single" w:sz="4" w:space="0" w:color="auto"/>
            </w:tcBorders>
            <w:shd w:val="clear" w:color="auto" w:fill="auto"/>
            <w:vAlign w:val="center"/>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меморијални природни споменик (шуме историјско - меморијални споменици)</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6</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97</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48627A" w:rsidP="00BB0922">
            <w:pPr>
              <w:spacing w:after="0" w:line="240" w:lineRule="auto"/>
              <w:rPr>
                <w:rFonts w:ascii="Times New Roman" w:eastAsia="Times New Roman" w:hAnsi="Times New Roman" w:cs="Times New Roman"/>
                <w:sz w:val="20"/>
                <w:szCs w:val="20"/>
                <w:lang w:val="ru-RU" w:eastAsia="sr-Latn-CS"/>
              </w:rPr>
            </w:pPr>
            <w:r>
              <w:rPr>
                <w:rFonts w:ascii="Times New Roman" w:eastAsia="Times New Roman" w:hAnsi="Times New Roman" w:cs="Times New Roman"/>
                <w:sz w:val="20"/>
                <w:szCs w:val="20"/>
                <w:lang w:val="ru-RU" w:eastAsia="sr-Latn-CS"/>
              </w:rPr>
              <w:t>шуме око ист</w:t>
            </w:r>
            <w:r w:rsidR="00BB0922" w:rsidRPr="00BB0922">
              <w:rPr>
                <w:rFonts w:ascii="Times New Roman" w:eastAsia="Times New Roman" w:hAnsi="Times New Roman" w:cs="Times New Roman"/>
                <w:sz w:val="20"/>
                <w:szCs w:val="20"/>
                <w:lang w:val="ru-RU" w:eastAsia="sr-Latn-CS"/>
              </w:rPr>
              <w:t>о</w:t>
            </w:r>
            <w:r>
              <w:rPr>
                <w:rFonts w:ascii="Times New Roman" w:eastAsia="Times New Roman" w:hAnsi="Times New Roman" w:cs="Times New Roman"/>
                <w:sz w:val="20"/>
                <w:szCs w:val="20"/>
                <w:lang w:val="ru-RU" w:eastAsia="sr-Latn-CS"/>
              </w:rPr>
              <w:t>риј</w:t>
            </w:r>
            <w:r w:rsidR="00BB0922" w:rsidRPr="00BB0922">
              <w:rPr>
                <w:rFonts w:ascii="Times New Roman" w:eastAsia="Times New Roman" w:hAnsi="Times New Roman" w:cs="Times New Roman"/>
                <w:sz w:val="20"/>
                <w:szCs w:val="20"/>
                <w:lang w:val="ru-RU" w:eastAsia="sr-Latn-CS"/>
              </w:rPr>
              <w:t xml:space="preserve">ских и меморијалних комплекса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6</w:t>
            </w:r>
          </w:p>
        </w:tc>
      </w:tr>
      <w:tr w:rsidR="00BB0922" w:rsidRPr="00BB0922" w:rsidTr="00553BB0">
        <w:trPr>
          <w:trHeight w:val="255"/>
          <w:jc w:val="center"/>
        </w:trPr>
        <w:tc>
          <w:tcPr>
            <w:tcW w:w="960" w:type="dxa"/>
            <w:tcBorders>
              <w:top w:val="nil"/>
              <w:left w:val="double" w:sz="6" w:space="0" w:color="auto"/>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98</w:t>
            </w:r>
          </w:p>
        </w:tc>
        <w:tc>
          <w:tcPr>
            <w:tcW w:w="7742" w:type="dxa"/>
            <w:tcBorders>
              <w:top w:val="nil"/>
              <w:left w:val="nil"/>
              <w:bottom w:val="single" w:sz="4"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val="ru-RU" w:eastAsia="sr-Latn-CS"/>
              </w:rPr>
            </w:pPr>
            <w:r w:rsidRPr="00BB0922">
              <w:rPr>
                <w:rFonts w:ascii="Times New Roman" w:eastAsia="Times New Roman" w:hAnsi="Times New Roman" w:cs="Times New Roman"/>
                <w:sz w:val="20"/>
                <w:szCs w:val="20"/>
                <w:lang w:val="ru-RU" w:eastAsia="sr-Latn-CS"/>
              </w:rPr>
              <w:t xml:space="preserve">шуме у оквиру урбанизованих зона </w:t>
            </w:r>
          </w:p>
        </w:tc>
        <w:tc>
          <w:tcPr>
            <w:tcW w:w="960" w:type="dxa"/>
            <w:tcBorders>
              <w:top w:val="nil"/>
              <w:left w:val="nil"/>
              <w:bottom w:val="single" w:sz="4"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5</w:t>
            </w:r>
          </w:p>
        </w:tc>
      </w:tr>
      <w:tr w:rsidR="00BB0922" w:rsidRPr="00BB0922" w:rsidTr="00553BB0">
        <w:trPr>
          <w:trHeight w:val="270"/>
          <w:jc w:val="center"/>
        </w:trPr>
        <w:tc>
          <w:tcPr>
            <w:tcW w:w="960" w:type="dxa"/>
            <w:tcBorders>
              <w:top w:val="nil"/>
              <w:left w:val="double" w:sz="6" w:space="0" w:color="auto"/>
              <w:bottom w:val="double" w:sz="6" w:space="0" w:color="auto"/>
              <w:right w:val="single" w:sz="4" w:space="0" w:color="auto"/>
            </w:tcBorders>
            <w:shd w:val="clear" w:color="auto" w:fill="auto"/>
            <w:noWrap/>
            <w:vAlign w:val="bottom"/>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99</w:t>
            </w:r>
          </w:p>
        </w:tc>
        <w:tc>
          <w:tcPr>
            <w:tcW w:w="7742" w:type="dxa"/>
            <w:tcBorders>
              <w:top w:val="nil"/>
              <w:left w:val="nil"/>
              <w:bottom w:val="double" w:sz="6" w:space="0" w:color="auto"/>
              <w:right w:val="single" w:sz="4" w:space="0" w:color="auto"/>
            </w:tcBorders>
            <w:shd w:val="clear" w:color="auto" w:fill="auto"/>
            <w:noWrap/>
            <w:vAlign w:val="bottom"/>
          </w:tcPr>
          <w:p w:rsidR="00BB0922" w:rsidRPr="00BB0922" w:rsidRDefault="00BB0922" w:rsidP="00BB0922">
            <w:pPr>
              <w:spacing w:after="0" w:line="240" w:lineRule="auto"/>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природна реткост</w:t>
            </w:r>
          </w:p>
        </w:tc>
        <w:tc>
          <w:tcPr>
            <w:tcW w:w="960" w:type="dxa"/>
            <w:tcBorders>
              <w:top w:val="nil"/>
              <w:left w:val="nil"/>
              <w:bottom w:val="double" w:sz="6" w:space="0" w:color="auto"/>
              <w:right w:val="double" w:sz="6" w:space="0" w:color="auto"/>
            </w:tcBorders>
            <w:shd w:val="clear" w:color="auto" w:fill="auto"/>
            <w:noWrap/>
            <w:vAlign w:val="center"/>
          </w:tcPr>
          <w:p w:rsidR="00BB0922" w:rsidRPr="00BB0922" w:rsidRDefault="00BB0922" w:rsidP="00BB0922">
            <w:pPr>
              <w:spacing w:after="0" w:line="240" w:lineRule="auto"/>
              <w:jc w:val="center"/>
              <w:rPr>
                <w:rFonts w:ascii="Times New Roman" w:eastAsia="Times New Roman" w:hAnsi="Times New Roman" w:cs="Times New Roman"/>
                <w:sz w:val="20"/>
                <w:szCs w:val="20"/>
                <w:lang w:eastAsia="sr-Latn-CS"/>
              </w:rPr>
            </w:pPr>
            <w:r w:rsidRPr="00BB0922">
              <w:rPr>
                <w:rFonts w:ascii="Times New Roman" w:eastAsia="Times New Roman" w:hAnsi="Times New Roman" w:cs="Times New Roman"/>
                <w:sz w:val="20"/>
                <w:szCs w:val="20"/>
                <w:lang w:eastAsia="sr-Latn-CS"/>
              </w:rPr>
              <w:t>3</w:t>
            </w:r>
          </w:p>
        </w:tc>
      </w:tr>
    </w:tbl>
    <w:p w:rsidR="00BB0922" w:rsidRPr="00BB0922" w:rsidRDefault="00BB0922" w:rsidP="00BB0922">
      <w:pPr>
        <w:spacing w:after="0" w:line="240" w:lineRule="auto"/>
        <w:rPr>
          <w:rFonts w:ascii="Times New Roman" w:eastAsia="Times New Roman" w:hAnsi="Times New Roman" w:cs="Times New Roman"/>
          <w:color w:val="FF0000"/>
          <w:sz w:val="24"/>
          <w:szCs w:val="24"/>
          <w:lang w:val="sr-Latn-CS" w:eastAsia="sr-Latn-CS" w:bidi="en-US"/>
        </w:rPr>
      </w:pPr>
    </w:p>
    <w:p w:rsidR="00BB0922" w:rsidRPr="00BB0922" w:rsidRDefault="006837BB" w:rsidP="002A4DC7">
      <w:pPr>
        <w:pStyle w:val="Heading2"/>
      </w:pPr>
      <w:bookmarkStart w:id="256" w:name="_Toc384971920"/>
      <w:bookmarkStart w:id="257" w:name="_Toc437343841"/>
      <w:bookmarkStart w:id="258" w:name="_Toc437343984"/>
      <w:bookmarkStart w:id="259" w:name="_Toc454271755"/>
      <w:bookmarkStart w:id="260" w:name="_Toc473807953"/>
      <w:bookmarkStart w:id="261" w:name="_Toc473870854"/>
      <w:bookmarkStart w:id="262" w:name="_Toc482181611"/>
      <w:bookmarkStart w:id="263" w:name="_Toc482603434"/>
      <w:bookmarkStart w:id="264" w:name="_Toc137194932"/>
      <w:r>
        <w:t xml:space="preserve">8.6. </w:t>
      </w:r>
      <w:r w:rsidR="00BB0922" w:rsidRPr="00BB0922">
        <w:t>Упутство за израду извођачког пројекта газдовања шумама</w:t>
      </w:r>
      <w:bookmarkEnd w:id="256"/>
      <w:bookmarkEnd w:id="257"/>
      <w:bookmarkEnd w:id="258"/>
      <w:bookmarkEnd w:id="259"/>
      <w:bookmarkEnd w:id="260"/>
      <w:bookmarkEnd w:id="261"/>
      <w:bookmarkEnd w:id="262"/>
      <w:bookmarkEnd w:id="263"/>
      <w:bookmarkEnd w:id="264"/>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Закон о шумама (члан 29</w:t>
      </w:r>
      <w:r w:rsidR="0048627A">
        <w:rPr>
          <w:rFonts w:ascii="Times New Roman" w:eastAsia="Calibri" w:hAnsi="Times New Roman" w:cs="Times New Roman"/>
          <w:sz w:val="24"/>
        </w:rPr>
        <w:t>.</w:t>
      </w:r>
      <w:r w:rsidRPr="00BB0922">
        <w:rPr>
          <w:rFonts w:ascii="Times New Roman" w:eastAsia="Calibri" w:hAnsi="Times New Roman" w:cs="Times New Roman"/>
          <w:sz w:val="24"/>
          <w:lang w:val="sr-Latn-CS"/>
        </w:rPr>
        <w:t>) обавезује кориснике шума да израђују извођачки пројекат газдовања шумама. У складу са одредбама члана 31</w:t>
      </w:r>
      <w:r w:rsidR="0048627A">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Закона о шумама, извођачки пројекат газдовања шумама мора бити усклађен са основом газдовања шумама и израђује се на основу утврђеног стања шума на терену и извршеног одабирања стабала за сечу, најдуже за период </w:t>
      </w:r>
      <w:r w:rsidR="0048627A">
        <w:rPr>
          <w:rFonts w:ascii="Times New Roman" w:eastAsia="Calibri" w:hAnsi="Times New Roman" w:cs="Times New Roman"/>
          <w:sz w:val="24"/>
          <w:lang w:val="sr-Latn-CS"/>
        </w:rPr>
        <w:lastRenderedPageBreak/>
        <w:t xml:space="preserve">од </w:t>
      </w:r>
      <w:r w:rsidRPr="00BB0922">
        <w:rPr>
          <w:rFonts w:ascii="Times New Roman" w:eastAsia="Calibri" w:hAnsi="Times New Roman" w:cs="Times New Roman"/>
          <w:sz w:val="24"/>
          <w:lang w:val="sr-Latn-CS"/>
        </w:rPr>
        <w:t>једне године. Изузетно, у случају када планирани радови нису извршени у периоду од једне календарске године, извођачки пројекат може да важи најдуже две календарске године.</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Одељење је основна јединица за коју се израђује извођачки пројекат (изузетно више одељења), а у оквиру одељења обавезно се евидентирају издвојени одсеци  састојине. Узгојне јединице су делови одељења за које се планирају исте узгојне мере, а гравитациона радна поља су такође делови одељења која имају заједнички смер привлачења дрвних сортимената, условљен готово искључиво орографски.</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Извођачки пројекат састоји се из текстуалног дела, табеларног дела и скице. Текстуални део садржи опис станишта и састојине, опис краткорочних и дугорочних циљева газдовања са образложењима и смерницама за примену на конкретном одељењу уз приказ редоследа извођења радова на гајењу шума са начином извођења, затим приказ радова на искоришћавању шума, са начином извођења радова на сечи и извлачењу дрвних сортимената из шуме. Ако је потребно, описно се прикаже начин и могућност израде шумских путева који се касније анализирају у табеларном делу и приказују на скици. Табеларни део садржи податке о површини узгојних јединица, укупну запремину узгојних јединица и запремину по хектару. Такође су то подаци о радовима на гајењу шума по врстама и обиму радова, радови на коришћењу шума са приказом норматива на сечи и изради сортимената, ангажовање потребних материјално - техничких средстава за извлачење из шуме, уз обавезну потрошњу горива, мазива и резервних делова, а све приказано по m</w:t>
      </w:r>
      <w:r w:rsidRPr="00BB0922">
        <w:rPr>
          <w:rFonts w:ascii="Times New Roman" w:eastAsia="Calibri" w:hAnsi="Times New Roman" w:cs="Times New Roman"/>
          <w:sz w:val="24"/>
          <w:vertAlign w:val="superscript"/>
          <w:lang w:val="sr-Latn-CS"/>
        </w:rPr>
        <w:t>3</w:t>
      </w:r>
      <w:r w:rsidRPr="00BB0922">
        <w:rPr>
          <w:rFonts w:ascii="Times New Roman" w:eastAsia="Calibri" w:hAnsi="Times New Roman" w:cs="Times New Roman"/>
          <w:sz w:val="24"/>
          <w:lang w:val="sr-Latn-CS"/>
        </w:rPr>
        <w:t xml:space="preserve"> и упоређено са важећим нормама. Уз извођачки план прилаже се скица одељења у најчешћој размери 1:10.000 или 1:5.000, са вертикалном представком терена на којој се картирају постојеће и пројектоване саобраћајнице, границе гравитационих радних поља, смер обарања и привлачења сортимената, те границе узгојних јединица које се означавају посебно. Важећим нормама се за сваку узгојну јединицу одређује сечива запремина и број потребних извршилаца, са укупно материјално - техничком средствима и временом за извршење плана. На крају табеларног дела даје се приказ дозначене дрвне запремине у одељењу, односно узгојној јединици и то по дебљинским степенима и врсти дрвећа, уз коришћење одговарајућег тарифног низа за дати бонитет, помоћу кога се израчунава укупна запремина дозначених стабала по дебљинским степенима и укупно, а за сваку врсту дрвећа. Дозначна књига је саставни део извођачког пројекта. Извођачки пројекти се трајно чувају. Извођачки пројекат доноси корисник, односно сопственик шума, најкасније до 31.октобра текуће године за наредну годину (члан 31</w:t>
      </w:r>
      <w:r w:rsidR="0048627A">
        <w:rPr>
          <w:rFonts w:ascii="Times New Roman" w:eastAsia="Calibri" w:hAnsi="Times New Roman" w:cs="Times New Roman"/>
          <w:sz w:val="24"/>
        </w:rPr>
        <w:t>.С</w:t>
      </w:r>
      <w:r w:rsidRPr="00BB0922">
        <w:rPr>
          <w:rFonts w:ascii="Times New Roman" w:eastAsia="Calibri" w:hAnsi="Times New Roman" w:cs="Times New Roman"/>
          <w:sz w:val="24"/>
          <w:lang w:val="sr-Latn-CS"/>
        </w:rPr>
        <w:t>л.гл.</w:t>
      </w:r>
      <w:r w:rsidR="0048627A">
        <w:rPr>
          <w:rFonts w:ascii="Times New Roman" w:eastAsia="Calibri" w:hAnsi="Times New Roman" w:cs="Times New Roman"/>
          <w:sz w:val="24"/>
        </w:rPr>
        <w:t xml:space="preserve"> РС</w:t>
      </w:r>
      <w:r w:rsidRPr="00BB0922">
        <w:rPr>
          <w:rFonts w:ascii="Times New Roman" w:eastAsia="Calibri" w:hAnsi="Times New Roman" w:cs="Times New Roman"/>
          <w:sz w:val="24"/>
          <w:lang w:val="sr-Latn-CS"/>
        </w:rPr>
        <w:t xml:space="preserve"> бр.30/10).</w:t>
      </w:r>
    </w:p>
    <w:p w:rsidR="00BB0922" w:rsidRPr="00BB0922" w:rsidRDefault="00BB0922" w:rsidP="00BB0922">
      <w:pPr>
        <w:overflowPunct w:val="0"/>
        <w:autoSpaceDE w:val="0"/>
        <w:autoSpaceDN w:val="0"/>
        <w:adjustRightInd w:val="0"/>
        <w:spacing w:after="0" w:line="240" w:lineRule="auto"/>
        <w:textAlignment w:val="baseline"/>
        <w:rPr>
          <w:rFonts w:ascii="Times New Roman" w:eastAsia="Times New Roman" w:hAnsi="Times New Roman" w:cs="Times New Roman"/>
          <w:b/>
          <w:szCs w:val="20"/>
          <w:lang w:val="sr-Latn-CS" w:eastAsia="sr-Latn-CS"/>
        </w:rPr>
      </w:pPr>
    </w:p>
    <w:p w:rsidR="00BB0922" w:rsidRPr="00BB0922" w:rsidRDefault="006837BB" w:rsidP="002A4DC7">
      <w:pPr>
        <w:pStyle w:val="Heading2"/>
      </w:pPr>
      <w:bookmarkStart w:id="265" w:name="_Toc322586804"/>
      <w:bookmarkStart w:id="266" w:name="_Toc382915099"/>
      <w:bookmarkStart w:id="267" w:name="_Toc384971921"/>
      <w:bookmarkStart w:id="268" w:name="_Toc437343842"/>
      <w:bookmarkStart w:id="269" w:name="_Toc437343985"/>
      <w:bookmarkStart w:id="270" w:name="_Toc454271756"/>
      <w:bookmarkStart w:id="271" w:name="_Toc473807954"/>
      <w:bookmarkStart w:id="272" w:name="_Toc473870855"/>
      <w:bookmarkStart w:id="273" w:name="_Toc482181612"/>
      <w:bookmarkStart w:id="274" w:name="_Toc482603435"/>
      <w:bookmarkStart w:id="275" w:name="_Toc137194933"/>
      <w:r>
        <w:t xml:space="preserve">8.7. </w:t>
      </w:r>
      <w:r w:rsidR="00BB0922" w:rsidRPr="00BB0922">
        <w:t>Време сече шума</w:t>
      </w:r>
      <w:bookmarkEnd w:id="265"/>
      <w:bookmarkEnd w:id="266"/>
      <w:bookmarkEnd w:id="267"/>
      <w:bookmarkEnd w:id="268"/>
      <w:bookmarkEnd w:id="269"/>
      <w:bookmarkEnd w:id="270"/>
      <w:bookmarkEnd w:id="271"/>
      <w:bookmarkEnd w:id="272"/>
      <w:bookmarkEnd w:id="273"/>
      <w:bookmarkEnd w:id="274"/>
      <w:bookmarkEnd w:id="275"/>
    </w:p>
    <w:p w:rsidR="00BB0922" w:rsidRPr="00BB0922" w:rsidRDefault="00BB0922" w:rsidP="00BB0922">
      <w:pPr>
        <w:spacing w:after="0" w:line="240" w:lineRule="auto"/>
        <w:ind w:firstLine="1260"/>
        <w:jc w:val="both"/>
        <w:rPr>
          <w:rFonts w:ascii="Times New Roman" w:eastAsia="Times New Roman" w:hAnsi="Times New Roman" w:cs="Times New Roman"/>
          <w:sz w:val="20"/>
          <w:szCs w:val="20"/>
          <w:lang w:val="ru-RU"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Време сече шума у овој газдинској јединици потребно је усагласити са</w:t>
      </w:r>
      <w:r w:rsidR="00546525">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Правилник</w:t>
      </w:r>
      <w:r w:rsidRPr="00BB0922">
        <w:rPr>
          <w:rFonts w:ascii="Times New Roman" w:eastAsia="Calibri" w:hAnsi="Times New Roman" w:cs="Times New Roman"/>
          <w:sz w:val="24"/>
        </w:rPr>
        <w:t>ом</w:t>
      </w:r>
      <w:r w:rsidRPr="00BB0922">
        <w:rPr>
          <w:rFonts w:ascii="Times New Roman" w:eastAsia="Calibri" w:hAnsi="Times New Roman" w:cs="Times New Roman"/>
          <w:sz w:val="24"/>
          <w:lang w:val="sr-Latn-CS"/>
        </w:rPr>
        <w:t xml:space="preserve"> о шумском реду ("Службени гласник РС", бр. 38 од 31. маја 2011, 75 од 7. септембра 2016, 94 од 19. октобра 2017, 87 од 10. септембра 2021.).</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Сеча стабала, израда, извоз, изношење и привлачење дрвета и други начин померања дрвета са места сече, врше се у време и на начин којим се обезбеђује најмање оштећење околних стабала, подмлатка, земљишног покривача, остале флоре, фауне и објеката, као и спречавање загађивања земљишта органским горивима и моторним уљем.</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Сеча обнављања шумa, и то: оплодни, накнадни и завршни сек, врши се од 10. септембра текуће године до почетка </w:t>
      </w:r>
      <w:r w:rsidRPr="00BB0922">
        <w:rPr>
          <w:rFonts w:ascii="Times New Roman" w:eastAsia="Calibri" w:hAnsi="Times New Roman" w:cs="Times New Roman"/>
          <w:sz w:val="24"/>
        </w:rPr>
        <w:t>листања главне врсте у састојини.</w:t>
      </w:r>
    </w:p>
    <w:p w:rsidR="00BB0922" w:rsidRPr="00BB0922" w:rsidRDefault="00BB0922" w:rsidP="00BB0922">
      <w:pPr>
        <w:spacing w:after="0" w:line="240" w:lineRule="auto"/>
        <w:jc w:val="both"/>
        <w:rPr>
          <w:rFonts w:ascii="Times New Roman" w:eastAsia="Times New Roman" w:hAnsi="Times New Roman" w:cs="Times New Roman"/>
          <w:b/>
          <w:sz w:val="20"/>
          <w:szCs w:val="20"/>
          <w:lang w:val="ru-RU" w:eastAsia="sr-Latn-CS"/>
        </w:rPr>
      </w:pPr>
    </w:p>
    <w:p w:rsidR="00BB0922" w:rsidRPr="00BB0922" w:rsidRDefault="006837BB" w:rsidP="002A4DC7">
      <w:pPr>
        <w:pStyle w:val="Heading2"/>
      </w:pPr>
      <w:bookmarkStart w:id="276" w:name="_Toc470682646"/>
      <w:bookmarkStart w:id="277" w:name="_Toc488051210"/>
      <w:bookmarkStart w:id="278" w:name="_Toc87943678"/>
      <w:bookmarkStart w:id="279" w:name="_Toc137194934"/>
      <w:r>
        <w:t xml:space="preserve">8.8. </w:t>
      </w:r>
      <w:r w:rsidR="00BB0922" w:rsidRPr="00BB0922">
        <w:t>Смернице за изградњу</w:t>
      </w:r>
      <w:bookmarkEnd w:id="276"/>
      <w:bookmarkEnd w:id="277"/>
      <w:bookmarkEnd w:id="278"/>
      <w:r w:rsidR="00BB0922" w:rsidRPr="00BB0922">
        <w:t xml:space="preserve"> и одржавање шумских саобраћајница</w:t>
      </w:r>
      <w:bookmarkEnd w:id="279"/>
    </w:p>
    <w:p w:rsidR="00BB0922" w:rsidRPr="00BB0922" w:rsidRDefault="00BB0922" w:rsidP="00BB0922">
      <w:pPr>
        <w:spacing w:after="0" w:line="240" w:lineRule="auto"/>
        <w:ind w:firstLine="1276"/>
        <w:jc w:val="both"/>
        <w:rPr>
          <w:rFonts w:ascii="Times New Roman" w:eastAsia="Calibri" w:hAnsi="Times New Roman" w:cs="Times New Roman"/>
          <w:lang w:val="sr-Latn-CS"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Радови на изградњи, реконструкцији и одржавању шумских саобраћајница биће усклађени са одредбама  Правилника оближим условима као и начину доделе и коришћења средстава из годишњег програма коришћења средстава </w:t>
      </w:r>
      <w:r w:rsidRPr="00BB0922">
        <w:rPr>
          <w:rFonts w:ascii="Times New Roman" w:eastAsia="Calibri" w:hAnsi="Times New Roman" w:cs="Times New Roman"/>
          <w:sz w:val="24"/>
        </w:rPr>
        <w:t>Б</w:t>
      </w:r>
      <w:r w:rsidRPr="00BB0922">
        <w:rPr>
          <w:rFonts w:ascii="Times New Roman" w:eastAsia="Calibri" w:hAnsi="Times New Roman" w:cs="Times New Roman"/>
          <w:sz w:val="24"/>
          <w:lang w:val="sr-Latn-CS"/>
        </w:rPr>
        <w:t xml:space="preserve">уџетског фонда за шуме Републике Србије и </w:t>
      </w:r>
      <w:r w:rsidRPr="00BB0922">
        <w:rPr>
          <w:rFonts w:ascii="Times New Roman" w:eastAsia="Calibri" w:hAnsi="Times New Roman" w:cs="Times New Roman"/>
          <w:sz w:val="24"/>
        </w:rPr>
        <w:t>Б</w:t>
      </w:r>
      <w:r w:rsidRPr="00BB0922">
        <w:rPr>
          <w:rFonts w:ascii="Times New Roman" w:eastAsia="Calibri" w:hAnsi="Times New Roman" w:cs="Times New Roman"/>
          <w:sz w:val="24"/>
          <w:lang w:val="sr-Latn-CS"/>
        </w:rPr>
        <w:t>уџетског фонда за шуме Аутономне покрајине  („Сл.гл.РС“ бр. 17</w:t>
      </w:r>
      <w:r w:rsidRPr="00BB0922">
        <w:rPr>
          <w:rFonts w:ascii="Times New Roman" w:eastAsia="Calibri" w:hAnsi="Times New Roman" w:cs="Times New Roman"/>
          <w:sz w:val="24"/>
        </w:rPr>
        <w:t xml:space="preserve"> од 21.02.2013. године – члан 2</w:t>
      </w:r>
      <w:r w:rsidRPr="00BB0922">
        <w:rPr>
          <w:rFonts w:ascii="Times New Roman" w:eastAsia="Calibri" w:hAnsi="Times New Roman" w:cs="Times New Roman"/>
          <w:sz w:val="24"/>
          <w:lang w:val="sr-Latn-CS"/>
        </w:rPr>
        <w:t xml:space="preserve">). </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lastRenderedPageBreak/>
        <w:t>Ове радове</w:t>
      </w:r>
      <w:r w:rsidRPr="00BB0922">
        <w:rPr>
          <w:rFonts w:ascii="Times New Roman" w:eastAsia="Calibri" w:hAnsi="Times New Roman" w:cs="Times New Roman"/>
          <w:sz w:val="24"/>
          <w:lang w:val="sr-Latn-CS"/>
        </w:rPr>
        <w:t xml:space="preserve"> треба спроводити на начин који не угрожава: изворишта вода и водне токове; станишта значајна за опстанак дивљих биљних и животињских врста; процес природног подмлађивања у шуми; културну и историјску баштину; остале општекорисне функције шума; стабилност земљишта и не узрокује ерозију и бујице.Приликом радова на реконструкцији и одржавању шумских комуникација потребно је обратити пажњу на могућност градње тврдих шумских путева и шумских просека на местима репродукције строго заштићених и заштићених дивљих врста биљака, животиња и гљива. Потребно је обратити пажњу на пресецање миграторних коридора строго заштићених и заштићених врста биљака, животиња и гљива. </w:t>
      </w:r>
    </w:p>
    <w:p w:rsidR="00BB0922" w:rsidRPr="00BB0922" w:rsidRDefault="00BB0922" w:rsidP="00BB0922">
      <w:pPr>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lang w:val="sr-Latn-CS"/>
        </w:rPr>
        <w:t>Изградња шумских путева се одвија кроз две фазе</w:t>
      </w:r>
      <w:r w:rsidRPr="00BB0922">
        <w:rPr>
          <w:rFonts w:ascii="Times New Roman" w:eastAsia="Calibri" w:hAnsi="Times New Roman" w:cs="Times New Roman"/>
          <w:sz w:val="24"/>
        </w:rPr>
        <w:t xml:space="preserve">. </w:t>
      </w:r>
      <w:r w:rsidRPr="00BB0922">
        <w:rPr>
          <w:rFonts w:ascii="Times New Roman" w:eastAsia="Calibri" w:hAnsi="Times New Roman" w:cs="Times New Roman"/>
          <w:sz w:val="24"/>
          <w:lang w:val="sr-Latn-CS"/>
        </w:rPr>
        <w:t>Прва фаза изградње камионског пута подразумева израду доњег строја пута. Након снимања терена, постављања нулте линије трасе пута и израде пројекта за изградњу шумског камионског пута неопходно је извршити: просецање трасе пута; уклањање свог посеченог дрвног материјала са трасе; ископ земље у широком откопу; израда шкарпе и банкине; израда одводних канала</w:t>
      </w:r>
      <w:r w:rsidRPr="00BB0922">
        <w:rPr>
          <w:rFonts w:ascii="Times New Roman" w:eastAsia="Calibri" w:hAnsi="Times New Roman" w:cs="Times New Roman"/>
          <w:sz w:val="24"/>
        </w:rPr>
        <w:t xml:space="preserve"> и </w:t>
      </w:r>
      <w:r w:rsidRPr="00BB0922">
        <w:rPr>
          <w:rFonts w:ascii="Times New Roman" w:eastAsia="Calibri" w:hAnsi="Times New Roman" w:cs="Times New Roman"/>
          <w:sz w:val="24"/>
          <w:lang w:val="sr-Latn-CS"/>
        </w:rPr>
        <w:t>постављање пропусних цеви; ваљање постељице. Под другом фазом подразумева се израда горњег строја пута и то: насипање припремљене (уваљане) постељице каменом крупније гранулације дебљине 30 cm; ваљање насутог камена; насипање каменом ситније гранулациједебљине 10 cm; ваљање насутог камена. На одређеним деоницама потребна је изградња мостова и привремених прелаза и пропуста преко и кроз водених површина.</w:t>
      </w:r>
    </w:p>
    <w:p w:rsidR="00BB0922" w:rsidRPr="00BB0922" w:rsidRDefault="00BB0922" w:rsidP="00BB0922">
      <w:pPr>
        <w:tabs>
          <w:tab w:val="left" w:pos="1200"/>
        </w:tabs>
        <w:spacing w:after="0" w:line="240" w:lineRule="auto"/>
        <w:ind w:firstLine="851"/>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 xml:space="preserve">Одржавање постојећих путних праваца подразумева следеће радове: </w:t>
      </w:r>
    </w:p>
    <w:p w:rsidR="00BB0922" w:rsidRPr="00BB0922" w:rsidRDefault="00BB0922" w:rsidP="005B1758">
      <w:pPr>
        <w:numPr>
          <w:ilvl w:val="0"/>
          <w:numId w:val="21"/>
        </w:numPr>
        <w:tabs>
          <w:tab w:val="left" w:pos="1200"/>
        </w:tabs>
        <w:spacing w:after="0" w:line="240" w:lineRule="auto"/>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 xml:space="preserve">чишћење ригола; </w:t>
      </w:r>
    </w:p>
    <w:p w:rsidR="00BB0922" w:rsidRPr="00BB0922" w:rsidRDefault="00BB0922" w:rsidP="005B1758">
      <w:pPr>
        <w:numPr>
          <w:ilvl w:val="0"/>
          <w:numId w:val="21"/>
        </w:numPr>
        <w:tabs>
          <w:tab w:val="left" w:pos="1200"/>
        </w:tabs>
        <w:spacing w:after="0" w:line="240" w:lineRule="auto"/>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 xml:space="preserve">чишћење објеката за одвод воде са трасе пута; </w:t>
      </w:r>
    </w:p>
    <w:p w:rsidR="00BB0922" w:rsidRPr="00BB0922" w:rsidRDefault="00BB0922" w:rsidP="005B1758">
      <w:pPr>
        <w:numPr>
          <w:ilvl w:val="0"/>
          <w:numId w:val="21"/>
        </w:numPr>
        <w:tabs>
          <w:tab w:val="left" w:pos="1200"/>
        </w:tabs>
        <w:spacing w:after="0" w:line="240" w:lineRule="auto"/>
        <w:jc w:val="both"/>
        <w:rPr>
          <w:rFonts w:ascii="Times New Roman" w:eastAsia="Times New Roman" w:hAnsi="Times New Roman" w:cs="Times New Roman"/>
          <w:sz w:val="24"/>
          <w:szCs w:val="24"/>
          <w:lang w:val="sr-Latn-CS" w:eastAsia="sr-Latn-CS"/>
        </w:rPr>
      </w:pPr>
      <w:r w:rsidRPr="00BB0922">
        <w:rPr>
          <w:rFonts w:ascii="Times New Roman" w:eastAsia="Times New Roman" w:hAnsi="Times New Roman" w:cs="Times New Roman"/>
          <w:sz w:val="24"/>
          <w:szCs w:val="24"/>
          <w:lang w:val="sr-Latn-CS" w:eastAsia="sr-Latn-CS"/>
        </w:rPr>
        <w:t>насипање ударних рупа на коловозу</w:t>
      </w:r>
      <w:r w:rsidRPr="00BB0922">
        <w:rPr>
          <w:rFonts w:ascii="Times New Roman" w:eastAsia="Times New Roman" w:hAnsi="Times New Roman" w:cs="Times New Roman"/>
          <w:sz w:val="24"/>
          <w:szCs w:val="24"/>
          <w:lang w:eastAsia="sr-Latn-CS"/>
        </w:rPr>
        <w:t>,</w:t>
      </w:r>
    </w:p>
    <w:p w:rsidR="00BB0922" w:rsidRPr="00BB0922" w:rsidRDefault="00BB0922" w:rsidP="005B1758">
      <w:pPr>
        <w:numPr>
          <w:ilvl w:val="0"/>
          <w:numId w:val="21"/>
        </w:numPr>
        <w:tabs>
          <w:tab w:val="left" w:pos="1200"/>
        </w:tabs>
        <w:spacing w:after="0" w:line="240" w:lineRule="auto"/>
        <w:jc w:val="both"/>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4"/>
          <w:szCs w:val="24"/>
          <w:lang w:val="sr-Latn-CS" w:eastAsia="sr-Latn-CS"/>
        </w:rPr>
        <w:t>насипање коловоза на местима где је вода однела коловоз</w:t>
      </w:r>
      <w:r w:rsidRPr="00BB0922">
        <w:rPr>
          <w:rFonts w:ascii="Times New Roman" w:eastAsia="Times New Roman" w:hAnsi="Times New Roman" w:cs="Times New Roman"/>
          <w:sz w:val="24"/>
          <w:szCs w:val="24"/>
          <w:lang w:eastAsia="sr-Latn-CS"/>
        </w:rPr>
        <w:t xml:space="preserve"> и</w:t>
      </w:r>
    </w:p>
    <w:p w:rsidR="00BB0922" w:rsidRPr="00BB0922" w:rsidRDefault="00BB0922" w:rsidP="005B1758">
      <w:pPr>
        <w:numPr>
          <w:ilvl w:val="0"/>
          <w:numId w:val="21"/>
        </w:numPr>
        <w:tabs>
          <w:tab w:val="left" w:pos="1200"/>
        </w:tabs>
        <w:spacing w:after="0" w:line="240" w:lineRule="auto"/>
        <w:jc w:val="both"/>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4"/>
          <w:szCs w:val="24"/>
          <w:lang w:eastAsia="sr-Latn-CS"/>
        </w:rPr>
        <w:t>осветљавање пута.</w:t>
      </w:r>
    </w:p>
    <w:p w:rsidR="00BB0922" w:rsidRPr="00BB0922" w:rsidRDefault="00BB0922" w:rsidP="00BB0922">
      <w:pPr>
        <w:tabs>
          <w:tab w:val="left" w:pos="1200"/>
        </w:tabs>
        <w:spacing w:after="0" w:line="240" w:lineRule="auto"/>
        <w:jc w:val="both"/>
        <w:rPr>
          <w:rFonts w:ascii="Times New Roman" w:eastAsia="Times New Roman" w:hAnsi="Times New Roman" w:cs="Times New Roman"/>
          <w:sz w:val="20"/>
          <w:szCs w:val="20"/>
          <w:lang w:val="sr-Latn-CS" w:eastAsia="sr-Latn-CS"/>
        </w:rPr>
      </w:pPr>
      <w:r w:rsidRPr="00BB0922">
        <w:rPr>
          <w:rFonts w:ascii="Times New Roman" w:eastAsia="Times New Roman" w:hAnsi="Times New Roman" w:cs="Times New Roman"/>
          <w:sz w:val="24"/>
          <w:szCs w:val="24"/>
          <w:lang w:val="sr-Latn-CS" w:eastAsia="sr-Latn-CS"/>
        </w:rPr>
        <w:t>Сви планирани радови на путној мрежи се детаљно разрађују и другим планским пројектним документима.</w:t>
      </w:r>
    </w:p>
    <w:p w:rsidR="00BB0922" w:rsidRPr="00BB0922" w:rsidRDefault="00BB0922" w:rsidP="00BB0922">
      <w:pPr>
        <w:tabs>
          <w:tab w:val="left" w:pos="1200"/>
        </w:tabs>
        <w:spacing w:after="0" w:line="240" w:lineRule="auto"/>
        <w:ind w:left="1571"/>
        <w:jc w:val="both"/>
        <w:rPr>
          <w:rFonts w:ascii="Times New Roman" w:eastAsia="Times New Roman" w:hAnsi="Times New Roman" w:cs="Times New Roman"/>
          <w:sz w:val="20"/>
          <w:szCs w:val="20"/>
          <w:lang w:val="sr-Latn-CS" w:eastAsia="sr-Latn-CS"/>
        </w:rPr>
      </w:pPr>
    </w:p>
    <w:p w:rsidR="00BB0922" w:rsidRPr="00BB0922" w:rsidRDefault="006837BB" w:rsidP="002A4DC7">
      <w:pPr>
        <w:pStyle w:val="Heading2"/>
      </w:pPr>
      <w:bookmarkStart w:id="280" w:name="_Toc322586805"/>
      <w:bookmarkStart w:id="281" w:name="_Toc382915100"/>
      <w:bookmarkStart w:id="282" w:name="_Toc384971922"/>
      <w:bookmarkStart w:id="283" w:name="_Toc437343843"/>
      <w:bookmarkStart w:id="284" w:name="_Toc437343986"/>
      <w:bookmarkStart w:id="285" w:name="_Toc454271757"/>
      <w:bookmarkStart w:id="286" w:name="_Toc473807955"/>
      <w:bookmarkStart w:id="287" w:name="_Toc473870856"/>
      <w:bookmarkStart w:id="288" w:name="_Toc482181613"/>
      <w:bookmarkStart w:id="289" w:name="_Toc482603436"/>
      <w:bookmarkStart w:id="290" w:name="_Toc137194935"/>
      <w:r>
        <w:t xml:space="preserve">8.9. </w:t>
      </w:r>
      <w:r w:rsidR="00BB0922" w:rsidRPr="00BB0922">
        <w:t>Упутство за вођење евиденције газдовања шумама</w:t>
      </w:r>
      <w:bookmarkEnd w:id="280"/>
      <w:bookmarkEnd w:id="281"/>
      <w:bookmarkEnd w:id="282"/>
      <w:bookmarkEnd w:id="283"/>
      <w:bookmarkEnd w:id="284"/>
      <w:bookmarkEnd w:id="285"/>
      <w:bookmarkEnd w:id="286"/>
      <w:bookmarkEnd w:id="287"/>
      <w:bookmarkEnd w:id="288"/>
      <w:bookmarkEnd w:id="289"/>
      <w:bookmarkEnd w:id="290"/>
    </w:p>
    <w:p w:rsidR="00BB0922" w:rsidRPr="00BB0922" w:rsidRDefault="00BB0922" w:rsidP="00BB0922">
      <w:pPr>
        <w:spacing w:after="0" w:line="240" w:lineRule="auto"/>
        <w:jc w:val="both"/>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Сви радови који се обављају у газдинској јединици и планирају се, морају се евидентирати. На то обавезује Закон о шумама у члану 34. који јасно каже да се извршени радови на газдовању шумама морају евидентирати на начин прописан Законом. Евиденција о извршеним радовима је саставни део основа, програма и пројеката газдовања шумама.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Радови који су извршени евидентирају се најкасније до 28. фебруара текуће године за претходну годину. Евиденција извршених радова на гајењу шума, врши се у обрасцима „План гајења шума - евиденција извршених радова на гајењу шума”. Евиденција извршених радова на сечи шума врши се у обрасцима  „План проредних сеча - евиденција извршених </w:t>
      </w:r>
      <w:r w:rsidR="003B313F">
        <w:rPr>
          <w:rFonts w:ascii="Times New Roman" w:eastAsia="Calibri" w:hAnsi="Times New Roman" w:cs="Times New Roman"/>
          <w:sz w:val="24"/>
          <w:lang w:val="sr-Latn-CS"/>
        </w:rPr>
        <w:t>радова” и „План сеча обнављањ</w:t>
      </w:r>
      <w:r w:rsidR="003B313F">
        <w:rPr>
          <w:rFonts w:ascii="Times New Roman" w:eastAsia="Calibri" w:hAnsi="Times New Roman" w:cs="Times New Roman"/>
          <w:sz w:val="24"/>
        </w:rPr>
        <w:t>а</w:t>
      </w:r>
      <w:r w:rsidR="003B313F">
        <w:rPr>
          <w:rFonts w:ascii="Times New Roman" w:eastAsia="Calibri" w:hAnsi="Times New Roman" w:cs="Times New Roman"/>
          <w:sz w:val="24"/>
          <w:lang w:val="sr-Latn-CS"/>
        </w:rPr>
        <w:t xml:space="preserve"> једнодобних шума</w:t>
      </w:r>
      <w:r w:rsidRPr="00BB0922">
        <w:rPr>
          <w:rFonts w:ascii="Times New Roman" w:eastAsia="Calibri" w:hAnsi="Times New Roman" w:cs="Times New Roman"/>
          <w:sz w:val="24"/>
          <w:lang w:val="sr-Latn-CS"/>
        </w:rPr>
        <w:t xml:space="preserve"> - евиденција извршених радова</w:t>
      </w:r>
      <w:r w:rsidR="003B313F" w:rsidRPr="00BB0922">
        <w:rPr>
          <w:rFonts w:ascii="Times New Roman" w:eastAsia="Calibri" w:hAnsi="Times New Roman" w:cs="Times New Roman"/>
          <w:sz w:val="24"/>
          <w:lang w:val="sr-Latn-CS"/>
        </w:rPr>
        <w:t>”</w:t>
      </w:r>
      <w:r w:rsidRPr="00BB0922">
        <w:rPr>
          <w:rFonts w:ascii="Times New Roman" w:eastAsia="Calibri" w:hAnsi="Times New Roman" w:cs="Times New Roman"/>
          <w:sz w:val="24"/>
          <w:lang w:val="sr-Latn-CS"/>
        </w:rPr>
        <w:t>.</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Сви радови се приказују и на картама са напоменом места извршења (одељење, одсек итд.), површине, количине (обима) и године извршења радова. У прилогу је урађена привредна карта у којој су означене површине, врста и обим радова предвиђених плановима</w:t>
      </w:r>
      <w:r w:rsidR="003B313F">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а приликом извршених радова унети годину када су радови извршени.</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На крају године на привредним картама се евидентирају изграђене саобраћајнице. Евиденција извршених радова у току године врши се по састојинама, одељењима и газдинским класама, са назначеном годином извршења. Из дозначних књига се уноси количина посеченог дрвета и обрачунава се по истим запреминским таблицама по којима се обрачунава укупна дрвна запремина у ОГШ.</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Остварени принос се разврстава према врсти приноса на главни и пре</w:t>
      </w:r>
      <w:r w:rsidRPr="00BB0922">
        <w:rPr>
          <w:rFonts w:ascii="Times New Roman" w:eastAsia="Calibri" w:hAnsi="Times New Roman" w:cs="Times New Roman"/>
          <w:sz w:val="24"/>
        </w:rPr>
        <w:t>т</w:t>
      </w:r>
      <w:r w:rsidRPr="00BB0922">
        <w:rPr>
          <w:rFonts w:ascii="Times New Roman" w:eastAsia="Calibri" w:hAnsi="Times New Roman" w:cs="Times New Roman"/>
          <w:sz w:val="24"/>
          <w:lang w:val="sr-Latn-CS"/>
        </w:rPr>
        <w:t>ходни, а по сортиментској структури на техничко, целулозно, јамско и огревно дрво.</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Осим ових радова, потребно је у шумској хроници евидентирати све појаве које се примете у шуми у току једне године, а то су:</w:t>
      </w:r>
    </w:p>
    <w:p w:rsidR="00BB0922" w:rsidRPr="00BB0922" w:rsidRDefault="00BB0922" w:rsidP="005B1758">
      <w:pPr>
        <w:numPr>
          <w:ilvl w:val="0"/>
          <w:numId w:val="12"/>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lastRenderedPageBreak/>
        <w:t>штете и појаве настанка штете од фитопатолошких или ентомолошких узрочника,</w:t>
      </w:r>
    </w:p>
    <w:p w:rsidR="00BB0922" w:rsidRPr="00BB0922" w:rsidRDefault="00BB0922" w:rsidP="005B1758">
      <w:pPr>
        <w:numPr>
          <w:ilvl w:val="0"/>
          <w:numId w:val="12"/>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појава раних и касних мразева,</w:t>
      </w:r>
    </w:p>
    <w:p w:rsidR="00BB0922" w:rsidRPr="00BB0922" w:rsidRDefault="00BB0922" w:rsidP="005B1758">
      <w:pPr>
        <w:numPr>
          <w:ilvl w:val="0"/>
          <w:numId w:val="12"/>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почетак листања,</w:t>
      </w:r>
    </w:p>
    <w:p w:rsidR="00BB0922" w:rsidRPr="00BB0922" w:rsidRDefault="00BB0922" w:rsidP="005B1758">
      <w:pPr>
        <w:numPr>
          <w:ilvl w:val="0"/>
          <w:numId w:val="12"/>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почетак цветања,</w:t>
      </w:r>
    </w:p>
    <w:p w:rsidR="00BB0922" w:rsidRPr="00BB0922" w:rsidRDefault="00BB0922" w:rsidP="005B1758">
      <w:pPr>
        <w:numPr>
          <w:ilvl w:val="0"/>
          <w:numId w:val="12"/>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појава плодоношења и обилности плодоношења уз оцену квалитета семена,</w:t>
      </w:r>
    </w:p>
    <w:p w:rsidR="00BB0922" w:rsidRPr="00BB0922" w:rsidRDefault="00BB0922" w:rsidP="005B1758">
      <w:pPr>
        <w:numPr>
          <w:ilvl w:val="0"/>
          <w:numId w:val="12"/>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промене у поседовним односима,</w:t>
      </w:r>
    </w:p>
    <w:p w:rsidR="00BB0922" w:rsidRPr="00BB0922" w:rsidRDefault="00BB0922" w:rsidP="005B1758">
      <w:pPr>
        <w:numPr>
          <w:ilvl w:val="0"/>
          <w:numId w:val="12"/>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веће штете од елементарних непогода и друго. </w:t>
      </w:r>
    </w:p>
    <w:p w:rsidR="00BB0922" w:rsidRPr="00BB0922" w:rsidRDefault="00BB0922" w:rsidP="00BB0922">
      <w:pPr>
        <w:spacing w:after="0" w:line="240" w:lineRule="auto"/>
        <w:ind w:left="1571"/>
        <w:jc w:val="both"/>
        <w:rPr>
          <w:rFonts w:ascii="Times New Roman" w:eastAsia="Calibri" w:hAnsi="Times New Roman" w:cs="Times New Roman"/>
          <w:sz w:val="24"/>
          <w:lang w:val="sr-Latn-CS"/>
        </w:rPr>
      </w:pPr>
    </w:p>
    <w:p w:rsidR="00BB0922" w:rsidRPr="00BB0922" w:rsidRDefault="00BB0922" w:rsidP="002A4DC7">
      <w:pPr>
        <w:pStyle w:val="Heading2"/>
      </w:pPr>
      <w:r w:rsidRPr="00BB0922">
        <w:tab/>
      </w:r>
      <w:bookmarkStart w:id="291" w:name="_Toc137194936"/>
      <w:r w:rsidR="006837BB">
        <w:t xml:space="preserve">8.10. </w:t>
      </w:r>
      <w:r w:rsidRPr="00BB0922">
        <w:t>Смернице за праћење стања (мониторинг) ретких, рањивих и угрожених врста</w:t>
      </w:r>
      <w:bookmarkEnd w:id="291"/>
    </w:p>
    <w:p w:rsidR="00BB0922" w:rsidRPr="00BB0922" w:rsidRDefault="00BB0922" w:rsidP="00BB0922">
      <w:pPr>
        <w:spacing w:after="0" w:line="240" w:lineRule="auto"/>
        <w:rPr>
          <w:rFonts w:ascii="Times New Roman" w:eastAsia="Times New Roman" w:hAnsi="Times New Roman" w:cs="Times New Roman"/>
          <w:sz w:val="24"/>
          <w:szCs w:val="24"/>
          <w:lang w:eastAsia="sr-Latn-CS"/>
        </w:rPr>
      </w:pPr>
    </w:p>
    <w:p w:rsidR="00BB0922" w:rsidRPr="00BB0922" w:rsidRDefault="00BB0922" w:rsidP="00BB0922">
      <w:pPr>
        <w:tabs>
          <w:tab w:val="left" w:pos="900"/>
        </w:tabs>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ab/>
      </w:r>
      <w:r w:rsidRPr="00BB0922">
        <w:rPr>
          <w:rFonts w:ascii="Times New Roman" w:eastAsia="Calibri" w:hAnsi="Times New Roman" w:cs="Times New Roman"/>
          <w:sz w:val="24"/>
          <w:lang w:val="sr-Latn-CS"/>
        </w:rPr>
        <w:t>За боље разумевање обавеза праћења стања ретких, рањених и угрожених врста, даје се кратак појмовник односно дефиниције преузете из Закона о заштити природе:</w:t>
      </w:r>
    </w:p>
    <w:p w:rsidR="00BB0922" w:rsidRPr="00BB0922" w:rsidRDefault="00BB0922" w:rsidP="005B1758">
      <w:pPr>
        <w:numPr>
          <w:ilvl w:val="0"/>
          <w:numId w:val="22"/>
        </w:numPr>
        <w:tabs>
          <w:tab w:val="left" w:pos="0"/>
          <w:tab w:val="left" w:pos="1843"/>
        </w:tabs>
        <w:spacing w:after="0" w:line="240" w:lineRule="auto"/>
        <w:ind w:firstLine="1560"/>
        <w:jc w:val="both"/>
        <w:rPr>
          <w:rFonts w:ascii="Times New Roman" w:eastAsia="Calibri" w:hAnsi="Times New Roman" w:cs="Times New Roman"/>
          <w:sz w:val="24"/>
        </w:rPr>
      </w:pPr>
      <w:r w:rsidRPr="00BB0922">
        <w:rPr>
          <w:rFonts w:ascii="Times New Roman" w:eastAsia="Calibri" w:hAnsi="Times New Roman" w:cs="Times New Roman"/>
          <w:sz w:val="24"/>
          <w:lang w:val="sr-Latn-CS"/>
        </w:rPr>
        <w:t>Природне вредности су природни ресурси као обновљиве или необновљиве геолошке, хидролошке и биолошке вредности који се, директно или индиректно, могу користити или употребити, а имају реалну или потенционалну економску вредност и природна добра као делови природе који заслужују посебну заштиту.</w:t>
      </w:r>
    </w:p>
    <w:p w:rsidR="00BB0922" w:rsidRPr="00BB0922" w:rsidRDefault="00BB0922" w:rsidP="005B1758">
      <w:pPr>
        <w:numPr>
          <w:ilvl w:val="0"/>
          <w:numId w:val="22"/>
        </w:numPr>
        <w:tabs>
          <w:tab w:val="left" w:pos="0"/>
          <w:tab w:val="left" w:pos="1843"/>
        </w:tabs>
        <w:spacing w:after="0" w:line="240" w:lineRule="auto"/>
        <w:ind w:firstLine="1560"/>
        <w:jc w:val="both"/>
        <w:rPr>
          <w:rFonts w:ascii="Times New Roman" w:eastAsia="Calibri" w:hAnsi="Times New Roman" w:cs="Times New Roman"/>
          <w:sz w:val="24"/>
        </w:rPr>
      </w:pPr>
      <w:r w:rsidRPr="00BB0922">
        <w:rPr>
          <w:rFonts w:ascii="Times New Roman" w:eastAsia="Calibri" w:hAnsi="Times New Roman" w:cs="Times New Roman"/>
          <w:sz w:val="24"/>
          <w:lang w:val="sr-Latn-CS"/>
        </w:rPr>
        <w:t>Рањива врста је она врста која се суочава с високом вероватноћом да ће и</w:t>
      </w:r>
      <w:r w:rsidRPr="00BB0922">
        <w:rPr>
          <w:rFonts w:ascii="Times New Roman" w:eastAsia="Calibri" w:hAnsi="Times New Roman" w:cs="Times New Roman"/>
          <w:sz w:val="24"/>
        </w:rPr>
        <w:t>ш</w:t>
      </w:r>
      <w:r w:rsidRPr="00BB0922">
        <w:rPr>
          <w:rFonts w:ascii="Times New Roman" w:eastAsia="Calibri" w:hAnsi="Times New Roman" w:cs="Times New Roman"/>
          <w:sz w:val="24"/>
          <w:lang w:val="sr-Latn-CS"/>
        </w:rPr>
        <w:t>чезнути у природним условима у некој средње блиској будућности.</w:t>
      </w:r>
    </w:p>
    <w:p w:rsidR="00BB0922" w:rsidRPr="00BB0922" w:rsidRDefault="00BB0922" w:rsidP="005B1758">
      <w:pPr>
        <w:numPr>
          <w:ilvl w:val="0"/>
          <w:numId w:val="22"/>
        </w:numPr>
        <w:tabs>
          <w:tab w:val="left" w:pos="0"/>
          <w:tab w:val="left" w:pos="1843"/>
        </w:tabs>
        <w:spacing w:after="0" w:line="240" w:lineRule="auto"/>
        <w:ind w:firstLine="1560"/>
        <w:jc w:val="both"/>
        <w:rPr>
          <w:rFonts w:ascii="Times New Roman" w:eastAsia="Calibri" w:hAnsi="Times New Roman" w:cs="Times New Roman"/>
          <w:sz w:val="24"/>
        </w:rPr>
      </w:pPr>
      <w:r w:rsidRPr="00BB0922">
        <w:rPr>
          <w:rFonts w:ascii="Times New Roman" w:eastAsia="Calibri" w:hAnsi="Times New Roman" w:cs="Times New Roman"/>
          <w:sz w:val="24"/>
          <w:lang w:val="sr-Latn-CS"/>
        </w:rPr>
        <w:t>Реликтна врста је она врста која је у далекој прошлости имала широко распрострањење</w:t>
      </w:r>
      <w:r w:rsidRPr="00BB0922">
        <w:rPr>
          <w:rFonts w:ascii="Times New Roman" w:eastAsia="Calibri" w:hAnsi="Times New Roman" w:cs="Times New Roman"/>
          <w:sz w:val="24"/>
        </w:rPr>
        <w:t>,</w:t>
      </w:r>
      <w:r w:rsidRPr="00BB0922">
        <w:rPr>
          <w:rFonts w:ascii="Times New Roman" w:eastAsia="Calibri" w:hAnsi="Times New Roman" w:cs="Times New Roman"/>
          <w:sz w:val="24"/>
          <w:lang w:val="sr-Latn-CS"/>
        </w:rPr>
        <w:t xml:space="preserve"> а чији је данашњи ареал (остатак) сведен на просторно мале делове.</w:t>
      </w:r>
    </w:p>
    <w:p w:rsidR="00BB0922" w:rsidRPr="00BB0922" w:rsidRDefault="00BB0922" w:rsidP="005B1758">
      <w:pPr>
        <w:numPr>
          <w:ilvl w:val="0"/>
          <w:numId w:val="22"/>
        </w:numPr>
        <w:tabs>
          <w:tab w:val="left" w:pos="0"/>
          <w:tab w:val="left" w:pos="1843"/>
        </w:tabs>
        <w:spacing w:after="0" w:line="240" w:lineRule="auto"/>
        <w:ind w:firstLine="1560"/>
        <w:jc w:val="both"/>
        <w:rPr>
          <w:rFonts w:ascii="Times New Roman" w:eastAsia="Calibri" w:hAnsi="Times New Roman" w:cs="Times New Roman"/>
          <w:sz w:val="24"/>
        </w:rPr>
      </w:pPr>
      <w:r w:rsidRPr="00BB0922">
        <w:rPr>
          <w:rFonts w:ascii="Times New Roman" w:eastAsia="Calibri" w:hAnsi="Times New Roman" w:cs="Times New Roman"/>
          <w:sz w:val="24"/>
          <w:lang w:val="sr-Latn-CS"/>
        </w:rPr>
        <w:t>Ендемична врста је врста чије је распрострањење ограничено на одређено јасно дефинисано географско подручје.</w:t>
      </w:r>
    </w:p>
    <w:p w:rsidR="00BB0922" w:rsidRPr="00BB0922" w:rsidRDefault="00BB0922" w:rsidP="005B1758">
      <w:pPr>
        <w:numPr>
          <w:ilvl w:val="0"/>
          <w:numId w:val="22"/>
        </w:numPr>
        <w:tabs>
          <w:tab w:val="left" w:pos="0"/>
          <w:tab w:val="left" w:pos="1843"/>
        </w:tabs>
        <w:spacing w:after="0" w:line="240" w:lineRule="auto"/>
        <w:ind w:firstLine="1560"/>
        <w:jc w:val="both"/>
        <w:rPr>
          <w:rFonts w:ascii="Times New Roman" w:eastAsia="Calibri" w:hAnsi="Times New Roman" w:cs="Times New Roman"/>
          <w:sz w:val="24"/>
        </w:rPr>
      </w:pPr>
      <w:r w:rsidRPr="00BB0922">
        <w:rPr>
          <w:rFonts w:ascii="Times New Roman" w:eastAsia="Calibri" w:hAnsi="Times New Roman" w:cs="Times New Roman"/>
          <w:sz w:val="24"/>
          <w:lang w:val="sr-Latn-CS"/>
        </w:rPr>
        <w:t>Заштићене врсте су органске врсте које су заштићене законом.</w:t>
      </w:r>
    </w:p>
    <w:p w:rsidR="00BB0922" w:rsidRPr="00BB0922" w:rsidRDefault="00BB0922" w:rsidP="005B1758">
      <w:pPr>
        <w:numPr>
          <w:ilvl w:val="0"/>
          <w:numId w:val="22"/>
        </w:numPr>
        <w:tabs>
          <w:tab w:val="left" w:pos="0"/>
          <w:tab w:val="left" w:pos="1843"/>
        </w:tabs>
        <w:spacing w:after="0" w:line="240" w:lineRule="auto"/>
        <w:ind w:firstLine="1560"/>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Ишчезла врста је она врста за коју нема сумње да је последњи примерак ишчезао. </w:t>
      </w:r>
    </w:p>
    <w:p w:rsidR="00BB0922" w:rsidRPr="00BB0922" w:rsidRDefault="00BB0922" w:rsidP="005B1758">
      <w:pPr>
        <w:numPr>
          <w:ilvl w:val="0"/>
          <w:numId w:val="22"/>
        </w:numPr>
        <w:tabs>
          <w:tab w:val="left" w:pos="0"/>
          <w:tab w:val="left" w:pos="1843"/>
        </w:tabs>
        <w:spacing w:after="0" w:line="240" w:lineRule="auto"/>
        <w:ind w:firstLine="1560"/>
        <w:jc w:val="both"/>
        <w:rPr>
          <w:rFonts w:ascii="Times New Roman" w:eastAsia="Calibri" w:hAnsi="Times New Roman" w:cs="Times New Roman"/>
          <w:sz w:val="24"/>
        </w:rPr>
      </w:pPr>
      <w:r w:rsidRPr="00BB0922">
        <w:rPr>
          <w:rFonts w:ascii="Times New Roman" w:eastAsia="Calibri" w:hAnsi="Times New Roman" w:cs="Times New Roman"/>
          <w:sz w:val="24"/>
          <w:lang w:val="sr-Latn-CS"/>
        </w:rPr>
        <w:t>Крајње угрожена врста је врста суочена са највишом вероватноћом ишчезавања у природи у непосредној будућности, што се утврђује у складу са међународно прихваћеним критеријумима.</w:t>
      </w:r>
    </w:p>
    <w:p w:rsidR="00BB0922" w:rsidRPr="00BB0922" w:rsidRDefault="00BB0922" w:rsidP="005B1758">
      <w:pPr>
        <w:numPr>
          <w:ilvl w:val="0"/>
          <w:numId w:val="22"/>
        </w:numPr>
        <w:tabs>
          <w:tab w:val="left" w:pos="0"/>
          <w:tab w:val="left" w:pos="1843"/>
        </w:tabs>
        <w:spacing w:after="0" w:line="240" w:lineRule="auto"/>
        <w:ind w:firstLine="1560"/>
        <w:jc w:val="both"/>
        <w:rPr>
          <w:rFonts w:ascii="Times New Roman" w:eastAsia="Calibri" w:hAnsi="Times New Roman" w:cs="Times New Roman"/>
          <w:sz w:val="24"/>
        </w:rPr>
      </w:pPr>
      <w:r w:rsidRPr="00BB0922">
        <w:rPr>
          <w:rFonts w:ascii="Times New Roman" w:eastAsia="Calibri" w:hAnsi="Times New Roman" w:cs="Times New Roman"/>
          <w:sz w:val="24"/>
          <w:lang w:val="sr-Latn-CS"/>
        </w:rPr>
        <w:t>Угрожена врста јесте она врста која се суочава са високом вероватноћом да ће ишчезнути у природним условима у блиској будућности што се утврђује у складу са општеприхваћеним међународним критеријумима.</w:t>
      </w:r>
    </w:p>
    <w:p w:rsidR="00BB0922" w:rsidRPr="00BB0922" w:rsidRDefault="00BB0922" w:rsidP="005B1758">
      <w:pPr>
        <w:numPr>
          <w:ilvl w:val="0"/>
          <w:numId w:val="22"/>
        </w:numPr>
        <w:tabs>
          <w:tab w:val="left" w:pos="0"/>
          <w:tab w:val="left" w:pos="1843"/>
        </w:tabs>
        <w:spacing w:after="0" w:line="240" w:lineRule="auto"/>
        <w:ind w:firstLine="1560"/>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Праћење стања (мониторинг) јесте планско, систематско и континуално праћење стања природе, односно делова биолошке, геолошке и предеоне разноврсности, као део целовитог система праћења стања елемената животне средине у простору и времену. </w:t>
      </w:r>
    </w:p>
    <w:p w:rsidR="00BB0922" w:rsidRPr="00BB0922" w:rsidRDefault="00BB0922" w:rsidP="005B1758">
      <w:pPr>
        <w:numPr>
          <w:ilvl w:val="0"/>
          <w:numId w:val="22"/>
        </w:numPr>
        <w:tabs>
          <w:tab w:val="left" w:pos="0"/>
          <w:tab w:val="left" w:pos="1843"/>
        </w:tabs>
        <w:spacing w:after="0" w:line="240" w:lineRule="auto"/>
        <w:ind w:firstLine="1560"/>
        <w:jc w:val="both"/>
        <w:rPr>
          <w:rFonts w:ascii="Times New Roman" w:eastAsia="Calibri" w:hAnsi="Times New Roman" w:cs="Times New Roman"/>
          <w:sz w:val="24"/>
        </w:rPr>
      </w:pPr>
      <w:r w:rsidRPr="00BB0922">
        <w:rPr>
          <w:rFonts w:ascii="Times New Roman" w:eastAsia="Calibri" w:hAnsi="Times New Roman" w:cs="Times New Roman"/>
          <w:sz w:val="24"/>
          <w:lang w:val="sr-Latn-CS"/>
        </w:rPr>
        <w:t>Црвена књига је научностручна студија угрожених дивљих врста распоређених по категоријама угрожености и факторима угрожавања.</w:t>
      </w:r>
    </w:p>
    <w:p w:rsidR="00BB0922" w:rsidRPr="00BB0922" w:rsidRDefault="00BB0922" w:rsidP="005B1758">
      <w:pPr>
        <w:numPr>
          <w:ilvl w:val="0"/>
          <w:numId w:val="22"/>
        </w:numPr>
        <w:tabs>
          <w:tab w:val="left" w:pos="0"/>
          <w:tab w:val="left" w:pos="1843"/>
        </w:tabs>
        <w:spacing w:after="0" w:line="240" w:lineRule="auto"/>
        <w:ind w:firstLine="1560"/>
        <w:jc w:val="both"/>
        <w:rPr>
          <w:rFonts w:ascii="Times New Roman" w:eastAsia="Calibri" w:hAnsi="Times New Roman" w:cs="Times New Roman"/>
          <w:sz w:val="24"/>
        </w:rPr>
      </w:pPr>
      <w:r w:rsidRPr="00BB0922">
        <w:rPr>
          <w:rFonts w:ascii="Times New Roman" w:eastAsia="Calibri" w:hAnsi="Times New Roman" w:cs="Times New Roman"/>
          <w:sz w:val="24"/>
          <w:lang w:val="sr-Latn-CS"/>
        </w:rPr>
        <w:t xml:space="preserve">Црвена листа је списак угрожених врста распоређених по категоријама угрожености. </w:t>
      </w:r>
    </w:p>
    <w:p w:rsidR="00BB0922" w:rsidRPr="00BB0922" w:rsidRDefault="00BB0922" w:rsidP="005B1758">
      <w:pPr>
        <w:numPr>
          <w:ilvl w:val="0"/>
          <w:numId w:val="22"/>
        </w:numPr>
        <w:tabs>
          <w:tab w:val="left" w:pos="0"/>
          <w:tab w:val="left" w:pos="1843"/>
        </w:tabs>
        <w:spacing w:after="0" w:line="240" w:lineRule="auto"/>
        <w:ind w:firstLine="1560"/>
        <w:jc w:val="both"/>
        <w:rPr>
          <w:rFonts w:ascii="Times New Roman" w:eastAsia="Calibri" w:hAnsi="Times New Roman" w:cs="Times New Roman"/>
          <w:sz w:val="24"/>
        </w:rPr>
      </w:pPr>
      <w:r w:rsidRPr="00BB0922">
        <w:rPr>
          <w:rFonts w:ascii="Times New Roman" w:eastAsia="Calibri" w:hAnsi="Times New Roman" w:cs="Times New Roman"/>
          <w:sz w:val="24"/>
          <w:lang w:val="sr-Latn-CS"/>
        </w:rPr>
        <w:t>Црвена књига флоре и фауне Србије садржи прелиминарну листу најугроженијих биљака, урађена је према критеријумима Међународне уније за заштиту природе (IUCN). Поједине врсте биљака су истовремено стављене и на светску и европску Црвену листу чиме је указано на њихов значај.</w:t>
      </w:r>
    </w:p>
    <w:p w:rsidR="00BB0922" w:rsidRPr="00BB0922" w:rsidRDefault="00BB0922" w:rsidP="00BB0922">
      <w:pPr>
        <w:tabs>
          <w:tab w:val="left" w:pos="900"/>
        </w:tabs>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ab/>
      </w:r>
      <w:r w:rsidRPr="00BB0922">
        <w:rPr>
          <w:rFonts w:ascii="Times New Roman" w:eastAsia="Calibri" w:hAnsi="Times New Roman" w:cs="Times New Roman"/>
          <w:sz w:val="24"/>
          <w:lang w:val="sr-Latn-CS"/>
        </w:rPr>
        <w:t xml:space="preserve">Србија је 2001. године потписала Конвенцију о међународном промету угрожених врста дивље фауне и флоре (ЦИТЕС конвенција донета 03.03.1973. године у Вашингтону; измењена и допуњена 22.06.1979. године у Бону; потврђена у Србији 09.11.2001. године). Земље потписнице обавезале су се да буду чувари своје дивље флоре са еколошког, научног, културног, привредног, рекреативног и естетског становишта, уз констатацију да дивља фауна и флора чини незаменљив део природног система Земље који мора да се заштити за садашње и будуће генерације. Такође у циљу очувања природних реткости Србије, Влада Републике Србије донела је Уредбу о заштити природних реткости (1993. године), којом су одређене </w:t>
      </w:r>
      <w:r w:rsidRPr="00BB0922">
        <w:rPr>
          <w:rFonts w:ascii="Times New Roman" w:eastAsia="Calibri" w:hAnsi="Times New Roman" w:cs="Times New Roman"/>
          <w:sz w:val="24"/>
          <w:lang w:val="sr-Latn-CS"/>
        </w:rPr>
        <w:lastRenderedPageBreak/>
        <w:t xml:space="preserve">дивље врсте биљака и животиња стављене под заштиту као природне вредности од изузетног значаја са циљем очувања биолошке разноврсности. </w:t>
      </w:r>
    </w:p>
    <w:p w:rsidR="00BB0922" w:rsidRPr="00BB0922" w:rsidRDefault="00BB0922" w:rsidP="00BB0922">
      <w:pPr>
        <w:tabs>
          <w:tab w:val="left" w:pos="900"/>
        </w:tabs>
        <w:spacing w:after="0" w:line="240" w:lineRule="auto"/>
        <w:ind w:firstLine="851"/>
        <w:jc w:val="both"/>
        <w:rPr>
          <w:rFonts w:ascii="Times New Roman" w:eastAsia="Calibri" w:hAnsi="Times New Roman" w:cs="Times New Roman"/>
          <w:sz w:val="24"/>
        </w:rPr>
      </w:pPr>
      <w:r w:rsidRPr="00BB0922">
        <w:rPr>
          <w:rFonts w:ascii="Times New Roman" w:eastAsia="Calibri" w:hAnsi="Times New Roman" w:cs="Times New Roman"/>
          <w:sz w:val="24"/>
        </w:rPr>
        <w:tab/>
      </w:r>
      <w:r w:rsidRPr="00BB0922">
        <w:rPr>
          <w:rFonts w:ascii="Times New Roman" w:eastAsia="Calibri" w:hAnsi="Times New Roman" w:cs="Times New Roman"/>
          <w:sz w:val="24"/>
          <w:lang w:val="sr-Latn-CS"/>
        </w:rPr>
        <w:t xml:space="preserve">Заштита природних вредности подразумева забрану коришћења, уништавања и предузимања других активности којима би се могле угрозити дивље врсте биљака и животиња заштићене као природне реткости и њихова станишта. У циљу заштите природних вредности урађен је Водич за препознавање врста заштићених Уредбом о заштити природних реткости и Конвенцијом о међународном промету угрожених врста дивље флоре и фауне. </w:t>
      </w:r>
    </w:p>
    <w:p w:rsidR="00BB0922" w:rsidRPr="00BB0922" w:rsidRDefault="00BB0922" w:rsidP="00BB0922">
      <w:pPr>
        <w:tabs>
          <w:tab w:val="left" w:pos="900"/>
        </w:tabs>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rPr>
        <w:tab/>
      </w:r>
      <w:r w:rsidRPr="00BB0922">
        <w:rPr>
          <w:rFonts w:ascii="Times New Roman" w:eastAsia="Calibri" w:hAnsi="Times New Roman" w:cs="Times New Roman"/>
          <w:sz w:val="24"/>
          <w:lang w:val="sr-Latn-CS"/>
        </w:rPr>
        <w:t>Начин и услови прикупљања дивље флоре и фауне дати су у Уредби о стављању под контролу коришћења и промета дивље флоре и фауне ("Службени гласник РС", бр. 31 од 08. априла 2005, 45 од 31. априла 2005. - исправка, 22 од 23. фебруара 2007, 38 од 14. априла 2008, 9 од 26. фебруара 2010, 69 од 19. септембра 2011, 95 од 8. децембра 2018</w:t>
      </w:r>
      <w:r w:rsidRPr="00BB0922">
        <w:rPr>
          <w:rFonts w:ascii="Times New Roman" w:eastAsia="Calibri" w:hAnsi="Times New Roman" w:cs="Times New Roman"/>
          <w:sz w:val="24"/>
        </w:rPr>
        <w:t xml:space="preserve"> – др. закон</w:t>
      </w:r>
      <w:r w:rsidRPr="00BB0922">
        <w:rPr>
          <w:rFonts w:ascii="Times New Roman" w:eastAsia="Calibri" w:hAnsi="Times New Roman" w:cs="Times New Roman"/>
          <w:sz w:val="24"/>
          <w:lang w:val="sr-Latn-CS"/>
        </w:rPr>
        <w:t xml:space="preserve">). Овом уредбом такође дат је попис дивљих врста флоре, фауне и гљива заштићених контролом сакупљања, коришћења и промета. </w:t>
      </w:r>
    </w:p>
    <w:p w:rsidR="00BB0922" w:rsidRPr="00BB0922" w:rsidRDefault="00BB0922" w:rsidP="00BB0922">
      <w:pPr>
        <w:tabs>
          <w:tab w:val="left" w:pos="900"/>
        </w:tabs>
        <w:spacing w:after="0" w:line="240" w:lineRule="auto"/>
        <w:ind w:firstLine="851"/>
        <w:jc w:val="both"/>
        <w:rPr>
          <w:rFonts w:ascii="Times New Roman" w:eastAsia="Calibri" w:hAnsi="Times New Roman" w:cs="Times New Roman"/>
          <w:color w:val="FF0000"/>
          <w:sz w:val="24"/>
          <w:szCs w:val="20"/>
        </w:rPr>
      </w:pPr>
    </w:p>
    <w:p w:rsidR="00BB0922" w:rsidRPr="00BB0922" w:rsidRDefault="00BB0922" w:rsidP="00BB0922">
      <w:pPr>
        <w:spacing w:after="0" w:line="240" w:lineRule="auto"/>
        <w:rPr>
          <w:rFonts w:ascii="Times New Roman" w:eastAsia="Times New Roman" w:hAnsi="Times New Roman" w:cs="Times New Roman"/>
          <w:sz w:val="24"/>
          <w:szCs w:val="24"/>
          <w:lang w:eastAsia="sr-Latn-CS"/>
        </w:rPr>
      </w:pPr>
    </w:p>
    <w:p w:rsidR="00BB0922" w:rsidRPr="00BB0922" w:rsidRDefault="006837BB" w:rsidP="002A4DC7">
      <w:pPr>
        <w:pStyle w:val="Heading2"/>
      </w:pPr>
      <w:bookmarkStart w:id="292" w:name="_Toc137194937"/>
      <w:r>
        <w:t xml:space="preserve">8.11. </w:t>
      </w:r>
      <w:r w:rsidR="00BB0922" w:rsidRPr="00BB0922">
        <w:t>Упутство за примену тарифа</w:t>
      </w:r>
      <w:bookmarkEnd w:id="292"/>
    </w:p>
    <w:p w:rsidR="00BB0922" w:rsidRPr="00BB0922" w:rsidRDefault="00BB0922" w:rsidP="00BB0922">
      <w:pPr>
        <w:spacing w:after="0" w:line="240" w:lineRule="auto"/>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При коришћењу дозначних књига у којима се врши уписивање прсног пречника у центиметарској подели тарифе се примењују директно, без интерполације два дебљинска степена, за одговарајући тарифни низ.</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Уколико се користе дозначне књиге да ширином дебљинског степена од 5cm, при обрачуну запремине у одговарајућем тарифном низу врши се интерполација средњих центиметарских дебљинских степена (7 и 8, 12 и 13, 17 и 18 итд.).</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За врсте дрвећа за које постоје тарифе, узимати одговарајуће тарифе, а за врсте за које не постоје, користити тарифе врста сличних катактеристика. За врсте дрвећа заступљене у ГЈ ,,</w:t>
      </w:r>
      <w:r w:rsidR="003B313F">
        <w:rPr>
          <w:rFonts w:ascii="Times New Roman" w:eastAsia="Calibri" w:hAnsi="Times New Roman" w:cs="Times New Roman"/>
          <w:sz w:val="24"/>
        </w:rPr>
        <w:t>Креманске косе</w:t>
      </w:r>
      <w:r w:rsidRPr="00BB0922">
        <w:rPr>
          <w:rFonts w:ascii="Times New Roman" w:eastAsia="Calibri" w:hAnsi="Times New Roman" w:cs="Times New Roman"/>
          <w:sz w:val="24"/>
          <w:lang w:val="sr-Latn-CS"/>
        </w:rPr>
        <w:t xml:space="preserve">” користити следеће тарифе: </w:t>
      </w:r>
    </w:p>
    <w:p w:rsidR="00BB0922" w:rsidRPr="00BB0922" w:rsidRDefault="00BB0922" w:rsidP="005B1758">
      <w:pPr>
        <w:numPr>
          <w:ilvl w:val="0"/>
          <w:numId w:val="13"/>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црни бор – Црни бор – Србија</w:t>
      </w:r>
    </w:p>
    <w:p w:rsidR="00BB0922" w:rsidRPr="00BB0922" w:rsidRDefault="00BB0922" w:rsidP="005B1758">
      <w:pPr>
        <w:numPr>
          <w:ilvl w:val="0"/>
          <w:numId w:val="13"/>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бели бор  – Бели бор – Србија</w:t>
      </w:r>
    </w:p>
    <w:p w:rsidR="00BB0922" w:rsidRPr="00BB0922" w:rsidRDefault="00BB0922" w:rsidP="005B1758">
      <w:pPr>
        <w:numPr>
          <w:ilvl w:val="0"/>
          <w:numId w:val="13"/>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буква – Буква (изданачка) – Србија, </w:t>
      </w:r>
    </w:p>
    <w:p w:rsidR="00BB0922" w:rsidRPr="00BB0922" w:rsidRDefault="00BB0922" w:rsidP="005B1758">
      <w:pPr>
        <w:numPr>
          <w:ilvl w:val="0"/>
          <w:numId w:val="13"/>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цер, сладун – Цер - сладун (изданачка) – Србија</w:t>
      </w:r>
    </w:p>
    <w:p w:rsidR="00BB0922" w:rsidRPr="00BB0922" w:rsidRDefault="00BB0922" w:rsidP="005B1758">
      <w:pPr>
        <w:numPr>
          <w:ilvl w:val="0"/>
          <w:numId w:val="13"/>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граб</w:t>
      </w:r>
      <w:r w:rsidRPr="00BB0922">
        <w:rPr>
          <w:rFonts w:ascii="Times New Roman" w:eastAsia="Calibri" w:hAnsi="Times New Roman" w:cs="Times New Roman"/>
          <w:sz w:val="24"/>
        </w:rPr>
        <w:t>, црни граб</w:t>
      </w:r>
      <w:r w:rsidRPr="00BB0922">
        <w:rPr>
          <w:rFonts w:ascii="Times New Roman" w:eastAsia="Calibri" w:hAnsi="Times New Roman" w:cs="Times New Roman"/>
          <w:sz w:val="24"/>
          <w:lang w:val="sr-Latn-CS"/>
        </w:rPr>
        <w:t xml:space="preserve"> – Граб  (изданачка) – Србија</w:t>
      </w:r>
    </w:p>
    <w:p w:rsidR="00BB0922" w:rsidRPr="00BB0922" w:rsidRDefault="00BB0922" w:rsidP="005B1758">
      <w:pPr>
        <w:numPr>
          <w:ilvl w:val="0"/>
          <w:numId w:val="13"/>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д.трешња,</w:t>
      </w:r>
      <w:r w:rsidRPr="00BB0922">
        <w:rPr>
          <w:rFonts w:ascii="Times New Roman" w:eastAsia="Calibri" w:hAnsi="Times New Roman" w:cs="Times New Roman"/>
          <w:sz w:val="24"/>
        </w:rPr>
        <w:t xml:space="preserve"> бели јасен, црни орах,</w:t>
      </w:r>
      <w:r w:rsidRPr="00BB0922">
        <w:rPr>
          <w:rFonts w:ascii="Times New Roman" w:eastAsia="Calibri" w:hAnsi="Times New Roman" w:cs="Times New Roman"/>
          <w:sz w:val="24"/>
          <w:lang w:val="sr-Latn-CS"/>
        </w:rPr>
        <w:t>отл, омл -  Буква (изданачке) – Србија</w:t>
      </w:r>
    </w:p>
    <w:p w:rsidR="00BB0922" w:rsidRPr="00BB0922" w:rsidRDefault="00BB0922" w:rsidP="005B1758">
      <w:pPr>
        <w:numPr>
          <w:ilvl w:val="0"/>
          <w:numId w:val="13"/>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бреза, јасика – Бреза </w:t>
      </w:r>
    </w:p>
    <w:p w:rsidR="00BB0922" w:rsidRPr="00BB0922" w:rsidRDefault="00BB0922" w:rsidP="005B1758">
      <w:pPr>
        <w:numPr>
          <w:ilvl w:val="0"/>
          <w:numId w:val="13"/>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rPr>
        <w:t>смрча – Смрча - Тара</w:t>
      </w:r>
    </w:p>
    <w:p w:rsidR="00BB0922" w:rsidRPr="00BB0922" w:rsidRDefault="00BB0922" w:rsidP="005B1758">
      <w:pPr>
        <w:numPr>
          <w:ilvl w:val="0"/>
          <w:numId w:val="13"/>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јела – Јела – Тара</w:t>
      </w:r>
    </w:p>
    <w:p w:rsidR="00BB0922" w:rsidRPr="00BB0922" w:rsidRDefault="00BB0922" w:rsidP="005B1758">
      <w:pPr>
        <w:numPr>
          <w:ilvl w:val="0"/>
          <w:numId w:val="13"/>
        </w:numPr>
        <w:spacing w:after="0" w:line="240" w:lineRule="auto"/>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китњак – Китњак (изданачка) – Србија</w:t>
      </w:r>
    </w:p>
    <w:p w:rsidR="00BB0922" w:rsidRPr="00BB0922" w:rsidRDefault="00BB0922" w:rsidP="00BB0922">
      <w:pPr>
        <w:spacing w:after="0" w:line="240" w:lineRule="auto"/>
        <w:ind w:left="1571"/>
        <w:jc w:val="both"/>
        <w:rPr>
          <w:rFonts w:ascii="Times New Roman" w:eastAsia="Calibri" w:hAnsi="Times New Roman" w:cs="Times New Roman"/>
          <w:sz w:val="24"/>
          <w:lang w:val="sr-Latn-CS"/>
        </w:rPr>
      </w:pPr>
    </w:p>
    <w:p w:rsidR="00BB0922" w:rsidRPr="00BB0922" w:rsidRDefault="00BB0922" w:rsidP="00BB0922">
      <w:pPr>
        <w:spacing w:after="0" w:line="240" w:lineRule="auto"/>
        <w:ind w:left="1571"/>
        <w:jc w:val="both"/>
        <w:rPr>
          <w:rFonts w:ascii="Times New Roman" w:eastAsia="Calibri" w:hAnsi="Times New Roman" w:cs="Times New Roman"/>
          <w:sz w:val="24"/>
          <w:lang w:val="sr-Latn-CS"/>
        </w:rPr>
      </w:pPr>
    </w:p>
    <w:p w:rsidR="00BB0922" w:rsidRPr="00BB0922" w:rsidRDefault="00BB0922" w:rsidP="00BB0922">
      <w:pPr>
        <w:tabs>
          <w:tab w:val="num" w:pos="1440"/>
        </w:tabs>
        <w:spacing w:after="0" w:line="240" w:lineRule="auto"/>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ind w:firstLine="1260"/>
        <w:jc w:val="both"/>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4"/>
          <w:lang w:val="sr-Latn-CS" w:eastAsia="sr-Latn-CS"/>
        </w:rPr>
      </w:pPr>
    </w:p>
    <w:p w:rsidR="00BB0922" w:rsidRDefault="00BB0922" w:rsidP="00BB0922">
      <w:pPr>
        <w:spacing w:after="0" w:line="240" w:lineRule="auto"/>
        <w:jc w:val="both"/>
        <w:rPr>
          <w:rFonts w:ascii="Times New Roman" w:eastAsia="Times New Roman" w:hAnsi="Times New Roman" w:cs="Times New Roman"/>
          <w:sz w:val="20"/>
          <w:szCs w:val="24"/>
          <w:lang w:eastAsia="sr-Latn-CS"/>
        </w:rPr>
      </w:pPr>
    </w:p>
    <w:p w:rsidR="00E214CF" w:rsidRDefault="00E214CF" w:rsidP="00BB0922">
      <w:pPr>
        <w:spacing w:after="0" w:line="240" w:lineRule="auto"/>
        <w:jc w:val="both"/>
        <w:rPr>
          <w:rFonts w:ascii="Times New Roman" w:eastAsia="Times New Roman" w:hAnsi="Times New Roman" w:cs="Times New Roman"/>
          <w:sz w:val="20"/>
          <w:szCs w:val="24"/>
          <w:lang w:eastAsia="sr-Latn-CS"/>
        </w:rPr>
      </w:pPr>
    </w:p>
    <w:p w:rsidR="00E214CF" w:rsidRPr="00E214CF" w:rsidRDefault="00E214CF" w:rsidP="00BB0922">
      <w:pPr>
        <w:spacing w:after="0" w:line="240" w:lineRule="auto"/>
        <w:jc w:val="both"/>
        <w:rPr>
          <w:rFonts w:ascii="Times New Roman" w:eastAsia="Times New Roman" w:hAnsi="Times New Roman" w:cs="Times New Roman"/>
          <w:sz w:val="20"/>
          <w:szCs w:val="24"/>
          <w:lang w:eastAsia="sr-Latn-CS"/>
        </w:rPr>
      </w:pPr>
    </w:p>
    <w:p w:rsidR="00DF1B49" w:rsidRPr="00DF1B49" w:rsidRDefault="00DF1B49" w:rsidP="00DF1B49">
      <w:pPr>
        <w:rPr>
          <w:lang w:eastAsia="sr-Latn-CS"/>
        </w:rPr>
      </w:pPr>
      <w:bookmarkStart w:id="293" w:name="_Toc482181615"/>
      <w:bookmarkStart w:id="294" w:name="_Toc482603438"/>
    </w:p>
    <w:p w:rsidR="00E214CF" w:rsidRDefault="00E214CF" w:rsidP="006837BB">
      <w:pPr>
        <w:pStyle w:val="Heading1"/>
      </w:pPr>
    </w:p>
    <w:p w:rsidR="00E214CF" w:rsidRDefault="00E214CF" w:rsidP="006837BB">
      <w:pPr>
        <w:pStyle w:val="Heading1"/>
      </w:pPr>
    </w:p>
    <w:p w:rsidR="00E214CF" w:rsidRDefault="00E214CF" w:rsidP="006837BB">
      <w:pPr>
        <w:pStyle w:val="Heading1"/>
      </w:pPr>
    </w:p>
    <w:p w:rsidR="00E214CF" w:rsidRDefault="00E214CF" w:rsidP="006837BB">
      <w:pPr>
        <w:pStyle w:val="Heading1"/>
      </w:pPr>
    </w:p>
    <w:p w:rsidR="00E214CF" w:rsidRDefault="00E214CF" w:rsidP="006837BB">
      <w:pPr>
        <w:pStyle w:val="Heading1"/>
      </w:pPr>
    </w:p>
    <w:p w:rsidR="00E214CF" w:rsidRDefault="00E214CF" w:rsidP="006837BB">
      <w:pPr>
        <w:pStyle w:val="Heading1"/>
      </w:pPr>
    </w:p>
    <w:p w:rsidR="00E214CF" w:rsidRDefault="00E214CF" w:rsidP="006837BB">
      <w:pPr>
        <w:pStyle w:val="Heading1"/>
      </w:pPr>
    </w:p>
    <w:p w:rsidR="00E214CF" w:rsidRDefault="00E214CF" w:rsidP="006837BB">
      <w:pPr>
        <w:pStyle w:val="Heading1"/>
      </w:pPr>
    </w:p>
    <w:p w:rsidR="00E214CF" w:rsidRDefault="00E214CF" w:rsidP="006837BB">
      <w:pPr>
        <w:pStyle w:val="Heading1"/>
      </w:pPr>
    </w:p>
    <w:p w:rsidR="00BB0922" w:rsidRPr="00BB0922" w:rsidRDefault="006837BB" w:rsidP="006837BB">
      <w:pPr>
        <w:pStyle w:val="Heading1"/>
      </w:pPr>
      <w:bookmarkStart w:id="295" w:name="_Toc137194938"/>
      <w:r>
        <w:t xml:space="preserve">9. </w:t>
      </w:r>
      <w:r w:rsidR="00BB0922" w:rsidRPr="00BB0922">
        <w:t>ВРЕДНОСТ ШУМА</w:t>
      </w:r>
      <w:bookmarkEnd w:id="293"/>
      <w:bookmarkEnd w:id="294"/>
      <w:bookmarkEnd w:id="295"/>
    </w:p>
    <w:p w:rsidR="00BB0922" w:rsidRPr="00BB0922" w:rsidRDefault="00BB0922" w:rsidP="00BB0922">
      <w:pPr>
        <w:tabs>
          <w:tab w:val="left" w:pos="2057"/>
        </w:tabs>
        <w:overflowPunct w:val="0"/>
        <w:autoSpaceDE w:val="0"/>
        <w:autoSpaceDN w:val="0"/>
        <w:adjustRightInd w:val="0"/>
        <w:spacing w:after="0" w:line="240" w:lineRule="auto"/>
        <w:jc w:val="both"/>
        <w:textAlignment w:val="baseline"/>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eastAsia="sr-Latn-CS"/>
        </w:rPr>
      </w:pPr>
      <w:r w:rsidRPr="00BB0922">
        <w:rPr>
          <w:rFonts w:ascii="Times New Roman" w:eastAsia="Calibri" w:hAnsi="Times New Roman" w:cs="Times New Roman"/>
          <w:sz w:val="24"/>
          <w:szCs w:val="24"/>
          <w:lang w:val="sr-Latn-CS" w:eastAsia="sr-Latn-CS"/>
        </w:rPr>
        <w:t>У овом поглављу биће приказана вредност шума и то вредност младих састојина без запремине и вредност дрвне масе на пању.</w:t>
      </w:r>
    </w:p>
    <w:p w:rsidR="00BB0922" w:rsidRPr="00BB0922" w:rsidRDefault="00BB0922" w:rsidP="00BB0922">
      <w:pPr>
        <w:spacing w:after="0" w:line="240" w:lineRule="auto"/>
        <w:ind w:firstLine="1276"/>
        <w:jc w:val="both"/>
        <w:rPr>
          <w:rFonts w:ascii="Times New Roman" w:eastAsia="Calibri" w:hAnsi="Times New Roman" w:cs="Times New Roman"/>
          <w:lang w:val="sr-Latn-CS" w:eastAsia="sr-Latn-CS" w:bidi="en-US"/>
        </w:rPr>
      </w:pPr>
    </w:p>
    <w:p w:rsidR="00BB0922" w:rsidRPr="00BB0922" w:rsidRDefault="006837BB" w:rsidP="002A4DC7">
      <w:pPr>
        <w:pStyle w:val="Heading2"/>
      </w:pPr>
      <w:bookmarkStart w:id="296" w:name="_Toc416257998"/>
      <w:bookmarkStart w:id="297" w:name="_Toc437343846"/>
      <w:bookmarkStart w:id="298" w:name="_Toc437343989"/>
      <w:bookmarkStart w:id="299" w:name="_Toc454271760"/>
      <w:bookmarkStart w:id="300" w:name="_Toc473807958"/>
      <w:bookmarkStart w:id="301" w:name="_Toc473870859"/>
      <w:bookmarkStart w:id="302" w:name="_Toc137194939"/>
      <w:r>
        <w:t xml:space="preserve">9.1. </w:t>
      </w:r>
      <w:r w:rsidR="00BB0922" w:rsidRPr="00BB0922">
        <w:t>Вредност младих састојина без запремине</w:t>
      </w:r>
      <w:bookmarkEnd w:id="296"/>
      <w:bookmarkEnd w:id="297"/>
      <w:bookmarkEnd w:id="298"/>
      <w:bookmarkEnd w:id="299"/>
      <w:bookmarkEnd w:id="300"/>
      <w:bookmarkEnd w:id="301"/>
      <w:bookmarkEnd w:id="302"/>
    </w:p>
    <w:p w:rsidR="00BB0922" w:rsidRPr="00BB0922" w:rsidRDefault="00BB0922" w:rsidP="00BB0922">
      <w:pPr>
        <w:tabs>
          <w:tab w:val="left" w:pos="1245"/>
        </w:tabs>
        <w:spacing w:after="0" w:line="240" w:lineRule="auto"/>
        <w:rPr>
          <w:rFonts w:ascii="Times New Roman" w:eastAsia="Calibri" w:hAnsi="Times New Roman" w:cs="Times New Roman"/>
          <w:sz w:val="24"/>
          <w:szCs w:val="24"/>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eastAsia="sr-Latn-CS"/>
        </w:rPr>
      </w:pPr>
      <w:r w:rsidRPr="00BB0922">
        <w:rPr>
          <w:rFonts w:ascii="Times New Roman" w:eastAsia="Calibri" w:hAnsi="Times New Roman" w:cs="Times New Roman"/>
          <w:sz w:val="24"/>
          <w:szCs w:val="24"/>
          <w:lang w:val="sr-Latn-CS" w:eastAsia="sr-Latn-CS"/>
        </w:rPr>
        <w:t>Вредност младих састојина приказана је у следећој табели.</w:t>
      </w:r>
    </w:p>
    <w:p w:rsidR="00BB0922" w:rsidRPr="00BB0922" w:rsidRDefault="00BB0922" w:rsidP="00BB0922">
      <w:pPr>
        <w:spacing w:after="0" w:line="240" w:lineRule="auto"/>
        <w:jc w:val="both"/>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sz w:val="20"/>
          <w:szCs w:val="20"/>
          <w:lang w:val="sr-Latn-CS" w:eastAsia="sr-Latn-CS"/>
        </w:rPr>
      </w:pPr>
    </w:p>
    <w:p w:rsidR="00BB0922" w:rsidRDefault="00BB0922" w:rsidP="00B53C46">
      <w:pPr>
        <w:spacing w:after="0" w:line="240" w:lineRule="auto"/>
        <w:ind w:left="1416" w:firstLine="708"/>
        <w:jc w:val="both"/>
        <w:rPr>
          <w:rFonts w:ascii="Times New Roman" w:eastAsia="Times New Roman" w:hAnsi="Times New Roman" w:cs="Times New Roman"/>
          <w:i/>
          <w:sz w:val="16"/>
          <w:szCs w:val="16"/>
          <w:lang w:val="sr-Latn-CS" w:eastAsia="sr-Latn-CS"/>
        </w:rPr>
      </w:pPr>
      <w:r w:rsidRPr="00BB0922">
        <w:rPr>
          <w:rFonts w:ascii="Times New Roman" w:eastAsia="Times New Roman" w:hAnsi="Times New Roman" w:cs="Times New Roman"/>
          <w:i/>
          <w:sz w:val="16"/>
          <w:szCs w:val="16"/>
          <w:lang w:val="sr-Latn-CS" w:eastAsia="sr-Latn-CS"/>
        </w:rPr>
        <w:t xml:space="preserve">Табела бр. </w:t>
      </w:r>
      <w:r w:rsidR="00642299">
        <w:rPr>
          <w:rFonts w:ascii="Times New Roman" w:eastAsia="Times New Roman" w:hAnsi="Times New Roman" w:cs="Times New Roman"/>
          <w:i/>
          <w:sz w:val="16"/>
          <w:szCs w:val="16"/>
          <w:lang w:eastAsia="sr-Latn-CS"/>
        </w:rPr>
        <w:t>44</w:t>
      </w:r>
      <w:r w:rsidR="00B53C46">
        <w:rPr>
          <w:rFonts w:ascii="Times New Roman" w:eastAsia="Times New Roman" w:hAnsi="Times New Roman" w:cs="Times New Roman"/>
          <w:i/>
          <w:sz w:val="16"/>
          <w:szCs w:val="16"/>
          <w:lang w:val="sr-Latn-CS" w:eastAsia="sr-Latn-CS"/>
        </w:rPr>
        <w:t xml:space="preserve"> – Вредност младих састојина</w:t>
      </w:r>
    </w:p>
    <w:tbl>
      <w:tblPr>
        <w:tblW w:w="10820" w:type="dxa"/>
        <w:jc w:val="center"/>
        <w:tblLook w:val="04A0"/>
      </w:tblPr>
      <w:tblGrid>
        <w:gridCol w:w="2300"/>
        <w:gridCol w:w="1380"/>
        <w:gridCol w:w="1460"/>
        <w:gridCol w:w="1460"/>
        <w:gridCol w:w="1371"/>
        <w:gridCol w:w="1460"/>
        <w:gridCol w:w="1460"/>
      </w:tblGrid>
      <w:tr w:rsidR="00B53C46" w:rsidRPr="00B53C46" w:rsidTr="00C57395">
        <w:trPr>
          <w:trHeight w:val="300"/>
          <w:tblHeader/>
          <w:jc w:val="center"/>
        </w:trPr>
        <w:tc>
          <w:tcPr>
            <w:tcW w:w="2300" w:type="dxa"/>
            <w:vMerge w:val="restart"/>
            <w:tcBorders>
              <w:top w:val="double" w:sz="6" w:space="0" w:color="auto"/>
              <w:left w:val="double" w:sz="6" w:space="0" w:color="auto"/>
              <w:bottom w:val="double" w:sz="6" w:space="0" w:color="000000"/>
              <w:right w:val="single" w:sz="4" w:space="0" w:color="000000"/>
            </w:tcBorders>
            <w:shd w:val="clear" w:color="auto" w:fill="auto"/>
            <w:vAlign w:val="center"/>
            <w:hideMark/>
          </w:tcPr>
          <w:p w:rsidR="00B53C46" w:rsidRPr="00B53C46" w:rsidRDefault="00B53C46" w:rsidP="00B53C46">
            <w:pPr>
              <w:spacing w:after="0" w:line="240" w:lineRule="auto"/>
              <w:jc w:val="center"/>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 xml:space="preserve">Порекло састојина </w:t>
            </w:r>
          </w:p>
        </w:tc>
        <w:tc>
          <w:tcPr>
            <w:tcW w:w="138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B53C46" w:rsidRPr="00B53C46" w:rsidRDefault="00B53C46" w:rsidP="00B53C46">
            <w:pPr>
              <w:spacing w:after="0" w:line="240" w:lineRule="auto"/>
              <w:jc w:val="center"/>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Старост (год.)</w:t>
            </w:r>
          </w:p>
        </w:tc>
        <w:tc>
          <w:tcPr>
            <w:tcW w:w="146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B53C46" w:rsidRPr="00B53C46" w:rsidRDefault="00B53C46" w:rsidP="00B53C46">
            <w:pPr>
              <w:spacing w:after="0" w:line="240" w:lineRule="auto"/>
              <w:jc w:val="center"/>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Површина</w:t>
            </w:r>
            <w:r w:rsidRPr="00B53C46">
              <w:rPr>
                <w:rFonts w:ascii="Times New Roman" w:eastAsia="Times New Roman" w:hAnsi="Times New Roman" w:cs="Times New Roman"/>
                <w:lang w:val="en-GB" w:eastAsia="en-GB"/>
              </w:rPr>
              <w:br/>
              <w:t>(ha)</w:t>
            </w:r>
          </w:p>
        </w:tc>
        <w:tc>
          <w:tcPr>
            <w:tcW w:w="2760" w:type="dxa"/>
            <w:gridSpan w:val="2"/>
            <w:tcBorders>
              <w:top w:val="double" w:sz="6" w:space="0" w:color="auto"/>
              <w:left w:val="nil"/>
              <w:bottom w:val="single" w:sz="4" w:space="0" w:color="auto"/>
              <w:right w:val="single" w:sz="4" w:space="0" w:color="000000"/>
            </w:tcBorders>
            <w:shd w:val="clear" w:color="auto" w:fill="auto"/>
            <w:vAlign w:val="center"/>
            <w:hideMark/>
          </w:tcPr>
          <w:p w:rsidR="00B53C46" w:rsidRPr="00B53C46" w:rsidRDefault="00B53C46" w:rsidP="00B53C46">
            <w:pPr>
              <w:spacing w:after="0" w:line="240" w:lineRule="auto"/>
              <w:jc w:val="center"/>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 xml:space="preserve">Трошкови подизања </w:t>
            </w:r>
          </w:p>
        </w:tc>
        <w:tc>
          <w:tcPr>
            <w:tcW w:w="1460"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B53C46" w:rsidRPr="00B53C46" w:rsidRDefault="00B53C46" w:rsidP="00B53C46">
            <w:pPr>
              <w:spacing w:after="0" w:line="240" w:lineRule="auto"/>
              <w:jc w:val="center"/>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Фактор</w:t>
            </w:r>
            <w:r w:rsidRPr="00B53C46">
              <w:rPr>
                <w:rFonts w:ascii="Times New Roman" w:eastAsia="Times New Roman" w:hAnsi="Times New Roman" w:cs="Times New Roman"/>
                <w:lang w:val="en-GB" w:eastAsia="en-GB"/>
              </w:rPr>
              <w:br/>
              <w:t>1,0 p</w:t>
            </w:r>
            <w:r w:rsidRPr="00B53C46">
              <w:rPr>
                <w:rFonts w:ascii="Times New Roman" w:eastAsia="Times New Roman" w:hAnsi="Times New Roman" w:cs="Times New Roman"/>
                <w:vertAlign w:val="superscript"/>
                <w:lang w:val="en-GB" w:eastAsia="en-GB"/>
              </w:rPr>
              <w:t>n</w:t>
            </w:r>
          </w:p>
        </w:tc>
        <w:tc>
          <w:tcPr>
            <w:tcW w:w="1460" w:type="dxa"/>
            <w:vMerge w:val="restart"/>
            <w:tcBorders>
              <w:top w:val="double" w:sz="6" w:space="0" w:color="auto"/>
              <w:left w:val="single" w:sz="4" w:space="0" w:color="auto"/>
              <w:bottom w:val="double" w:sz="6" w:space="0" w:color="000000"/>
              <w:right w:val="double" w:sz="6" w:space="0" w:color="auto"/>
            </w:tcBorders>
            <w:shd w:val="clear" w:color="auto" w:fill="auto"/>
            <w:vAlign w:val="center"/>
            <w:hideMark/>
          </w:tcPr>
          <w:p w:rsidR="00B53C46" w:rsidRPr="00B53C46" w:rsidRDefault="00B53C46" w:rsidP="00B53C46">
            <w:pPr>
              <w:spacing w:after="0" w:line="240" w:lineRule="auto"/>
              <w:jc w:val="center"/>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Вредност</w:t>
            </w:r>
            <w:r w:rsidRPr="00B53C46">
              <w:rPr>
                <w:rFonts w:ascii="Times New Roman" w:eastAsia="Times New Roman" w:hAnsi="Times New Roman" w:cs="Times New Roman"/>
                <w:lang w:val="en-GB" w:eastAsia="en-GB"/>
              </w:rPr>
              <w:br/>
              <w:t>(дин)</w:t>
            </w:r>
          </w:p>
        </w:tc>
      </w:tr>
      <w:tr w:rsidR="00B53C46" w:rsidRPr="00B53C46" w:rsidTr="00C57395">
        <w:trPr>
          <w:trHeight w:val="315"/>
          <w:tblHeader/>
          <w:jc w:val="center"/>
        </w:trPr>
        <w:tc>
          <w:tcPr>
            <w:tcW w:w="2300" w:type="dxa"/>
            <w:vMerge/>
            <w:tcBorders>
              <w:top w:val="double" w:sz="6" w:space="0" w:color="auto"/>
              <w:left w:val="double" w:sz="6" w:space="0" w:color="auto"/>
              <w:bottom w:val="double" w:sz="6" w:space="0" w:color="000000"/>
              <w:right w:val="single" w:sz="4" w:space="0" w:color="000000"/>
            </w:tcBorders>
            <w:vAlign w:val="center"/>
            <w:hideMark/>
          </w:tcPr>
          <w:p w:rsidR="00B53C46" w:rsidRPr="00B53C46" w:rsidRDefault="00B53C46" w:rsidP="00B53C46">
            <w:pPr>
              <w:spacing w:after="0" w:line="240" w:lineRule="auto"/>
              <w:rPr>
                <w:rFonts w:ascii="Times New Roman" w:eastAsia="Times New Roman" w:hAnsi="Times New Roman" w:cs="Times New Roman"/>
                <w:lang w:val="en-GB" w:eastAsia="en-GB"/>
              </w:rPr>
            </w:pPr>
          </w:p>
        </w:tc>
        <w:tc>
          <w:tcPr>
            <w:tcW w:w="1380" w:type="dxa"/>
            <w:vMerge/>
            <w:tcBorders>
              <w:top w:val="double" w:sz="6" w:space="0" w:color="auto"/>
              <w:left w:val="single" w:sz="4" w:space="0" w:color="auto"/>
              <w:bottom w:val="double" w:sz="6" w:space="0" w:color="000000"/>
              <w:right w:val="single" w:sz="4" w:space="0" w:color="auto"/>
            </w:tcBorders>
            <w:vAlign w:val="center"/>
            <w:hideMark/>
          </w:tcPr>
          <w:p w:rsidR="00B53C46" w:rsidRPr="00B53C46" w:rsidRDefault="00B53C46" w:rsidP="00B53C46">
            <w:pPr>
              <w:spacing w:after="0" w:line="240" w:lineRule="auto"/>
              <w:rPr>
                <w:rFonts w:ascii="Times New Roman" w:eastAsia="Times New Roman" w:hAnsi="Times New Roman" w:cs="Times New Roman"/>
                <w:lang w:val="en-GB" w:eastAsia="en-GB"/>
              </w:rPr>
            </w:pPr>
          </w:p>
        </w:tc>
        <w:tc>
          <w:tcPr>
            <w:tcW w:w="1460" w:type="dxa"/>
            <w:vMerge/>
            <w:tcBorders>
              <w:top w:val="double" w:sz="6" w:space="0" w:color="auto"/>
              <w:left w:val="single" w:sz="4" w:space="0" w:color="auto"/>
              <w:bottom w:val="double" w:sz="6" w:space="0" w:color="000000"/>
              <w:right w:val="single" w:sz="4" w:space="0" w:color="auto"/>
            </w:tcBorders>
            <w:vAlign w:val="center"/>
            <w:hideMark/>
          </w:tcPr>
          <w:p w:rsidR="00B53C46" w:rsidRPr="00B53C46" w:rsidRDefault="00B53C46" w:rsidP="00B53C46">
            <w:pPr>
              <w:spacing w:after="0" w:line="240" w:lineRule="auto"/>
              <w:rPr>
                <w:rFonts w:ascii="Times New Roman" w:eastAsia="Times New Roman" w:hAnsi="Times New Roman" w:cs="Times New Roman"/>
                <w:lang w:val="en-GB" w:eastAsia="en-GB"/>
              </w:rPr>
            </w:pPr>
          </w:p>
        </w:tc>
        <w:tc>
          <w:tcPr>
            <w:tcW w:w="1460" w:type="dxa"/>
            <w:tcBorders>
              <w:top w:val="nil"/>
              <w:left w:val="nil"/>
              <w:bottom w:val="double" w:sz="6" w:space="0" w:color="auto"/>
              <w:right w:val="single" w:sz="4" w:space="0" w:color="auto"/>
            </w:tcBorders>
            <w:shd w:val="clear" w:color="auto" w:fill="auto"/>
            <w:vAlign w:val="center"/>
            <w:hideMark/>
          </w:tcPr>
          <w:p w:rsidR="00B53C46" w:rsidRPr="00B53C46" w:rsidRDefault="00B53C46" w:rsidP="00B53C46">
            <w:pPr>
              <w:spacing w:after="0" w:line="240" w:lineRule="auto"/>
              <w:jc w:val="center"/>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дин/ ha</w:t>
            </w:r>
          </w:p>
        </w:tc>
        <w:tc>
          <w:tcPr>
            <w:tcW w:w="1300" w:type="dxa"/>
            <w:tcBorders>
              <w:top w:val="nil"/>
              <w:left w:val="nil"/>
              <w:bottom w:val="double" w:sz="6" w:space="0" w:color="auto"/>
              <w:right w:val="single" w:sz="4" w:space="0" w:color="auto"/>
            </w:tcBorders>
            <w:shd w:val="clear" w:color="auto" w:fill="auto"/>
            <w:vAlign w:val="center"/>
            <w:hideMark/>
          </w:tcPr>
          <w:p w:rsidR="00B53C46" w:rsidRPr="00B53C46" w:rsidRDefault="00B53C46" w:rsidP="00B53C46">
            <w:pPr>
              <w:spacing w:after="0" w:line="240" w:lineRule="auto"/>
              <w:jc w:val="center"/>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Укупно</w:t>
            </w:r>
          </w:p>
        </w:tc>
        <w:tc>
          <w:tcPr>
            <w:tcW w:w="1460" w:type="dxa"/>
            <w:vMerge/>
            <w:tcBorders>
              <w:top w:val="double" w:sz="6" w:space="0" w:color="auto"/>
              <w:left w:val="single" w:sz="4" w:space="0" w:color="auto"/>
              <w:bottom w:val="double" w:sz="6" w:space="0" w:color="000000"/>
              <w:right w:val="single" w:sz="4" w:space="0" w:color="auto"/>
            </w:tcBorders>
            <w:vAlign w:val="center"/>
            <w:hideMark/>
          </w:tcPr>
          <w:p w:rsidR="00B53C46" w:rsidRPr="00B53C46" w:rsidRDefault="00B53C46" w:rsidP="00B53C46">
            <w:pPr>
              <w:spacing w:after="0" w:line="240" w:lineRule="auto"/>
              <w:rPr>
                <w:rFonts w:ascii="Times New Roman" w:eastAsia="Times New Roman" w:hAnsi="Times New Roman" w:cs="Times New Roman"/>
                <w:lang w:val="en-GB" w:eastAsia="en-GB"/>
              </w:rPr>
            </w:pPr>
          </w:p>
        </w:tc>
        <w:tc>
          <w:tcPr>
            <w:tcW w:w="1460" w:type="dxa"/>
            <w:vMerge/>
            <w:tcBorders>
              <w:top w:val="double" w:sz="6" w:space="0" w:color="auto"/>
              <w:left w:val="single" w:sz="4" w:space="0" w:color="auto"/>
              <w:bottom w:val="double" w:sz="6" w:space="0" w:color="000000"/>
              <w:right w:val="double" w:sz="6" w:space="0" w:color="auto"/>
            </w:tcBorders>
            <w:vAlign w:val="center"/>
            <w:hideMark/>
          </w:tcPr>
          <w:p w:rsidR="00B53C46" w:rsidRPr="00B53C46" w:rsidRDefault="00B53C46" w:rsidP="00B53C46">
            <w:pPr>
              <w:spacing w:after="0" w:line="240" w:lineRule="auto"/>
              <w:rPr>
                <w:rFonts w:ascii="Times New Roman" w:eastAsia="Times New Roman" w:hAnsi="Times New Roman" w:cs="Times New Roman"/>
                <w:lang w:val="en-GB" w:eastAsia="en-GB"/>
              </w:rPr>
            </w:pPr>
          </w:p>
        </w:tc>
      </w:tr>
      <w:tr w:rsidR="00B53C46" w:rsidRPr="00B53C46" w:rsidTr="00C57395">
        <w:trPr>
          <w:trHeight w:val="315"/>
          <w:tblHeader/>
          <w:jc w:val="center"/>
        </w:trPr>
        <w:tc>
          <w:tcPr>
            <w:tcW w:w="2300" w:type="dxa"/>
            <w:tcBorders>
              <w:top w:val="double" w:sz="6" w:space="0" w:color="auto"/>
              <w:left w:val="double" w:sz="6" w:space="0" w:color="auto"/>
              <w:bottom w:val="single" w:sz="4" w:space="0" w:color="auto"/>
              <w:right w:val="single" w:sz="4" w:space="0" w:color="000000"/>
            </w:tcBorders>
            <w:shd w:val="clear" w:color="auto" w:fill="auto"/>
            <w:noWrap/>
            <w:vAlign w:val="bottom"/>
            <w:hideMark/>
          </w:tcPr>
          <w:p w:rsidR="00B53C46" w:rsidRPr="00B53C46" w:rsidRDefault="00B53C46" w:rsidP="00B53C46">
            <w:pPr>
              <w:spacing w:after="0" w:line="240" w:lineRule="auto"/>
              <w:jc w:val="center"/>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1</w:t>
            </w:r>
          </w:p>
        </w:tc>
        <w:tc>
          <w:tcPr>
            <w:tcW w:w="1380" w:type="dxa"/>
            <w:tcBorders>
              <w:top w:val="nil"/>
              <w:left w:val="nil"/>
              <w:bottom w:val="single" w:sz="4" w:space="0" w:color="auto"/>
              <w:right w:val="single" w:sz="4" w:space="0" w:color="auto"/>
            </w:tcBorders>
            <w:shd w:val="clear" w:color="auto" w:fill="auto"/>
            <w:noWrap/>
            <w:vAlign w:val="bottom"/>
            <w:hideMark/>
          </w:tcPr>
          <w:p w:rsidR="00B53C46" w:rsidRPr="00B53C46" w:rsidRDefault="00B53C46" w:rsidP="00B53C46">
            <w:pPr>
              <w:spacing w:after="0" w:line="240" w:lineRule="auto"/>
              <w:jc w:val="center"/>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2</w:t>
            </w:r>
          </w:p>
        </w:tc>
        <w:tc>
          <w:tcPr>
            <w:tcW w:w="1460" w:type="dxa"/>
            <w:tcBorders>
              <w:top w:val="nil"/>
              <w:left w:val="nil"/>
              <w:bottom w:val="single" w:sz="4" w:space="0" w:color="auto"/>
              <w:right w:val="single" w:sz="4" w:space="0" w:color="auto"/>
            </w:tcBorders>
            <w:shd w:val="clear" w:color="auto" w:fill="auto"/>
            <w:noWrap/>
            <w:vAlign w:val="bottom"/>
            <w:hideMark/>
          </w:tcPr>
          <w:p w:rsidR="00B53C46" w:rsidRPr="00B53C46" w:rsidRDefault="00B53C46" w:rsidP="00B53C46">
            <w:pPr>
              <w:spacing w:after="0" w:line="240" w:lineRule="auto"/>
              <w:jc w:val="center"/>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3</w:t>
            </w:r>
          </w:p>
        </w:tc>
        <w:tc>
          <w:tcPr>
            <w:tcW w:w="1460" w:type="dxa"/>
            <w:tcBorders>
              <w:top w:val="nil"/>
              <w:left w:val="nil"/>
              <w:bottom w:val="single" w:sz="4" w:space="0" w:color="auto"/>
              <w:right w:val="single" w:sz="4" w:space="0" w:color="auto"/>
            </w:tcBorders>
            <w:shd w:val="clear" w:color="auto" w:fill="auto"/>
            <w:noWrap/>
            <w:vAlign w:val="bottom"/>
            <w:hideMark/>
          </w:tcPr>
          <w:p w:rsidR="00B53C46" w:rsidRPr="00B53C46" w:rsidRDefault="00B53C46" w:rsidP="00B53C46">
            <w:pPr>
              <w:spacing w:after="0" w:line="240" w:lineRule="auto"/>
              <w:jc w:val="center"/>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4</w:t>
            </w:r>
          </w:p>
        </w:tc>
        <w:tc>
          <w:tcPr>
            <w:tcW w:w="1300" w:type="dxa"/>
            <w:tcBorders>
              <w:top w:val="nil"/>
              <w:left w:val="nil"/>
              <w:bottom w:val="single" w:sz="4" w:space="0" w:color="auto"/>
              <w:right w:val="single" w:sz="4" w:space="0" w:color="auto"/>
            </w:tcBorders>
            <w:shd w:val="clear" w:color="auto" w:fill="auto"/>
            <w:noWrap/>
            <w:vAlign w:val="bottom"/>
            <w:hideMark/>
          </w:tcPr>
          <w:p w:rsidR="00B53C46" w:rsidRPr="00B53C46" w:rsidRDefault="00B53C46" w:rsidP="00B53C46">
            <w:pPr>
              <w:spacing w:after="0" w:line="240" w:lineRule="auto"/>
              <w:jc w:val="center"/>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5</w:t>
            </w:r>
          </w:p>
        </w:tc>
        <w:tc>
          <w:tcPr>
            <w:tcW w:w="1460" w:type="dxa"/>
            <w:tcBorders>
              <w:top w:val="nil"/>
              <w:left w:val="nil"/>
              <w:bottom w:val="single" w:sz="4" w:space="0" w:color="auto"/>
              <w:right w:val="single" w:sz="4" w:space="0" w:color="auto"/>
            </w:tcBorders>
            <w:shd w:val="clear" w:color="auto" w:fill="auto"/>
            <w:noWrap/>
            <w:vAlign w:val="bottom"/>
            <w:hideMark/>
          </w:tcPr>
          <w:p w:rsidR="00B53C46" w:rsidRPr="00B53C46" w:rsidRDefault="00B53C46" w:rsidP="00B53C46">
            <w:pPr>
              <w:spacing w:after="0" w:line="240" w:lineRule="auto"/>
              <w:jc w:val="center"/>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6</w:t>
            </w:r>
          </w:p>
        </w:tc>
        <w:tc>
          <w:tcPr>
            <w:tcW w:w="1460" w:type="dxa"/>
            <w:tcBorders>
              <w:top w:val="nil"/>
              <w:left w:val="nil"/>
              <w:bottom w:val="single" w:sz="4" w:space="0" w:color="auto"/>
              <w:right w:val="double" w:sz="6" w:space="0" w:color="auto"/>
            </w:tcBorders>
            <w:shd w:val="clear" w:color="auto" w:fill="auto"/>
            <w:noWrap/>
            <w:vAlign w:val="bottom"/>
            <w:hideMark/>
          </w:tcPr>
          <w:p w:rsidR="00B53C46" w:rsidRPr="00B53C46" w:rsidRDefault="00B53C46" w:rsidP="00B53C46">
            <w:pPr>
              <w:spacing w:after="0" w:line="240" w:lineRule="auto"/>
              <w:jc w:val="center"/>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7</w:t>
            </w:r>
          </w:p>
        </w:tc>
      </w:tr>
      <w:tr w:rsidR="00B53C46" w:rsidRPr="00B53C46" w:rsidTr="00C57395">
        <w:trPr>
          <w:trHeight w:val="289"/>
          <w:jc w:val="center"/>
        </w:trPr>
        <w:tc>
          <w:tcPr>
            <w:tcW w:w="2300" w:type="dxa"/>
            <w:vMerge w:val="restart"/>
            <w:tcBorders>
              <w:top w:val="single" w:sz="4" w:space="0" w:color="auto"/>
              <w:left w:val="double" w:sz="6" w:space="0" w:color="auto"/>
              <w:bottom w:val="nil"/>
              <w:right w:val="single" w:sz="4" w:space="0" w:color="000000"/>
            </w:tcBorders>
            <w:shd w:val="clear" w:color="auto" w:fill="auto"/>
            <w:vAlign w:val="center"/>
            <w:hideMark/>
          </w:tcPr>
          <w:p w:rsidR="00B53C46" w:rsidRPr="00B53C46" w:rsidRDefault="00B53C46" w:rsidP="00B53C46">
            <w:pPr>
              <w:spacing w:after="0" w:line="240" w:lineRule="auto"/>
              <w:jc w:val="center"/>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 xml:space="preserve">Младе природне састојине </w:t>
            </w:r>
          </w:p>
        </w:tc>
        <w:tc>
          <w:tcPr>
            <w:tcW w:w="1380" w:type="dxa"/>
            <w:tcBorders>
              <w:top w:val="nil"/>
              <w:left w:val="nil"/>
              <w:bottom w:val="single" w:sz="4" w:space="0" w:color="auto"/>
              <w:right w:val="single" w:sz="4" w:space="0" w:color="auto"/>
            </w:tcBorders>
            <w:shd w:val="clear" w:color="auto" w:fill="auto"/>
            <w:noWrap/>
            <w:vAlign w:val="bottom"/>
            <w:hideMark/>
          </w:tcPr>
          <w:p w:rsidR="00B53C46" w:rsidRPr="00B53C46" w:rsidRDefault="00B53C46" w:rsidP="00B53C46">
            <w:pPr>
              <w:spacing w:after="0" w:line="240" w:lineRule="auto"/>
              <w:jc w:val="center"/>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1-10</w:t>
            </w:r>
          </w:p>
        </w:tc>
        <w:tc>
          <w:tcPr>
            <w:tcW w:w="1460" w:type="dxa"/>
            <w:tcBorders>
              <w:top w:val="nil"/>
              <w:left w:val="nil"/>
              <w:bottom w:val="single" w:sz="4" w:space="0" w:color="auto"/>
              <w:right w:val="single" w:sz="4" w:space="0" w:color="auto"/>
            </w:tcBorders>
            <w:shd w:val="clear" w:color="auto" w:fill="auto"/>
            <w:noWrap/>
            <w:vAlign w:val="bottom"/>
            <w:hideMark/>
          </w:tcPr>
          <w:p w:rsidR="00B53C46" w:rsidRPr="00B53C46" w:rsidRDefault="00B53C46" w:rsidP="00B53C46">
            <w:pPr>
              <w:spacing w:after="0" w:line="240" w:lineRule="auto"/>
              <w:jc w:val="right"/>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0.39</w:t>
            </w:r>
          </w:p>
        </w:tc>
        <w:tc>
          <w:tcPr>
            <w:tcW w:w="1460" w:type="dxa"/>
            <w:tcBorders>
              <w:top w:val="nil"/>
              <w:left w:val="nil"/>
              <w:bottom w:val="single" w:sz="4" w:space="0" w:color="auto"/>
              <w:right w:val="single" w:sz="4" w:space="0" w:color="auto"/>
            </w:tcBorders>
            <w:shd w:val="clear" w:color="auto" w:fill="auto"/>
            <w:noWrap/>
            <w:vAlign w:val="bottom"/>
            <w:hideMark/>
          </w:tcPr>
          <w:p w:rsidR="00B53C46" w:rsidRPr="00B53C46" w:rsidRDefault="00B53C46" w:rsidP="00B53C46">
            <w:pPr>
              <w:spacing w:after="0" w:line="240" w:lineRule="auto"/>
              <w:jc w:val="right"/>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103,243.81</w:t>
            </w:r>
          </w:p>
        </w:tc>
        <w:tc>
          <w:tcPr>
            <w:tcW w:w="1300" w:type="dxa"/>
            <w:tcBorders>
              <w:top w:val="nil"/>
              <w:left w:val="nil"/>
              <w:bottom w:val="single" w:sz="4" w:space="0" w:color="auto"/>
              <w:right w:val="single" w:sz="4" w:space="0" w:color="auto"/>
            </w:tcBorders>
            <w:shd w:val="clear" w:color="auto" w:fill="auto"/>
            <w:noWrap/>
            <w:vAlign w:val="bottom"/>
            <w:hideMark/>
          </w:tcPr>
          <w:p w:rsidR="00B53C46" w:rsidRPr="00B53C46" w:rsidRDefault="00B53C46" w:rsidP="00B53C46">
            <w:pPr>
              <w:spacing w:after="0" w:line="240" w:lineRule="auto"/>
              <w:jc w:val="right"/>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40,265.09</w:t>
            </w:r>
          </w:p>
        </w:tc>
        <w:tc>
          <w:tcPr>
            <w:tcW w:w="1460" w:type="dxa"/>
            <w:tcBorders>
              <w:top w:val="nil"/>
              <w:left w:val="nil"/>
              <w:bottom w:val="single" w:sz="4" w:space="0" w:color="auto"/>
              <w:right w:val="single" w:sz="4" w:space="0" w:color="auto"/>
            </w:tcBorders>
            <w:shd w:val="clear" w:color="auto" w:fill="auto"/>
            <w:noWrap/>
            <w:vAlign w:val="bottom"/>
            <w:hideMark/>
          </w:tcPr>
          <w:p w:rsidR="00B53C46" w:rsidRPr="00B53C46" w:rsidRDefault="00B53C46" w:rsidP="00B53C46">
            <w:pPr>
              <w:spacing w:after="0" w:line="240" w:lineRule="auto"/>
              <w:jc w:val="right"/>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1.2189</w:t>
            </w:r>
          </w:p>
        </w:tc>
        <w:tc>
          <w:tcPr>
            <w:tcW w:w="1460" w:type="dxa"/>
            <w:tcBorders>
              <w:top w:val="nil"/>
              <w:left w:val="nil"/>
              <w:bottom w:val="single" w:sz="4" w:space="0" w:color="auto"/>
              <w:right w:val="double" w:sz="6" w:space="0" w:color="auto"/>
            </w:tcBorders>
            <w:shd w:val="clear" w:color="auto" w:fill="auto"/>
            <w:noWrap/>
            <w:vAlign w:val="bottom"/>
            <w:hideMark/>
          </w:tcPr>
          <w:p w:rsidR="00B53C46" w:rsidRPr="00B53C46" w:rsidRDefault="00B53C46" w:rsidP="00B53C46">
            <w:pPr>
              <w:spacing w:after="0" w:line="240" w:lineRule="auto"/>
              <w:jc w:val="right"/>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49,079.11</w:t>
            </w:r>
          </w:p>
        </w:tc>
      </w:tr>
      <w:tr w:rsidR="00B53C46" w:rsidRPr="00B53C46" w:rsidTr="00C57395">
        <w:trPr>
          <w:trHeight w:val="300"/>
          <w:jc w:val="center"/>
        </w:trPr>
        <w:tc>
          <w:tcPr>
            <w:tcW w:w="2300" w:type="dxa"/>
            <w:vMerge/>
            <w:tcBorders>
              <w:top w:val="single" w:sz="4" w:space="0" w:color="auto"/>
              <w:left w:val="double" w:sz="6" w:space="0" w:color="auto"/>
              <w:bottom w:val="nil"/>
              <w:right w:val="single" w:sz="4" w:space="0" w:color="000000"/>
            </w:tcBorders>
            <w:vAlign w:val="center"/>
            <w:hideMark/>
          </w:tcPr>
          <w:p w:rsidR="00B53C46" w:rsidRPr="00B53C46" w:rsidRDefault="00B53C46" w:rsidP="00B53C46">
            <w:pPr>
              <w:spacing w:after="0" w:line="240" w:lineRule="auto"/>
              <w:rPr>
                <w:rFonts w:ascii="Times New Roman" w:eastAsia="Times New Roman" w:hAnsi="Times New Roman" w:cs="Times New Roman"/>
                <w:lang w:val="en-GB" w:eastAsia="en-GB"/>
              </w:rPr>
            </w:pPr>
          </w:p>
        </w:tc>
        <w:tc>
          <w:tcPr>
            <w:tcW w:w="1380" w:type="dxa"/>
            <w:tcBorders>
              <w:top w:val="nil"/>
              <w:left w:val="nil"/>
              <w:bottom w:val="single" w:sz="4" w:space="0" w:color="auto"/>
              <w:right w:val="single" w:sz="4" w:space="0" w:color="auto"/>
            </w:tcBorders>
            <w:shd w:val="clear" w:color="auto" w:fill="auto"/>
            <w:noWrap/>
            <w:vAlign w:val="bottom"/>
            <w:hideMark/>
          </w:tcPr>
          <w:p w:rsidR="00B53C46" w:rsidRPr="00B53C46" w:rsidRDefault="00B53C46" w:rsidP="00B53C46">
            <w:pPr>
              <w:spacing w:after="0" w:line="240" w:lineRule="auto"/>
              <w:jc w:val="center"/>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11-20</w:t>
            </w:r>
          </w:p>
        </w:tc>
        <w:tc>
          <w:tcPr>
            <w:tcW w:w="1460" w:type="dxa"/>
            <w:tcBorders>
              <w:top w:val="nil"/>
              <w:left w:val="nil"/>
              <w:bottom w:val="single" w:sz="4" w:space="0" w:color="auto"/>
              <w:right w:val="single" w:sz="4" w:space="0" w:color="auto"/>
            </w:tcBorders>
            <w:shd w:val="clear" w:color="auto" w:fill="auto"/>
            <w:noWrap/>
            <w:vAlign w:val="bottom"/>
            <w:hideMark/>
          </w:tcPr>
          <w:p w:rsidR="00B53C46" w:rsidRPr="00B53C46" w:rsidRDefault="00B53C46" w:rsidP="00B53C46">
            <w:pPr>
              <w:spacing w:after="0" w:line="240" w:lineRule="auto"/>
              <w:jc w:val="right"/>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47.09</w:t>
            </w:r>
          </w:p>
        </w:tc>
        <w:tc>
          <w:tcPr>
            <w:tcW w:w="1460" w:type="dxa"/>
            <w:tcBorders>
              <w:top w:val="nil"/>
              <w:left w:val="nil"/>
              <w:bottom w:val="single" w:sz="4" w:space="0" w:color="auto"/>
              <w:right w:val="single" w:sz="4" w:space="0" w:color="auto"/>
            </w:tcBorders>
            <w:shd w:val="clear" w:color="auto" w:fill="auto"/>
            <w:noWrap/>
            <w:vAlign w:val="bottom"/>
            <w:hideMark/>
          </w:tcPr>
          <w:p w:rsidR="00B53C46" w:rsidRPr="00B53C46" w:rsidRDefault="00B53C46" w:rsidP="00B53C46">
            <w:pPr>
              <w:spacing w:after="0" w:line="240" w:lineRule="auto"/>
              <w:jc w:val="right"/>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103,243.81</w:t>
            </w:r>
          </w:p>
        </w:tc>
        <w:tc>
          <w:tcPr>
            <w:tcW w:w="1300" w:type="dxa"/>
            <w:tcBorders>
              <w:top w:val="nil"/>
              <w:left w:val="nil"/>
              <w:bottom w:val="single" w:sz="4" w:space="0" w:color="auto"/>
              <w:right w:val="single" w:sz="4" w:space="0" w:color="auto"/>
            </w:tcBorders>
            <w:shd w:val="clear" w:color="auto" w:fill="auto"/>
            <w:noWrap/>
            <w:vAlign w:val="bottom"/>
            <w:hideMark/>
          </w:tcPr>
          <w:p w:rsidR="00B53C46" w:rsidRPr="00B53C46" w:rsidRDefault="00B53C46" w:rsidP="00B53C46">
            <w:pPr>
              <w:spacing w:after="0" w:line="240" w:lineRule="auto"/>
              <w:jc w:val="right"/>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4,861,751.01</w:t>
            </w:r>
          </w:p>
        </w:tc>
        <w:tc>
          <w:tcPr>
            <w:tcW w:w="1460" w:type="dxa"/>
            <w:tcBorders>
              <w:top w:val="nil"/>
              <w:left w:val="nil"/>
              <w:bottom w:val="single" w:sz="4" w:space="0" w:color="auto"/>
              <w:right w:val="single" w:sz="4" w:space="0" w:color="auto"/>
            </w:tcBorders>
            <w:shd w:val="clear" w:color="auto" w:fill="auto"/>
            <w:noWrap/>
            <w:vAlign w:val="bottom"/>
            <w:hideMark/>
          </w:tcPr>
          <w:p w:rsidR="00B53C46" w:rsidRPr="00B53C46" w:rsidRDefault="00B53C46" w:rsidP="00B53C46">
            <w:pPr>
              <w:spacing w:after="0" w:line="240" w:lineRule="auto"/>
              <w:jc w:val="right"/>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1.4859</w:t>
            </w:r>
          </w:p>
        </w:tc>
        <w:tc>
          <w:tcPr>
            <w:tcW w:w="1460" w:type="dxa"/>
            <w:tcBorders>
              <w:top w:val="nil"/>
              <w:left w:val="nil"/>
              <w:bottom w:val="single" w:sz="4" w:space="0" w:color="auto"/>
              <w:right w:val="double" w:sz="6" w:space="0" w:color="auto"/>
            </w:tcBorders>
            <w:shd w:val="clear" w:color="auto" w:fill="auto"/>
            <w:noWrap/>
            <w:vAlign w:val="bottom"/>
            <w:hideMark/>
          </w:tcPr>
          <w:p w:rsidR="00B53C46" w:rsidRPr="00B53C46" w:rsidRDefault="00B53C46" w:rsidP="00B53C46">
            <w:pPr>
              <w:spacing w:after="0" w:line="240" w:lineRule="auto"/>
              <w:jc w:val="right"/>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7,224,075.83</w:t>
            </w:r>
          </w:p>
        </w:tc>
      </w:tr>
      <w:tr w:rsidR="00B53C46" w:rsidRPr="00B53C46" w:rsidTr="00C57395">
        <w:trPr>
          <w:trHeight w:val="300"/>
          <w:jc w:val="center"/>
        </w:trPr>
        <w:tc>
          <w:tcPr>
            <w:tcW w:w="2300" w:type="dxa"/>
            <w:vMerge/>
            <w:tcBorders>
              <w:top w:val="single" w:sz="4" w:space="0" w:color="auto"/>
              <w:left w:val="double" w:sz="6" w:space="0" w:color="auto"/>
              <w:bottom w:val="nil"/>
              <w:right w:val="single" w:sz="4" w:space="0" w:color="000000"/>
            </w:tcBorders>
            <w:vAlign w:val="center"/>
            <w:hideMark/>
          </w:tcPr>
          <w:p w:rsidR="00B53C46" w:rsidRPr="00B53C46" w:rsidRDefault="00B53C46" w:rsidP="00B53C46">
            <w:pPr>
              <w:spacing w:after="0" w:line="240" w:lineRule="auto"/>
              <w:rPr>
                <w:rFonts w:ascii="Times New Roman" w:eastAsia="Times New Roman" w:hAnsi="Times New Roman" w:cs="Times New Roman"/>
                <w:lang w:val="en-GB" w:eastAsia="en-GB"/>
              </w:rPr>
            </w:pPr>
          </w:p>
        </w:tc>
        <w:tc>
          <w:tcPr>
            <w:tcW w:w="1380" w:type="dxa"/>
            <w:tcBorders>
              <w:top w:val="nil"/>
              <w:left w:val="nil"/>
              <w:bottom w:val="nil"/>
              <w:right w:val="single" w:sz="4" w:space="0" w:color="auto"/>
            </w:tcBorders>
            <w:shd w:val="clear" w:color="auto" w:fill="auto"/>
            <w:noWrap/>
            <w:vAlign w:val="bottom"/>
            <w:hideMark/>
          </w:tcPr>
          <w:p w:rsidR="00B53C46" w:rsidRPr="00B53C46" w:rsidRDefault="00B53C46" w:rsidP="00B53C46">
            <w:pPr>
              <w:spacing w:after="0" w:line="240" w:lineRule="auto"/>
              <w:jc w:val="center"/>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Укупно</w:t>
            </w:r>
          </w:p>
        </w:tc>
        <w:tc>
          <w:tcPr>
            <w:tcW w:w="1460" w:type="dxa"/>
            <w:tcBorders>
              <w:top w:val="nil"/>
              <w:left w:val="nil"/>
              <w:bottom w:val="nil"/>
              <w:right w:val="single" w:sz="4" w:space="0" w:color="auto"/>
            </w:tcBorders>
            <w:shd w:val="clear" w:color="auto" w:fill="auto"/>
            <w:noWrap/>
            <w:vAlign w:val="bottom"/>
            <w:hideMark/>
          </w:tcPr>
          <w:p w:rsidR="00B53C46" w:rsidRPr="00B53C46" w:rsidRDefault="00B53C46" w:rsidP="00B53C46">
            <w:pPr>
              <w:spacing w:after="0" w:line="240" w:lineRule="auto"/>
              <w:jc w:val="right"/>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47.48</w:t>
            </w:r>
          </w:p>
        </w:tc>
        <w:tc>
          <w:tcPr>
            <w:tcW w:w="1460" w:type="dxa"/>
            <w:tcBorders>
              <w:top w:val="nil"/>
              <w:left w:val="nil"/>
              <w:bottom w:val="single" w:sz="4" w:space="0" w:color="auto"/>
              <w:right w:val="single" w:sz="4" w:space="0" w:color="auto"/>
            </w:tcBorders>
            <w:shd w:val="clear" w:color="auto" w:fill="auto"/>
            <w:noWrap/>
            <w:vAlign w:val="bottom"/>
            <w:hideMark/>
          </w:tcPr>
          <w:p w:rsidR="00B53C46" w:rsidRPr="00B53C46" w:rsidRDefault="00B53C46" w:rsidP="00B53C46">
            <w:pPr>
              <w:spacing w:after="0" w:line="240" w:lineRule="auto"/>
              <w:jc w:val="right"/>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 </w:t>
            </w:r>
          </w:p>
        </w:tc>
        <w:tc>
          <w:tcPr>
            <w:tcW w:w="1300" w:type="dxa"/>
            <w:tcBorders>
              <w:top w:val="nil"/>
              <w:left w:val="nil"/>
              <w:bottom w:val="single" w:sz="4" w:space="0" w:color="auto"/>
              <w:right w:val="single" w:sz="4" w:space="0" w:color="auto"/>
            </w:tcBorders>
            <w:shd w:val="clear" w:color="auto" w:fill="auto"/>
            <w:noWrap/>
            <w:vAlign w:val="bottom"/>
            <w:hideMark/>
          </w:tcPr>
          <w:p w:rsidR="00B53C46" w:rsidRPr="00B53C46" w:rsidRDefault="00B53C46" w:rsidP="00B53C46">
            <w:pPr>
              <w:spacing w:after="0" w:line="240" w:lineRule="auto"/>
              <w:jc w:val="right"/>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4,902,016.10</w:t>
            </w:r>
          </w:p>
        </w:tc>
        <w:tc>
          <w:tcPr>
            <w:tcW w:w="1460" w:type="dxa"/>
            <w:tcBorders>
              <w:top w:val="nil"/>
              <w:left w:val="nil"/>
              <w:bottom w:val="nil"/>
              <w:right w:val="single" w:sz="4" w:space="0" w:color="auto"/>
            </w:tcBorders>
            <w:shd w:val="clear" w:color="auto" w:fill="auto"/>
            <w:noWrap/>
            <w:vAlign w:val="bottom"/>
            <w:hideMark/>
          </w:tcPr>
          <w:p w:rsidR="00B53C46" w:rsidRPr="00B53C46" w:rsidRDefault="00B53C46" w:rsidP="00B53C46">
            <w:pPr>
              <w:spacing w:after="0" w:line="240" w:lineRule="auto"/>
              <w:jc w:val="right"/>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 </w:t>
            </w:r>
          </w:p>
        </w:tc>
        <w:tc>
          <w:tcPr>
            <w:tcW w:w="1460" w:type="dxa"/>
            <w:tcBorders>
              <w:top w:val="nil"/>
              <w:left w:val="nil"/>
              <w:bottom w:val="single" w:sz="4" w:space="0" w:color="auto"/>
              <w:right w:val="double" w:sz="6" w:space="0" w:color="auto"/>
            </w:tcBorders>
            <w:shd w:val="clear" w:color="auto" w:fill="auto"/>
            <w:noWrap/>
            <w:vAlign w:val="bottom"/>
            <w:hideMark/>
          </w:tcPr>
          <w:p w:rsidR="00B53C46" w:rsidRPr="00B53C46" w:rsidRDefault="00B53C46" w:rsidP="00B53C46">
            <w:pPr>
              <w:spacing w:after="0" w:line="240" w:lineRule="auto"/>
              <w:jc w:val="right"/>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7,273,154.94</w:t>
            </w:r>
          </w:p>
        </w:tc>
      </w:tr>
      <w:tr w:rsidR="00B53C46" w:rsidRPr="00B53C46" w:rsidTr="00C57395">
        <w:trPr>
          <w:trHeight w:val="300"/>
          <w:jc w:val="center"/>
        </w:trPr>
        <w:tc>
          <w:tcPr>
            <w:tcW w:w="2300" w:type="dxa"/>
            <w:vMerge w:val="restart"/>
            <w:tcBorders>
              <w:top w:val="single" w:sz="4" w:space="0" w:color="auto"/>
              <w:left w:val="double" w:sz="6" w:space="0" w:color="auto"/>
              <w:bottom w:val="single" w:sz="4" w:space="0" w:color="000000"/>
              <w:right w:val="single" w:sz="4" w:space="0" w:color="000000"/>
            </w:tcBorders>
            <w:shd w:val="clear" w:color="auto" w:fill="auto"/>
            <w:vAlign w:val="center"/>
            <w:hideMark/>
          </w:tcPr>
          <w:p w:rsidR="00B53C46" w:rsidRPr="00B53C46" w:rsidRDefault="00B53C46" w:rsidP="00B53C46">
            <w:pPr>
              <w:spacing w:after="0" w:line="240" w:lineRule="auto"/>
              <w:jc w:val="center"/>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 xml:space="preserve">Младе вештачки подигнуте састојине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B53C46" w:rsidRPr="00B53C46" w:rsidRDefault="00B53C46" w:rsidP="00B53C46">
            <w:pPr>
              <w:spacing w:after="0" w:line="240" w:lineRule="auto"/>
              <w:jc w:val="center"/>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1-10</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B53C46" w:rsidRPr="00B53C46" w:rsidRDefault="00B53C46" w:rsidP="00B53C46">
            <w:pPr>
              <w:spacing w:after="0" w:line="240" w:lineRule="auto"/>
              <w:jc w:val="right"/>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2.88</w:t>
            </w:r>
          </w:p>
        </w:tc>
        <w:tc>
          <w:tcPr>
            <w:tcW w:w="1460" w:type="dxa"/>
            <w:tcBorders>
              <w:top w:val="nil"/>
              <w:left w:val="nil"/>
              <w:bottom w:val="single" w:sz="4" w:space="0" w:color="auto"/>
              <w:right w:val="single" w:sz="4" w:space="0" w:color="auto"/>
            </w:tcBorders>
            <w:shd w:val="clear" w:color="auto" w:fill="auto"/>
            <w:noWrap/>
            <w:vAlign w:val="bottom"/>
            <w:hideMark/>
          </w:tcPr>
          <w:p w:rsidR="00B53C46" w:rsidRPr="00B53C46" w:rsidRDefault="00B53C46" w:rsidP="00B53C46">
            <w:pPr>
              <w:spacing w:after="0" w:line="240" w:lineRule="auto"/>
              <w:jc w:val="right"/>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309,731.43</w:t>
            </w:r>
          </w:p>
        </w:tc>
        <w:tc>
          <w:tcPr>
            <w:tcW w:w="1300" w:type="dxa"/>
            <w:tcBorders>
              <w:top w:val="nil"/>
              <w:left w:val="nil"/>
              <w:bottom w:val="single" w:sz="4" w:space="0" w:color="auto"/>
              <w:right w:val="single" w:sz="4" w:space="0" w:color="auto"/>
            </w:tcBorders>
            <w:shd w:val="clear" w:color="auto" w:fill="auto"/>
            <w:noWrap/>
            <w:vAlign w:val="bottom"/>
            <w:hideMark/>
          </w:tcPr>
          <w:p w:rsidR="00B53C46" w:rsidRPr="00B53C46" w:rsidRDefault="00B53C46" w:rsidP="00B53C46">
            <w:pPr>
              <w:spacing w:after="0" w:line="240" w:lineRule="auto"/>
              <w:jc w:val="right"/>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892,026.52</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B53C46" w:rsidRPr="00B53C46" w:rsidRDefault="00B53C46" w:rsidP="00B53C46">
            <w:pPr>
              <w:spacing w:after="0" w:line="240" w:lineRule="auto"/>
              <w:jc w:val="right"/>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1.2800</w:t>
            </w:r>
          </w:p>
        </w:tc>
        <w:tc>
          <w:tcPr>
            <w:tcW w:w="1460" w:type="dxa"/>
            <w:tcBorders>
              <w:top w:val="nil"/>
              <w:left w:val="nil"/>
              <w:bottom w:val="single" w:sz="4" w:space="0" w:color="auto"/>
              <w:right w:val="double" w:sz="6" w:space="0" w:color="auto"/>
            </w:tcBorders>
            <w:shd w:val="clear" w:color="auto" w:fill="auto"/>
            <w:noWrap/>
            <w:vAlign w:val="bottom"/>
            <w:hideMark/>
          </w:tcPr>
          <w:p w:rsidR="00B53C46" w:rsidRPr="00B53C46" w:rsidRDefault="00B53C46" w:rsidP="00B53C46">
            <w:pPr>
              <w:spacing w:after="0" w:line="240" w:lineRule="auto"/>
              <w:jc w:val="right"/>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1,141,793.94</w:t>
            </w:r>
          </w:p>
        </w:tc>
      </w:tr>
      <w:tr w:rsidR="00B53C46" w:rsidRPr="00B53C46" w:rsidTr="00C57395">
        <w:trPr>
          <w:trHeight w:val="300"/>
          <w:jc w:val="center"/>
        </w:trPr>
        <w:tc>
          <w:tcPr>
            <w:tcW w:w="2300" w:type="dxa"/>
            <w:vMerge/>
            <w:tcBorders>
              <w:top w:val="single" w:sz="4" w:space="0" w:color="auto"/>
              <w:left w:val="double" w:sz="6" w:space="0" w:color="auto"/>
              <w:bottom w:val="single" w:sz="4" w:space="0" w:color="000000"/>
              <w:right w:val="single" w:sz="4" w:space="0" w:color="000000"/>
            </w:tcBorders>
            <w:vAlign w:val="center"/>
            <w:hideMark/>
          </w:tcPr>
          <w:p w:rsidR="00B53C46" w:rsidRPr="00B53C46" w:rsidRDefault="00B53C46" w:rsidP="00B53C46">
            <w:pPr>
              <w:spacing w:after="0" w:line="240" w:lineRule="auto"/>
              <w:rPr>
                <w:rFonts w:ascii="Times New Roman" w:eastAsia="Times New Roman" w:hAnsi="Times New Roman" w:cs="Times New Roman"/>
                <w:lang w:val="en-GB" w:eastAsia="en-GB"/>
              </w:rPr>
            </w:pPr>
          </w:p>
        </w:tc>
        <w:tc>
          <w:tcPr>
            <w:tcW w:w="1380" w:type="dxa"/>
            <w:tcBorders>
              <w:top w:val="nil"/>
              <w:left w:val="nil"/>
              <w:bottom w:val="single" w:sz="4" w:space="0" w:color="auto"/>
              <w:right w:val="single" w:sz="4" w:space="0" w:color="auto"/>
            </w:tcBorders>
            <w:shd w:val="clear" w:color="auto" w:fill="auto"/>
            <w:noWrap/>
            <w:vAlign w:val="bottom"/>
            <w:hideMark/>
          </w:tcPr>
          <w:p w:rsidR="00B53C46" w:rsidRPr="00B53C46" w:rsidRDefault="00B53C46" w:rsidP="00B53C46">
            <w:pPr>
              <w:spacing w:after="0" w:line="240" w:lineRule="auto"/>
              <w:jc w:val="center"/>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11-20</w:t>
            </w:r>
          </w:p>
        </w:tc>
        <w:tc>
          <w:tcPr>
            <w:tcW w:w="1460" w:type="dxa"/>
            <w:tcBorders>
              <w:top w:val="nil"/>
              <w:left w:val="nil"/>
              <w:bottom w:val="single" w:sz="4" w:space="0" w:color="auto"/>
              <w:right w:val="single" w:sz="4" w:space="0" w:color="auto"/>
            </w:tcBorders>
            <w:shd w:val="clear" w:color="auto" w:fill="auto"/>
            <w:noWrap/>
            <w:vAlign w:val="bottom"/>
            <w:hideMark/>
          </w:tcPr>
          <w:p w:rsidR="00B53C46" w:rsidRPr="00B53C46" w:rsidRDefault="00B53C46" w:rsidP="00B53C46">
            <w:pPr>
              <w:spacing w:after="0" w:line="240" w:lineRule="auto"/>
              <w:jc w:val="right"/>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0.00</w:t>
            </w:r>
          </w:p>
        </w:tc>
        <w:tc>
          <w:tcPr>
            <w:tcW w:w="1460" w:type="dxa"/>
            <w:tcBorders>
              <w:top w:val="nil"/>
              <w:left w:val="nil"/>
              <w:bottom w:val="single" w:sz="4" w:space="0" w:color="auto"/>
              <w:right w:val="single" w:sz="4" w:space="0" w:color="auto"/>
            </w:tcBorders>
            <w:shd w:val="clear" w:color="auto" w:fill="auto"/>
            <w:noWrap/>
            <w:vAlign w:val="bottom"/>
            <w:hideMark/>
          </w:tcPr>
          <w:p w:rsidR="00B53C46" w:rsidRPr="00B53C46" w:rsidRDefault="00B53C46" w:rsidP="00B53C46">
            <w:pPr>
              <w:spacing w:after="0" w:line="240" w:lineRule="auto"/>
              <w:jc w:val="right"/>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 </w:t>
            </w:r>
          </w:p>
        </w:tc>
        <w:tc>
          <w:tcPr>
            <w:tcW w:w="1300" w:type="dxa"/>
            <w:tcBorders>
              <w:top w:val="nil"/>
              <w:left w:val="nil"/>
              <w:bottom w:val="single" w:sz="4" w:space="0" w:color="auto"/>
              <w:right w:val="single" w:sz="4" w:space="0" w:color="auto"/>
            </w:tcBorders>
            <w:shd w:val="clear" w:color="auto" w:fill="auto"/>
            <w:noWrap/>
            <w:vAlign w:val="bottom"/>
            <w:hideMark/>
          </w:tcPr>
          <w:p w:rsidR="00B53C46" w:rsidRPr="00B53C46" w:rsidRDefault="00B53C46" w:rsidP="00B53C46">
            <w:pPr>
              <w:spacing w:after="0" w:line="240" w:lineRule="auto"/>
              <w:jc w:val="right"/>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noWrap/>
            <w:vAlign w:val="bottom"/>
            <w:hideMark/>
          </w:tcPr>
          <w:p w:rsidR="00B53C46" w:rsidRPr="00B53C46" w:rsidRDefault="00B53C46" w:rsidP="00B53C46">
            <w:pPr>
              <w:spacing w:after="0" w:line="240" w:lineRule="auto"/>
              <w:jc w:val="right"/>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 </w:t>
            </w:r>
          </w:p>
        </w:tc>
        <w:tc>
          <w:tcPr>
            <w:tcW w:w="1460" w:type="dxa"/>
            <w:tcBorders>
              <w:top w:val="nil"/>
              <w:left w:val="nil"/>
              <w:bottom w:val="single" w:sz="4" w:space="0" w:color="auto"/>
              <w:right w:val="double" w:sz="6" w:space="0" w:color="auto"/>
            </w:tcBorders>
            <w:shd w:val="clear" w:color="auto" w:fill="auto"/>
            <w:noWrap/>
            <w:vAlign w:val="bottom"/>
            <w:hideMark/>
          </w:tcPr>
          <w:p w:rsidR="00B53C46" w:rsidRPr="00B53C46" w:rsidRDefault="00B53C46" w:rsidP="00B53C46">
            <w:pPr>
              <w:spacing w:after="0" w:line="240" w:lineRule="auto"/>
              <w:jc w:val="right"/>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 </w:t>
            </w:r>
          </w:p>
        </w:tc>
      </w:tr>
      <w:tr w:rsidR="00B53C46" w:rsidRPr="00B53C46" w:rsidTr="00C57395">
        <w:trPr>
          <w:trHeight w:val="315"/>
          <w:jc w:val="center"/>
        </w:trPr>
        <w:tc>
          <w:tcPr>
            <w:tcW w:w="2300" w:type="dxa"/>
            <w:vMerge/>
            <w:tcBorders>
              <w:top w:val="single" w:sz="4" w:space="0" w:color="auto"/>
              <w:left w:val="double" w:sz="6" w:space="0" w:color="auto"/>
              <w:bottom w:val="single" w:sz="4" w:space="0" w:color="000000"/>
              <w:right w:val="single" w:sz="4" w:space="0" w:color="000000"/>
            </w:tcBorders>
            <w:vAlign w:val="center"/>
            <w:hideMark/>
          </w:tcPr>
          <w:p w:rsidR="00B53C46" w:rsidRPr="00B53C46" w:rsidRDefault="00B53C46" w:rsidP="00B53C46">
            <w:pPr>
              <w:spacing w:after="0" w:line="240" w:lineRule="auto"/>
              <w:rPr>
                <w:rFonts w:ascii="Times New Roman" w:eastAsia="Times New Roman" w:hAnsi="Times New Roman" w:cs="Times New Roman"/>
                <w:lang w:val="en-GB" w:eastAsia="en-GB"/>
              </w:rPr>
            </w:pPr>
          </w:p>
        </w:tc>
        <w:tc>
          <w:tcPr>
            <w:tcW w:w="1380" w:type="dxa"/>
            <w:tcBorders>
              <w:top w:val="nil"/>
              <w:left w:val="nil"/>
              <w:bottom w:val="nil"/>
              <w:right w:val="single" w:sz="4" w:space="0" w:color="auto"/>
            </w:tcBorders>
            <w:shd w:val="clear" w:color="auto" w:fill="auto"/>
            <w:noWrap/>
            <w:vAlign w:val="bottom"/>
            <w:hideMark/>
          </w:tcPr>
          <w:p w:rsidR="00B53C46" w:rsidRPr="00B53C46" w:rsidRDefault="00B53C46" w:rsidP="00B53C46">
            <w:pPr>
              <w:spacing w:after="0" w:line="240" w:lineRule="auto"/>
              <w:jc w:val="center"/>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Укупно</w:t>
            </w:r>
          </w:p>
        </w:tc>
        <w:tc>
          <w:tcPr>
            <w:tcW w:w="1460" w:type="dxa"/>
            <w:tcBorders>
              <w:top w:val="nil"/>
              <w:left w:val="nil"/>
              <w:bottom w:val="single" w:sz="4" w:space="0" w:color="auto"/>
              <w:right w:val="single" w:sz="4" w:space="0" w:color="auto"/>
            </w:tcBorders>
            <w:shd w:val="clear" w:color="auto" w:fill="auto"/>
            <w:noWrap/>
            <w:vAlign w:val="bottom"/>
            <w:hideMark/>
          </w:tcPr>
          <w:p w:rsidR="00B53C46" w:rsidRPr="00B53C46" w:rsidRDefault="00B53C46" w:rsidP="00B53C46">
            <w:pPr>
              <w:spacing w:after="0" w:line="240" w:lineRule="auto"/>
              <w:jc w:val="right"/>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2.88</w:t>
            </w:r>
          </w:p>
        </w:tc>
        <w:tc>
          <w:tcPr>
            <w:tcW w:w="1460" w:type="dxa"/>
            <w:tcBorders>
              <w:top w:val="nil"/>
              <w:left w:val="nil"/>
              <w:bottom w:val="single" w:sz="4" w:space="0" w:color="auto"/>
              <w:right w:val="single" w:sz="4" w:space="0" w:color="auto"/>
            </w:tcBorders>
            <w:shd w:val="clear" w:color="auto" w:fill="auto"/>
            <w:noWrap/>
            <w:vAlign w:val="bottom"/>
            <w:hideMark/>
          </w:tcPr>
          <w:p w:rsidR="00B53C46" w:rsidRPr="00B53C46" w:rsidRDefault="00B53C46" w:rsidP="00B53C46">
            <w:pPr>
              <w:spacing w:after="0" w:line="240" w:lineRule="auto"/>
              <w:jc w:val="right"/>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 </w:t>
            </w:r>
          </w:p>
        </w:tc>
        <w:tc>
          <w:tcPr>
            <w:tcW w:w="1300" w:type="dxa"/>
            <w:tcBorders>
              <w:top w:val="nil"/>
              <w:left w:val="nil"/>
              <w:bottom w:val="single" w:sz="4" w:space="0" w:color="auto"/>
              <w:right w:val="single" w:sz="4" w:space="0" w:color="auto"/>
            </w:tcBorders>
            <w:shd w:val="clear" w:color="auto" w:fill="auto"/>
            <w:noWrap/>
            <w:vAlign w:val="bottom"/>
            <w:hideMark/>
          </w:tcPr>
          <w:p w:rsidR="00B53C46" w:rsidRPr="00B53C46" w:rsidRDefault="00B53C46" w:rsidP="00B53C46">
            <w:pPr>
              <w:spacing w:after="0" w:line="240" w:lineRule="auto"/>
              <w:jc w:val="right"/>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892,026.52</w:t>
            </w:r>
          </w:p>
        </w:tc>
        <w:tc>
          <w:tcPr>
            <w:tcW w:w="1460" w:type="dxa"/>
            <w:tcBorders>
              <w:top w:val="nil"/>
              <w:left w:val="nil"/>
              <w:bottom w:val="single" w:sz="4" w:space="0" w:color="auto"/>
              <w:right w:val="single" w:sz="4" w:space="0" w:color="auto"/>
            </w:tcBorders>
            <w:shd w:val="clear" w:color="auto" w:fill="auto"/>
            <w:noWrap/>
            <w:vAlign w:val="bottom"/>
            <w:hideMark/>
          </w:tcPr>
          <w:p w:rsidR="00B53C46" w:rsidRPr="00B53C46" w:rsidRDefault="00B53C46" w:rsidP="00B53C46">
            <w:pPr>
              <w:spacing w:after="0" w:line="240" w:lineRule="auto"/>
              <w:jc w:val="right"/>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 </w:t>
            </w:r>
          </w:p>
        </w:tc>
        <w:tc>
          <w:tcPr>
            <w:tcW w:w="1460" w:type="dxa"/>
            <w:tcBorders>
              <w:top w:val="nil"/>
              <w:left w:val="nil"/>
              <w:bottom w:val="single" w:sz="4" w:space="0" w:color="auto"/>
              <w:right w:val="double" w:sz="6" w:space="0" w:color="auto"/>
            </w:tcBorders>
            <w:shd w:val="clear" w:color="auto" w:fill="auto"/>
            <w:noWrap/>
            <w:vAlign w:val="bottom"/>
            <w:hideMark/>
          </w:tcPr>
          <w:p w:rsidR="00B53C46" w:rsidRPr="00B53C46" w:rsidRDefault="00B53C46" w:rsidP="00B53C46">
            <w:pPr>
              <w:spacing w:after="0" w:line="240" w:lineRule="auto"/>
              <w:jc w:val="right"/>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1,141,793.94</w:t>
            </w:r>
          </w:p>
        </w:tc>
      </w:tr>
      <w:tr w:rsidR="00B53C46" w:rsidRPr="00B53C46" w:rsidTr="00C57395">
        <w:trPr>
          <w:trHeight w:val="330"/>
          <w:jc w:val="center"/>
        </w:trPr>
        <w:tc>
          <w:tcPr>
            <w:tcW w:w="3680" w:type="dxa"/>
            <w:gridSpan w:val="2"/>
            <w:tcBorders>
              <w:top w:val="double" w:sz="6" w:space="0" w:color="auto"/>
              <w:left w:val="double" w:sz="6" w:space="0" w:color="auto"/>
              <w:bottom w:val="double" w:sz="6" w:space="0" w:color="auto"/>
              <w:right w:val="single" w:sz="4" w:space="0" w:color="000000"/>
            </w:tcBorders>
            <w:shd w:val="clear" w:color="auto" w:fill="auto"/>
            <w:noWrap/>
            <w:vAlign w:val="bottom"/>
            <w:hideMark/>
          </w:tcPr>
          <w:p w:rsidR="00B53C46" w:rsidRPr="00B53C46" w:rsidRDefault="00B53C46" w:rsidP="00B53C46">
            <w:pPr>
              <w:spacing w:after="0" w:line="240" w:lineRule="auto"/>
              <w:jc w:val="center"/>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lastRenderedPageBreak/>
              <w:t>Укупно:</w:t>
            </w:r>
          </w:p>
        </w:tc>
        <w:tc>
          <w:tcPr>
            <w:tcW w:w="1460" w:type="dxa"/>
            <w:tcBorders>
              <w:top w:val="double" w:sz="6" w:space="0" w:color="auto"/>
              <w:left w:val="nil"/>
              <w:bottom w:val="double" w:sz="6" w:space="0" w:color="auto"/>
              <w:right w:val="single" w:sz="4" w:space="0" w:color="auto"/>
            </w:tcBorders>
            <w:shd w:val="clear" w:color="auto" w:fill="auto"/>
            <w:noWrap/>
            <w:vAlign w:val="bottom"/>
            <w:hideMark/>
          </w:tcPr>
          <w:p w:rsidR="00B53C46" w:rsidRPr="00B53C46" w:rsidRDefault="00B53C46" w:rsidP="00B53C46">
            <w:pPr>
              <w:spacing w:after="0" w:line="240" w:lineRule="auto"/>
              <w:jc w:val="right"/>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50.36</w:t>
            </w:r>
          </w:p>
        </w:tc>
        <w:tc>
          <w:tcPr>
            <w:tcW w:w="1460" w:type="dxa"/>
            <w:tcBorders>
              <w:top w:val="double" w:sz="6" w:space="0" w:color="auto"/>
              <w:left w:val="nil"/>
              <w:bottom w:val="double" w:sz="6" w:space="0" w:color="auto"/>
              <w:right w:val="single" w:sz="4" w:space="0" w:color="auto"/>
            </w:tcBorders>
            <w:shd w:val="clear" w:color="auto" w:fill="auto"/>
            <w:noWrap/>
            <w:vAlign w:val="bottom"/>
            <w:hideMark/>
          </w:tcPr>
          <w:p w:rsidR="00B53C46" w:rsidRPr="00B53C46" w:rsidRDefault="00B53C46" w:rsidP="00B53C46">
            <w:pPr>
              <w:spacing w:after="0" w:line="240" w:lineRule="auto"/>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 </w:t>
            </w:r>
          </w:p>
        </w:tc>
        <w:tc>
          <w:tcPr>
            <w:tcW w:w="1300" w:type="dxa"/>
            <w:tcBorders>
              <w:top w:val="double" w:sz="6" w:space="0" w:color="auto"/>
              <w:left w:val="nil"/>
              <w:bottom w:val="double" w:sz="6" w:space="0" w:color="auto"/>
              <w:right w:val="single" w:sz="4" w:space="0" w:color="auto"/>
            </w:tcBorders>
            <w:shd w:val="clear" w:color="auto" w:fill="auto"/>
            <w:noWrap/>
            <w:vAlign w:val="bottom"/>
            <w:hideMark/>
          </w:tcPr>
          <w:p w:rsidR="00B53C46" w:rsidRPr="00B53C46" w:rsidRDefault="00B53C46" w:rsidP="00B53C46">
            <w:pPr>
              <w:spacing w:after="0" w:line="240" w:lineRule="auto"/>
              <w:jc w:val="right"/>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5,794,042.62</w:t>
            </w:r>
          </w:p>
        </w:tc>
        <w:tc>
          <w:tcPr>
            <w:tcW w:w="1460" w:type="dxa"/>
            <w:tcBorders>
              <w:top w:val="double" w:sz="6" w:space="0" w:color="auto"/>
              <w:left w:val="nil"/>
              <w:bottom w:val="double" w:sz="6" w:space="0" w:color="auto"/>
              <w:right w:val="single" w:sz="4" w:space="0" w:color="auto"/>
            </w:tcBorders>
            <w:shd w:val="clear" w:color="auto" w:fill="auto"/>
            <w:noWrap/>
            <w:vAlign w:val="bottom"/>
            <w:hideMark/>
          </w:tcPr>
          <w:p w:rsidR="00B53C46" w:rsidRPr="00B53C46" w:rsidRDefault="00B53C46" w:rsidP="00B53C46">
            <w:pPr>
              <w:spacing w:after="0" w:line="240" w:lineRule="auto"/>
              <w:jc w:val="center"/>
              <w:rPr>
                <w:rFonts w:ascii="Times New Roman" w:eastAsia="Times New Roman" w:hAnsi="Times New Roman" w:cs="Times New Roman"/>
                <w:lang w:val="en-GB" w:eastAsia="en-GB"/>
              </w:rPr>
            </w:pPr>
            <w:r w:rsidRPr="00B53C46">
              <w:rPr>
                <w:rFonts w:ascii="Times New Roman" w:eastAsia="Times New Roman" w:hAnsi="Times New Roman" w:cs="Times New Roman"/>
                <w:lang w:val="en-GB" w:eastAsia="en-GB"/>
              </w:rPr>
              <w:t> </w:t>
            </w:r>
          </w:p>
        </w:tc>
        <w:tc>
          <w:tcPr>
            <w:tcW w:w="1460" w:type="dxa"/>
            <w:tcBorders>
              <w:top w:val="double" w:sz="6" w:space="0" w:color="auto"/>
              <w:left w:val="nil"/>
              <w:bottom w:val="double" w:sz="6" w:space="0" w:color="auto"/>
              <w:right w:val="double" w:sz="6" w:space="0" w:color="auto"/>
            </w:tcBorders>
            <w:shd w:val="clear" w:color="auto" w:fill="auto"/>
            <w:noWrap/>
            <w:vAlign w:val="bottom"/>
            <w:hideMark/>
          </w:tcPr>
          <w:p w:rsidR="00B53C46" w:rsidRPr="00B53C46" w:rsidRDefault="00B53C46" w:rsidP="00B53C46">
            <w:pPr>
              <w:spacing w:after="0" w:line="240" w:lineRule="auto"/>
              <w:jc w:val="right"/>
              <w:rPr>
                <w:rFonts w:ascii="Times New Roman" w:eastAsia="Times New Roman" w:hAnsi="Times New Roman" w:cs="Times New Roman"/>
                <w:color w:val="000000"/>
                <w:lang w:val="en-GB" w:eastAsia="en-GB"/>
              </w:rPr>
            </w:pPr>
            <w:r w:rsidRPr="00B53C46">
              <w:rPr>
                <w:rFonts w:ascii="Times New Roman" w:eastAsia="Times New Roman" w:hAnsi="Times New Roman" w:cs="Times New Roman"/>
                <w:color w:val="000000"/>
                <w:lang w:val="en-GB" w:eastAsia="en-GB"/>
              </w:rPr>
              <w:t>8,414,948.89</w:t>
            </w:r>
          </w:p>
        </w:tc>
      </w:tr>
    </w:tbl>
    <w:p w:rsidR="00B53C46" w:rsidRPr="00BB0922" w:rsidRDefault="00B53C46" w:rsidP="00B53C46">
      <w:pPr>
        <w:spacing w:after="0" w:line="240" w:lineRule="auto"/>
        <w:jc w:val="both"/>
        <w:rPr>
          <w:rFonts w:ascii="Times New Roman" w:eastAsia="Times New Roman" w:hAnsi="Times New Roman" w:cs="Times New Roman"/>
          <w:i/>
          <w:sz w:val="16"/>
          <w:szCs w:val="16"/>
          <w:lang w:val="sr-Latn-CS"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eastAsia="sr-Latn-CS"/>
        </w:rPr>
      </w:pPr>
      <w:r w:rsidRPr="00BB0922">
        <w:rPr>
          <w:rFonts w:ascii="Times New Roman" w:eastAsia="Calibri" w:hAnsi="Times New Roman" w:cs="Times New Roman"/>
          <w:sz w:val="24"/>
          <w:szCs w:val="24"/>
          <w:lang w:val="sr-Latn-CS" w:eastAsia="sr-Latn-CS"/>
        </w:rPr>
        <w:t xml:space="preserve">Вредност младих састојина је </w:t>
      </w:r>
      <w:r w:rsidR="00021CD4">
        <w:rPr>
          <w:rFonts w:ascii="Times New Roman" w:eastAsia="Calibri" w:hAnsi="Times New Roman" w:cs="Times New Roman"/>
          <w:sz w:val="24"/>
          <w:szCs w:val="24"/>
          <w:lang w:val="sr-Latn-CS" w:eastAsia="sr-Latn-CS"/>
        </w:rPr>
        <w:t>8</w:t>
      </w:r>
      <w:r w:rsidR="00AA0384">
        <w:rPr>
          <w:rFonts w:ascii="Times New Roman" w:eastAsia="Calibri" w:hAnsi="Times New Roman" w:cs="Times New Roman"/>
          <w:sz w:val="24"/>
          <w:szCs w:val="24"/>
          <w:lang w:val="sr-Latn-CS" w:eastAsia="sr-Latn-CS"/>
        </w:rPr>
        <w:t>.</w:t>
      </w:r>
      <w:r w:rsidR="00021CD4">
        <w:rPr>
          <w:rFonts w:ascii="Times New Roman" w:eastAsia="Calibri" w:hAnsi="Times New Roman" w:cs="Times New Roman"/>
          <w:sz w:val="24"/>
          <w:szCs w:val="24"/>
          <w:lang w:val="sr-Latn-CS" w:eastAsia="sr-Latn-CS"/>
        </w:rPr>
        <w:t>414</w:t>
      </w:r>
      <w:r w:rsidR="00AA0384">
        <w:rPr>
          <w:rFonts w:ascii="Times New Roman" w:eastAsia="Calibri" w:hAnsi="Times New Roman" w:cs="Times New Roman"/>
          <w:sz w:val="24"/>
          <w:szCs w:val="24"/>
          <w:lang w:val="sr-Latn-CS" w:eastAsia="sr-Latn-CS"/>
        </w:rPr>
        <w:t>.9</w:t>
      </w:r>
      <w:r w:rsidR="00021CD4">
        <w:rPr>
          <w:rFonts w:ascii="Times New Roman" w:eastAsia="Calibri" w:hAnsi="Times New Roman" w:cs="Times New Roman"/>
          <w:sz w:val="24"/>
          <w:szCs w:val="24"/>
          <w:lang w:val="sr-Latn-CS" w:eastAsia="sr-Latn-CS"/>
        </w:rPr>
        <w:t>4</w:t>
      </w:r>
      <w:r w:rsidR="00AA0384">
        <w:rPr>
          <w:rFonts w:ascii="Times New Roman" w:eastAsia="Calibri" w:hAnsi="Times New Roman" w:cs="Times New Roman"/>
          <w:sz w:val="24"/>
          <w:szCs w:val="24"/>
          <w:lang w:val="sr-Latn-CS" w:eastAsia="sr-Latn-CS"/>
        </w:rPr>
        <w:t>8</w:t>
      </w:r>
      <w:r w:rsidRPr="00BB0922">
        <w:rPr>
          <w:rFonts w:ascii="Times New Roman" w:eastAsia="Calibri" w:hAnsi="Times New Roman" w:cs="Times New Roman"/>
          <w:sz w:val="24"/>
          <w:szCs w:val="24"/>
          <w:lang w:val="sr-Latn-CS" w:eastAsia="sr-Latn-CS"/>
        </w:rPr>
        <w:t>,</w:t>
      </w:r>
      <w:r w:rsidR="00021CD4">
        <w:rPr>
          <w:rFonts w:ascii="Times New Roman" w:eastAsia="Calibri" w:hAnsi="Times New Roman" w:cs="Times New Roman"/>
          <w:sz w:val="24"/>
          <w:szCs w:val="24"/>
          <w:lang w:val="sr-Latn-CS" w:eastAsia="sr-Latn-CS"/>
        </w:rPr>
        <w:t>8</w:t>
      </w:r>
      <w:r w:rsidR="00AA0384">
        <w:rPr>
          <w:rFonts w:ascii="Times New Roman" w:eastAsia="Calibri" w:hAnsi="Times New Roman" w:cs="Times New Roman"/>
          <w:sz w:val="24"/>
          <w:szCs w:val="24"/>
          <w:lang w:eastAsia="sr-Latn-CS"/>
        </w:rPr>
        <w:t>9</w:t>
      </w:r>
      <w:r w:rsidRPr="00BB0922">
        <w:rPr>
          <w:rFonts w:ascii="Times New Roman" w:eastAsia="Calibri" w:hAnsi="Times New Roman" w:cs="Times New Roman"/>
          <w:sz w:val="24"/>
          <w:szCs w:val="24"/>
          <w:lang w:val="sr-Latn-CS" w:eastAsia="sr-Latn-CS"/>
        </w:rPr>
        <w:t>динара.</w:t>
      </w:r>
    </w:p>
    <w:p w:rsidR="00BB0922" w:rsidRPr="00BB0922" w:rsidRDefault="00BB0922" w:rsidP="00BB0922">
      <w:pPr>
        <w:spacing w:after="0" w:line="240" w:lineRule="auto"/>
        <w:ind w:firstLine="851"/>
        <w:jc w:val="both"/>
        <w:rPr>
          <w:rFonts w:ascii="Times New Roman" w:eastAsia="Times New Roman" w:hAnsi="Times New Roman" w:cs="Times New Roman"/>
          <w:i/>
          <w:sz w:val="16"/>
          <w:szCs w:val="16"/>
          <w:lang w:val="sr-Latn-CS" w:eastAsia="sr-Latn-CS"/>
        </w:rPr>
      </w:pPr>
    </w:p>
    <w:p w:rsidR="00BB0922" w:rsidRPr="00BB0922" w:rsidRDefault="00BB0922" w:rsidP="00BB0922">
      <w:pPr>
        <w:spacing w:after="0" w:line="240" w:lineRule="auto"/>
        <w:ind w:firstLine="851"/>
        <w:jc w:val="both"/>
        <w:rPr>
          <w:rFonts w:ascii="Times New Roman" w:eastAsia="Times New Roman" w:hAnsi="Times New Roman" w:cs="Times New Roman"/>
          <w:i/>
          <w:sz w:val="16"/>
          <w:szCs w:val="16"/>
          <w:lang w:val="sr-Latn-CS"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Вредност младих састојина без запремине утврђена је по формули:</w:t>
      </w:r>
    </w:p>
    <w:p w:rsidR="00BB0922" w:rsidRPr="00BB0922" w:rsidRDefault="00BB0922" w:rsidP="00BB0922">
      <w:pPr>
        <w:spacing w:after="0" w:line="240" w:lineRule="auto"/>
        <w:ind w:firstLine="851"/>
        <w:jc w:val="center"/>
        <w:rPr>
          <w:rFonts w:ascii="Times New Roman" w:eastAsia="Calibri" w:hAnsi="Times New Roman" w:cs="Times New Roman"/>
          <w:sz w:val="24"/>
          <w:szCs w:val="24"/>
          <w:lang w:val="sr-Latn-CS"/>
        </w:rPr>
      </w:pPr>
    </w:p>
    <w:p w:rsidR="00BB0922" w:rsidRPr="00BB0922" w:rsidRDefault="00BB0922" w:rsidP="00BB0922">
      <w:pPr>
        <w:spacing w:after="0" w:line="240" w:lineRule="auto"/>
        <w:ind w:firstLine="851"/>
        <w:jc w:val="center"/>
        <w:rPr>
          <w:rFonts w:ascii="Times New Roman" w:eastAsia="Calibri" w:hAnsi="Times New Roman" w:cs="Times New Roman"/>
          <w:sz w:val="24"/>
          <w:szCs w:val="24"/>
          <w:lang w:val="sr-Latn-CS"/>
        </w:rPr>
      </w:pPr>
      <w:r w:rsidRPr="00BB0922">
        <w:rPr>
          <w:rFonts w:ascii="Times New Roman" w:eastAsia="Calibri" w:hAnsi="Times New Roman" w:cs="Times New Roman"/>
          <w:sz w:val="24"/>
          <w:szCs w:val="24"/>
          <w:lang w:val="sr-Latn-CS"/>
        </w:rPr>
        <w:t>Vn = C x 1,0 p</w:t>
      </w:r>
      <w:r w:rsidRPr="00BB0922">
        <w:rPr>
          <w:rFonts w:ascii="Times New Roman" w:eastAsia="Calibri" w:hAnsi="Times New Roman" w:cs="Times New Roman"/>
          <w:sz w:val="24"/>
          <w:szCs w:val="24"/>
          <w:vertAlign w:val="superscript"/>
          <w:lang w:val="sr-Latn-CS"/>
        </w:rPr>
        <w:t>n</w:t>
      </w:r>
      <w:r w:rsidRPr="00BB0922">
        <w:rPr>
          <w:rFonts w:ascii="Times New Roman" w:eastAsia="Calibri" w:hAnsi="Times New Roman" w:cs="Times New Roman"/>
          <w:sz w:val="24"/>
          <w:szCs w:val="24"/>
          <w:lang w:val="sr-Latn-CS"/>
        </w:rPr>
        <w:t>,</w:t>
      </w:r>
    </w:p>
    <w:p w:rsidR="00BB0922" w:rsidRPr="00BB0922" w:rsidRDefault="00BB0922" w:rsidP="00BB0922">
      <w:pPr>
        <w:spacing w:after="0" w:line="240" w:lineRule="auto"/>
        <w:ind w:left="2977"/>
        <w:jc w:val="both"/>
        <w:rPr>
          <w:rFonts w:ascii="Times New Roman" w:eastAsia="Calibri" w:hAnsi="Times New Roman" w:cs="Times New Roman"/>
          <w:sz w:val="24"/>
          <w:szCs w:val="24"/>
          <w:lang w:val="sr-Latn-CS" w:eastAsia="sr-Latn-CS"/>
        </w:rPr>
      </w:pPr>
      <w:r w:rsidRPr="00BB0922">
        <w:rPr>
          <w:rFonts w:ascii="Times New Roman" w:eastAsia="Calibri" w:hAnsi="Times New Roman" w:cs="Times New Roman"/>
          <w:sz w:val="24"/>
          <w:szCs w:val="24"/>
          <w:lang w:val="sr-Latn-CS" w:eastAsia="sr-Latn-CS"/>
        </w:rPr>
        <w:t>где је:</w:t>
      </w:r>
    </w:p>
    <w:p w:rsidR="00BB0922" w:rsidRPr="00BB0922" w:rsidRDefault="00BB0922" w:rsidP="00BB0922">
      <w:pPr>
        <w:spacing w:after="0" w:line="240" w:lineRule="auto"/>
        <w:ind w:left="2977"/>
        <w:jc w:val="both"/>
        <w:rPr>
          <w:rFonts w:ascii="Times New Roman" w:eastAsia="Calibri" w:hAnsi="Times New Roman" w:cs="Times New Roman"/>
          <w:sz w:val="24"/>
          <w:szCs w:val="24"/>
          <w:lang w:val="sr-Latn-CS" w:eastAsia="sr-Latn-CS"/>
        </w:rPr>
      </w:pPr>
      <w:r w:rsidRPr="00BB0922">
        <w:rPr>
          <w:rFonts w:ascii="Times New Roman" w:eastAsia="Calibri" w:hAnsi="Times New Roman" w:cs="Times New Roman"/>
          <w:sz w:val="24"/>
          <w:szCs w:val="24"/>
          <w:lang w:val="sr-Latn-CS" w:eastAsia="sr-Latn-CS"/>
        </w:rPr>
        <w:t>Vn – вредност младих састојина</w:t>
      </w:r>
    </w:p>
    <w:p w:rsidR="00BB0922" w:rsidRPr="00BB0922" w:rsidRDefault="00BB0922" w:rsidP="00BB0922">
      <w:pPr>
        <w:spacing w:after="0" w:line="240" w:lineRule="auto"/>
        <w:ind w:left="2977"/>
        <w:jc w:val="both"/>
        <w:rPr>
          <w:rFonts w:ascii="Times New Roman" w:eastAsia="Calibri" w:hAnsi="Times New Roman" w:cs="Times New Roman"/>
          <w:sz w:val="24"/>
          <w:szCs w:val="24"/>
          <w:lang w:val="sr-Latn-CS" w:eastAsia="sr-Latn-CS"/>
        </w:rPr>
      </w:pPr>
      <w:r w:rsidRPr="00BB0922">
        <w:rPr>
          <w:rFonts w:ascii="Times New Roman" w:eastAsia="Calibri" w:hAnsi="Times New Roman" w:cs="Times New Roman"/>
          <w:sz w:val="24"/>
          <w:szCs w:val="24"/>
          <w:lang w:val="sr-Latn-CS" w:eastAsia="sr-Latn-CS"/>
        </w:rPr>
        <w:t>С – трошкови оснивања младих састојина</w:t>
      </w:r>
    </w:p>
    <w:p w:rsidR="00BB0922" w:rsidRPr="00BB0922" w:rsidRDefault="00BB0922" w:rsidP="00BB0922">
      <w:pPr>
        <w:spacing w:after="0" w:line="240" w:lineRule="auto"/>
        <w:ind w:left="2977"/>
        <w:jc w:val="both"/>
        <w:rPr>
          <w:rFonts w:ascii="Times New Roman" w:eastAsia="Calibri" w:hAnsi="Times New Roman" w:cs="Times New Roman"/>
          <w:sz w:val="24"/>
          <w:szCs w:val="24"/>
          <w:lang w:val="sr-Latn-CS" w:eastAsia="sr-Latn-CS"/>
        </w:rPr>
      </w:pPr>
      <w:r w:rsidRPr="00BB0922">
        <w:rPr>
          <w:rFonts w:ascii="Times New Roman" w:eastAsia="Calibri" w:hAnsi="Times New Roman" w:cs="Times New Roman"/>
          <w:sz w:val="24"/>
          <w:szCs w:val="24"/>
          <w:lang w:val="sr-Latn-CS" w:eastAsia="sr-Latn-CS"/>
        </w:rPr>
        <w:t>р – стопа раста, трошкови оснивања културе</w:t>
      </w:r>
    </w:p>
    <w:p w:rsidR="00BB0922" w:rsidRPr="00BB0922" w:rsidRDefault="00BB0922" w:rsidP="00BB0922">
      <w:pPr>
        <w:spacing w:after="0" w:line="240" w:lineRule="auto"/>
        <w:ind w:left="2977"/>
        <w:jc w:val="both"/>
        <w:rPr>
          <w:rFonts w:ascii="Times New Roman" w:eastAsia="Calibri" w:hAnsi="Times New Roman" w:cs="Times New Roman"/>
          <w:sz w:val="24"/>
          <w:szCs w:val="24"/>
          <w:lang w:val="sr-Latn-CS" w:eastAsia="sr-Latn-CS"/>
        </w:rPr>
      </w:pPr>
      <w:r w:rsidRPr="00BB0922">
        <w:rPr>
          <w:rFonts w:ascii="Times New Roman" w:eastAsia="Calibri" w:hAnsi="Times New Roman" w:cs="Times New Roman"/>
          <w:sz w:val="24"/>
          <w:szCs w:val="24"/>
          <w:lang w:val="sr-Latn-CS" w:eastAsia="sr-Latn-CS"/>
        </w:rPr>
        <w:t>n – број година старости шумске културе</w:t>
      </w:r>
    </w:p>
    <w:p w:rsidR="00236369" w:rsidRPr="00E214CF" w:rsidRDefault="00236369" w:rsidP="00BB0922">
      <w:pPr>
        <w:spacing w:after="0" w:line="240" w:lineRule="auto"/>
        <w:ind w:left="2977"/>
        <w:jc w:val="both"/>
        <w:rPr>
          <w:rFonts w:ascii="Times New Roman" w:eastAsia="Calibri" w:hAnsi="Times New Roman" w:cs="Times New Roman"/>
          <w:sz w:val="24"/>
          <w:szCs w:val="24"/>
          <w:lang w:eastAsia="sr-Latn-CS"/>
        </w:rPr>
      </w:pPr>
    </w:p>
    <w:p w:rsidR="00BB0922" w:rsidRPr="00BB0922" w:rsidRDefault="006837BB" w:rsidP="002A4DC7">
      <w:pPr>
        <w:pStyle w:val="Heading2"/>
      </w:pPr>
      <w:bookmarkStart w:id="303" w:name="_Toc437343847"/>
      <w:bookmarkStart w:id="304" w:name="_Toc437343990"/>
      <w:bookmarkStart w:id="305" w:name="_Toc454271761"/>
      <w:bookmarkStart w:id="306" w:name="_Toc473807959"/>
      <w:bookmarkStart w:id="307" w:name="_Toc473870860"/>
      <w:bookmarkStart w:id="308" w:name="_Toc482181616"/>
      <w:bookmarkStart w:id="309" w:name="_Toc482603439"/>
      <w:bookmarkStart w:id="310" w:name="_Toc137194940"/>
      <w:r>
        <w:t xml:space="preserve">9.2. </w:t>
      </w:r>
      <w:r w:rsidR="00BB0922" w:rsidRPr="00BB0922">
        <w:t>Вредност дрвне масе на пању</w:t>
      </w:r>
      <w:bookmarkEnd w:id="303"/>
      <w:bookmarkEnd w:id="304"/>
      <w:bookmarkEnd w:id="305"/>
      <w:bookmarkEnd w:id="306"/>
      <w:bookmarkEnd w:id="307"/>
      <w:bookmarkEnd w:id="308"/>
      <w:bookmarkEnd w:id="309"/>
      <w:bookmarkEnd w:id="310"/>
    </w:p>
    <w:p w:rsidR="00BB0922" w:rsidRPr="00BB0922" w:rsidRDefault="00BB0922" w:rsidP="00BB0922">
      <w:pPr>
        <w:tabs>
          <w:tab w:val="left" w:pos="1455"/>
        </w:tabs>
        <w:spacing w:after="0" w:line="240" w:lineRule="auto"/>
        <w:jc w:val="center"/>
        <w:rPr>
          <w:rFonts w:ascii="Times New Roman" w:eastAsia="Calibri" w:hAnsi="Times New Roman" w:cs="Times New Roman"/>
          <w:sz w:val="24"/>
          <w:szCs w:val="24"/>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szCs w:val="24"/>
          <w:lang w:eastAsia="sr-Latn-CS"/>
        </w:rPr>
      </w:pPr>
      <w:r w:rsidRPr="00BB0922">
        <w:rPr>
          <w:rFonts w:ascii="Times New Roman" w:eastAsia="Calibri" w:hAnsi="Times New Roman" w:cs="Times New Roman"/>
          <w:sz w:val="24"/>
          <w:szCs w:val="24"/>
          <w:lang w:val="sr-Latn-CS" w:eastAsia="sr-Latn-CS"/>
        </w:rPr>
        <w:t>Вредност шума биће приказана у следећим  табелама:</w:t>
      </w:r>
    </w:p>
    <w:p w:rsidR="00BB0922" w:rsidRPr="00BB0922" w:rsidRDefault="00BB0922" w:rsidP="00BB0922">
      <w:pPr>
        <w:spacing w:after="0" w:line="240" w:lineRule="auto"/>
        <w:jc w:val="both"/>
        <w:rPr>
          <w:rFonts w:ascii="Times New Roman" w:eastAsia="Calibri" w:hAnsi="Times New Roman" w:cs="Times New Roman"/>
          <w:lang w:val="sr-Latn-CS" w:eastAsia="sr-Latn-CS"/>
        </w:rPr>
      </w:pPr>
    </w:p>
    <w:p w:rsidR="00BB0922" w:rsidRPr="00BB0922" w:rsidRDefault="00BB0922" w:rsidP="00BB0922">
      <w:pPr>
        <w:spacing w:after="0" w:line="240" w:lineRule="auto"/>
        <w:jc w:val="both"/>
        <w:rPr>
          <w:rFonts w:ascii="Times New Roman" w:eastAsia="Calibri" w:hAnsi="Times New Roman" w:cs="Times New Roman"/>
          <w:lang w:val="sr-Latn-CS" w:eastAsia="sr-Latn-CS"/>
        </w:rPr>
      </w:pPr>
    </w:p>
    <w:p w:rsidR="00BB0922" w:rsidRPr="00BB0922" w:rsidRDefault="00BB0922" w:rsidP="00BB0922">
      <w:pPr>
        <w:spacing w:after="0" w:line="240" w:lineRule="auto"/>
        <w:jc w:val="both"/>
        <w:rPr>
          <w:rFonts w:ascii="Times New Roman" w:eastAsia="Times New Roman" w:hAnsi="Times New Roman" w:cs="Times New Roman"/>
          <w:i/>
          <w:sz w:val="16"/>
          <w:szCs w:val="16"/>
          <w:lang w:val="sr-Latn-CS" w:eastAsia="sr-Latn-CS"/>
        </w:rPr>
      </w:pPr>
      <w:r w:rsidRPr="00BB0922">
        <w:rPr>
          <w:rFonts w:ascii="Times New Roman" w:eastAsia="Times New Roman" w:hAnsi="Times New Roman" w:cs="Times New Roman"/>
          <w:i/>
          <w:sz w:val="16"/>
          <w:szCs w:val="16"/>
          <w:lang w:val="sr-Latn-CS" w:eastAsia="sr-Latn-CS"/>
        </w:rPr>
        <w:t xml:space="preserve">Табела бр. </w:t>
      </w:r>
      <w:r w:rsidR="00642299">
        <w:rPr>
          <w:rFonts w:ascii="Times New Roman" w:eastAsia="Times New Roman" w:hAnsi="Times New Roman" w:cs="Times New Roman"/>
          <w:i/>
          <w:sz w:val="16"/>
          <w:szCs w:val="16"/>
          <w:lang w:eastAsia="sr-Latn-CS"/>
        </w:rPr>
        <w:t>45</w:t>
      </w:r>
      <w:r w:rsidRPr="00BB0922">
        <w:rPr>
          <w:rFonts w:ascii="Times New Roman" w:eastAsia="Times New Roman" w:hAnsi="Times New Roman" w:cs="Times New Roman"/>
          <w:i/>
          <w:sz w:val="16"/>
          <w:szCs w:val="16"/>
          <w:lang w:val="sr-Latn-CS" w:eastAsia="sr-Latn-CS"/>
        </w:rPr>
        <w:t xml:space="preserve"> – Сортиментна структура </w:t>
      </w:r>
    </w:p>
    <w:tbl>
      <w:tblPr>
        <w:tblW w:w="13433" w:type="dxa"/>
        <w:jc w:val="center"/>
        <w:tblInd w:w="85" w:type="dxa"/>
        <w:tblLook w:val="04A0"/>
      </w:tblPr>
      <w:tblGrid>
        <w:gridCol w:w="1180"/>
        <w:gridCol w:w="1109"/>
        <w:gridCol w:w="1016"/>
        <w:gridCol w:w="1109"/>
        <w:gridCol w:w="1016"/>
        <w:gridCol w:w="505"/>
        <w:gridCol w:w="916"/>
        <w:gridCol w:w="916"/>
        <w:gridCol w:w="916"/>
        <w:gridCol w:w="941"/>
        <w:gridCol w:w="1041"/>
        <w:gridCol w:w="921"/>
        <w:gridCol w:w="933"/>
        <w:gridCol w:w="1017"/>
      </w:tblGrid>
      <w:tr w:rsidR="001C5D19" w:rsidRPr="001C5D19" w:rsidTr="001C5D19">
        <w:trPr>
          <w:trHeight w:val="312"/>
          <w:jc w:val="center"/>
        </w:trPr>
        <w:tc>
          <w:tcPr>
            <w:tcW w:w="118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1C5D19" w:rsidRPr="001C5D19" w:rsidRDefault="001C5D19" w:rsidP="001C5D19">
            <w:pPr>
              <w:spacing w:after="0" w:line="240" w:lineRule="auto"/>
              <w:jc w:val="center"/>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Врста дрвећа</w:t>
            </w:r>
          </w:p>
        </w:tc>
        <w:tc>
          <w:tcPr>
            <w:tcW w:w="1099"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1C5D19" w:rsidRPr="001C5D19" w:rsidRDefault="001C5D19" w:rsidP="001C5D19">
            <w:pPr>
              <w:spacing w:after="0" w:line="240" w:lineRule="auto"/>
              <w:jc w:val="center"/>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Бруто</w:t>
            </w:r>
            <w:r w:rsidRPr="001C5D19">
              <w:rPr>
                <w:rFonts w:ascii="Times New Roman" w:eastAsia="Times New Roman" w:hAnsi="Times New Roman" w:cs="Times New Roman"/>
                <w:sz w:val="20"/>
                <w:szCs w:val="20"/>
              </w:rPr>
              <w:br/>
              <w:t xml:space="preserve"> запремина</w:t>
            </w:r>
          </w:p>
        </w:tc>
        <w:tc>
          <w:tcPr>
            <w:tcW w:w="1007"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1C5D19" w:rsidRPr="001C5D19" w:rsidRDefault="001C5D19" w:rsidP="001C5D19">
            <w:pPr>
              <w:spacing w:after="0" w:line="240" w:lineRule="auto"/>
              <w:jc w:val="center"/>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Отпад</w:t>
            </w:r>
          </w:p>
        </w:tc>
        <w:tc>
          <w:tcPr>
            <w:tcW w:w="1098"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1C5D19" w:rsidRPr="001C5D19" w:rsidRDefault="001C5D19" w:rsidP="001C5D19">
            <w:pPr>
              <w:spacing w:after="0" w:line="240" w:lineRule="auto"/>
              <w:jc w:val="center"/>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xml:space="preserve">Нето </w:t>
            </w:r>
            <w:r w:rsidRPr="001C5D19">
              <w:rPr>
                <w:rFonts w:ascii="Times New Roman" w:eastAsia="Times New Roman" w:hAnsi="Times New Roman" w:cs="Times New Roman"/>
                <w:sz w:val="20"/>
                <w:szCs w:val="20"/>
              </w:rPr>
              <w:br/>
              <w:t>запремина</w:t>
            </w:r>
          </w:p>
        </w:tc>
        <w:tc>
          <w:tcPr>
            <w:tcW w:w="7114" w:type="dxa"/>
            <w:gridSpan w:val="8"/>
            <w:tcBorders>
              <w:top w:val="double" w:sz="6" w:space="0" w:color="auto"/>
              <w:left w:val="nil"/>
              <w:bottom w:val="single" w:sz="4" w:space="0" w:color="auto"/>
              <w:right w:val="single" w:sz="4" w:space="0" w:color="auto"/>
            </w:tcBorders>
            <w:shd w:val="clear" w:color="auto" w:fill="auto"/>
            <w:vAlign w:val="center"/>
            <w:hideMark/>
          </w:tcPr>
          <w:p w:rsidR="001C5D19" w:rsidRPr="001C5D19" w:rsidRDefault="001C5D19" w:rsidP="001C5D19">
            <w:pPr>
              <w:spacing w:after="0" w:line="240" w:lineRule="auto"/>
              <w:jc w:val="center"/>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Обло техничко дрво</w:t>
            </w:r>
          </w:p>
        </w:tc>
        <w:tc>
          <w:tcPr>
            <w:tcW w:w="1933" w:type="dxa"/>
            <w:gridSpan w:val="2"/>
            <w:tcBorders>
              <w:top w:val="double" w:sz="6" w:space="0" w:color="auto"/>
              <w:left w:val="nil"/>
              <w:bottom w:val="single" w:sz="4" w:space="0" w:color="auto"/>
              <w:right w:val="double" w:sz="6" w:space="0" w:color="000000"/>
            </w:tcBorders>
            <w:shd w:val="clear" w:color="auto" w:fill="auto"/>
            <w:vAlign w:val="center"/>
            <w:hideMark/>
          </w:tcPr>
          <w:p w:rsidR="001C5D19" w:rsidRPr="001C5D19" w:rsidRDefault="001C5D19" w:rsidP="001C5D19">
            <w:pPr>
              <w:spacing w:after="0" w:line="240" w:lineRule="auto"/>
              <w:jc w:val="center"/>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Просторно</w:t>
            </w:r>
          </w:p>
        </w:tc>
      </w:tr>
      <w:tr w:rsidR="001C5D19" w:rsidRPr="001C5D19" w:rsidTr="001C5D19">
        <w:trPr>
          <w:trHeight w:val="297"/>
          <w:jc w:val="center"/>
        </w:trPr>
        <w:tc>
          <w:tcPr>
            <w:tcW w:w="1180" w:type="dxa"/>
            <w:vMerge/>
            <w:tcBorders>
              <w:top w:val="double" w:sz="6" w:space="0" w:color="auto"/>
              <w:left w:val="double" w:sz="6" w:space="0" w:color="auto"/>
              <w:bottom w:val="single" w:sz="4" w:space="0" w:color="auto"/>
              <w:right w:val="single" w:sz="4" w:space="0" w:color="auto"/>
            </w:tcBorders>
            <w:vAlign w:val="center"/>
            <w:hideMark/>
          </w:tcPr>
          <w:p w:rsidR="001C5D19" w:rsidRPr="001C5D19" w:rsidRDefault="001C5D19" w:rsidP="001C5D19">
            <w:pPr>
              <w:spacing w:after="0" w:line="240" w:lineRule="auto"/>
              <w:rPr>
                <w:rFonts w:ascii="Times New Roman" w:eastAsia="Times New Roman" w:hAnsi="Times New Roman" w:cs="Times New Roman"/>
                <w:sz w:val="20"/>
                <w:szCs w:val="20"/>
              </w:rPr>
            </w:pPr>
          </w:p>
        </w:tc>
        <w:tc>
          <w:tcPr>
            <w:tcW w:w="1099" w:type="dxa"/>
            <w:vMerge/>
            <w:tcBorders>
              <w:top w:val="double" w:sz="6" w:space="0" w:color="auto"/>
              <w:left w:val="single" w:sz="4" w:space="0" w:color="auto"/>
              <w:bottom w:val="single" w:sz="4" w:space="0" w:color="auto"/>
              <w:right w:val="single" w:sz="4" w:space="0" w:color="auto"/>
            </w:tcBorders>
            <w:vAlign w:val="center"/>
            <w:hideMark/>
          </w:tcPr>
          <w:p w:rsidR="001C5D19" w:rsidRPr="001C5D19" w:rsidRDefault="001C5D19" w:rsidP="001C5D19">
            <w:pPr>
              <w:spacing w:after="0" w:line="240" w:lineRule="auto"/>
              <w:rPr>
                <w:rFonts w:ascii="Times New Roman" w:eastAsia="Times New Roman" w:hAnsi="Times New Roman" w:cs="Times New Roman"/>
                <w:sz w:val="20"/>
                <w:szCs w:val="20"/>
              </w:rPr>
            </w:pPr>
          </w:p>
        </w:tc>
        <w:tc>
          <w:tcPr>
            <w:tcW w:w="1007" w:type="dxa"/>
            <w:vMerge/>
            <w:tcBorders>
              <w:top w:val="double" w:sz="6" w:space="0" w:color="auto"/>
              <w:left w:val="single" w:sz="4" w:space="0" w:color="auto"/>
              <w:bottom w:val="single" w:sz="4" w:space="0" w:color="auto"/>
              <w:right w:val="single" w:sz="4" w:space="0" w:color="auto"/>
            </w:tcBorders>
            <w:vAlign w:val="center"/>
            <w:hideMark/>
          </w:tcPr>
          <w:p w:rsidR="001C5D19" w:rsidRPr="001C5D19" w:rsidRDefault="001C5D19" w:rsidP="001C5D19">
            <w:pPr>
              <w:spacing w:after="0" w:line="240" w:lineRule="auto"/>
              <w:rPr>
                <w:rFonts w:ascii="Times New Roman" w:eastAsia="Times New Roman" w:hAnsi="Times New Roman" w:cs="Times New Roman"/>
                <w:sz w:val="20"/>
                <w:szCs w:val="20"/>
              </w:rPr>
            </w:pPr>
          </w:p>
        </w:tc>
        <w:tc>
          <w:tcPr>
            <w:tcW w:w="1098" w:type="dxa"/>
            <w:vMerge/>
            <w:tcBorders>
              <w:top w:val="double" w:sz="6" w:space="0" w:color="auto"/>
              <w:left w:val="single" w:sz="4" w:space="0" w:color="auto"/>
              <w:bottom w:val="single" w:sz="4" w:space="0" w:color="auto"/>
              <w:right w:val="single" w:sz="4" w:space="0" w:color="auto"/>
            </w:tcBorders>
            <w:vAlign w:val="center"/>
            <w:hideMark/>
          </w:tcPr>
          <w:p w:rsidR="001C5D19" w:rsidRPr="001C5D19" w:rsidRDefault="001C5D19" w:rsidP="001C5D19">
            <w:pPr>
              <w:spacing w:after="0" w:line="240" w:lineRule="auto"/>
              <w:rPr>
                <w:rFonts w:ascii="Times New Roman" w:eastAsia="Times New Roman" w:hAnsi="Times New Roman" w:cs="Times New Roman"/>
                <w:sz w:val="20"/>
                <w:szCs w:val="20"/>
              </w:rPr>
            </w:pPr>
          </w:p>
        </w:tc>
        <w:tc>
          <w:tcPr>
            <w:tcW w:w="1007" w:type="dxa"/>
            <w:tcBorders>
              <w:top w:val="nil"/>
              <w:left w:val="nil"/>
              <w:bottom w:val="single" w:sz="4" w:space="0" w:color="auto"/>
              <w:right w:val="single" w:sz="4" w:space="0" w:color="auto"/>
            </w:tcBorders>
            <w:shd w:val="clear" w:color="auto" w:fill="auto"/>
            <w:vAlign w:val="center"/>
            <w:hideMark/>
          </w:tcPr>
          <w:p w:rsidR="001C5D19" w:rsidRPr="001C5D19" w:rsidRDefault="001C5D19" w:rsidP="001C5D19">
            <w:pPr>
              <w:spacing w:after="0" w:line="240" w:lineRule="auto"/>
              <w:jc w:val="center"/>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3230" w:type="dxa"/>
            <w:gridSpan w:val="4"/>
            <w:tcBorders>
              <w:top w:val="single" w:sz="4" w:space="0" w:color="auto"/>
              <w:left w:val="nil"/>
              <w:bottom w:val="single" w:sz="4" w:space="0" w:color="auto"/>
              <w:right w:val="single" w:sz="4" w:space="0" w:color="auto"/>
            </w:tcBorders>
            <w:shd w:val="clear" w:color="auto" w:fill="auto"/>
            <w:vAlign w:val="center"/>
            <w:hideMark/>
          </w:tcPr>
          <w:p w:rsidR="001C5D19" w:rsidRPr="001C5D19" w:rsidRDefault="001C5D19" w:rsidP="001C5D19">
            <w:pPr>
              <w:spacing w:after="0" w:line="240" w:lineRule="auto"/>
              <w:jc w:val="center"/>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Трупци</w:t>
            </w:r>
          </w:p>
        </w:tc>
        <w:tc>
          <w:tcPr>
            <w:tcW w:w="2878" w:type="dxa"/>
            <w:gridSpan w:val="3"/>
            <w:tcBorders>
              <w:top w:val="single" w:sz="4" w:space="0" w:color="auto"/>
              <w:left w:val="nil"/>
              <w:bottom w:val="single" w:sz="4" w:space="0" w:color="auto"/>
              <w:right w:val="single" w:sz="4" w:space="0" w:color="auto"/>
            </w:tcBorders>
            <w:shd w:val="clear" w:color="auto" w:fill="auto"/>
            <w:vAlign w:val="center"/>
            <w:hideMark/>
          </w:tcPr>
          <w:p w:rsidR="001C5D19" w:rsidRPr="001C5D19" w:rsidRDefault="001C5D19" w:rsidP="001C5D19">
            <w:pPr>
              <w:spacing w:after="0" w:line="240" w:lineRule="auto"/>
              <w:jc w:val="center"/>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Остало техничко</w:t>
            </w:r>
          </w:p>
        </w:tc>
        <w:tc>
          <w:tcPr>
            <w:tcW w:w="926" w:type="dxa"/>
            <w:vMerge w:val="restart"/>
            <w:tcBorders>
              <w:top w:val="nil"/>
              <w:left w:val="single" w:sz="4" w:space="0" w:color="auto"/>
              <w:bottom w:val="single" w:sz="4" w:space="0" w:color="auto"/>
              <w:right w:val="single" w:sz="4" w:space="0" w:color="auto"/>
            </w:tcBorders>
            <w:shd w:val="clear" w:color="auto" w:fill="auto"/>
            <w:vAlign w:val="center"/>
            <w:hideMark/>
          </w:tcPr>
          <w:p w:rsidR="001C5D19" w:rsidRPr="001C5D19" w:rsidRDefault="001C5D19" w:rsidP="001C5D19">
            <w:pPr>
              <w:spacing w:after="0" w:line="240" w:lineRule="auto"/>
              <w:jc w:val="center"/>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Огревно</w:t>
            </w:r>
          </w:p>
        </w:tc>
        <w:tc>
          <w:tcPr>
            <w:tcW w:w="1008" w:type="dxa"/>
            <w:vMerge w:val="restart"/>
            <w:tcBorders>
              <w:top w:val="nil"/>
              <w:left w:val="single" w:sz="4" w:space="0" w:color="auto"/>
              <w:bottom w:val="single" w:sz="4" w:space="0" w:color="auto"/>
              <w:right w:val="double" w:sz="6" w:space="0" w:color="auto"/>
            </w:tcBorders>
            <w:shd w:val="clear" w:color="auto" w:fill="auto"/>
            <w:vAlign w:val="center"/>
            <w:hideMark/>
          </w:tcPr>
          <w:p w:rsidR="001C5D19" w:rsidRPr="001C5D19" w:rsidRDefault="001C5D19" w:rsidP="001C5D19">
            <w:pPr>
              <w:spacing w:after="0" w:line="240" w:lineRule="auto"/>
              <w:jc w:val="center"/>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Целулоза</w:t>
            </w:r>
          </w:p>
        </w:tc>
      </w:tr>
      <w:tr w:rsidR="001C5D19" w:rsidRPr="001C5D19" w:rsidTr="001C5D19">
        <w:trPr>
          <w:trHeight w:val="297"/>
          <w:jc w:val="center"/>
        </w:trPr>
        <w:tc>
          <w:tcPr>
            <w:tcW w:w="1180" w:type="dxa"/>
            <w:vMerge/>
            <w:tcBorders>
              <w:top w:val="double" w:sz="6" w:space="0" w:color="auto"/>
              <w:left w:val="double" w:sz="6" w:space="0" w:color="auto"/>
              <w:bottom w:val="single" w:sz="4" w:space="0" w:color="auto"/>
              <w:right w:val="single" w:sz="4" w:space="0" w:color="auto"/>
            </w:tcBorders>
            <w:vAlign w:val="center"/>
            <w:hideMark/>
          </w:tcPr>
          <w:p w:rsidR="001C5D19" w:rsidRPr="001C5D19" w:rsidRDefault="001C5D19" w:rsidP="001C5D19">
            <w:pPr>
              <w:spacing w:after="0" w:line="240" w:lineRule="auto"/>
              <w:rPr>
                <w:rFonts w:ascii="Times New Roman" w:eastAsia="Times New Roman" w:hAnsi="Times New Roman" w:cs="Times New Roman"/>
                <w:sz w:val="20"/>
                <w:szCs w:val="20"/>
              </w:rPr>
            </w:pPr>
          </w:p>
        </w:tc>
        <w:tc>
          <w:tcPr>
            <w:tcW w:w="1099" w:type="dxa"/>
            <w:vMerge/>
            <w:tcBorders>
              <w:top w:val="double" w:sz="6" w:space="0" w:color="auto"/>
              <w:left w:val="single" w:sz="4" w:space="0" w:color="auto"/>
              <w:bottom w:val="single" w:sz="4" w:space="0" w:color="auto"/>
              <w:right w:val="single" w:sz="4" w:space="0" w:color="auto"/>
            </w:tcBorders>
            <w:vAlign w:val="center"/>
            <w:hideMark/>
          </w:tcPr>
          <w:p w:rsidR="001C5D19" w:rsidRPr="001C5D19" w:rsidRDefault="001C5D19" w:rsidP="001C5D19">
            <w:pPr>
              <w:spacing w:after="0" w:line="240" w:lineRule="auto"/>
              <w:rPr>
                <w:rFonts w:ascii="Times New Roman" w:eastAsia="Times New Roman" w:hAnsi="Times New Roman" w:cs="Times New Roman"/>
                <w:sz w:val="20"/>
                <w:szCs w:val="20"/>
              </w:rPr>
            </w:pPr>
          </w:p>
        </w:tc>
        <w:tc>
          <w:tcPr>
            <w:tcW w:w="1007" w:type="dxa"/>
            <w:vMerge/>
            <w:tcBorders>
              <w:top w:val="double" w:sz="6" w:space="0" w:color="auto"/>
              <w:left w:val="single" w:sz="4" w:space="0" w:color="auto"/>
              <w:bottom w:val="single" w:sz="4" w:space="0" w:color="auto"/>
              <w:right w:val="single" w:sz="4" w:space="0" w:color="auto"/>
            </w:tcBorders>
            <w:vAlign w:val="center"/>
            <w:hideMark/>
          </w:tcPr>
          <w:p w:rsidR="001C5D19" w:rsidRPr="001C5D19" w:rsidRDefault="001C5D19" w:rsidP="001C5D19">
            <w:pPr>
              <w:spacing w:after="0" w:line="240" w:lineRule="auto"/>
              <w:rPr>
                <w:rFonts w:ascii="Times New Roman" w:eastAsia="Times New Roman" w:hAnsi="Times New Roman" w:cs="Times New Roman"/>
                <w:sz w:val="20"/>
                <w:szCs w:val="20"/>
              </w:rPr>
            </w:pPr>
          </w:p>
        </w:tc>
        <w:tc>
          <w:tcPr>
            <w:tcW w:w="1098" w:type="dxa"/>
            <w:vMerge/>
            <w:tcBorders>
              <w:top w:val="double" w:sz="6" w:space="0" w:color="auto"/>
              <w:left w:val="single" w:sz="4" w:space="0" w:color="auto"/>
              <w:bottom w:val="single" w:sz="4" w:space="0" w:color="auto"/>
              <w:right w:val="single" w:sz="4" w:space="0" w:color="auto"/>
            </w:tcBorders>
            <w:vAlign w:val="center"/>
            <w:hideMark/>
          </w:tcPr>
          <w:p w:rsidR="001C5D19" w:rsidRPr="001C5D19" w:rsidRDefault="001C5D19" w:rsidP="001C5D19">
            <w:pPr>
              <w:spacing w:after="0" w:line="240" w:lineRule="auto"/>
              <w:rPr>
                <w:rFonts w:ascii="Times New Roman" w:eastAsia="Times New Roman" w:hAnsi="Times New Roman" w:cs="Times New Roman"/>
                <w:sz w:val="20"/>
                <w:szCs w:val="20"/>
              </w:rPr>
            </w:pPr>
          </w:p>
        </w:tc>
        <w:tc>
          <w:tcPr>
            <w:tcW w:w="1007" w:type="dxa"/>
            <w:tcBorders>
              <w:top w:val="nil"/>
              <w:left w:val="nil"/>
              <w:bottom w:val="single" w:sz="4" w:space="0" w:color="auto"/>
              <w:right w:val="single" w:sz="4" w:space="0" w:color="auto"/>
            </w:tcBorders>
            <w:shd w:val="clear" w:color="auto" w:fill="auto"/>
            <w:vAlign w:val="center"/>
            <w:hideMark/>
          </w:tcPr>
          <w:p w:rsidR="001C5D19" w:rsidRPr="001C5D19" w:rsidRDefault="001C5D19" w:rsidP="001C5D19">
            <w:pPr>
              <w:spacing w:after="0" w:line="240" w:lineRule="auto"/>
              <w:jc w:val="center"/>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Укупно</w:t>
            </w:r>
          </w:p>
        </w:tc>
        <w:tc>
          <w:tcPr>
            <w:tcW w:w="505" w:type="dxa"/>
            <w:tcBorders>
              <w:top w:val="nil"/>
              <w:left w:val="nil"/>
              <w:bottom w:val="single" w:sz="4" w:space="0" w:color="auto"/>
              <w:right w:val="single" w:sz="4" w:space="0" w:color="auto"/>
            </w:tcBorders>
            <w:shd w:val="clear" w:color="auto" w:fill="auto"/>
            <w:vAlign w:val="center"/>
            <w:hideMark/>
          </w:tcPr>
          <w:p w:rsidR="001C5D19" w:rsidRPr="001C5D19" w:rsidRDefault="001C5D19" w:rsidP="001C5D19">
            <w:pPr>
              <w:spacing w:after="0" w:line="240" w:lineRule="auto"/>
              <w:jc w:val="center"/>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F/L</w:t>
            </w:r>
          </w:p>
        </w:tc>
        <w:tc>
          <w:tcPr>
            <w:tcW w:w="908" w:type="dxa"/>
            <w:tcBorders>
              <w:top w:val="nil"/>
              <w:left w:val="nil"/>
              <w:bottom w:val="single" w:sz="4" w:space="0" w:color="auto"/>
              <w:right w:val="single" w:sz="4" w:space="0" w:color="auto"/>
            </w:tcBorders>
            <w:shd w:val="clear" w:color="auto" w:fill="auto"/>
            <w:vAlign w:val="center"/>
            <w:hideMark/>
          </w:tcPr>
          <w:p w:rsidR="001C5D19" w:rsidRPr="001C5D19" w:rsidRDefault="001C5D19" w:rsidP="001C5D19">
            <w:pPr>
              <w:spacing w:after="0" w:line="240" w:lineRule="auto"/>
              <w:jc w:val="center"/>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I</w:t>
            </w:r>
          </w:p>
        </w:tc>
        <w:tc>
          <w:tcPr>
            <w:tcW w:w="908" w:type="dxa"/>
            <w:tcBorders>
              <w:top w:val="nil"/>
              <w:left w:val="nil"/>
              <w:bottom w:val="single" w:sz="4" w:space="0" w:color="auto"/>
              <w:right w:val="single" w:sz="4" w:space="0" w:color="auto"/>
            </w:tcBorders>
            <w:shd w:val="clear" w:color="auto" w:fill="auto"/>
            <w:vAlign w:val="center"/>
            <w:hideMark/>
          </w:tcPr>
          <w:p w:rsidR="001C5D19" w:rsidRPr="001C5D19" w:rsidRDefault="001C5D19" w:rsidP="001C5D19">
            <w:pPr>
              <w:spacing w:after="0" w:line="240" w:lineRule="auto"/>
              <w:jc w:val="center"/>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II</w:t>
            </w:r>
          </w:p>
        </w:tc>
        <w:tc>
          <w:tcPr>
            <w:tcW w:w="908" w:type="dxa"/>
            <w:tcBorders>
              <w:top w:val="nil"/>
              <w:left w:val="nil"/>
              <w:bottom w:val="single" w:sz="4" w:space="0" w:color="auto"/>
              <w:right w:val="single" w:sz="4" w:space="0" w:color="auto"/>
            </w:tcBorders>
            <w:shd w:val="clear" w:color="auto" w:fill="auto"/>
            <w:vAlign w:val="center"/>
            <w:hideMark/>
          </w:tcPr>
          <w:p w:rsidR="001C5D19" w:rsidRPr="001C5D19" w:rsidRDefault="001C5D19" w:rsidP="001C5D19">
            <w:pPr>
              <w:spacing w:after="0" w:line="240" w:lineRule="auto"/>
              <w:jc w:val="center"/>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III</w:t>
            </w:r>
          </w:p>
        </w:tc>
        <w:tc>
          <w:tcPr>
            <w:tcW w:w="933" w:type="dxa"/>
            <w:tcBorders>
              <w:top w:val="nil"/>
              <w:left w:val="nil"/>
              <w:bottom w:val="single" w:sz="4" w:space="0" w:color="auto"/>
              <w:right w:val="single" w:sz="4" w:space="0" w:color="auto"/>
            </w:tcBorders>
            <w:shd w:val="clear" w:color="auto" w:fill="auto"/>
            <w:vAlign w:val="center"/>
            <w:hideMark/>
          </w:tcPr>
          <w:p w:rsidR="001C5D19" w:rsidRPr="001C5D19" w:rsidRDefault="001C5D19" w:rsidP="001C5D19">
            <w:pPr>
              <w:spacing w:after="0" w:line="240" w:lineRule="auto"/>
              <w:jc w:val="center"/>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Стубови</w:t>
            </w:r>
          </w:p>
        </w:tc>
        <w:tc>
          <w:tcPr>
            <w:tcW w:w="1031" w:type="dxa"/>
            <w:tcBorders>
              <w:top w:val="nil"/>
              <w:left w:val="nil"/>
              <w:bottom w:val="single" w:sz="4" w:space="0" w:color="auto"/>
              <w:right w:val="single" w:sz="4" w:space="0" w:color="auto"/>
            </w:tcBorders>
            <w:shd w:val="clear" w:color="auto" w:fill="auto"/>
            <w:vAlign w:val="center"/>
            <w:hideMark/>
          </w:tcPr>
          <w:p w:rsidR="001C5D19" w:rsidRPr="001C5D19" w:rsidRDefault="001C5D19" w:rsidP="001C5D19">
            <w:pPr>
              <w:spacing w:after="0" w:line="240" w:lineRule="auto"/>
              <w:jc w:val="center"/>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Рудничко</w:t>
            </w:r>
          </w:p>
        </w:tc>
        <w:tc>
          <w:tcPr>
            <w:tcW w:w="913" w:type="dxa"/>
            <w:tcBorders>
              <w:top w:val="nil"/>
              <w:left w:val="nil"/>
              <w:bottom w:val="single" w:sz="4" w:space="0" w:color="auto"/>
              <w:right w:val="single" w:sz="4" w:space="0" w:color="auto"/>
            </w:tcBorders>
            <w:shd w:val="clear" w:color="auto" w:fill="auto"/>
            <w:vAlign w:val="center"/>
            <w:hideMark/>
          </w:tcPr>
          <w:p w:rsidR="001C5D19" w:rsidRPr="001C5D19" w:rsidRDefault="001C5D19" w:rsidP="001C5D19">
            <w:pPr>
              <w:spacing w:after="0" w:line="240" w:lineRule="auto"/>
              <w:jc w:val="center"/>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Сит.тех.</w:t>
            </w:r>
          </w:p>
        </w:tc>
        <w:tc>
          <w:tcPr>
            <w:tcW w:w="926" w:type="dxa"/>
            <w:vMerge/>
            <w:tcBorders>
              <w:top w:val="nil"/>
              <w:left w:val="single" w:sz="4" w:space="0" w:color="auto"/>
              <w:bottom w:val="single" w:sz="4" w:space="0" w:color="auto"/>
              <w:right w:val="single" w:sz="4" w:space="0" w:color="auto"/>
            </w:tcBorders>
            <w:vAlign w:val="center"/>
            <w:hideMark/>
          </w:tcPr>
          <w:p w:rsidR="001C5D19" w:rsidRPr="001C5D19" w:rsidRDefault="001C5D19" w:rsidP="001C5D19">
            <w:pPr>
              <w:spacing w:after="0" w:line="240" w:lineRule="auto"/>
              <w:rPr>
                <w:rFonts w:ascii="Times New Roman" w:eastAsia="Times New Roman" w:hAnsi="Times New Roman" w:cs="Times New Roman"/>
                <w:sz w:val="20"/>
                <w:szCs w:val="20"/>
              </w:rPr>
            </w:pPr>
          </w:p>
        </w:tc>
        <w:tc>
          <w:tcPr>
            <w:tcW w:w="1008" w:type="dxa"/>
            <w:vMerge/>
            <w:tcBorders>
              <w:top w:val="nil"/>
              <w:left w:val="single" w:sz="4" w:space="0" w:color="auto"/>
              <w:bottom w:val="single" w:sz="4" w:space="0" w:color="auto"/>
              <w:right w:val="double" w:sz="6" w:space="0" w:color="auto"/>
            </w:tcBorders>
            <w:vAlign w:val="center"/>
            <w:hideMark/>
          </w:tcPr>
          <w:p w:rsidR="001C5D19" w:rsidRPr="001C5D19" w:rsidRDefault="001C5D19" w:rsidP="001C5D19">
            <w:pPr>
              <w:spacing w:after="0" w:line="240" w:lineRule="auto"/>
              <w:rPr>
                <w:rFonts w:ascii="Times New Roman" w:eastAsia="Times New Roman" w:hAnsi="Times New Roman" w:cs="Times New Roman"/>
                <w:sz w:val="20"/>
                <w:szCs w:val="20"/>
              </w:rPr>
            </w:pPr>
          </w:p>
        </w:tc>
      </w:tr>
      <w:tr w:rsidR="001C5D19" w:rsidRPr="001C5D19" w:rsidTr="001C5D19">
        <w:trPr>
          <w:trHeight w:val="327"/>
          <w:jc w:val="center"/>
        </w:trPr>
        <w:tc>
          <w:tcPr>
            <w:tcW w:w="1180" w:type="dxa"/>
            <w:vMerge/>
            <w:tcBorders>
              <w:top w:val="double" w:sz="6" w:space="0" w:color="auto"/>
              <w:left w:val="double" w:sz="6" w:space="0" w:color="auto"/>
              <w:bottom w:val="single" w:sz="4" w:space="0" w:color="auto"/>
              <w:right w:val="single" w:sz="4" w:space="0" w:color="auto"/>
            </w:tcBorders>
            <w:vAlign w:val="center"/>
            <w:hideMark/>
          </w:tcPr>
          <w:p w:rsidR="001C5D19" w:rsidRPr="001C5D19" w:rsidRDefault="001C5D19" w:rsidP="001C5D19">
            <w:pPr>
              <w:spacing w:after="0" w:line="240" w:lineRule="auto"/>
              <w:rPr>
                <w:rFonts w:ascii="Times New Roman" w:eastAsia="Times New Roman" w:hAnsi="Times New Roman" w:cs="Times New Roman"/>
                <w:sz w:val="20"/>
                <w:szCs w:val="20"/>
              </w:rPr>
            </w:pPr>
          </w:p>
        </w:tc>
        <w:tc>
          <w:tcPr>
            <w:tcW w:w="12250" w:type="dxa"/>
            <w:gridSpan w:val="13"/>
            <w:tcBorders>
              <w:top w:val="single" w:sz="4" w:space="0" w:color="auto"/>
              <w:left w:val="nil"/>
              <w:bottom w:val="single" w:sz="4" w:space="0" w:color="auto"/>
              <w:right w:val="double" w:sz="6" w:space="0" w:color="000000"/>
            </w:tcBorders>
            <w:shd w:val="clear" w:color="auto" w:fill="auto"/>
            <w:noWrap/>
            <w:vAlign w:val="bottom"/>
            <w:hideMark/>
          </w:tcPr>
          <w:p w:rsidR="001C5D19" w:rsidRPr="001C5D19" w:rsidRDefault="001C5D19" w:rsidP="001C5D19">
            <w:pPr>
              <w:spacing w:after="0" w:line="240" w:lineRule="auto"/>
              <w:jc w:val="center"/>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m</w:t>
            </w:r>
            <w:r w:rsidRPr="001C5D19">
              <w:rPr>
                <w:rFonts w:ascii="Times New Roman" w:eastAsia="Times New Roman" w:hAnsi="Times New Roman" w:cs="Times New Roman"/>
                <w:sz w:val="20"/>
                <w:szCs w:val="20"/>
                <w:vertAlign w:val="superscript"/>
              </w:rPr>
              <w:t>3</w:t>
            </w:r>
          </w:p>
        </w:tc>
      </w:tr>
      <w:tr w:rsidR="001C5D19" w:rsidRPr="001C5D19" w:rsidTr="001C5D19">
        <w:trPr>
          <w:trHeight w:val="297"/>
          <w:jc w:val="center"/>
        </w:trPr>
        <w:tc>
          <w:tcPr>
            <w:tcW w:w="1180" w:type="dxa"/>
            <w:tcBorders>
              <w:top w:val="nil"/>
              <w:left w:val="double" w:sz="6" w:space="0" w:color="auto"/>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rPr>
                <w:rFonts w:ascii="Times New Roman" w:eastAsia="Times New Roman" w:hAnsi="Times New Roman" w:cs="Times New Roman"/>
                <w:color w:val="000000"/>
                <w:sz w:val="20"/>
                <w:szCs w:val="20"/>
              </w:rPr>
            </w:pPr>
            <w:r w:rsidRPr="001C5D19">
              <w:rPr>
                <w:rFonts w:ascii="Times New Roman" w:eastAsia="Times New Roman" w:hAnsi="Times New Roman" w:cs="Times New Roman"/>
                <w:color w:val="000000"/>
                <w:sz w:val="20"/>
                <w:szCs w:val="20"/>
              </w:rPr>
              <w:t>Граб</w:t>
            </w:r>
          </w:p>
        </w:tc>
        <w:tc>
          <w:tcPr>
            <w:tcW w:w="1099"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445.8</w:t>
            </w:r>
          </w:p>
        </w:tc>
        <w:tc>
          <w:tcPr>
            <w:tcW w:w="1007"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66.9</w:t>
            </w:r>
          </w:p>
        </w:tc>
        <w:tc>
          <w:tcPr>
            <w:tcW w:w="109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378.9</w:t>
            </w:r>
          </w:p>
        </w:tc>
        <w:tc>
          <w:tcPr>
            <w:tcW w:w="1007"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0.0</w:t>
            </w:r>
          </w:p>
        </w:tc>
        <w:tc>
          <w:tcPr>
            <w:tcW w:w="505"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33"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1031"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26"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378.9</w:t>
            </w:r>
          </w:p>
        </w:tc>
        <w:tc>
          <w:tcPr>
            <w:tcW w:w="1008" w:type="dxa"/>
            <w:tcBorders>
              <w:top w:val="nil"/>
              <w:left w:val="nil"/>
              <w:bottom w:val="single" w:sz="4" w:space="0" w:color="auto"/>
              <w:right w:val="double" w:sz="6"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r>
      <w:tr w:rsidR="001C5D19" w:rsidRPr="001C5D19" w:rsidTr="001C5D19">
        <w:trPr>
          <w:trHeight w:val="297"/>
          <w:jc w:val="center"/>
        </w:trPr>
        <w:tc>
          <w:tcPr>
            <w:tcW w:w="1180" w:type="dxa"/>
            <w:tcBorders>
              <w:top w:val="nil"/>
              <w:left w:val="double" w:sz="6" w:space="0" w:color="auto"/>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rPr>
                <w:rFonts w:ascii="Times New Roman" w:eastAsia="Times New Roman" w:hAnsi="Times New Roman" w:cs="Times New Roman"/>
                <w:color w:val="000000"/>
                <w:sz w:val="20"/>
                <w:szCs w:val="20"/>
              </w:rPr>
            </w:pPr>
            <w:r w:rsidRPr="001C5D19">
              <w:rPr>
                <w:rFonts w:ascii="Times New Roman" w:eastAsia="Times New Roman" w:hAnsi="Times New Roman" w:cs="Times New Roman"/>
                <w:color w:val="000000"/>
                <w:sz w:val="20"/>
                <w:szCs w:val="20"/>
              </w:rPr>
              <w:t>Цер</w:t>
            </w:r>
          </w:p>
        </w:tc>
        <w:tc>
          <w:tcPr>
            <w:tcW w:w="1099"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1,245.8</w:t>
            </w:r>
          </w:p>
        </w:tc>
        <w:tc>
          <w:tcPr>
            <w:tcW w:w="1007"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186.9</w:t>
            </w:r>
          </w:p>
        </w:tc>
        <w:tc>
          <w:tcPr>
            <w:tcW w:w="109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1,058.9</w:t>
            </w:r>
          </w:p>
        </w:tc>
        <w:tc>
          <w:tcPr>
            <w:tcW w:w="1007"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0.0</w:t>
            </w:r>
          </w:p>
        </w:tc>
        <w:tc>
          <w:tcPr>
            <w:tcW w:w="505"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33"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1031"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26"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1,058.9</w:t>
            </w:r>
          </w:p>
        </w:tc>
        <w:tc>
          <w:tcPr>
            <w:tcW w:w="1008" w:type="dxa"/>
            <w:tcBorders>
              <w:top w:val="nil"/>
              <w:left w:val="nil"/>
              <w:bottom w:val="single" w:sz="4" w:space="0" w:color="auto"/>
              <w:right w:val="double" w:sz="6"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r>
      <w:tr w:rsidR="001C5D19" w:rsidRPr="001C5D19" w:rsidTr="001C5D19">
        <w:trPr>
          <w:trHeight w:val="297"/>
          <w:jc w:val="center"/>
        </w:trPr>
        <w:tc>
          <w:tcPr>
            <w:tcW w:w="1180" w:type="dxa"/>
            <w:tcBorders>
              <w:top w:val="nil"/>
              <w:left w:val="double" w:sz="6" w:space="0" w:color="auto"/>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rPr>
                <w:rFonts w:ascii="Times New Roman" w:eastAsia="Times New Roman" w:hAnsi="Times New Roman" w:cs="Times New Roman"/>
                <w:color w:val="000000"/>
                <w:sz w:val="20"/>
                <w:szCs w:val="20"/>
              </w:rPr>
            </w:pPr>
            <w:r w:rsidRPr="001C5D19">
              <w:rPr>
                <w:rFonts w:ascii="Times New Roman" w:eastAsia="Times New Roman" w:hAnsi="Times New Roman" w:cs="Times New Roman"/>
                <w:color w:val="000000"/>
                <w:sz w:val="20"/>
                <w:szCs w:val="20"/>
              </w:rPr>
              <w:t>Китњак</w:t>
            </w:r>
          </w:p>
        </w:tc>
        <w:tc>
          <w:tcPr>
            <w:tcW w:w="1099"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982.5</w:t>
            </w:r>
          </w:p>
        </w:tc>
        <w:tc>
          <w:tcPr>
            <w:tcW w:w="1007"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147.4</w:t>
            </w:r>
          </w:p>
        </w:tc>
        <w:tc>
          <w:tcPr>
            <w:tcW w:w="109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835.1</w:t>
            </w:r>
          </w:p>
        </w:tc>
        <w:tc>
          <w:tcPr>
            <w:tcW w:w="1007"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0.0</w:t>
            </w:r>
          </w:p>
        </w:tc>
        <w:tc>
          <w:tcPr>
            <w:tcW w:w="505"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33"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1031"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26"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835.1</w:t>
            </w:r>
          </w:p>
        </w:tc>
        <w:tc>
          <w:tcPr>
            <w:tcW w:w="1008" w:type="dxa"/>
            <w:tcBorders>
              <w:top w:val="nil"/>
              <w:left w:val="nil"/>
              <w:bottom w:val="single" w:sz="4" w:space="0" w:color="auto"/>
              <w:right w:val="double" w:sz="6"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r>
      <w:tr w:rsidR="001C5D19" w:rsidRPr="001C5D19" w:rsidTr="001C5D19">
        <w:trPr>
          <w:trHeight w:val="297"/>
          <w:jc w:val="center"/>
        </w:trPr>
        <w:tc>
          <w:tcPr>
            <w:tcW w:w="1180" w:type="dxa"/>
            <w:tcBorders>
              <w:top w:val="nil"/>
              <w:left w:val="double" w:sz="6" w:space="0" w:color="auto"/>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rPr>
                <w:rFonts w:ascii="Times New Roman" w:eastAsia="Times New Roman" w:hAnsi="Times New Roman" w:cs="Times New Roman"/>
                <w:color w:val="000000"/>
                <w:sz w:val="20"/>
                <w:szCs w:val="20"/>
              </w:rPr>
            </w:pPr>
            <w:r w:rsidRPr="001C5D19">
              <w:rPr>
                <w:rFonts w:ascii="Times New Roman" w:eastAsia="Times New Roman" w:hAnsi="Times New Roman" w:cs="Times New Roman"/>
                <w:color w:val="000000"/>
                <w:sz w:val="20"/>
                <w:szCs w:val="20"/>
              </w:rPr>
              <w:t>Бреза</w:t>
            </w:r>
          </w:p>
        </w:tc>
        <w:tc>
          <w:tcPr>
            <w:tcW w:w="1099"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9.2</w:t>
            </w:r>
          </w:p>
        </w:tc>
        <w:tc>
          <w:tcPr>
            <w:tcW w:w="1007"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1.4</w:t>
            </w:r>
          </w:p>
        </w:tc>
        <w:tc>
          <w:tcPr>
            <w:tcW w:w="109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7.8</w:t>
            </w:r>
          </w:p>
        </w:tc>
        <w:tc>
          <w:tcPr>
            <w:tcW w:w="1007"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0.0</w:t>
            </w:r>
          </w:p>
        </w:tc>
        <w:tc>
          <w:tcPr>
            <w:tcW w:w="505"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33"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1031"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26"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7.8</w:t>
            </w:r>
          </w:p>
        </w:tc>
        <w:tc>
          <w:tcPr>
            <w:tcW w:w="1008" w:type="dxa"/>
            <w:tcBorders>
              <w:top w:val="nil"/>
              <w:left w:val="nil"/>
              <w:bottom w:val="single" w:sz="4" w:space="0" w:color="auto"/>
              <w:right w:val="double" w:sz="6"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r>
      <w:tr w:rsidR="001C5D19" w:rsidRPr="001C5D19" w:rsidTr="001C5D19">
        <w:trPr>
          <w:trHeight w:val="297"/>
          <w:jc w:val="center"/>
        </w:trPr>
        <w:tc>
          <w:tcPr>
            <w:tcW w:w="1180" w:type="dxa"/>
            <w:tcBorders>
              <w:top w:val="nil"/>
              <w:left w:val="double" w:sz="6" w:space="0" w:color="auto"/>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rPr>
                <w:rFonts w:ascii="Times New Roman" w:eastAsia="Times New Roman" w:hAnsi="Times New Roman" w:cs="Times New Roman"/>
                <w:color w:val="000000"/>
                <w:sz w:val="20"/>
                <w:szCs w:val="20"/>
              </w:rPr>
            </w:pPr>
            <w:r w:rsidRPr="001C5D19">
              <w:rPr>
                <w:rFonts w:ascii="Times New Roman" w:eastAsia="Times New Roman" w:hAnsi="Times New Roman" w:cs="Times New Roman"/>
                <w:color w:val="000000"/>
                <w:sz w:val="20"/>
                <w:szCs w:val="20"/>
              </w:rPr>
              <w:t>Буква</w:t>
            </w:r>
          </w:p>
        </w:tc>
        <w:tc>
          <w:tcPr>
            <w:tcW w:w="1099"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203.8</w:t>
            </w:r>
          </w:p>
        </w:tc>
        <w:tc>
          <w:tcPr>
            <w:tcW w:w="1007"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20.4</w:t>
            </w:r>
          </w:p>
        </w:tc>
        <w:tc>
          <w:tcPr>
            <w:tcW w:w="109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183.5</w:t>
            </w:r>
          </w:p>
        </w:tc>
        <w:tc>
          <w:tcPr>
            <w:tcW w:w="1007"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0.0</w:t>
            </w:r>
          </w:p>
        </w:tc>
        <w:tc>
          <w:tcPr>
            <w:tcW w:w="505"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33"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1031"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26"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183.5</w:t>
            </w:r>
          </w:p>
        </w:tc>
        <w:tc>
          <w:tcPr>
            <w:tcW w:w="1008" w:type="dxa"/>
            <w:tcBorders>
              <w:top w:val="nil"/>
              <w:left w:val="nil"/>
              <w:bottom w:val="single" w:sz="4" w:space="0" w:color="auto"/>
              <w:right w:val="double" w:sz="6"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r>
      <w:tr w:rsidR="001C5D19" w:rsidRPr="001C5D19" w:rsidTr="001C5D19">
        <w:trPr>
          <w:trHeight w:val="297"/>
          <w:jc w:val="center"/>
        </w:trPr>
        <w:tc>
          <w:tcPr>
            <w:tcW w:w="1180" w:type="dxa"/>
            <w:tcBorders>
              <w:top w:val="nil"/>
              <w:left w:val="double" w:sz="6" w:space="0" w:color="auto"/>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color w:val="000000"/>
                <w:sz w:val="20"/>
                <w:szCs w:val="20"/>
              </w:rPr>
            </w:pPr>
            <w:r w:rsidRPr="001C5D19">
              <w:rPr>
                <w:rFonts w:ascii="Times New Roman" w:eastAsia="Times New Roman" w:hAnsi="Times New Roman" w:cs="Times New Roman"/>
                <w:color w:val="000000"/>
                <w:sz w:val="20"/>
                <w:szCs w:val="20"/>
              </w:rPr>
              <w:t>Лишћари</w:t>
            </w:r>
          </w:p>
        </w:tc>
        <w:tc>
          <w:tcPr>
            <w:tcW w:w="1099"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2,887.1</w:t>
            </w:r>
          </w:p>
        </w:tc>
        <w:tc>
          <w:tcPr>
            <w:tcW w:w="1007"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422.9</w:t>
            </w:r>
          </w:p>
        </w:tc>
        <w:tc>
          <w:tcPr>
            <w:tcW w:w="109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2,464.2</w:t>
            </w:r>
          </w:p>
        </w:tc>
        <w:tc>
          <w:tcPr>
            <w:tcW w:w="1007"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0.0</w:t>
            </w:r>
          </w:p>
        </w:tc>
        <w:tc>
          <w:tcPr>
            <w:tcW w:w="505"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33"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1031"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13"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26"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2,464.2</w:t>
            </w:r>
          </w:p>
        </w:tc>
        <w:tc>
          <w:tcPr>
            <w:tcW w:w="1008" w:type="dxa"/>
            <w:tcBorders>
              <w:top w:val="nil"/>
              <w:left w:val="nil"/>
              <w:bottom w:val="single" w:sz="4" w:space="0" w:color="auto"/>
              <w:right w:val="double" w:sz="6"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r>
      <w:tr w:rsidR="001C5D19" w:rsidRPr="001C5D19" w:rsidTr="001C5D19">
        <w:trPr>
          <w:trHeight w:val="297"/>
          <w:jc w:val="center"/>
        </w:trPr>
        <w:tc>
          <w:tcPr>
            <w:tcW w:w="1180" w:type="dxa"/>
            <w:tcBorders>
              <w:top w:val="nil"/>
              <w:left w:val="double" w:sz="6" w:space="0" w:color="auto"/>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rPr>
                <w:rFonts w:ascii="Times New Roman" w:eastAsia="Times New Roman" w:hAnsi="Times New Roman" w:cs="Times New Roman"/>
                <w:color w:val="000000"/>
                <w:sz w:val="20"/>
                <w:szCs w:val="20"/>
              </w:rPr>
            </w:pPr>
            <w:r w:rsidRPr="001C5D19">
              <w:rPr>
                <w:rFonts w:ascii="Times New Roman" w:eastAsia="Times New Roman" w:hAnsi="Times New Roman" w:cs="Times New Roman"/>
                <w:color w:val="000000"/>
                <w:sz w:val="20"/>
                <w:szCs w:val="20"/>
              </w:rPr>
              <w:t>Јела</w:t>
            </w:r>
          </w:p>
        </w:tc>
        <w:tc>
          <w:tcPr>
            <w:tcW w:w="1099"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98.5</w:t>
            </w:r>
          </w:p>
        </w:tc>
        <w:tc>
          <w:tcPr>
            <w:tcW w:w="1007"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24.6</w:t>
            </w:r>
          </w:p>
        </w:tc>
        <w:tc>
          <w:tcPr>
            <w:tcW w:w="109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73.9</w:t>
            </w:r>
          </w:p>
        </w:tc>
        <w:tc>
          <w:tcPr>
            <w:tcW w:w="1007"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51.7</w:t>
            </w:r>
          </w:p>
        </w:tc>
        <w:tc>
          <w:tcPr>
            <w:tcW w:w="505"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14.8</w:t>
            </w:r>
          </w:p>
        </w:tc>
        <w:tc>
          <w:tcPr>
            <w:tcW w:w="90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22.2</w:t>
            </w:r>
          </w:p>
        </w:tc>
        <w:tc>
          <w:tcPr>
            <w:tcW w:w="933"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1031"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14.8</w:t>
            </w:r>
          </w:p>
        </w:tc>
        <w:tc>
          <w:tcPr>
            <w:tcW w:w="913"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26"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1008" w:type="dxa"/>
            <w:tcBorders>
              <w:top w:val="nil"/>
              <w:left w:val="nil"/>
              <w:bottom w:val="single" w:sz="4" w:space="0" w:color="auto"/>
              <w:right w:val="double" w:sz="6"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22.2</w:t>
            </w:r>
          </w:p>
        </w:tc>
      </w:tr>
      <w:tr w:rsidR="001C5D19" w:rsidRPr="001C5D19" w:rsidTr="001C5D19">
        <w:trPr>
          <w:trHeight w:val="297"/>
          <w:jc w:val="center"/>
        </w:trPr>
        <w:tc>
          <w:tcPr>
            <w:tcW w:w="1180" w:type="dxa"/>
            <w:tcBorders>
              <w:top w:val="nil"/>
              <w:left w:val="double" w:sz="6" w:space="0" w:color="auto"/>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rPr>
                <w:rFonts w:ascii="Times New Roman" w:eastAsia="Times New Roman" w:hAnsi="Times New Roman" w:cs="Times New Roman"/>
                <w:color w:val="000000"/>
                <w:sz w:val="20"/>
                <w:szCs w:val="20"/>
              </w:rPr>
            </w:pPr>
            <w:r w:rsidRPr="001C5D19">
              <w:rPr>
                <w:rFonts w:ascii="Times New Roman" w:eastAsia="Times New Roman" w:hAnsi="Times New Roman" w:cs="Times New Roman"/>
                <w:color w:val="000000"/>
                <w:sz w:val="20"/>
                <w:szCs w:val="20"/>
              </w:rPr>
              <w:t>Смрча</w:t>
            </w:r>
          </w:p>
        </w:tc>
        <w:tc>
          <w:tcPr>
            <w:tcW w:w="1099"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1,023.3</w:t>
            </w:r>
          </w:p>
        </w:tc>
        <w:tc>
          <w:tcPr>
            <w:tcW w:w="1007"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255.8</w:t>
            </w:r>
          </w:p>
        </w:tc>
        <w:tc>
          <w:tcPr>
            <w:tcW w:w="109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767.5</w:t>
            </w:r>
          </w:p>
        </w:tc>
        <w:tc>
          <w:tcPr>
            <w:tcW w:w="1007"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614.0</w:t>
            </w:r>
          </w:p>
        </w:tc>
        <w:tc>
          <w:tcPr>
            <w:tcW w:w="505"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153.5</w:t>
            </w:r>
          </w:p>
        </w:tc>
        <w:tc>
          <w:tcPr>
            <w:tcW w:w="90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230.2</w:t>
            </w:r>
          </w:p>
        </w:tc>
        <w:tc>
          <w:tcPr>
            <w:tcW w:w="933"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1031"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115.1</w:t>
            </w:r>
          </w:p>
        </w:tc>
        <w:tc>
          <w:tcPr>
            <w:tcW w:w="913"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115.1</w:t>
            </w:r>
          </w:p>
        </w:tc>
        <w:tc>
          <w:tcPr>
            <w:tcW w:w="926"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1008" w:type="dxa"/>
            <w:tcBorders>
              <w:top w:val="nil"/>
              <w:left w:val="nil"/>
              <w:bottom w:val="single" w:sz="4" w:space="0" w:color="auto"/>
              <w:right w:val="double" w:sz="6"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153.5</w:t>
            </w:r>
          </w:p>
        </w:tc>
      </w:tr>
      <w:tr w:rsidR="001C5D19" w:rsidRPr="001C5D19" w:rsidTr="001C5D19">
        <w:trPr>
          <w:trHeight w:val="297"/>
          <w:jc w:val="center"/>
        </w:trPr>
        <w:tc>
          <w:tcPr>
            <w:tcW w:w="1180" w:type="dxa"/>
            <w:tcBorders>
              <w:top w:val="nil"/>
              <w:left w:val="double" w:sz="6" w:space="0" w:color="auto"/>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rPr>
                <w:rFonts w:ascii="Times New Roman" w:eastAsia="Times New Roman" w:hAnsi="Times New Roman" w:cs="Times New Roman"/>
                <w:color w:val="000000"/>
                <w:sz w:val="20"/>
                <w:szCs w:val="20"/>
              </w:rPr>
            </w:pPr>
            <w:r w:rsidRPr="001C5D19">
              <w:rPr>
                <w:rFonts w:ascii="Times New Roman" w:eastAsia="Times New Roman" w:hAnsi="Times New Roman" w:cs="Times New Roman"/>
                <w:color w:val="000000"/>
                <w:sz w:val="20"/>
                <w:szCs w:val="20"/>
              </w:rPr>
              <w:t>Црни бор</w:t>
            </w:r>
          </w:p>
        </w:tc>
        <w:tc>
          <w:tcPr>
            <w:tcW w:w="1099"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477,678.8</w:t>
            </w:r>
          </w:p>
        </w:tc>
        <w:tc>
          <w:tcPr>
            <w:tcW w:w="1007"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119,419.7</w:t>
            </w:r>
          </w:p>
        </w:tc>
        <w:tc>
          <w:tcPr>
            <w:tcW w:w="109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358,259.1</w:t>
            </w:r>
          </w:p>
        </w:tc>
        <w:tc>
          <w:tcPr>
            <w:tcW w:w="1007"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286,607.3</w:t>
            </w:r>
          </w:p>
        </w:tc>
        <w:tc>
          <w:tcPr>
            <w:tcW w:w="505"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35,825.9</w:t>
            </w:r>
          </w:p>
        </w:tc>
        <w:tc>
          <w:tcPr>
            <w:tcW w:w="90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53,738.9</w:t>
            </w:r>
          </w:p>
        </w:tc>
        <w:tc>
          <w:tcPr>
            <w:tcW w:w="90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71,651.8</w:t>
            </w:r>
          </w:p>
        </w:tc>
        <w:tc>
          <w:tcPr>
            <w:tcW w:w="933"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17,913.0</w:t>
            </w:r>
          </w:p>
        </w:tc>
        <w:tc>
          <w:tcPr>
            <w:tcW w:w="1031"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89,564.8</w:t>
            </w:r>
          </w:p>
        </w:tc>
        <w:tc>
          <w:tcPr>
            <w:tcW w:w="913"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17,913.0</w:t>
            </w:r>
          </w:p>
        </w:tc>
        <w:tc>
          <w:tcPr>
            <w:tcW w:w="926"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1008" w:type="dxa"/>
            <w:tcBorders>
              <w:top w:val="nil"/>
              <w:left w:val="nil"/>
              <w:bottom w:val="single" w:sz="4" w:space="0" w:color="auto"/>
              <w:right w:val="double" w:sz="6"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71,651.8</w:t>
            </w:r>
          </w:p>
        </w:tc>
      </w:tr>
      <w:tr w:rsidR="001C5D19" w:rsidRPr="001C5D19" w:rsidTr="001C5D19">
        <w:trPr>
          <w:trHeight w:val="297"/>
          <w:jc w:val="center"/>
        </w:trPr>
        <w:tc>
          <w:tcPr>
            <w:tcW w:w="1180" w:type="dxa"/>
            <w:tcBorders>
              <w:top w:val="nil"/>
              <w:left w:val="double" w:sz="6" w:space="0" w:color="auto"/>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rPr>
                <w:rFonts w:ascii="Times New Roman" w:eastAsia="Times New Roman" w:hAnsi="Times New Roman" w:cs="Times New Roman"/>
                <w:color w:val="000000"/>
                <w:sz w:val="20"/>
                <w:szCs w:val="20"/>
              </w:rPr>
            </w:pPr>
            <w:r w:rsidRPr="001C5D19">
              <w:rPr>
                <w:rFonts w:ascii="Times New Roman" w:eastAsia="Times New Roman" w:hAnsi="Times New Roman" w:cs="Times New Roman"/>
                <w:color w:val="000000"/>
                <w:sz w:val="20"/>
                <w:szCs w:val="20"/>
              </w:rPr>
              <w:t>Бели бор</w:t>
            </w:r>
          </w:p>
        </w:tc>
        <w:tc>
          <w:tcPr>
            <w:tcW w:w="1099"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32,820.4</w:t>
            </w:r>
          </w:p>
        </w:tc>
        <w:tc>
          <w:tcPr>
            <w:tcW w:w="1007"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8,205.1</w:t>
            </w:r>
          </w:p>
        </w:tc>
        <w:tc>
          <w:tcPr>
            <w:tcW w:w="109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24,615.3</w:t>
            </w:r>
          </w:p>
        </w:tc>
        <w:tc>
          <w:tcPr>
            <w:tcW w:w="1007"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16,000.0</w:t>
            </w:r>
          </w:p>
        </w:tc>
        <w:tc>
          <w:tcPr>
            <w:tcW w:w="505"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3,692.3</w:t>
            </w:r>
          </w:p>
        </w:tc>
        <w:tc>
          <w:tcPr>
            <w:tcW w:w="90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2,461.5</w:t>
            </w:r>
          </w:p>
        </w:tc>
        <w:tc>
          <w:tcPr>
            <w:tcW w:w="933"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1,230.8</w:t>
            </w:r>
          </w:p>
        </w:tc>
        <w:tc>
          <w:tcPr>
            <w:tcW w:w="1031"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4,923.1</w:t>
            </w:r>
          </w:p>
        </w:tc>
        <w:tc>
          <w:tcPr>
            <w:tcW w:w="913"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3,692.3</w:t>
            </w:r>
          </w:p>
        </w:tc>
        <w:tc>
          <w:tcPr>
            <w:tcW w:w="926"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1008" w:type="dxa"/>
            <w:tcBorders>
              <w:top w:val="nil"/>
              <w:left w:val="nil"/>
              <w:bottom w:val="single" w:sz="4" w:space="0" w:color="auto"/>
              <w:right w:val="double" w:sz="6"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8,615.4</w:t>
            </w:r>
          </w:p>
        </w:tc>
      </w:tr>
      <w:tr w:rsidR="001C5D19" w:rsidRPr="001C5D19" w:rsidTr="001C5D19">
        <w:trPr>
          <w:trHeight w:val="312"/>
          <w:jc w:val="center"/>
        </w:trPr>
        <w:tc>
          <w:tcPr>
            <w:tcW w:w="1180" w:type="dxa"/>
            <w:tcBorders>
              <w:top w:val="nil"/>
              <w:left w:val="double" w:sz="6" w:space="0" w:color="auto"/>
              <w:bottom w:val="nil"/>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color w:val="000000"/>
                <w:sz w:val="20"/>
                <w:szCs w:val="20"/>
              </w:rPr>
            </w:pPr>
            <w:r w:rsidRPr="001C5D19">
              <w:rPr>
                <w:rFonts w:ascii="Times New Roman" w:eastAsia="Times New Roman" w:hAnsi="Times New Roman" w:cs="Times New Roman"/>
                <w:color w:val="000000"/>
                <w:sz w:val="20"/>
                <w:szCs w:val="20"/>
              </w:rPr>
              <w:t>Четинари</w:t>
            </w:r>
          </w:p>
        </w:tc>
        <w:tc>
          <w:tcPr>
            <w:tcW w:w="1099"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511,621.1</w:t>
            </w:r>
          </w:p>
        </w:tc>
        <w:tc>
          <w:tcPr>
            <w:tcW w:w="1007"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127,905.3</w:t>
            </w:r>
          </w:p>
        </w:tc>
        <w:tc>
          <w:tcPr>
            <w:tcW w:w="109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383,715.8</w:t>
            </w:r>
          </w:p>
        </w:tc>
        <w:tc>
          <w:tcPr>
            <w:tcW w:w="1007"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303,272.9</w:t>
            </w:r>
          </w:p>
        </w:tc>
        <w:tc>
          <w:tcPr>
            <w:tcW w:w="505"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0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35,825.9</w:t>
            </w:r>
          </w:p>
        </w:tc>
        <w:tc>
          <w:tcPr>
            <w:tcW w:w="90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57,599.4</w:t>
            </w:r>
          </w:p>
        </w:tc>
        <w:tc>
          <w:tcPr>
            <w:tcW w:w="908"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74,365.8</w:t>
            </w:r>
          </w:p>
        </w:tc>
        <w:tc>
          <w:tcPr>
            <w:tcW w:w="933"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19,143.7</w:t>
            </w:r>
          </w:p>
        </w:tc>
        <w:tc>
          <w:tcPr>
            <w:tcW w:w="1031"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94,617.7</w:t>
            </w:r>
          </w:p>
        </w:tc>
        <w:tc>
          <w:tcPr>
            <w:tcW w:w="913"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21,720.4</w:t>
            </w:r>
          </w:p>
        </w:tc>
        <w:tc>
          <w:tcPr>
            <w:tcW w:w="926" w:type="dxa"/>
            <w:tcBorders>
              <w:top w:val="nil"/>
              <w:left w:val="nil"/>
              <w:bottom w:val="single" w:sz="4"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1008" w:type="dxa"/>
            <w:tcBorders>
              <w:top w:val="nil"/>
              <w:left w:val="nil"/>
              <w:bottom w:val="single" w:sz="4" w:space="0" w:color="auto"/>
              <w:right w:val="double" w:sz="6"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80,442.8</w:t>
            </w:r>
          </w:p>
        </w:tc>
      </w:tr>
      <w:tr w:rsidR="001C5D19" w:rsidRPr="001C5D19" w:rsidTr="001C5D19">
        <w:trPr>
          <w:trHeight w:val="327"/>
          <w:jc w:val="center"/>
        </w:trPr>
        <w:tc>
          <w:tcPr>
            <w:tcW w:w="1180" w:type="dxa"/>
            <w:tcBorders>
              <w:top w:val="double" w:sz="6" w:space="0" w:color="auto"/>
              <w:left w:val="double" w:sz="6" w:space="0" w:color="auto"/>
              <w:bottom w:val="double" w:sz="6" w:space="0" w:color="auto"/>
              <w:right w:val="single" w:sz="4" w:space="0" w:color="auto"/>
            </w:tcBorders>
            <w:shd w:val="clear" w:color="auto" w:fill="auto"/>
            <w:vAlign w:val="center"/>
            <w:hideMark/>
          </w:tcPr>
          <w:p w:rsidR="001C5D19" w:rsidRPr="001C5D19" w:rsidRDefault="001C5D19" w:rsidP="001C5D19">
            <w:pPr>
              <w:spacing w:after="0" w:line="240" w:lineRule="auto"/>
              <w:jc w:val="center"/>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Укупно ГЈ</w:t>
            </w:r>
          </w:p>
        </w:tc>
        <w:tc>
          <w:tcPr>
            <w:tcW w:w="1099" w:type="dxa"/>
            <w:tcBorders>
              <w:top w:val="double" w:sz="6" w:space="0" w:color="auto"/>
              <w:left w:val="nil"/>
              <w:bottom w:val="double" w:sz="6"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514,508.1</w:t>
            </w:r>
          </w:p>
        </w:tc>
        <w:tc>
          <w:tcPr>
            <w:tcW w:w="1007" w:type="dxa"/>
            <w:tcBorders>
              <w:top w:val="double" w:sz="6" w:space="0" w:color="auto"/>
              <w:left w:val="nil"/>
              <w:bottom w:val="double" w:sz="6"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128,328.1</w:t>
            </w:r>
          </w:p>
        </w:tc>
        <w:tc>
          <w:tcPr>
            <w:tcW w:w="1098" w:type="dxa"/>
            <w:tcBorders>
              <w:top w:val="double" w:sz="6" w:space="0" w:color="auto"/>
              <w:left w:val="nil"/>
              <w:bottom w:val="double" w:sz="6"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386,180.0</w:t>
            </w:r>
          </w:p>
        </w:tc>
        <w:tc>
          <w:tcPr>
            <w:tcW w:w="1007" w:type="dxa"/>
            <w:tcBorders>
              <w:top w:val="double" w:sz="6" w:space="0" w:color="auto"/>
              <w:left w:val="nil"/>
              <w:bottom w:val="double" w:sz="6"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303,272.9</w:t>
            </w:r>
          </w:p>
        </w:tc>
        <w:tc>
          <w:tcPr>
            <w:tcW w:w="505" w:type="dxa"/>
            <w:tcBorders>
              <w:top w:val="double" w:sz="6" w:space="0" w:color="auto"/>
              <w:left w:val="nil"/>
              <w:bottom w:val="double" w:sz="6"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 </w:t>
            </w:r>
          </w:p>
        </w:tc>
        <w:tc>
          <w:tcPr>
            <w:tcW w:w="908" w:type="dxa"/>
            <w:tcBorders>
              <w:top w:val="double" w:sz="6" w:space="0" w:color="auto"/>
              <w:left w:val="nil"/>
              <w:bottom w:val="double" w:sz="6"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35,825.9</w:t>
            </w:r>
          </w:p>
        </w:tc>
        <w:tc>
          <w:tcPr>
            <w:tcW w:w="908" w:type="dxa"/>
            <w:tcBorders>
              <w:top w:val="double" w:sz="6" w:space="0" w:color="auto"/>
              <w:left w:val="nil"/>
              <w:bottom w:val="double" w:sz="6"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57,599.4</w:t>
            </w:r>
          </w:p>
        </w:tc>
        <w:tc>
          <w:tcPr>
            <w:tcW w:w="908" w:type="dxa"/>
            <w:tcBorders>
              <w:top w:val="double" w:sz="6" w:space="0" w:color="auto"/>
              <w:left w:val="nil"/>
              <w:bottom w:val="double" w:sz="6"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74,365.8</w:t>
            </w:r>
          </w:p>
        </w:tc>
        <w:tc>
          <w:tcPr>
            <w:tcW w:w="933" w:type="dxa"/>
            <w:tcBorders>
              <w:top w:val="double" w:sz="6" w:space="0" w:color="auto"/>
              <w:left w:val="nil"/>
              <w:bottom w:val="double" w:sz="6"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19,143.7</w:t>
            </w:r>
          </w:p>
        </w:tc>
        <w:tc>
          <w:tcPr>
            <w:tcW w:w="1031" w:type="dxa"/>
            <w:tcBorders>
              <w:top w:val="double" w:sz="6" w:space="0" w:color="auto"/>
              <w:left w:val="nil"/>
              <w:bottom w:val="double" w:sz="6"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94,617.7</w:t>
            </w:r>
          </w:p>
        </w:tc>
        <w:tc>
          <w:tcPr>
            <w:tcW w:w="913" w:type="dxa"/>
            <w:tcBorders>
              <w:top w:val="double" w:sz="6" w:space="0" w:color="auto"/>
              <w:left w:val="nil"/>
              <w:bottom w:val="double" w:sz="6"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21,720.4</w:t>
            </w:r>
          </w:p>
        </w:tc>
        <w:tc>
          <w:tcPr>
            <w:tcW w:w="926" w:type="dxa"/>
            <w:tcBorders>
              <w:top w:val="double" w:sz="6" w:space="0" w:color="auto"/>
              <w:left w:val="nil"/>
              <w:bottom w:val="double" w:sz="6" w:space="0" w:color="auto"/>
              <w:right w:val="single" w:sz="4"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2,464.2</w:t>
            </w:r>
          </w:p>
        </w:tc>
        <w:tc>
          <w:tcPr>
            <w:tcW w:w="1008" w:type="dxa"/>
            <w:tcBorders>
              <w:top w:val="double" w:sz="6" w:space="0" w:color="auto"/>
              <w:left w:val="nil"/>
              <w:bottom w:val="double" w:sz="6" w:space="0" w:color="auto"/>
              <w:right w:val="double" w:sz="6" w:space="0" w:color="auto"/>
            </w:tcBorders>
            <w:shd w:val="clear" w:color="auto" w:fill="auto"/>
            <w:noWrap/>
            <w:vAlign w:val="bottom"/>
            <w:hideMark/>
          </w:tcPr>
          <w:p w:rsidR="001C5D19" w:rsidRPr="001C5D19" w:rsidRDefault="001C5D19" w:rsidP="001C5D19">
            <w:pPr>
              <w:spacing w:after="0" w:line="240" w:lineRule="auto"/>
              <w:jc w:val="right"/>
              <w:rPr>
                <w:rFonts w:ascii="Times New Roman" w:eastAsia="Times New Roman" w:hAnsi="Times New Roman" w:cs="Times New Roman"/>
                <w:sz w:val="20"/>
                <w:szCs w:val="20"/>
              </w:rPr>
            </w:pPr>
            <w:r w:rsidRPr="001C5D19">
              <w:rPr>
                <w:rFonts w:ascii="Times New Roman" w:eastAsia="Times New Roman" w:hAnsi="Times New Roman" w:cs="Times New Roman"/>
                <w:sz w:val="20"/>
                <w:szCs w:val="20"/>
              </w:rPr>
              <w:t>80,442.8</w:t>
            </w:r>
          </w:p>
        </w:tc>
      </w:tr>
    </w:tbl>
    <w:p w:rsidR="00DF1B49" w:rsidRPr="00BB0922" w:rsidRDefault="00DF1B49" w:rsidP="00BB0922">
      <w:pPr>
        <w:spacing w:after="0" w:line="240" w:lineRule="auto"/>
        <w:jc w:val="both"/>
        <w:rPr>
          <w:rFonts w:ascii="Times New Roman" w:eastAsia="Times New Roman" w:hAnsi="Times New Roman" w:cs="Times New Roman"/>
          <w:i/>
          <w:sz w:val="16"/>
          <w:szCs w:val="16"/>
          <w:lang w:val="sr-Latn-CS" w:eastAsia="sr-Latn-CS"/>
        </w:rPr>
      </w:pPr>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rPr>
      </w:pPr>
    </w:p>
    <w:p w:rsidR="00BB0922" w:rsidRPr="00BB0922" w:rsidRDefault="00BB0922" w:rsidP="00BB0922">
      <w:pPr>
        <w:spacing w:after="0" w:line="240" w:lineRule="auto"/>
        <w:ind w:firstLine="708"/>
        <w:jc w:val="both"/>
        <w:rPr>
          <w:rFonts w:ascii="Times New Roman" w:eastAsia="Calibri" w:hAnsi="Times New Roman" w:cs="Times New Roman"/>
          <w:i/>
          <w:sz w:val="16"/>
          <w:szCs w:val="16"/>
          <w:lang w:val="sr-Latn-CS"/>
        </w:rPr>
      </w:pPr>
      <w:r w:rsidRPr="00BB0922">
        <w:rPr>
          <w:rFonts w:ascii="Times New Roman" w:eastAsia="Calibri" w:hAnsi="Times New Roman" w:cs="Times New Roman"/>
          <w:i/>
          <w:sz w:val="16"/>
          <w:szCs w:val="16"/>
          <w:lang w:val="sr-Latn-CS"/>
        </w:rPr>
        <w:lastRenderedPageBreak/>
        <w:t xml:space="preserve">Табела бр. </w:t>
      </w:r>
      <w:r w:rsidR="00642299">
        <w:rPr>
          <w:rFonts w:ascii="Times New Roman" w:eastAsia="Calibri" w:hAnsi="Times New Roman" w:cs="Times New Roman"/>
          <w:i/>
          <w:sz w:val="16"/>
          <w:szCs w:val="16"/>
        </w:rPr>
        <w:t>46</w:t>
      </w:r>
      <w:r w:rsidRPr="00BB0922">
        <w:rPr>
          <w:rFonts w:ascii="Times New Roman" w:eastAsia="Calibri" w:hAnsi="Times New Roman" w:cs="Times New Roman"/>
          <w:i/>
          <w:sz w:val="16"/>
          <w:szCs w:val="16"/>
          <w:lang w:val="sr-Latn-CS"/>
        </w:rPr>
        <w:t xml:space="preserve"> – Јединична вредност сортимената</w:t>
      </w:r>
    </w:p>
    <w:tbl>
      <w:tblPr>
        <w:tblW w:w="13920" w:type="dxa"/>
        <w:jc w:val="center"/>
        <w:tblInd w:w="85" w:type="dxa"/>
        <w:tblLook w:val="04A0"/>
      </w:tblPr>
      <w:tblGrid>
        <w:gridCol w:w="1200"/>
        <w:gridCol w:w="1100"/>
        <w:gridCol w:w="1380"/>
        <w:gridCol w:w="1460"/>
        <w:gridCol w:w="1460"/>
        <w:gridCol w:w="1300"/>
        <w:gridCol w:w="1460"/>
        <w:gridCol w:w="1460"/>
        <w:gridCol w:w="1460"/>
        <w:gridCol w:w="1640"/>
      </w:tblGrid>
      <w:tr w:rsidR="00AA0384" w:rsidRPr="00AA0384" w:rsidTr="001C5D19">
        <w:trPr>
          <w:trHeight w:val="315"/>
          <w:jc w:val="center"/>
        </w:trPr>
        <w:tc>
          <w:tcPr>
            <w:tcW w:w="120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Врста дрвећа</w:t>
            </w:r>
          </w:p>
        </w:tc>
        <w:tc>
          <w:tcPr>
            <w:tcW w:w="12720" w:type="dxa"/>
            <w:gridSpan w:val="9"/>
            <w:tcBorders>
              <w:top w:val="double" w:sz="6" w:space="0" w:color="auto"/>
              <w:left w:val="nil"/>
              <w:bottom w:val="single" w:sz="4" w:space="0" w:color="auto"/>
              <w:right w:val="double" w:sz="6" w:space="0" w:color="000000"/>
            </w:tcBorders>
            <w:shd w:val="clear" w:color="auto" w:fill="auto"/>
            <w:noWrap/>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Јединична вредност сортимената FCO камионски пут</w:t>
            </w:r>
          </w:p>
        </w:tc>
      </w:tr>
      <w:tr w:rsidR="00AA0384" w:rsidRPr="00AA0384" w:rsidTr="001C5D19">
        <w:trPr>
          <w:trHeight w:val="300"/>
          <w:jc w:val="center"/>
        </w:trPr>
        <w:tc>
          <w:tcPr>
            <w:tcW w:w="1200" w:type="dxa"/>
            <w:vMerge/>
            <w:tcBorders>
              <w:top w:val="double" w:sz="6" w:space="0" w:color="auto"/>
              <w:left w:val="double" w:sz="6" w:space="0" w:color="auto"/>
              <w:bottom w:val="double" w:sz="6" w:space="0" w:color="000000"/>
              <w:right w:val="single" w:sz="4" w:space="0" w:color="auto"/>
            </w:tcBorders>
            <w:vAlign w:val="center"/>
            <w:hideMark/>
          </w:tcPr>
          <w:p w:rsidR="00AA0384" w:rsidRPr="00AA0384" w:rsidRDefault="00AA0384" w:rsidP="00AA0384">
            <w:pPr>
              <w:spacing w:after="0" w:line="240" w:lineRule="auto"/>
              <w:rPr>
                <w:rFonts w:ascii="Times New Roman" w:eastAsia="Times New Roman" w:hAnsi="Times New Roman" w:cs="Times New Roman"/>
                <w:lang w:val="en-GB" w:eastAsia="en-GB"/>
              </w:rPr>
            </w:pPr>
          </w:p>
        </w:tc>
        <w:tc>
          <w:tcPr>
            <w:tcW w:w="6700" w:type="dxa"/>
            <w:gridSpan w:val="5"/>
            <w:tcBorders>
              <w:top w:val="single" w:sz="4" w:space="0" w:color="auto"/>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Трупци</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Стубови</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Рудничко</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Сит.тех.</w:t>
            </w:r>
          </w:p>
        </w:tc>
        <w:tc>
          <w:tcPr>
            <w:tcW w:w="1640" w:type="dxa"/>
            <w:vMerge w:val="restart"/>
            <w:tcBorders>
              <w:top w:val="nil"/>
              <w:left w:val="single" w:sz="4" w:space="0" w:color="auto"/>
              <w:bottom w:val="single" w:sz="4" w:space="0" w:color="auto"/>
              <w:right w:val="double" w:sz="6"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Просторно</w:t>
            </w:r>
          </w:p>
        </w:tc>
      </w:tr>
      <w:tr w:rsidR="00AA0384" w:rsidRPr="00AA0384" w:rsidTr="001C5D19">
        <w:trPr>
          <w:trHeight w:val="300"/>
          <w:jc w:val="center"/>
        </w:trPr>
        <w:tc>
          <w:tcPr>
            <w:tcW w:w="1200" w:type="dxa"/>
            <w:vMerge/>
            <w:tcBorders>
              <w:top w:val="double" w:sz="6" w:space="0" w:color="auto"/>
              <w:left w:val="double" w:sz="6" w:space="0" w:color="auto"/>
              <w:bottom w:val="double" w:sz="6" w:space="0" w:color="000000"/>
              <w:right w:val="single" w:sz="4" w:space="0" w:color="auto"/>
            </w:tcBorders>
            <w:vAlign w:val="center"/>
            <w:hideMark/>
          </w:tcPr>
          <w:p w:rsidR="00AA0384" w:rsidRPr="00AA0384" w:rsidRDefault="00AA0384" w:rsidP="00AA0384">
            <w:pPr>
              <w:spacing w:after="0" w:line="240" w:lineRule="auto"/>
              <w:rPr>
                <w:rFonts w:ascii="Times New Roman" w:eastAsia="Times New Roman" w:hAnsi="Times New Roman" w:cs="Times New Roman"/>
                <w:lang w:val="en-GB" w:eastAsia="en-GB"/>
              </w:rPr>
            </w:pPr>
          </w:p>
        </w:tc>
        <w:tc>
          <w:tcPr>
            <w:tcW w:w="11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F/L</w:t>
            </w:r>
          </w:p>
        </w:tc>
        <w:tc>
          <w:tcPr>
            <w:tcW w:w="138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K</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I</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II</w:t>
            </w:r>
          </w:p>
        </w:tc>
        <w:tc>
          <w:tcPr>
            <w:tcW w:w="13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III</w:t>
            </w:r>
          </w:p>
        </w:tc>
        <w:tc>
          <w:tcPr>
            <w:tcW w:w="1460" w:type="dxa"/>
            <w:vMerge/>
            <w:tcBorders>
              <w:top w:val="nil"/>
              <w:left w:val="single" w:sz="4" w:space="0" w:color="auto"/>
              <w:bottom w:val="single" w:sz="4" w:space="0" w:color="auto"/>
              <w:right w:val="single" w:sz="4" w:space="0" w:color="auto"/>
            </w:tcBorders>
            <w:vAlign w:val="center"/>
            <w:hideMark/>
          </w:tcPr>
          <w:p w:rsidR="00AA0384" w:rsidRPr="00AA0384" w:rsidRDefault="00AA0384" w:rsidP="00AA0384">
            <w:pPr>
              <w:spacing w:after="0" w:line="240" w:lineRule="auto"/>
              <w:rPr>
                <w:rFonts w:ascii="Times New Roman" w:eastAsia="Times New Roman" w:hAnsi="Times New Roman" w:cs="Times New Roman"/>
                <w:lang w:val="en-GB" w:eastAsia="en-GB"/>
              </w:rPr>
            </w:pPr>
          </w:p>
        </w:tc>
        <w:tc>
          <w:tcPr>
            <w:tcW w:w="1460" w:type="dxa"/>
            <w:vMerge/>
            <w:tcBorders>
              <w:top w:val="nil"/>
              <w:left w:val="single" w:sz="4" w:space="0" w:color="auto"/>
              <w:bottom w:val="single" w:sz="4" w:space="0" w:color="auto"/>
              <w:right w:val="single" w:sz="4" w:space="0" w:color="auto"/>
            </w:tcBorders>
            <w:vAlign w:val="center"/>
            <w:hideMark/>
          </w:tcPr>
          <w:p w:rsidR="00AA0384" w:rsidRPr="00AA0384" w:rsidRDefault="00AA0384" w:rsidP="00AA0384">
            <w:pPr>
              <w:spacing w:after="0" w:line="240" w:lineRule="auto"/>
              <w:rPr>
                <w:rFonts w:ascii="Times New Roman" w:eastAsia="Times New Roman" w:hAnsi="Times New Roman" w:cs="Times New Roman"/>
                <w:lang w:val="en-GB" w:eastAsia="en-GB"/>
              </w:rPr>
            </w:pPr>
          </w:p>
        </w:tc>
        <w:tc>
          <w:tcPr>
            <w:tcW w:w="1460" w:type="dxa"/>
            <w:vMerge/>
            <w:tcBorders>
              <w:top w:val="nil"/>
              <w:left w:val="single" w:sz="4" w:space="0" w:color="auto"/>
              <w:bottom w:val="single" w:sz="4" w:space="0" w:color="auto"/>
              <w:right w:val="single" w:sz="4" w:space="0" w:color="auto"/>
            </w:tcBorders>
            <w:vAlign w:val="center"/>
            <w:hideMark/>
          </w:tcPr>
          <w:p w:rsidR="00AA0384" w:rsidRPr="00AA0384" w:rsidRDefault="00AA0384" w:rsidP="00AA0384">
            <w:pPr>
              <w:spacing w:after="0" w:line="240" w:lineRule="auto"/>
              <w:rPr>
                <w:rFonts w:ascii="Times New Roman" w:eastAsia="Times New Roman" w:hAnsi="Times New Roman" w:cs="Times New Roman"/>
                <w:lang w:val="en-GB" w:eastAsia="en-GB"/>
              </w:rPr>
            </w:pPr>
          </w:p>
        </w:tc>
        <w:tc>
          <w:tcPr>
            <w:tcW w:w="1640" w:type="dxa"/>
            <w:vMerge/>
            <w:tcBorders>
              <w:top w:val="nil"/>
              <w:left w:val="single" w:sz="4" w:space="0" w:color="auto"/>
              <w:bottom w:val="single" w:sz="4" w:space="0" w:color="auto"/>
              <w:right w:val="double" w:sz="6" w:space="0" w:color="auto"/>
            </w:tcBorders>
            <w:vAlign w:val="center"/>
            <w:hideMark/>
          </w:tcPr>
          <w:p w:rsidR="00AA0384" w:rsidRPr="00AA0384" w:rsidRDefault="00AA0384" w:rsidP="00AA0384">
            <w:pPr>
              <w:spacing w:after="0" w:line="240" w:lineRule="auto"/>
              <w:rPr>
                <w:rFonts w:ascii="Times New Roman" w:eastAsia="Times New Roman" w:hAnsi="Times New Roman" w:cs="Times New Roman"/>
                <w:lang w:val="en-GB" w:eastAsia="en-GB"/>
              </w:rPr>
            </w:pPr>
          </w:p>
        </w:tc>
      </w:tr>
      <w:tr w:rsidR="00AA0384" w:rsidRPr="00AA0384" w:rsidTr="001C5D19">
        <w:trPr>
          <w:trHeight w:val="315"/>
          <w:jc w:val="center"/>
        </w:trPr>
        <w:tc>
          <w:tcPr>
            <w:tcW w:w="1200" w:type="dxa"/>
            <w:vMerge/>
            <w:tcBorders>
              <w:top w:val="double" w:sz="6" w:space="0" w:color="auto"/>
              <w:left w:val="double" w:sz="6" w:space="0" w:color="auto"/>
              <w:bottom w:val="double" w:sz="6" w:space="0" w:color="000000"/>
              <w:right w:val="single" w:sz="4" w:space="0" w:color="auto"/>
            </w:tcBorders>
            <w:vAlign w:val="center"/>
            <w:hideMark/>
          </w:tcPr>
          <w:p w:rsidR="00AA0384" w:rsidRPr="00AA0384" w:rsidRDefault="00AA0384" w:rsidP="00AA0384">
            <w:pPr>
              <w:spacing w:after="0" w:line="240" w:lineRule="auto"/>
              <w:rPr>
                <w:rFonts w:ascii="Times New Roman" w:eastAsia="Times New Roman" w:hAnsi="Times New Roman" w:cs="Times New Roman"/>
                <w:lang w:val="en-GB" w:eastAsia="en-GB"/>
              </w:rPr>
            </w:pPr>
          </w:p>
        </w:tc>
        <w:tc>
          <w:tcPr>
            <w:tcW w:w="12720" w:type="dxa"/>
            <w:gridSpan w:val="9"/>
            <w:tcBorders>
              <w:top w:val="single" w:sz="4" w:space="0" w:color="auto"/>
              <w:left w:val="nil"/>
              <w:bottom w:val="double" w:sz="6" w:space="0" w:color="auto"/>
              <w:right w:val="double" w:sz="6" w:space="0" w:color="000000"/>
            </w:tcBorders>
            <w:shd w:val="clear" w:color="auto" w:fill="auto"/>
            <w:vAlign w:val="bottom"/>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дин/m</w:t>
            </w:r>
            <w:r w:rsidRPr="00AA0384">
              <w:rPr>
                <w:rFonts w:ascii="Times New Roman" w:eastAsia="Times New Roman" w:hAnsi="Times New Roman" w:cs="Times New Roman"/>
                <w:vertAlign w:val="superscript"/>
                <w:lang w:val="en-GB" w:eastAsia="en-GB"/>
              </w:rPr>
              <w:t>3</w:t>
            </w:r>
          </w:p>
        </w:tc>
      </w:tr>
      <w:tr w:rsidR="00AA0384" w:rsidRPr="00AA0384" w:rsidTr="001C5D19">
        <w:trPr>
          <w:trHeight w:val="315"/>
          <w:jc w:val="center"/>
        </w:trPr>
        <w:tc>
          <w:tcPr>
            <w:tcW w:w="120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Граб</w:t>
            </w:r>
          </w:p>
        </w:tc>
        <w:tc>
          <w:tcPr>
            <w:tcW w:w="11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8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640" w:type="dxa"/>
            <w:tcBorders>
              <w:top w:val="nil"/>
              <w:left w:val="nil"/>
              <w:bottom w:val="single" w:sz="4" w:space="0" w:color="auto"/>
              <w:right w:val="double" w:sz="6"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4,790.0</w:t>
            </w:r>
          </w:p>
        </w:tc>
      </w:tr>
      <w:tr w:rsidR="00AA0384" w:rsidRPr="00AA0384" w:rsidTr="001C5D19">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Цер</w:t>
            </w:r>
          </w:p>
        </w:tc>
        <w:tc>
          <w:tcPr>
            <w:tcW w:w="11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8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640" w:type="dxa"/>
            <w:tcBorders>
              <w:top w:val="nil"/>
              <w:left w:val="nil"/>
              <w:bottom w:val="single" w:sz="4" w:space="0" w:color="auto"/>
              <w:right w:val="double" w:sz="6"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4,790.0</w:t>
            </w:r>
          </w:p>
        </w:tc>
      </w:tr>
      <w:tr w:rsidR="00AA0384" w:rsidRPr="00AA0384" w:rsidTr="001C5D19">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Китњак</w:t>
            </w:r>
          </w:p>
        </w:tc>
        <w:tc>
          <w:tcPr>
            <w:tcW w:w="11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8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640" w:type="dxa"/>
            <w:tcBorders>
              <w:top w:val="nil"/>
              <w:left w:val="nil"/>
              <w:bottom w:val="single" w:sz="4" w:space="0" w:color="auto"/>
              <w:right w:val="double" w:sz="6"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4,790.0</w:t>
            </w:r>
          </w:p>
        </w:tc>
      </w:tr>
      <w:tr w:rsidR="00AA0384" w:rsidRPr="00AA0384" w:rsidTr="001C5D19">
        <w:trPr>
          <w:trHeight w:val="30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Бреза</w:t>
            </w:r>
          </w:p>
        </w:tc>
        <w:tc>
          <w:tcPr>
            <w:tcW w:w="11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8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640" w:type="dxa"/>
            <w:tcBorders>
              <w:top w:val="nil"/>
              <w:left w:val="nil"/>
              <w:bottom w:val="single" w:sz="4" w:space="0" w:color="auto"/>
              <w:right w:val="double" w:sz="6"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4,790.0</w:t>
            </w:r>
          </w:p>
        </w:tc>
      </w:tr>
      <w:tr w:rsidR="00AA0384" w:rsidRPr="00AA0384" w:rsidTr="001C5D19">
        <w:trPr>
          <w:trHeight w:val="33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Буква</w:t>
            </w:r>
          </w:p>
        </w:tc>
        <w:tc>
          <w:tcPr>
            <w:tcW w:w="11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8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640" w:type="dxa"/>
            <w:tcBorders>
              <w:top w:val="nil"/>
              <w:left w:val="nil"/>
              <w:bottom w:val="single" w:sz="4" w:space="0" w:color="auto"/>
              <w:right w:val="double" w:sz="6"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4,790.0</w:t>
            </w:r>
          </w:p>
        </w:tc>
      </w:tr>
      <w:tr w:rsidR="00AA0384" w:rsidRPr="00AA0384" w:rsidTr="001C5D19">
        <w:trPr>
          <w:trHeight w:val="330"/>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Јела</w:t>
            </w:r>
          </w:p>
        </w:tc>
        <w:tc>
          <w:tcPr>
            <w:tcW w:w="1100" w:type="dxa"/>
            <w:tcBorders>
              <w:top w:val="nil"/>
              <w:left w:val="nil"/>
              <w:bottom w:val="nil"/>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 </w:t>
            </w:r>
          </w:p>
        </w:tc>
        <w:tc>
          <w:tcPr>
            <w:tcW w:w="1380" w:type="dxa"/>
            <w:tcBorders>
              <w:top w:val="nil"/>
              <w:left w:val="nil"/>
              <w:bottom w:val="nil"/>
              <w:right w:val="single" w:sz="4" w:space="0" w:color="auto"/>
            </w:tcBorders>
            <w:shd w:val="clear" w:color="auto" w:fill="auto"/>
            <w:noWrap/>
            <w:vAlign w:val="bottom"/>
            <w:hideMark/>
          </w:tcPr>
          <w:p w:rsidR="00AA0384" w:rsidRPr="00AA0384" w:rsidRDefault="00AA0384" w:rsidP="00AA0384">
            <w:pPr>
              <w:spacing w:after="0" w:line="240" w:lineRule="auto"/>
              <w:jc w:val="right"/>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 </w:t>
            </w:r>
          </w:p>
        </w:tc>
        <w:tc>
          <w:tcPr>
            <w:tcW w:w="1460" w:type="dxa"/>
            <w:tcBorders>
              <w:top w:val="nil"/>
              <w:left w:val="nil"/>
              <w:bottom w:val="nil"/>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nil"/>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8,983.0</w:t>
            </w:r>
          </w:p>
        </w:tc>
        <w:tc>
          <w:tcPr>
            <w:tcW w:w="1300" w:type="dxa"/>
            <w:tcBorders>
              <w:top w:val="nil"/>
              <w:left w:val="nil"/>
              <w:bottom w:val="nil"/>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7,432.0</w:t>
            </w:r>
          </w:p>
        </w:tc>
        <w:tc>
          <w:tcPr>
            <w:tcW w:w="1460" w:type="dxa"/>
            <w:tcBorders>
              <w:top w:val="nil"/>
              <w:left w:val="nil"/>
              <w:bottom w:val="nil"/>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nil"/>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6,054.0</w:t>
            </w:r>
          </w:p>
        </w:tc>
        <w:tc>
          <w:tcPr>
            <w:tcW w:w="1460" w:type="dxa"/>
            <w:tcBorders>
              <w:top w:val="nil"/>
              <w:left w:val="nil"/>
              <w:bottom w:val="nil"/>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640" w:type="dxa"/>
            <w:tcBorders>
              <w:top w:val="nil"/>
              <w:left w:val="nil"/>
              <w:bottom w:val="nil"/>
              <w:right w:val="double" w:sz="6"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3,462.0</w:t>
            </w:r>
          </w:p>
        </w:tc>
      </w:tr>
      <w:tr w:rsidR="00AA0384" w:rsidRPr="00AA0384" w:rsidTr="001C5D19">
        <w:trPr>
          <w:trHeight w:val="315"/>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Смрча</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 </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8,983.0</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7,432.0</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6,054.0</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4,299.0</w:t>
            </w:r>
          </w:p>
        </w:tc>
        <w:tc>
          <w:tcPr>
            <w:tcW w:w="1640" w:type="dxa"/>
            <w:tcBorders>
              <w:top w:val="single" w:sz="4" w:space="0" w:color="auto"/>
              <w:left w:val="nil"/>
              <w:bottom w:val="nil"/>
              <w:right w:val="double" w:sz="6"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3,462.0</w:t>
            </w:r>
          </w:p>
        </w:tc>
      </w:tr>
      <w:tr w:rsidR="00AA0384" w:rsidRPr="00AA0384" w:rsidTr="001C5D19">
        <w:trPr>
          <w:trHeight w:val="315"/>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Црни бор</w:t>
            </w:r>
          </w:p>
        </w:tc>
        <w:tc>
          <w:tcPr>
            <w:tcW w:w="1100" w:type="dxa"/>
            <w:tcBorders>
              <w:top w:val="nil"/>
              <w:left w:val="nil"/>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 </w:t>
            </w:r>
          </w:p>
        </w:tc>
        <w:tc>
          <w:tcPr>
            <w:tcW w:w="1380" w:type="dxa"/>
            <w:tcBorders>
              <w:top w:val="nil"/>
              <w:left w:val="nil"/>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7,703.0</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6,623.0</w:t>
            </w:r>
          </w:p>
        </w:tc>
        <w:tc>
          <w:tcPr>
            <w:tcW w:w="13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4,993.0</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9,323.0</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4,275.0</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3,902.0</w:t>
            </w:r>
          </w:p>
        </w:tc>
        <w:tc>
          <w:tcPr>
            <w:tcW w:w="1640" w:type="dxa"/>
            <w:tcBorders>
              <w:top w:val="single" w:sz="4" w:space="0" w:color="auto"/>
              <w:left w:val="nil"/>
              <w:bottom w:val="nil"/>
              <w:right w:val="double" w:sz="6"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3,462.0</w:t>
            </w:r>
          </w:p>
        </w:tc>
      </w:tr>
      <w:tr w:rsidR="00AA0384" w:rsidRPr="00AA0384" w:rsidTr="001C5D19">
        <w:trPr>
          <w:trHeight w:val="315"/>
          <w:jc w:val="center"/>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Бели бор</w:t>
            </w:r>
          </w:p>
        </w:tc>
        <w:tc>
          <w:tcPr>
            <w:tcW w:w="1100" w:type="dxa"/>
            <w:tcBorders>
              <w:top w:val="nil"/>
              <w:left w:val="nil"/>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 </w:t>
            </w:r>
          </w:p>
        </w:tc>
        <w:tc>
          <w:tcPr>
            <w:tcW w:w="1380" w:type="dxa"/>
            <w:tcBorders>
              <w:top w:val="nil"/>
              <w:left w:val="nil"/>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8,983.0</w:t>
            </w:r>
          </w:p>
        </w:tc>
        <w:tc>
          <w:tcPr>
            <w:tcW w:w="13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7,432.0</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9,323.0</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4,275.0</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3,902.0</w:t>
            </w:r>
          </w:p>
        </w:tc>
        <w:tc>
          <w:tcPr>
            <w:tcW w:w="1640" w:type="dxa"/>
            <w:tcBorders>
              <w:top w:val="single" w:sz="4" w:space="0" w:color="auto"/>
              <w:left w:val="nil"/>
              <w:bottom w:val="single" w:sz="4" w:space="0" w:color="auto"/>
              <w:right w:val="double" w:sz="6"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3,462.0</w:t>
            </w:r>
          </w:p>
        </w:tc>
      </w:tr>
    </w:tbl>
    <w:p w:rsidR="00BB0922" w:rsidRPr="00BB0922" w:rsidRDefault="00BB0922" w:rsidP="00BB0922">
      <w:pPr>
        <w:spacing w:after="0" w:line="240" w:lineRule="auto"/>
        <w:rPr>
          <w:rFonts w:ascii="Times New Roman" w:eastAsia="Calibri" w:hAnsi="Times New Roman" w:cs="Times New Roman"/>
          <w:i/>
          <w:sz w:val="16"/>
          <w:szCs w:val="16"/>
          <w:lang w:eastAsia="sr-Latn-CS" w:bidi="en-US"/>
        </w:rPr>
      </w:pPr>
    </w:p>
    <w:p w:rsidR="00BB0922" w:rsidRPr="00BB0922" w:rsidRDefault="00BB0922" w:rsidP="00BB0922">
      <w:pPr>
        <w:spacing w:after="0" w:line="240" w:lineRule="auto"/>
        <w:ind w:firstLine="567"/>
        <w:jc w:val="both"/>
        <w:rPr>
          <w:rFonts w:ascii="Times New Roman" w:eastAsia="Calibri" w:hAnsi="Times New Roman" w:cs="Times New Roman"/>
          <w:i/>
          <w:sz w:val="16"/>
          <w:szCs w:val="16"/>
          <w:lang w:val="sr-Latn-CS" w:eastAsia="sr-Latn-CS"/>
        </w:rPr>
      </w:pPr>
    </w:p>
    <w:p w:rsidR="00BB0922" w:rsidRPr="00BB0922" w:rsidRDefault="00642299" w:rsidP="00BB0922">
      <w:pPr>
        <w:spacing w:after="0" w:line="240" w:lineRule="auto"/>
        <w:ind w:firstLine="567"/>
        <w:jc w:val="both"/>
        <w:rPr>
          <w:rFonts w:ascii="Times New Roman" w:eastAsia="Calibri" w:hAnsi="Times New Roman" w:cs="Times New Roman"/>
          <w:i/>
          <w:sz w:val="16"/>
          <w:szCs w:val="16"/>
          <w:lang w:val="sr-Latn-CS" w:eastAsia="sr-Latn-CS"/>
        </w:rPr>
      </w:pPr>
      <w:r>
        <w:rPr>
          <w:rFonts w:ascii="Times New Roman" w:eastAsia="Calibri" w:hAnsi="Times New Roman" w:cs="Times New Roman"/>
          <w:i/>
          <w:sz w:val="16"/>
          <w:szCs w:val="16"/>
          <w:lang w:val="sr-Latn-CS" w:eastAsia="sr-Latn-CS"/>
        </w:rPr>
        <w:t xml:space="preserve">Табела бр. </w:t>
      </w:r>
      <w:r>
        <w:rPr>
          <w:rFonts w:ascii="Times New Roman" w:eastAsia="Calibri" w:hAnsi="Times New Roman" w:cs="Times New Roman"/>
          <w:i/>
          <w:sz w:val="16"/>
          <w:szCs w:val="16"/>
          <w:lang w:eastAsia="sr-Latn-CS"/>
        </w:rPr>
        <w:t>47</w:t>
      </w:r>
      <w:r w:rsidR="00BB0922" w:rsidRPr="00BB0922">
        <w:rPr>
          <w:rFonts w:ascii="Times New Roman" w:eastAsia="Calibri" w:hAnsi="Times New Roman" w:cs="Times New Roman"/>
          <w:i/>
          <w:sz w:val="16"/>
          <w:szCs w:val="16"/>
          <w:lang w:val="sr-Latn-CS" w:eastAsia="sr-Latn-CS"/>
        </w:rPr>
        <w:t xml:space="preserve"> –Укупна продајна вредност сортимента </w:t>
      </w:r>
    </w:p>
    <w:tbl>
      <w:tblPr>
        <w:tblW w:w="13920" w:type="dxa"/>
        <w:tblInd w:w="85" w:type="dxa"/>
        <w:tblLook w:val="04A0"/>
      </w:tblPr>
      <w:tblGrid>
        <w:gridCol w:w="1200"/>
        <w:gridCol w:w="728"/>
        <w:gridCol w:w="1481"/>
        <w:gridCol w:w="1481"/>
        <w:gridCol w:w="1481"/>
        <w:gridCol w:w="1481"/>
        <w:gridCol w:w="1481"/>
        <w:gridCol w:w="1460"/>
        <w:gridCol w:w="1481"/>
        <w:gridCol w:w="1646"/>
      </w:tblGrid>
      <w:tr w:rsidR="00AA0384" w:rsidRPr="00AA0384" w:rsidTr="00AA0384">
        <w:trPr>
          <w:trHeight w:val="285"/>
        </w:trPr>
        <w:tc>
          <w:tcPr>
            <w:tcW w:w="120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Врста дрвећа</w:t>
            </w:r>
          </w:p>
        </w:tc>
        <w:tc>
          <w:tcPr>
            <w:tcW w:w="12720" w:type="dxa"/>
            <w:gridSpan w:val="9"/>
            <w:vMerge w:val="restart"/>
            <w:tcBorders>
              <w:top w:val="double" w:sz="6" w:space="0" w:color="auto"/>
              <w:left w:val="single" w:sz="4" w:space="0" w:color="auto"/>
              <w:bottom w:val="single" w:sz="4" w:space="0" w:color="auto"/>
              <w:right w:val="double" w:sz="6" w:space="0" w:color="000000"/>
            </w:tcBorders>
            <w:shd w:val="clear" w:color="auto" w:fill="auto"/>
            <w:noWrap/>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Укупна продајна вредност сортимената</w:t>
            </w:r>
          </w:p>
        </w:tc>
      </w:tr>
      <w:tr w:rsidR="00AA0384" w:rsidRPr="00AA0384" w:rsidTr="00AA0384">
        <w:trPr>
          <w:trHeight w:val="285"/>
        </w:trPr>
        <w:tc>
          <w:tcPr>
            <w:tcW w:w="1200" w:type="dxa"/>
            <w:vMerge/>
            <w:tcBorders>
              <w:top w:val="double" w:sz="6" w:space="0" w:color="auto"/>
              <w:left w:val="double" w:sz="6" w:space="0" w:color="auto"/>
              <w:bottom w:val="double" w:sz="6" w:space="0" w:color="000000"/>
              <w:right w:val="single" w:sz="4" w:space="0" w:color="auto"/>
            </w:tcBorders>
            <w:vAlign w:val="center"/>
            <w:hideMark/>
          </w:tcPr>
          <w:p w:rsidR="00AA0384" w:rsidRPr="00AA0384" w:rsidRDefault="00AA0384" w:rsidP="00AA0384">
            <w:pPr>
              <w:spacing w:after="0" w:line="240" w:lineRule="auto"/>
              <w:rPr>
                <w:rFonts w:ascii="Times New Roman" w:eastAsia="Times New Roman" w:hAnsi="Times New Roman" w:cs="Times New Roman"/>
                <w:lang w:val="en-GB" w:eastAsia="en-GB"/>
              </w:rPr>
            </w:pPr>
          </w:p>
        </w:tc>
        <w:tc>
          <w:tcPr>
            <w:tcW w:w="12720" w:type="dxa"/>
            <w:gridSpan w:val="9"/>
            <w:vMerge/>
            <w:tcBorders>
              <w:top w:val="double" w:sz="6" w:space="0" w:color="auto"/>
              <w:left w:val="single" w:sz="4" w:space="0" w:color="auto"/>
              <w:bottom w:val="single" w:sz="4" w:space="0" w:color="auto"/>
              <w:right w:val="double" w:sz="6" w:space="0" w:color="000000"/>
            </w:tcBorders>
            <w:vAlign w:val="center"/>
            <w:hideMark/>
          </w:tcPr>
          <w:p w:rsidR="00AA0384" w:rsidRPr="00AA0384" w:rsidRDefault="00AA0384" w:rsidP="00AA0384">
            <w:pPr>
              <w:spacing w:after="0" w:line="240" w:lineRule="auto"/>
              <w:rPr>
                <w:rFonts w:ascii="Times New Roman" w:eastAsia="Times New Roman" w:hAnsi="Times New Roman" w:cs="Times New Roman"/>
                <w:lang w:val="en-GB" w:eastAsia="en-GB"/>
              </w:rPr>
            </w:pPr>
          </w:p>
        </w:tc>
      </w:tr>
      <w:tr w:rsidR="00AA0384" w:rsidRPr="00AA0384" w:rsidTr="00AA0384">
        <w:trPr>
          <w:trHeight w:val="285"/>
        </w:trPr>
        <w:tc>
          <w:tcPr>
            <w:tcW w:w="1200" w:type="dxa"/>
            <w:vMerge/>
            <w:tcBorders>
              <w:top w:val="double" w:sz="6" w:space="0" w:color="auto"/>
              <w:left w:val="double" w:sz="6" w:space="0" w:color="auto"/>
              <w:bottom w:val="double" w:sz="6" w:space="0" w:color="000000"/>
              <w:right w:val="single" w:sz="4" w:space="0" w:color="auto"/>
            </w:tcBorders>
            <w:vAlign w:val="center"/>
            <w:hideMark/>
          </w:tcPr>
          <w:p w:rsidR="00AA0384" w:rsidRPr="00AA0384" w:rsidRDefault="00AA0384" w:rsidP="00AA0384">
            <w:pPr>
              <w:spacing w:after="0" w:line="240" w:lineRule="auto"/>
              <w:rPr>
                <w:rFonts w:ascii="Times New Roman" w:eastAsia="Times New Roman" w:hAnsi="Times New Roman" w:cs="Times New Roman"/>
                <w:lang w:val="en-GB" w:eastAsia="en-GB"/>
              </w:rPr>
            </w:pPr>
          </w:p>
        </w:tc>
        <w:tc>
          <w:tcPr>
            <w:tcW w:w="5400" w:type="dxa"/>
            <w:gridSpan w:val="4"/>
            <w:tcBorders>
              <w:top w:val="single" w:sz="4" w:space="0" w:color="auto"/>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Трупци</w:t>
            </w:r>
          </w:p>
        </w:tc>
        <w:tc>
          <w:tcPr>
            <w:tcW w:w="1300" w:type="dxa"/>
            <w:vMerge w:val="restart"/>
            <w:tcBorders>
              <w:top w:val="nil"/>
              <w:left w:val="single" w:sz="4" w:space="0" w:color="auto"/>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Стубови</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Рудничко</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Сит.тех.</w:t>
            </w:r>
          </w:p>
        </w:tc>
        <w:tc>
          <w:tcPr>
            <w:tcW w:w="1460" w:type="dxa"/>
            <w:vMerge w:val="restart"/>
            <w:tcBorders>
              <w:top w:val="nil"/>
              <w:left w:val="single" w:sz="4" w:space="0" w:color="auto"/>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Просторно</w:t>
            </w:r>
          </w:p>
        </w:tc>
        <w:tc>
          <w:tcPr>
            <w:tcW w:w="1640" w:type="dxa"/>
            <w:vMerge w:val="restart"/>
            <w:tcBorders>
              <w:top w:val="nil"/>
              <w:left w:val="single" w:sz="4" w:space="0" w:color="auto"/>
              <w:bottom w:val="single" w:sz="4" w:space="0" w:color="auto"/>
              <w:right w:val="double" w:sz="6" w:space="0" w:color="auto"/>
            </w:tcBorders>
            <w:shd w:val="clear" w:color="auto" w:fill="auto"/>
            <w:noWrap/>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Укупно</w:t>
            </w:r>
          </w:p>
        </w:tc>
      </w:tr>
      <w:tr w:rsidR="00AA0384" w:rsidRPr="00AA0384" w:rsidTr="00AA0384">
        <w:trPr>
          <w:trHeight w:val="285"/>
        </w:trPr>
        <w:tc>
          <w:tcPr>
            <w:tcW w:w="1200" w:type="dxa"/>
            <w:vMerge/>
            <w:tcBorders>
              <w:top w:val="double" w:sz="6" w:space="0" w:color="auto"/>
              <w:left w:val="double" w:sz="6" w:space="0" w:color="auto"/>
              <w:bottom w:val="double" w:sz="6" w:space="0" w:color="000000"/>
              <w:right w:val="single" w:sz="4" w:space="0" w:color="auto"/>
            </w:tcBorders>
            <w:vAlign w:val="center"/>
            <w:hideMark/>
          </w:tcPr>
          <w:p w:rsidR="00AA0384" w:rsidRPr="00AA0384" w:rsidRDefault="00AA0384" w:rsidP="00AA0384">
            <w:pPr>
              <w:spacing w:after="0" w:line="240" w:lineRule="auto"/>
              <w:rPr>
                <w:rFonts w:ascii="Times New Roman" w:eastAsia="Times New Roman" w:hAnsi="Times New Roman" w:cs="Times New Roman"/>
                <w:lang w:val="en-GB" w:eastAsia="en-GB"/>
              </w:rPr>
            </w:pPr>
          </w:p>
        </w:tc>
        <w:tc>
          <w:tcPr>
            <w:tcW w:w="11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F/L</w:t>
            </w:r>
          </w:p>
        </w:tc>
        <w:tc>
          <w:tcPr>
            <w:tcW w:w="138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I</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II</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III</w:t>
            </w:r>
          </w:p>
        </w:tc>
        <w:tc>
          <w:tcPr>
            <w:tcW w:w="1300" w:type="dxa"/>
            <w:vMerge/>
            <w:tcBorders>
              <w:top w:val="nil"/>
              <w:left w:val="single" w:sz="4" w:space="0" w:color="auto"/>
              <w:bottom w:val="single" w:sz="4" w:space="0" w:color="auto"/>
              <w:right w:val="single" w:sz="4" w:space="0" w:color="auto"/>
            </w:tcBorders>
            <w:vAlign w:val="center"/>
            <w:hideMark/>
          </w:tcPr>
          <w:p w:rsidR="00AA0384" w:rsidRPr="00AA0384" w:rsidRDefault="00AA0384" w:rsidP="00AA0384">
            <w:pPr>
              <w:spacing w:after="0" w:line="240" w:lineRule="auto"/>
              <w:rPr>
                <w:rFonts w:ascii="Times New Roman" w:eastAsia="Times New Roman" w:hAnsi="Times New Roman" w:cs="Times New Roman"/>
                <w:lang w:val="en-GB" w:eastAsia="en-GB"/>
              </w:rPr>
            </w:pPr>
          </w:p>
        </w:tc>
        <w:tc>
          <w:tcPr>
            <w:tcW w:w="1460" w:type="dxa"/>
            <w:vMerge/>
            <w:tcBorders>
              <w:top w:val="nil"/>
              <w:left w:val="single" w:sz="4" w:space="0" w:color="auto"/>
              <w:bottom w:val="single" w:sz="4" w:space="0" w:color="auto"/>
              <w:right w:val="single" w:sz="4" w:space="0" w:color="auto"/>
            </w:tcBorders>
            <w:vAlign w:val="center"/>
            <w:hideMark/>
          </w:tcPr>
          <w:p w:rsidR="00AA0384" w:rsidRPr="00AA0384" w:rsidRDefault="00AA0384" w:rsidP="00AA0384">
            <w:pPr>
              <w:spacing w:after="0" w:line="240" w:lineRule="auto"/>
              <w:rPr>
                <w:rFonts w:ascii="Times New Roman" w:eastAsia="Times New Roman" w:hAnsi="Times New Roman" w:cs="Times New Roman"/>
                <w:lang w:val="en-GB" w:eastAsia="en-GB"/>
              </w:rPr>
            </w:pPr>
          </w:p>
        </w:tc>
        <w:tc>
          <w:tcPr>
            <w:tcW w:w="1460" w:type="dxa"/>
            <w:vMerge/>
            <w:tcBorders>
              <w:top w:val="nil"/>
              <w:left w:val="single" w:sz="4" w:space="0" w:color="auto"/>
              <w:bottom w:val="single" w:sz="4" w:space="0" w:color="auto"/>
              <w:right w:val="single" w:sz="4" w:space="0" w:color="auto"/>
            </w:tcBorders>
            <w:vAlign w:val="center"/>
            <w:hideMark/>
          </w:tcPr>
          <w:p w:rsidR="00AA0384" w:rsidRPr="00AA0384" w:rsidRDefault="00AA0384" w:rsidP="00AA0384">
            <w:pPr>
              <w:spacing w:after="0" w:line="240" w:lineRule="auto"/>
              <w:rPr>
                <w:rFonts w:ascii="Times New Roman" w:eastAsia="Times New Roman" w:hAnsi="Times New Roman" w:cs="Times New Roman"/>
                <w:lang w:val="en-GB" w:eastAsia="en-GB"/>
              </w:rPr>
            </w:pPr>
          </w:p>
        </w:tc>
        <w:tc>
          <w:tcPr>
            <w:tcW w:w="1460" w:type="dxa"/>
            <w:vMerge/>
            <w:tcBorders>
              <w:top w:val="nil"/>
              <w:left w:val="single" w:sz="4" w:space="0" w:color="auto"/>
              <w:bottom w:val="single" w:sz="4" w:space="0" w:color="auto"/>
              <w:right w:val="single" w:sz="4" w:space="0" w:color="auto"/>
            </w:tcBorders>
            <w:vAlign w:val="center"/>
            <w:hideMark/>
          </w:tcPr>
          <w:p w:rsidR="00AA0384" w:rsidRPr="00AA0384" w:rsidRDefault="00AA0384" w:rsidP="00AA0384">
            <w:pPr>
              <w:spacing w:after="0" w:line="240" w:lineRule="auto"/>
              <w:rPr>
                <w:rFonts w:ascii="Times New Roman" w:eastAsia="Times New Roman" w:hAnsi="Times New Roman" w:cs="Times New Roman"/>
                <w:lang w:val="en-GB" w:eastAsia="en-GB"/>
              </w:rPr>
            </w:pPr>
          </w:p>
        </w:tc>
        <w:tc>
          <w:tcPr>
            <w:tcW w:w="1640" w:type="dxa"/>
            <w:vMerge/>
            <w:tcBorders>
              <w:top w:val="nil"/>
              <w:left w:val="single" w:sz="4" w:space="0" w:color="auto"/>
              <w:bottom w:val="single" w:sz="4" w:space="0" w:color="auto"/>
              <w:right w:val="double" w:sz="6" w:space="0" w:color="auto"/>
            </w:tcBorders>
            <w:vAlign w:val="center"/>
            <w:hideMark/>
          </w:tcPr>
          <w:p w:rsidR="00AA0384" w:rsidRPr="00AA0384" w:rsidRDefault="00AA0384" w:rsidP="00AA0384">
            <w:pPr>
              <w:spacing w:after="0" w:line="240" w:lineRule="auto"/>
              <w:rPr>
                <w:rFonts w:ascii="Times New Roman" w:eastAsia="Times New Roman" w:hAnsi="Times New Roman" w:cs="Times New Roman"/>
                <w:lang w:val="en-GB" w:eastAsia="en-GB"/>
              </w:rPr>
            </w:pPr>
          </w:p>
        </w:tc>
      </w:tr>
      <w:tr w:rsidR="00AA0384" w:rsidRPr="00AA0384" w:rsidTr="00AA0384">
        <w:trPr>
          <w:trHeight w:val="285"/>
        </w:trPr>
        <w:tc>
          <w:tcPr>
            <w:tcW w:w="1200" w:type="dxa"/>
            <w:vMerge/>
            <w:tcBorders>
              <w:top w:val="double" w:sz="6" w:space="0" w:color="auto"/>
              <w:left w:val="double" w:sz="6" w:space="0" w:color="auto"/>
              <w:bottom w:val="double" w:sz="6" w:space="0" w:color="000000"/>
              <w:right w:val="single" w:sz="4" w:space="0" w:color="auto"/>
            </w:tcBorders>
            <w:vAlign w:val="center"/>
            <w:hideMark/>
          </w:tcPr>
          <w:p w:rsidR="00AA0384" w:rsidRPr="00AA0384" w:rsidRDefault="00AA0384" w:rsidP="00AA0384">
            <w:pPr>
              <w:spacing w:after="0" w:line="240" w:lineRule="auto"/>
              <w:rPr>
                <w:rFonts w:ascii="Times New Roman" w:eastAsia="Times New Roman" w:hAnsi="Times New Roman" w:cs="Times New Roman"/>
                <w:lang w:val="en-GB" w:eastAsia="en-GB"/>
              </w:rPr>
            </w:pPr>
          </w:p>
        </w:tc>
        <w:tc>
          <w:tcPr>
            <w:tcW w:w="12720" w:type="dxa"/>
            <w:gridSpan w:val="9"/>
            <w:tcBorders>
              <w:top w:val="single" w:sz="4" w:space="0" w:color="auto"/>
              <w:left w:val="nil"/>
              <w:bottom w:val="double" w:sz="6" w:space="0" w:color="auto"/>
              <w:right w:val="double" w:sz="6" w:space="0" w:color="000000"/>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дин</w:t>
            </w:r>
          </w:p>
        </w:tc>
      </w:tr>
      <w:tr w:rsidR="00AA0384" w:rsidRPr="00AA0384" w:rsidTr="00AA0384">
        <w:trPr>
          <w:trHeight w:val="315"/>
        </w:trPr>
        <w:tc>
          <w:tcPr>
            <w:tcW w:w="120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Граб</w:t>
            </w:r>
          </w:p>
        </w:tc>
        <w:tc>
          <w:tcPr>
            <w:tcW w:w="11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8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1,814,981.1</w:t>
            </w:r>
          </w:p>
        </w:tc>
        <w:tc>
          <w:tcPr>
            <w:tcW w:w="1640" w:type="dxa"/>
            <w:tcBorders>
              <w:top w:val="nil"/>
              <w:left w:val="nil"/>
              <w:bottom w:val="single" w:sz="4" w:space="0" w:color="auto"/>
              <w:right w:val="double" w:sz="6"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1,814,981.1</w:t>
            </w:r>
          </w:p>
        </w:tc>
      </w:tr>
      <w:tr w:rsidR="00AA0384" w:rsidRPr="00AA0384" w:rsidTr="00AA0384">
        <w:trPr>
          <w:trHeight w:val="300"/>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Цер</w:t>
            </w:r>
          </w:p>
        </w:tc>
        <w:tc>
          <w:tcPr>
            <w:tcW w:w="11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8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5,072,295.1</w:t>
            </w:r>
          </w:p>
        </w:tc>
        <w:tc>
          <w:tcPr>
            <w:tcW w:w="1640" w:type="dxa"/>
            <w:tcBorders>
              <w:top w:val="nil"/>
              <w:left w:val="nil"/>
              <w:bottom w:val="single" w:sz="4" w:space="0" w:color="auto"/>
              <w:right w:val="double" w:sz="6"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5,072,295.1</w:t>
            </w:r>
          </w:p>
        </w:tc>
      </w:tr>
      <w:tr w:rsidR="00AA0384" w:rsidRPr="00AA0384" w:rsidTr="00AA0384">
        <w:trPr>
          <w:trHeight w:val="300"/>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Китњак</w:t>
            </w:r>
          </w:p>
        </w:tc>
        <w:tc>
          <w:tcPr>
            <w:tcW w:w="11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8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4,000,051.3</w:t>
            </w:r>
          </w:p>
        </w:tc>
        <w:tc>
          <w:tcPr>
            <w:tcW w:w="1640" w:type="dxa"/>
            <w:tcBorders>
              <w:top w:val="nil"/>
              <w:left w:val="nil"/>
              <w:bottom w:val="single" w:sz="4" w:space="0" w:color="auto"/>
              <w:right w:val="double" w:sz="6"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4,000,051.3</w:t>
            </w:r>
          </w:p>
        </w:tc>
      </w:tr>
      <w:tr w:rsidR="00AA0384" w:rsidRPr="00AA0384" w:rsidTr="00AA0384">
        <w:trPr>
          <w:trHeight w:val="300"/>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Бреза</w:t>
            </w:r>
          </w:p>
        </w:tc>
        <w:tc>
          <w:tcPr>
            <w:tcW w:w="11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8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37,423.9</w:t>
            </w:r>
          </w:p>
        </w:tc>
        <w:tc>
          <w:tcPr>
            <w:tcW w:w="1640" w:type="dxa"/>
            <w:tcBorders>
              <w:top w:val="nil"/>
              <w:left w:val="nil"/>
              <w:bottom w:val="single" w:sz="4" w:space="0" w:color="auto"/>
              <w:right w:val="double" w:sz="6"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37,423.9</w:t>
            </w:r>
          </w:p>
        </w:tc>
      </w:tr>
      <w:tr w:rsidR="00AA0384" w:rsidRPr="00AA0384" w:rsidTr="00AA0384">
        <w:trPr>
          <w:trHeight w:val="300"/>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Буква</w:t>
            </w:r>
          </w:p>
        </w:tc>
        <w:tc>
          <w:tcPr>
            <w:tcW w:w="11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8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878,774.9</w:t>
            </w:r>
          </w:p>
        </w:tc>
        <w:tc>
          <w:tcPr>
            <w:tcW w:w="1640" w:type="dxa"/>
            <w:tcBorders>
              <w:top w:val="nil"/>
              <w:left w:val="nil"/>
              <w:bottom w:val="single" w:sz="4" w:space="0" w:color="auto"/>
              <w:right w:val="double" w:sz="6"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878,774.9</w:t>
            </w:r>
          </w:p>
        </w:tc>
      </w:tr>
      <w:tr w:rsidR="00AA0384" w:rsidRPr="00AA0384" w:rsidTr="00AA0384">
        <w:trPr>
          <w:trHeight w:val="300"/>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jc w:val="right"/>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Лишћари</w:t>
            </w:r>
          </w:p>
        </w:tc>
        <w:tc>
          <w:tcPr>
            <w:tcW w:w="11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8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11,803,526.3</w:t>
            </w:r>
          </w:p>
        </w:tc>
        <w:tc>
          <w:tcPr>
            <w:tcW w:w="1640" w:type="dxa"/>
            <w:tcBorders>
              <w:top w:val="nil"/>
              <w:left w:val="nil"/>
              <w:bottom w:val="single" w:sz="4" w:space="0" w:color="auto"/>
              <w:right w:val="double" w:sz="6"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11,803,526.3</w:t>
            </w:r>
          </w:p>
        </w:tc>
      </w:tr>
      <w:tr w:rsidR="00AA0384" w:rsidRPr="00AA0384" w:rsidTr="00AA0384">
        <w:trPr>
          <w:trHeight w:val="300"/>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Јела</w:t>
            </w:r>
          </w:p>
        </w:tc>
        <w:tc>
          <w:tcPr>
            <w:tcW w:w="11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8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132,780.2</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164,781.6</w:t>
            </w:r>
          </w:p>
        </w:tc>
        <w:tc>
          <w:tcPr>
            <w:tcW w:w="13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89,485.8</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76,759.1</w:t>
            </w:r>
          </w:p>
        </w:tc>
        <w:tc>
          <w:tcPr>
            <w:tcW w:w="1640" w:type="dxa"/>
            <w:tcBorders>
              <w:top w:val="nil"/>
              <w:left w:val="nil"/>
              <w:bottom w:val="single" w:sz="4" w:space="0" w:color="auto"/>
              <w:right w:val="double" w:sz="6"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463,806.7</w:t>
            </w:r>
          </w:p>
        </w:tc>
      </w:tr>
      <w:tr w:rsidR="00AA0384" w:rsidRPr="00AA0384" w:rsidTr="00AA0384">
        <w:trPr>
          <w:trHeight w:val="300"/>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Смрча</w:t>
            </w:r>
          </w:p>
        </w:tc>
        <w:tc>
          <w:tcPr>
            <w:tcW w:w="11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8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1,378,807.9</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1,711,115.4</w:t>
            </w:r>
          </w:p>
        </w:tc>
        <w:tc>
          <w:tcPr>
            <w:tcW w:w="13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696,925.0</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494,892.7</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531,385.1</w:t>
            </w:r>
          </w:p>
        </w:tc>
        <w:tc>
          <w:tcPr>
            <w:tcW w:w="1640" w:type="dxa"/>
            <w:tcBorders>
              <w:top w:val="nil"/>
              <w:left w:val="nil"/>
              <w:bottom w:val="single" w:sz="4" w:space="0" w:color="auto"/>
              <w:right w:val="double" w:sz="6"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4,813,126.1</w:t>
            </w:r>
          </w:p>
        </w:tc>
      </w:tr>
      <w:tr w:rsidR="00AA0384" w:rsidRPr="00AA0384" w:rsidTr="00AA0384">
        <w:trPr>
          <w:trHeight w:val="300"/>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Црни бор</w:t>
            </w:r>
          </w:p>
        </w:tc>
        <w:tc>
          <w:tcPr>
            <w:tcW w:w="11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8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275,966,984.7</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355,912,502.9</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357,757,537.3</w:t>
            </w:r>
          </w:p>
        </w:tc>
        <w:tc>
          <w:tcPr>
            <w:tcW w:w="13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167,002,479.5</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382,889,413.1</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69,896,350.4</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248,058,600.8</w:t>
            </w:r>
          </w:p>
        </w:tc>
        <w:tc>
          <w:tcPr>
            <w:tcW w:w="1640" w:type="dxa"/>
            <w:tcBorders>
              <w:top w:val="nil"/>
              <w:left w:val="nil"/>
              <w:bottom w:val="single" w:sz="4" w:space="0" w:color="auto"/>
              <w:right w:val="double" w:sz="6"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1,857,483,868.7</w:t>
            </w:r>
          </w:p>
        </w:tc>
      </w:tr>
      <w:tr w:rsidR="00AA0384" w:rsidRPr="00AA0384" w:rsidTr="00AA0384">
        <w:trPr>
          <w:trHeight w:val="300"/>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Бели бор</w:t>
            </w:r>
          </w:p>
        </w:tc>
        <w:tc>
          <w:tcPr>
            <w:tcW w:w="11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8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33,167,926.4</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18,294,113.3</w:t>
            </w:r>
          </w:p>
        </w:tc>
        <w:tc>
          <w:tcPr>
            <w:tcW w:w="13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11,474,436.1</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21,046,107.2</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14,407,352.6</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29,826,395.4</w:t>
            </w:r>
          </w:p>
        </w:tc>
        <w:tc>
          <w:tcPr>
            <w:tcW w:w="1640" w:type="dxa"/>
            <w:tcBorders>
              <w:top w:val="nil"/>
              <w:left w:val="nil"/>
              <w:bottom w:val="single" w:sz="4" w:space="0" w:color="auto"/>
              <w:right w:val="double" w:sz="6"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128,216,330.9</w:t>
            </w:r>
          </w:p>
        </w:tc>
      </w:tr>
      <w:tr w:rsidR="00AA0384" w:rsidRPr="00AA0384" w:rsidTr="00AA0384">
        <w:trPr>
          <w:trHeight w:val="315"/>
        </w:trPr>
        <w:tc>
          <w:tcPr>
            <w:tcW w:w="1200" w:type="dxa"/>
            <w:tcBorders>
              <w:top w:val="nil"/>
              <w:left w:val="double" w:sz="6" w:space="0" w:color="auto"/>
              <w:bottom w:val="nil"/>
              <w:right w:val="single" w:sz="4" w:space="0" w:color="auto"/>
            </w:tcBorders>
            <w:shd w:val="clear" w:color="auto" w:fill="auto"/>
            <w:noWrap/>
            <w:vAlign w:val="bottom"/>
            <w:hideMark/>
          </w:tcPr>
          <w:p w:rsidR="00AA0384" w:rsidRPr="00AA0384" w:rsidRDefault="00AA0384" w:rsidP="00AA0384">
            <w:pPr>
              <w:spacing w:after="0" w:line="240" w:lineRule="auto"/>
              <w:jc w:val="right"/>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Четинари</w:t>
            </w:r>
          </w:p>
        </w:tc>
        <w:tc>
          <w:tcPr>
            <w:tcW w:w="1100" w:type="dxa"/>
            <w:tcBorders>
              <w:top w:val="nil"/>
              <w:left w:val="nil"/>
              <w:bottom w:val="double" w:sz="6"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80" w:type="dxa"/>
            <w:tcBorders>
              <w:top w:val="nil"/>
              <w:left w:val="nil"/>
              <w:bottom w:val="double" w:sz="6"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275,966,984.7</w:t>
            </w:r>
          </w:p>
        </w:tc>
        <w:tc>
          <w:tcPr>
            <w:tcW w:w="1460" w:type="dxa"/>
            <w:tcBorders>
              <w:top w:val="nil"/>
              <w:left w:val="nil"/>
              <w:bottom w:val="double" w:sz="6"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390,592,017.3</w:t>
            </w:r>
          </w:p>
        </w:tc>
        <w:tc>
          <w:tcPr>
            <w:tcW w:w="1460" w:type="dxa"/>
            <w:tcBorders>
              <w:top w:val="nil"/>
              <w:left w:val="nil"/>
              <w:bottom w:val="double" w:sz="6"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377,927,547.6</w:t>
            </w:r>
          </w:p>
        </w:tc>
        <w:tc>
          <w:tcPr>
            <w:tcW w:w="1300" w:type="dxa"/>
            <w:tcBorders>
              <w:top w:val="nil"/>
              <w:left w:val="nil"/>
              <w:bottom w:val="double" w:sz="6"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178,476,915.5</w:t>
            </w:r>
          </w:p>
        </w:tc>
        <w:tc>
          <w:tcPr>
            <w:tcW w:w="1460" w:type="dxa"/>
            <w:tcBorders>
              <w:top w:val="nil"/>
              <w:left w:val="nil"/>
              <w:bottom w:val="double" w:sz="6"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404,721,931.1</w:t>
            </w:r>
          </w:p>
        </w:tc>
        <w:tc>
          <w:tcPr>
            <w:tcW w:w="1460" w:type="dxa"/>
            <w:tcBorders>
              <w:top w:val="nil"/>
              <w:left w:val="nil"/>
              <w:bottom w:val="double" w:sz="6"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84,798,595.8</w:t>
            </w:r>
          </w:p>
        </w:tc>
        <w:tc>
          <w:tcPr>
            <w:tcW w:w="1460" w:type="dxa"/>
            <w:tcBorders>
              <w:top w:val="nil"/>
              <w:left w:val="nil"/>
              <w:bottom w:val="double" w:sz="6"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278,493,140.5</w:t>
            </w:r>
          </w:p>
        </w:tc>
        <w:tc>
          <w:tcPr>
            <w:tcW w:w="1640" w:type="dxa"/>
            <w:tcBorders>
              <w:top w:val="nil"/>
              <w:left w:val="nil"/>
              <w:bottom w:val="double" w:sz="6" w:space="0" w:color="auto"/>
              <w:right w:val="double" w:sz="6"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1,990,977,132.5</w:t>
            </w:r>
          </w:p>
        </w:tc>
      </w:tr>
      <w:tr w:rsidR="00AA0384" w:rsidRPr="00AA0384" w:rsidTr="001C5D19">
        <w:trPr>
          <w:trHeight w:val="330"/>
        </w:trPr>
        <w:tc>
          <w:tcPr>
            <w:tcW w:w="1200" w:type="dxa"/>
            <w:tcBorders>
              <w:top w:val="double" w:sz="6" w:space="0" w:color="auto"/>
              <w:left w:val="single" w:sz="4" w:space="0" w:color="auto"/>
              <w:bottom w:val="double" w:sz="6"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Укупно ГЈ</w:t>
            </w:r>
          </w:p>
        </w:tc>
        <w:tc>
          <w:tcPr>
            <w:tcW w:w="1100" w:type="dxa"/>
            <w:tcBorders>
              <w:top w:val="nil"/>
              <w:left w:val="nil"/>
              <w:bottom w:val="double" w:sz="6"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80" w:type="dxa"/>
            <w:tcBorders>
              <w:top w:val="nil"/>
              <w:left w:val="nil"/>
              <w:bottom w:val="double" w:sz="6" w:space="0" w:color="auto"/>
              <w:right w:val="single" w:sz="4" w:space="0" w:color="auto"/>
            </w:tcBorders>
            <w:shd w:val="clear" w:color="auto" w:fill="auto"/>
            <w:vAlign w:val="bottom"/>
            <w:hideMark/>
          </w:tcPr>
          <w:p w:rsidR="00AA0384" w:rsidRPr="00AA0384" w:rsidRDefault="00AA0384" w:rsidP="001C5D19">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275,966,984.7</w:t>
            </w:r>
          </w:p>
        </w:tc>
        <w:tc>
          <w:tcPr>
            <w:tcW w:w="1460" w:type="dxa"/>
            <w:tcBorders>
              <w:top w:val="nil"/>
              <w:left w:val="nil"/>
              <w:bottom w:val="double" w:sz="6" w:space="0" w:color="auto"/>
              <w:right w:val="single" w:sz="4" w:space="0" w:color="auto"/>
            </w:tcBorders>
            <w:shd w:val="clear" w:color="auto" w:fill="auto"/>
            <w:vAlign w:val="bottom"/>
            <w:hideMark/>
          </w:tcPr>
          <w:p w:rsidR="00AA0384" w:rsidRPr="00AA0384" w:rsidRDefault="00AA0384" w:rsidP="001C5D19">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390,592,017.3</w:t>
            </w:r>
          </w:p>
        </w:tc>
        <w:tc>
          <w:tcPr>
            <w:tcW w:w="1460" w:type="dxa"/>
            <w:tcBorders>
              <w:top w:val="nil"/>
              <w:left w:val="nil"/>
              <w:bottom w:val="double" w:sz="6" w:space="0" w:color="auto"/>
              <w:right w:val="single" w:sz="4" w:space="0" w:color="auto"/>
            </w:tcBorders>
            <w:shd w:val="clear" w:color="auto" w:fill="auto"/>
            <w:vAlign w:val="bottom"/>
            <w:hideMark/>
          </w:tcPr>
          <w:p w:rsidR="00AA0384" w:rsidRPr="00AA0384" w:rsidRDefault="00AA0384" w:rsidP="001C5D19">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377,927,547.6</w:t>
            </w:r>
          </w:p>
        </w:tc>
        <w:tc>
          <w:tcPr>
            <w:tcW w:w="1300" w:type="dxa"/>
            <w:tcBorders>
              <w:top w:val="nil"/>
              <w:left w:val="nil"/>
              <w:bottom w:val="double" w:sz="6" w:space="0" w:color="auto"/>
              <w:right w:val="single" w:sz="4" w:space="0" w:color="auto"/>
            </w:tcBorders>
            <w:shd w:val="clear" w:color="auto" w:fill="auto"/>
            <w:vAlign w:val="bottom"/>
            <w:hideMark/>
          </w:tcPr>
          <w:p w:rsidR="00AA0384" w:rsidRPr="00AA0384" w:rsidRDefault="00AA0384" w:rsidP="001C5D19">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178,476,915.5</w:t>
            </w:r>
          </w:p>
        </w:tc>
        <w:tc>
          <w:tcPr>
            <w:tcW w:w="1460" w:type="dxa"/>
            <w:tcBorders>
              <w:top w:val="nil"/>
              <w:left w:val="nil"/>
              <w:bottom w:val="double" w:sz="6" w:space="0" w:color="auto"/>
              <w:right w:val="single" w:sz="4" w:space="0" w:color="auto"/>
            </w:tcBorders>
            <w:shd w:val="clear" w:color="auto" w:fill="auto"/>
            <w:vAlign w:val="bottom"/>
            <w:hideMark/>
          </w:tcPr>
          <w:p w:rsidR="00AA0384" w:rsidRPr="00AA0384" w:rsidRDefault="00AA0384" w:rsidP="001C5D19">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404,721,931.1</w:t>
            </w:r>
          </w:p>
        </w:tc>
        <w:tc>
          <w:tcPr>
            <w:tcW w:w="1460" w:type="dxa"/>
            <w:tcBorders>
              <w:top w:val="nil"/>
              <w:left w:val="nil"/>
              <w:bottom w:val="double" w:sz="6" w:space="0" w:color="auto"/>
              <w:right w:val="single" w:sz="4" w:space="0" w:color="auto"/>
            </w:tcBorders>
            <w:shd w:val="clear" w:color="auto" w:fill="auto"/>
            <w:vAlign w:val="bottom"/>
            <w:hideMark/>
          </w:tcPr>
          <w:p w:rsidR="00AA0384" w:rsidRPr="00AA0384" w:rsidRDefault="00AA0384" w:rsidP="001C5D19">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84,798,595.8</w:t>
            </w:r>
          </w:p>
        </w:tc>
        <w:tc>
          <w:tcPr>
            <w:tcW w:w="1460" w:type="dxa"/>
            <w:tcBorders>
              <w:top w:val="nil"/>
              <w:left w:val="nil"/>
              <w:bottom w:val="double" w:sz="6" w:space="0" w:color="auto"/>
              <w:right w:val="single" w:sz="4" w:space="0" w:color="auto"/>
            </w:tcBorders>
            <w:shd w:val="clear" w:color="auto" w:fill="auto"/>
            <w:vAlign w:val="bottom"/>
            <w:hideMark/>
          </w:tcPr>
          <w:p w:rsidR="00AA0384" w:rsidRPr="00AA0384" w:rsidRDefault="00AA0384" w:rsidP="001C5D19">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290,296,666.7</w:t>
            </w:r>
          </w:p>
        </w:tc>
        <w:tc>
          <w:tcPr>
            <w:tcW w:w="1640" w:type="dxa"/>
            <w:tcBorders>
              <w:top w:val="nil"/>
              <w:left w:val="nil"/>
              <w:bottom w:val="double" w:sz="6" w:space="0" w:color="auto"/>
              <w:right w:val="double" w:sz="6" w:space="0" w:color="auto"/>
            </w:tcBorders>
            <w:shd w:val="clear" w:color="auto" w:fill="auto"/>
            <w:vAlign w:val="bottom"/>
            <w:hideMark/>
          </w:tcPr>
          <w:p w:rsidR="00AA0384" w:rsidRPr="00AA0384" w:rsidRDefault="00AA0384" w:rsidP="001C5D19">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2,002,780,658.8</w:t>
            </w:r>
          </w:p>
        </w:tc>
      </w:tr>
    </w:tbl>
    <w:p w:rsidR="00BB0922" w:rsidRPr="00BB0922" w:rsidRDefault="00BB0922" w:rsidP="00BB0922">
      <w:pPr>
        <w:spacing w:after="0" w:line="240" w:lineRule="auto"/>
        <w:jc w:val="both"/>
        <w:rPr>
          <w:rFonts w:ascii="Times New Roman" w:eastAsia="Calibri" w:hAnsi="Times New Roman" w:cs="Times New Roman"/>
          <w:i/>
          <w:sz w:val="16"/>
          <w:szCs w:val="16"/>
        </w:rPr>
      </w:pPr>
    </w:p>
    <w:p w:rsidR="00BB0922" w:rsidRPr="00BB0922" w:rsidRDefault="00BB0922" w:rsidP="00BB0922">
      <w:pPr>
        <w:spacing w:after="0" w:line="240" w:lineRule="auto"/>
        <w:jc w:val="both"/>
        <w:rPr>
          <w:rFonts w:ascii="Times New Roman" w:eastAsia="Calibri" w:hAnsi="Times New Roman" w:cs="Times New Roman"/>
          <w:i/>
          <w:sz w:val="16"/>
          <w:szCs w:val="16"/>
        </w:rPr>
      </w:pPr>
    </w:p>
    <w:p w:rsidR="00BB0922" w:rsidRPr="00BB0922" w:rsidRDefault="00BB0922" w:rsidP="00BB0922">
      <w:pPr>
        <w:spacing w:after="0" w:line="240" w:lineRule="auto"/>
        <w:ind w:firstLine="851"/>
        <w:jc w:val="both"/>
        <w:rPr>
          <w:rFonts w:ascii="Times New Roman" w:eastAsia="Calibri" w:hAnsi="Times New Roman" w:cs="Times New Roman"/>
          <w:i/>
          <w:sz w:val="16"/>
          <w:szCs w:val="16"/>
          <w:lang w:val="sr-Latn-CS"/>
        </w:rPr>
      </w:pPr>
    </w:p>
    <w:p w:rsidR="00BB0922" w:rsidRPr="00BB0922" w:rsidRDefault="00642299" w:rsidP="00BB0922">
      <w:pPr>
        <w:spacing w:after="0" w:line="240" w:lineRule="auto"/>
        <w:ind w:firstLine="851"/>
        <w:jc w:val="both"/>
        <w:rPr>
          <w:rFonts w:ascii="Times New Roman" w:eastAsia="Calibri" w:hAnsi="Times New Roman" w:cs="Times New Roman"/>
          <w:i/>
          <w:sz w:val="16"/>
          <w:szCs w:val="16"/>
          <w:lang w:val="sr-Latn-CS"/>
        </w:rPr>
      </w:pPr>
      <w:r>
        <w:rPr>
          <w:rFonts w:ascii="Times New Roman" w:eastAsia="Calibri" w:hAnsi="Times New Roman" w:cs="Times New Roman"/>
          <w:i/>
          <w:sz w:val="16"/>
          <w:szCs w:val="16"/>
          <w:lang w:val="sr-Latn-CS"/>
        </w:rPr>
        <w:t xml:space="preserve">Табела бр. </w:t>
      </w:r>
      <w:r>
        <w:rPr>
          <w:rFonts w:ascii="Times New Roman" w:eastAsia="Calibri" w:hAnsi="Times New Roman" w:cs="Times New Roman"/>
          <w:i/>
          <w:sz w:val="16"/>
          <w:szCs w:val="16"/>
        </w:rPr>
        <w:t>48</w:t>
      </w:r>
      <w:r w:rsidR="00BB0922" w:rsidRPr="00BB0922">
        <w:rPr>
          <w:rFonts w:ascii="Times New Roman" w:eastAsia="Calibri" w:hAnsi="Times New Roman" w:cs="Times New Roman"/>
          <w:i/>
          <w:sz w:val="16"/>
          <w:szCs w:val="16"/>
          <w:lang w:val="sr-Latn-CS"/>
        </w:rPr>
        <w:t xml:space="preserve"> –Јединична цена трошкова производње</w:t>
      </w:r>
    </w:p>
    <w:tbl>
      <w:tblPr>
        <w:tblW w:w="13920" w:type="dxa"/>
        <w:tblInd w:w="85" w:type="dxa"/>
        <w:tblLook w:val="04A0"/>
      </w:tblPr>
      <w:tblGrid>
        <w:gridCol w:w="1200"/>
        <w:gridCol w:w="1100"/>
        <w:gridCol w:w="1380"/>
        <w:gridCol w:w="1460"/>
        <w:gridCol w:w="1460"/>
        <w:gridCol w:w="1300"/>
        <w:gridCol w:w="1460"/>
        <w:gridCol w:w="1460"/>
        <w:gridCol w:w="1460"/>
        <w:gridCol w:w="1640"/>
      </w:tblGrid>
      <w:tr w:rsidR="00AA0384" w:rsidRPr="00AA0384" w:rsidTr="00AA0384">
        <w:trPr>
          <w:trHeight w:val="315"/>
        </w:trPr>
        <w:tc>
          <w:tcPr>
            <w:tcW w:w="120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Врста дрвећа</w:t>
            </w:r>
          </w:p>
        </w:tc>
        <w:tc>
          <w:tcPr>
            <w:tcW w:w="12720" w:type="dxa"/>
            <w:gridSpan w:val="9"/>
            <w:tcBorders>
              <w:top w:val="double" w:sz="6" w:space="0" w:color="auto"/>
              <w:left w:val="nil"/>
              <w:bottom w:val="single" w:sz="4" w:space="0" w:color="auto"/>
              <w:right w:val="double" w:sz="6" w:space="0" w:color="000000"/>
            </w:tcBorders>
            <w:shd w:val="clear" w:color="auto" w:fill="auto"/>
            <w:noWrap/>
            <w:vAlign w:val="bottom"/>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Трошкови сече, привлачења и извожења</w:t>
            </w:r>
          </w:p>
        </w:tc>
      </w:tr>
      <w:tr w:rsidR="00AA0384" w:rsidRPr="00AA0384" w:rsidTr="00AA0384">
        <w:trPr>
          <w:trHeight w:val="300"/>
        </w:trPr>
        <w:tc>
          <w:tcPr>
            <w:tcW w:w="1200" w:type="dxa"/>
            <w:vMerge/>
            <w:tcBorders>
              <w:top w:val="double" w:sz="6" w:space="0" w:color="auto"/>
              <w:left w:val="double" w:sz="6" w:space="0" w:color="auto"/>
              <w:bottom w:val="double" w:sz="6" w:space="0" w:color="000000"/>
              <w:right w:val="single" w:sz="4" w:space="0" w:color="auto"/>
            </w:tcBorders>
            <w:vAlign w:val="center"/>
            <w:hideMark/>
          </w:tcPr>
          <w:p w:rsidR="00AA0384" w:rsidRPr="00AA0384" w:rsidRDefault="00AA0384" w:rsidP="00AA0384">
            <w:pPr>
              <w:spacing w:after="0" w:line="240" w:lineRule="auto"/>
              <w:rPr>
                <w:rFonts w:ascii="Times New Roman" w:eastAsia="Times New Roman" w:hAnsi="Times New Roman" w:cs="Times New Roman"/>
                <w:lang w:val="en-GB" w:eastAsia="en-GB"/>
              </w:rPr>
            </w:pPr>
          </w:p>
        </w:tc>
        <w:tc>
          <w:tcPr>
            <w:tcW w:w="5400" w:type="dxa"/>
            <w:gridSpan w:val="4"/>
            <w:tcBorders>
              <w:top w:val="single" w:sz="4" w:space="0" w:color="auto"/>
              <w:left w:val="nil"/>
              <w:bottom w:val="single" w:sz="4" w:space="0" w:color="auto"/>
              <w:right w:val="single" w:sz="4" w:space="0" w:color="000000"/>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Трупци</w:t>
            </w:r>
          </w:p>
        </w:tc>
        <w:tc>
          <w:tcPr>
            <w:tcW w:w="13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vMerge w:val="restart"/>
            <w:tcBorders>
              <w:top w:val="nil"/>
              <w:left w:val="single" w:sz="4" w:space="0" w:color="auto"/>
              <w:bottom w:val="single" w:sz="4" w:space="0" w:color="000000"/>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Стубови</w:t>
            </w:r>
          </w:p>
        </w:tc>
        <w:tc>
          <w:tcPr>
            <w:tcW w:w="1460" w:type="dxa"/>
            <w:vMerge w:val="restart"/>
            <w:tcBorders>
              <w:top w:val="nil"/>
              <w:left w:val="single" w:sz="4" w:space="0" w:color="auto"/>
              <w:bottom w:val="single" w:sz="4" w:space="0" w:color="000000"/>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Рудничко</w:t>
            </w:r>
          </w:p>
        </w:tc>
        <w:tc>
          <w:tcPr>
            <w:tcW w:w="1460" w:type="dxa"/>
            <w:vMerge w:val="restart"/>
            <w:tcBorders>
              <w:top w:val="nil"/>
              <w:left w:val="single" w:sz="4" w:space="0" w:color="auto"/>
              <w:bottom w:val="single" w:sz="4" w:space="0" w:color="000000"/>
              <w:right w:val="nil"/>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Сит.тех.</w:t>
            </w:r>
          </w:p>
        </w:tc>
        <w:tc>
          <w:tcPr>
            <w:tcW w:w="1640" w:type="dxa"/>
            <w:vMerge w:val="restart"/>
            <w:tcBorders>
              <w:top w:val="nil"/>
              <w:left w:val="single" w:sz="4" w:space="0" w:color="auto"/>
              <w:bottom w:val="single" w:sz="4" w:space="0" w:color="000000"/>
              <w:right w:val="double" w:sz="6"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Просторно</w:t>
            </w:r>
          </w:p>
        </w:tc>
      </w:tr>
      <w:tr w:rsidR="00AA0384" w:rsidRPr="00AA0384" w:rsidTr="00AA0384">
        <w:trPr>
          <w:trHeight w:val="300"/>
        </w:trPr>
        <w:tc>
          <w:tcPr>
            <w:tcW w:w="1200" w:type="dxa"/>
            <w:vMerge/>
            <w:tcBorders>
              <w:top w:val="double" w:sz="6" w:space="0" w:color="auto"/>
              <w:left w:val="double" w:sz="6" w:space="0" w:color="auto"/>
              <w:bottom w:val="double" w:sz="6" w:space="0" w:color="000000"/>
              <w:right w:val="single" w:sz="4" w:space="0" w:color="auto"/>
            </w:tcBorders>
            <w:vAlign w:val="center"/>
            <w:hideMark/>
          </w:tcPr>
          <w:p w:rsidR="00AA0384" w:rsidRPr="00AA0384" w:rsidRDefault="00AA0384" w:rsidP="00AA0384">
            <w:pPr>
              <w:spacing w:after="0" w:line="240" w:lineRule="auto"/>
              <w:rPr>
                <w:rFonts w:ascii="Times New Roman" w:eastAsia="Times New Roman" w:hAnsi="Times New Roman" w:cs="Times New Roman"/>
                <w:lang w:val="en-GB" w:eastAsia="en-GB"/>
              </w:rPr>
            </w:pPr>
          </w:p>
        </w:tc>
        <w:tc>
          <w:tcPr>
            <w:tcW w:w="11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F/L</w:t>
            </w:r>
          </w:p>
        </w:tc>
        <w:tc>
          <w:tcPr>
            <w:tcW w:w="138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K</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I</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II</w:t>
            </w:r>
          </w:p>
        </w:tc>
        <w:tc>
          <w:tcPr>
            <w:tcW w:w="13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III</w:t>
            </w:r>
          </w:p>
        </w:tc>
        <w:tc>
          <w:tcPr>
            <w:tcW w:w="1460" w:type="dxa"/>
            <w:vMerge/>
            <w:tcBorders>
              <w:top w:val="nil"/>
              <w:left w:val="single" w:sz="4" w:space="0" w:color="auto"/>
              <w:bottom w:val="single" w:sz="4" w:space="0" w:color="000000"/>
              <w:right w:val="single" w:sz="4" w:space="0" w:color="auto"/>
            </w:tcBorders>
            <w:vAlign w:val="center"/>
            <w:hideMark/>
          </w:tcPr>
          <w:p w:rsidR="00AA0384" w:rsidRPr="00AA0384" w:rsidRDefault="00AA0384" w:rsidP="00AA0384">
            <w:pPr>
              <w:spacing w:after="0" w:line="240" w:lineRule="auto"/>
              <w:rPr>
                <w:rFonts w:ascii="Times New Roman" w:eastAsia="Times New Roman" w:hAnsi="Times New Roman" w:cs="Times New Roman"/>
                <w:lang w:val="en-GB" w:eastAsia="en-GB"/>
              </w:rPr>
            </w:pPr>
          </w:p>
        </w:tc>
        <w:tc>
          <w:tcPr>
            <w:tcW w:w="1460" w:type="dxa"/>
            <w:vMerge/>
            <w:tcBorders>
              <w:top w:val="nil"/>
              <w:left w:val="single" w:sz="4" w:space="0" w:color="auto"/>
              <w:bottom w:val="single" w:sz="4" w:space="0" w:color="000000"/>
              <w:right w:val="single" w:sz="4" w:space="0" w:color="auto"/>
            </w:tcBorders>
            <w:vAlign w:val="center"/>
            <w:hideMark/>
          </w:tcPr>
          <w:p w:rsidR="00AA0384" w:rsidRPr="00AA0384" w:rsidRDefault="00AA0384" w:rsidP="00AA0384">
            <w:pPr>
              <w:spacing w:after="0" w:line="240" w:lineRule="auto"/>
              <w:rPr>
                <w:rFonts w:ascii="Times New Roman" w:eastAsia="Times New Roman" w:hAnsi="Times New Roman" w:cs="Times New Roman"/>
                <w:lang w:val="en-GB" w:eastAsia="en-GB"/>
              </w:rPr>
            </w:pPr>
          </w:p>
        </w:tc>
        <w:tc>
          <w:tcPr>
            <w:tcW w:w="1460" w:type="dxa"/>
            <w:vMerge/>
            <w:tcBorders>
              <w:top w:val="nil"/>
              <w:left w:val="single" w:sz="4" w:space="0" w:color="auto"/>
              <w:bottom w:val="single" w:sz="4" w:space="0" w:color="000000"/>
              <w:right w:val="nil"/>
            </w:tcBorders>
            <w:vAlign w:val="center"/>
            <w:hideMark/>
          </w:tcPr>
          <w:p w:rsidR="00AA0384" w:rsidRPr="00AA0384" w:rsidRDefault="00AA0384" w:rsidP="00AA0384">
            <w:pPr>
              <w:spacing w:after="0" w:line="240" w:lineRule="auto"/>
              <w:rPr>
                <w:rFonts w:ascii="Times New Roman" w:eastAsia="Times New Roman" w:hAnsi="Times New Roman" w:cs="Times New Roman"/>
                <w:lang w:val="en-GB" w:eastAsia="en-GB"/>
              </w:rPr>
            </w:pPr>
          </w:p>
        </w:tc>
        <w:tc>
          <w:tcPr>
            <w:tcW w:w="1640" w:type="dxa"/>
            <w:vMerge/>
            <w:tcBorders>
              <w:top w:val="nil"/>
              <w:left w:val="single" w:sz="4" w:space="0" w:color="auto"/>
              <w:bottom w:val="single" w:sz="4" w:space="0" w:color="000000"/>
              <w:right w:val="double" w:sz="6" w:space="0" w:color="auto"/>
            </w:tcBorders>
            <w:vAlign w:val="center"/>
            <w:hideMark/>
          </w:tcPr>
          <w:p w:rsidR="00AA0384" w:rsidRPr="00AA0384" w:rsidRDefault="00AA0384" w:rsidP="00AA0384">
            <w:pPr>
              <w:spacing w:after="0" w:line="240" w:lineRule="auto"/>
              <w:rPr>
                <w:rFonts w:ascii="Times New Roman" w:eastAsia="Times New Roman" w:hAnsi="Times New Roman" w:cs="Times New Roman"/>
                <w:lang w:val="en-GB" w:eastAsia="en-GB"/>
              </w:rPr>
            </w:pPr>
          </w:p>
        </w:tc>
      </w:tr>
      <w:tr w:rsidR="00AA0384" w:rsidRPr="00AA0384" w:rsidTr="00AA0384">
        <w:trPr>
          <w:trHeight w:val="315"/>
        </w:trPr>
        <w:tc>
          <w:tcPr>
            <w:tcW w:w="1200" w:type="dxa"/>
            <w:vMerge/>
            <w:tcBorders>
              <w:top w:val="double" w:sz="6" w:space="0" w:color="auto"/>
              <w:left w:val="double" w:sz="6" w:space="0" w:color="auto"/>
              <w:bottom w:val="double" w:sz="6" w:space="0" w:color="000000"/>
              <w:right w:val="single" w:sz="4" w:space="0" w:color="auto"/>
            </w:tcBorders>
            <w:vAlign w:val="center"/>
            <w:hideMark/>
          </w:tcPr>
          <w:p w:rsidR="00AA0384" w:rsidRPr="00AA0384" w:rsidRDefault="00AA0384" w:rsidP="00AA0384">
            <w:pPr>
              <w:spacing w:after="0" w:line="240" w:lineRule="auto"/>
              <w:rPr>
                <w:rFonts w:ascii="Times New Roman" w:eastAsia="Times New Roman" w:hAnsi="Times New Roman" w:cs="Times New Roman"/>
                <w:lang w:val="en-GB" w:eastAsia="en-GB"/>
              </w:rPr>
            </w:pPr>
          </w:p>
        </w:tc>
        <w:tc>
          <w:tcPr>
            <w:tcW w:w="12720" w:type="dxa"/>
            <w:gridSpan w:val="9"/>
            <w:tcBorders>
              <w:top w:val="single" w:sz="4" w:space="0" w:color="auto"/>
              <w:left w:val="nil"/>
              <w:bottom w:val="double" w:sz="6" w:space="0" w:color="auto"/>
              <w:right w:val="double" w:sz="6" w:space="0" w:color="000000"/>
            </w:tcBorders>
            <w:shd w:val="clear" w:color="auto" w:fill="auto"/>
            <w:vAlign w:val="bottom"/>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дин/m</w:t>
            </w:r>
            <w:r w:rsidRPr="00AA0384">
              <w:rPr>
                <w:rFonts w:ascii="Times New Roman" w:eastAsia="Times New Roman" w:hAnsi="Times New Roman" w:cs="Times New Roman"/>
                <w:vertAlign w:val="superscript"/>
                <w:lang w:val="en-GB" w:eastAsia="en-GB"/>
              </w:rPr>
              <w:t>3</w:t>
            </w:r>
          </w:p>
        </w:tc>
      </w:tr>
      <w:tr w:rsidR="00AA0384" w:rsidRPr="00AA0384" w:rsidTr="00AA0384">
        <w:trPr>
          <w:trHeight w:val="315"/>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Граб</w:t>
            </w:r>
          </w:p>
        </w:tc>
        <w:tc>
          <w:tcPr>
            <w:tcW w:w="11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8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640" w:type="dxa"/>
            <w:tcBorders>
              <w:top w:val="nil"/>
              <w:left w:val="nil"/>
              <w:bottom w:val="single" w:sz="4" w:space="0" w:color="auto"/>
              <w:right w:val="double" w:sz="6"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2,400.0</w:t>
            </w:r>
          </w:p>
        </w:tc>
      </w:tr>
      <w:tr w:rsidR="00AA0384" w:rsidRPr="00AA0384" w:rsidTr="00AA0384">
        <w:trPr>
          <w:trHeight w:val="300"/>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Цер</w:t>
            </w:r>
          </w:p>
        </w:tc>
        <w:tc>
          <w:tcPr>
            <w:tcW w:w="11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8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640" w:type="dxa"/>
            <w:tcBorders>
              <w:top w:val="nil"/>
              <w:left w:val="nil"/>
              <w:bottom w:val="single" w:sz="4" w:space="0" w:color="auto"/>
              <w:right w:val="double" w:sz="6"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2,400.0</w:t>
            </w:r>
          </w:p>
        </w:tc>
      </w:tr>
      <w:tr w:rsidR="00AA0384" w:rsidRPr="00AA0384" w:rsidTr="00AA0384">
        <w:trPr>
          <w:trHeight w:val="300"/>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Китњак</w:t>
            </w:r>
          </w:p>
        </w:tc>
        <w:tc>
          <w:tcPr>
            <w:tcW w:w="11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8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640" w:type="dxa"/>
            <w:tcBorders>
              <w:top w:val="nil"/>
              <w:left w:val="nil"/>
              <w:bottom w:val="single" w:sz="4" w:space="0" w:color="auto"/>
              <w:right w:val="double" w:sz="6"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2,400.0</w:t>
            </w:r>
          </w:p>
        </w:tc>
      </w:tr>
      <w:tr w:rsidR="00AA0384" w:rsidRPr="00AA0384" w:rsidTr="00AA0384">
        <w:trPr>
          <w:trHeight w:val="300"/>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Бреза</w:t>
            </w:r>
          </w:p>
        </w:tc>
        <w:tc>
          <w:tcPr>
            <w:tcW w:w="11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8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640" w:type="dxa"/>
            <w:tcBorders>
              <w:top w:val="nil"/>
              <w:left w:val="nil"/>
              <w:bottom w:val="single" w:sz="4" w:space="0" w:color="auto"/>
              <w:right w:val="double" w:sz="6"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2,400.0</w:t>
            </w:r>
          </w:p>
        </w:tc>
      </w:tr>
      <w:tr w:rsidR="00AA0384" w:rsidRPr="00AA0384" w:rsidTr="00AA0384">
        <w:trPr>
          <w:trHeight w:val="300"/>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Буква</w:t>
            </w:r>
          </w:p>
        </w:tc>
        <w:tc>
          <w:tcPr>
            <w:tcW w:w="11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8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640" w:type="dxa"/>
            <w:tcBorders>
              <w:top w:val="nil"/>
              <w:left w:val="nil"/>
              <w:bottom w:val="single" w:sz="4" w:space="0" w:color="auto"/>
              <w:right w:val="double" w:sz="6"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2,400.0</w:t>
            </w:r>
          </w:p>
        </w:tc>
      </w:tr>
      <w:tr w:rsidR="00AA0384" w:rsidRPr="00AA0384" w:rsidTr="00AA0384">
        <w:trPr>
          <w:trHeight w:val="300"/>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Јела</w:t>
            </w:r>
          </w:p>
        </w:tc>
        <w:tc>
          <w:tcPr>
            <w:tcW w:w="1100" w:type="dxa"/>
            <w:tcBorders>
              <w:top w:val="nil"/>
              <w:left w:val="nil"/>
              <w:bottom w:val="nil"/>
              <w:right w:val="single" w:sz="4" w:space="0" w:color="auto"/>
            </w:tcBorders>
            <w:shd w:val="clear" w:color="auto" w:fill="auto"/>
            <w:noWrap/>
            <w:vAlign w:val="bottom"/>
            <w:hideMark/>
          </w:tcPr>
          <w:p w:rsidR="00AA0384" w:rsidRPr="00AA0384" w:rsidRDefault="00AA0384" w:rsidP="00AA0384">
            <w:pPr>
              <w:spacing w:after="0" w:line="240" w:lineRule="auto"/>
              <w:jc w:val="right"/>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 </w:t>
            </w:r>
          </w:p>
        </w:tc>
        <w:tc>
          <w:tcPr>
            <w:tcW w:w="1380" w:type="dxa"/>
            <w:tcBorders>
              <w:top w:val="nil"/>
              <w:left w:val="nil"/>
              <w:bottom w:val="nil"/>
              <w:right w:val="single" w:sz="4" w:space="0" w:color="auto"/>
            </w:tcBorders>
            <w:shd w:val="clear" w:color="auto" w:fill="auto"/>
            <w:noWrap/>
            <w:vAlign w:val="bottom"/>
            <w:hideMark/>
          </w:tcPr>
          <w:p w:rsidR="00AA0384" w:rsidRPr="00AA0384" w:rsidRDefault="00AA0384" w:rsidP="00AA0384">
            <w:pPr>
              <w:spacing w:after="0" w:line="240" w:lineRule="auto"/>
              <w:jc w:val="right"/>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2,100.0</w:t>
            </w:r>
          </w:p>
        </w:tc>
        <w:tc>
          <w:tcPr>
            <w:tcW w:w="13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2,100.0</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2,100.0</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640" w:type="dxa"/>
            <w:tcBorders>
              <w:top w:val="nil"/>
              <w:left w:val="nil"/>
              <w:bottom w:val="single" w:sz="4" w:space="0" w:color="auto"/>
              <w:right w:val="double" w:sz="6"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2,400.0</w:t>
            </w:r>
          </w:p>
        </w:tc>
      </w:tr>
      <w:tr w:rsidR="00AA0384" w:rsidRPr="00AA0384" w:rsidTr="00AA0384">
        <w:trPr>
          <w:trHeight w:val="300"/>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Смрча</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2,100.0</w:t>
            </w:r>
          </w:p>
        </w:tc>
        <w:tc>
          <w:tcPr>
            <w:tcW w:w="13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2,100.0</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2,100.0</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2,100.0</w:t>
            </w:r>
          </w:p>
        </w:tc>
        <w:tc>
          <w:tcPr>
            <w:tcW w:w="1640" w:type="dxa"/>
            <w:tcBorders>
              <w:top w:val="nil"/>
              <w:left w:val="nil"/>
              <w:bottom w:val="single" w:sz="4" w:space="0" w:color="auto"/>
              <w:right w:val="double" w:sz="6"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2,400.0</w:t>
            </w:r>
          </w:p>
        </w:tc>
      </w:tr>
      <w:tr w:rsidR="00AA0384" w:rsidRPr="00AA0384" w:rsidTr="00AA0384">
        <w:trPr>
          <w:trHeight w:val="300"/>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Црни бор</w:t>
            </w:r>
          </w:p>
        </w:tc>
        <w:tc>
          <w:tcPr>
            <w:tcW w:w="11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8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2,100.0</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2,100.0</w:t>
            </w:r>
          </w:p>
        </w:tc>
        <w:tc>
          <w:tcPr>
            <w:tcW w:w="13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2,100.0</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2,100.0</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2,100.0</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2,100.0</w:t>
            </w:r>
          </w:p>
        </w:tc>
        <w:tc>
          <w:tcPr>
            <w:tcW w:w="1640" w:type="dxa"/>
            <w:tcBorders>
              <w:top w:val="nil"/>
              <w:left w:val="nil"/>
              <w:bottom w:val="single" w:sz="4" w:space="0" w:color="auto"/>
              <w:right w:val="double" w:sz="6"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2,400.0</w:t>
            </w:r>
          </w:p>
        </w:tc>
      </w:tr>
      <w:tr w:rsidR="00AA0384" w:rsidRPr="00AA0384" w:rsidTr="00AA0384">
        <w:trPr>
          <w:trHeight w:val="300"/>
        </w:trPr>
        <w:tc>
          <w:tcPr>
            <w:tcW w:w="1200" w:type="dxa"/>
            <w:tcBorders>
              <w:top w:val="nil"/>
              <w:left w:val="double" w:sz="6" w:space="0" w:color="auto"/>
              <w:bottom w:val="single" w:sz="4" w:space="0" w:color="auto"/>
              <w:right w:val="single" w:sz="4" w:space="0" w:color="auto"/>
            </w:tcBorders>
            <w:shd w:val="clear" w:color="auto" w:fill="auto"/>
            <w:noWrap/>
            <w:vAlign w:val="bottom"/>
            <w:hideMark/>
          </w:tcPr>
          <w:p w:rsidR="00AA0384" w:rsidRPr="00AA0384" w:rsidRDefault="00AA0384" w:rsidP="00AA0384">
            <w:pPr>
              <w:spacing w:after="0" w:line="240" w:lineRule="auto"/>
              <w:rPr>
                <w:rFonts w:ascii="Times New Roman" w:eastAsia="Times New Roman" w:hAnsi="Times New Roman" w:cs="Times New Roman"/>
                <w:color w:val="000000"/>
                <w:lang w:val="en-GB" w:eastAsia="en-GB"/>
              </w:rPr>
            </w:pPr>
            <w:r w:rsidRPr="00AA0384">
              <w:rPr>
                <w:rFonts w:ascii="Times New Roman" w:eastAsia="Times New Roman" w:hAnsi="Times New Roman" w:cs="Times New Roman"/>
                <w:color w:val="000000"/>
                <w:lang w:val="en-GB" w:eastAsia="en-GB"/>
              </w:rPr>
              <w:t>Бели бор</w:t>
            </w:r>
          </w:p>
        </w:tc>
        <w:tc>
          <w:tcPr>
            <w:tcW w:w="11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38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center"/>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 </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2,100.0</w:t>
            </w:r>
          </w:p>
        </w:tc>
        <w:tc>
          <w:tcPr>
            <w:tcW w:w="130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2,100.0</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2,100.0</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2,100.0</w:t>
            </w:r>
          </w:p>
        </w:tc>
        <w:tc>
          <w:tcPr>
            <w:tcW w:w="1460" w:type="dxa"/>
            <w:tcBorders>
              <w:top w:val="nil"/>
              <w:left w:val="nil"/>
              <w:bottom w:val="single" w:sz="4" w:space="0" w:color="auto"/>
              <w:right w:val="single" w:sz="4"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2,100.0</w:t>
            </w:r>
          </w:p>
        </w:tc>
        <w:tc>
          <w:tcPr>
            <w:tcW w:w="1640" w:type="dxa"/>
            <w:tcBorders>
              <w:top w:val="nil"/>
              <w:left w:val="nil"/>
              <w:bottom w:val="single" w:sz="4" w:space="0" w:color="auto"/>
              <w:right w:val="double" w:sz="6" w:space="0" w:color="auto"/>
            </w:tcBorders>
            <w:shd w:val="clear" w:color="auto" w:fill="auto"/>
            <w:vAlign w:val="center"/>
            <w:hideMark/>
          </w:tcPr>
          <w:p w:rsidR="00AA0384" w:rsidRPr="00AA0384" w:rsidRDefault="00AA0384" w:rsidP="00AA0384">
            <w:pPr>
              <w:spacing w:after="0" w:line="240" w:lineRule="auto"/>
              <w:jc w:val="right"/>
              <w:rPr>
                <w:rFonts w:ascii="Times New Roman" w:eastAsia="Times New Roman" w:hAnsi="Times New Roman" w:cs="Times New Roman"/>
                <w:lang w:val="en-GB" w:eastAsia="en-GB"/>
              </w:rPr>
            </w:pPr>
            <w:r w:rsidRPr="00AA0384">
              <w:rPr>
                <w:rFonts w:ascii="Times New Roman" w:eastAsia="Times New Roman" w:hAnsi="Times New Roman" w:cs="Times New Roman"/>
                <w:lang w:val="en-GB" w:eastAsia="en-GB"/>
              </w:rPr>
              <w:t>2,400.0</w:t>
            </w:r>
          </w:p>
        </w:tc>
      </w:tr>
    </w:tbl>
    <w:p w:rsidR="00BB0922" w:rsidRPr="00BB0922" w:rsidRDefault="00BB0922" w:rsidP="00BB0922">
      <w:pPr>
        <w:spacing w:after="0" w:line="240" w:lineRule="auto"/>
        <w:ind w:firstLine="851"/>
        <w:jc w:val="both"/>
        <w:rPr>
          <w:rFonts w:ascii="Times New Roman" w:eastAsia="Calibri" w:hAnsi="Times New Roman" w:cs="Times New Roman"/>
          <w:i/>
          <w:sz w:val="16"/>
          <w:szCs w:val="16"/>
          <w:lang w:val="sr-Latn-CS" w:bidi="en-US"/>
        </w:rPr>
      </w:pPr>
    </w:p>
    <w:p w:rsidR="00BB0922" w:rsidRDefault="00BB0922" w:rsidP="00BB0922">
      <w:pPr>
        <w:spacing w:after="0" w:line="240" w:lineRule="auto"/>
        <w:ind w:firstLine="567"/>
        <w:jc w:val="both"/>
        <w:rPr>
          <w:rFonts w:ascii="Times New Roman" w:eastAsia="Times New Roman" w:hAnsi="Times New Roman" w:cs="Times New Roman"/>
          <w:sz w:val="24"/>
          <w:szCs w:val="24"/>
          <w:lang w:val="sr-Latn-CS" w:eastAsia="sr-Latn-CS"/>
        </w:rPr>
      </w:pPr>
    </w:p>
    <w:p w:rsidR="00216577" w:rsidRDefault="00216577" w:rsidP="00BB0922">
      <w:pPr>
        <w:spacing w:after="0" w:line="240" w:lineRule="auto"/>
        <w:ind w:firstLine="567"/>
        <w:jc w:val="both"/>
        <w:rPr>
          <w:rFonts w:ascii="Times New Roman" w:eastAsia="Times New Roman" w:hAnsi="Times New Roman" w:cs="Times New Roman"/>
          <w:sz w:val="24"/>
          <w:szCs w:val="24"/>
          <w:lang w:val="sr-Latn-CS" w:eastAsia="sr-Latn-CS"/>
        </w:rPr>
      </w:pPr>
    </w:p>
    <w:p w:rsidR="00216577" w:rsidRDefault="00216577" w:rsidP="00BB0922">
      <w:pPr>
        <w:spacing w:after="0" w:line="240" w:lineRule="auto"/>
        <w:ind w:firstLine="567"/>
        <w:jc w:val="both"/>
        <w:rPr>
          <w:rFonts w:ascii="Times New Roman" w:eastAsia="Times New Roman" w:hAnsi="Times New Roman" w:cs="Times New Roman"/>
          <w:sz w:val="24"/>
          <w:szCs w:val="24"/>
          <w:lang w:val="sr-Latn-CS" w:eastAsia="sr-Latn-CS"/>
        </w:rPr>
      </w:pPr>
    </w:p>
    <w:p w:rsidR="00216577" w:rsidRDefault="00216577" w:rsidP="00BB0922">
      <w:pPr>
        <w:spacing w:after="0" w:line="240" w:lineRule="auto"/>
        <w:ind w:firstLine="567"/>
        <w:jc w:val="both"/>
        <w:rPr>
          <w:rFonts w:ascii="Times New Roman" w:eastAsia="Times New Roman" w:hAnsi="Times New Roman" w:cs="Times New Roman"/>
          <w:sz w:val="24"/>
          <w:szCs w:val="24"/>
          <w:lang w:val="sr-Latn-CS" w:eastAsia="sr-Latn-CS"/>
        </w:rPr>
      </w:pPr>
    </w:p>
    <w:p w:rsidR="00216577" w:rsidRPr="00BB0922" w:rsidRDefault="00216577" w:rsidP="00BB0922">
      <w:pPr>
        <w:spacing w:after="0" w:line="240" w:lineRule="auto"/>
        <w:ind w:firstLine="567"/>
        <w:jc w:val="both"/>
        <w:rPr>
          <w:rFonts w:ascii="Times New Roman" w:eastAsia="Times New Roman" w:hAnsi="Times New Roman" w:cs="Times New Roman"/>
          <w:sz w:val="24"/>
          <w:szCs w:val="24"/>
          <w:lang w:val="sr-Latn-CS" w:eastAsia="sr-Latn-CS"/>
        </w:rPr>
      </w:pPr>
    </w:p>
    <w:p w:rsidR="00BB0922" w:rsidRPr="00216577" w:rsidRDefault="00BB0922" w:rsidP="00216577">
      <w:pPr>
        <w:spacing w:after="0" w:line="240" w:lineRule="auto"/>
        <w:ind w:firstLine="567"/>
        <w:jc w:val="both"/>
        <w:rPr>
          <w:rFonts w:ascii="Times New Roman" w:eastAsia="Times New Roman" w:hAnsi="Times New Roman" w:cs="Times New Roman"/>
          <w:sz w:val="16"/>
          <w:szCs w:val="16"/>
          <w:lang w:val="sr-Latn-CS" w:eastAsia="sr-Latn-CS"/>
        </w:rPr>
      </w:pPr>
      <w:r w:rsidRPr="00BB0922">
        <w:rPr>
          <w:rFonts w:ascii="Times New Roman" w:eastAsia="Times New Roman" w:hAnsi="Times New Roman" w:cs="Times New Roman"/>
          <w:i/>
          <w:sz w:val="16"/>
          <w:szCs w:val="16"/>
          <w:lang w:val="sr-Latn-CS" w:eastAsia="sr-Latn-CS"/>
        </w:rPr>
        <w:t xml:space="preserve">Табела бр. </w:t>
      </w:r>
      <w:r w:rsidR="00642299">
        <w:rPr>
          <w:rFonts w:ascii="Times New Roman" w:eastAsia="Times New Roman" w:hAnsi="Times New Roman" w:cs="Times New Roman"/>
          <w:i/>
          <w:sz w:val="16"/>
          <w:szCs w:val="16"/>
          <w:lang w:eastAsia="sr-Latn-CS"/>
        </w:rPr>
        <w:t>49</w:t>
      </w:r>
      <w:r w:rsidRPr="00BB0922">
        <w:rPr>
          <w:rFonts w:ascii="Times New Roman" w:eastAsia="Times New Roman" w:hAnsi="Times New Roman" w:cs="Times New Roman"/>
          <w:i/>
          <w:sz w:val="16"/>
          <w:szCs w:val="16"/>
          <w:lang w:val="sr-Latn-CS" w:eastAsia="sr-Latn-CS"/>
        </w:rPr>
        <w:t xml:space="preserve"> –Укупна  цена трошкова производње</w:t>
      </w:r>
    </w:p>
    <w:tbl>
      <w:tblPr>
        <w:tblW w:w="13442" w:type="dxa"/>
        <w:jc w:val="center"/>
        <w:tblLook w:val="04A0"/>
      </w:tblPr>
      <w:tblGrid>
        <w:gridCol w:w="1358"/>
        <w:gridCol w:w="534"/>
        <w:gridCol w:w="375"/>
        <w:gridCol w:w="1371"/>
        <w:gridCol w:w="1481"/>
        <w:gridCol w:w="1481"/>
        <w:gridCol w:w="1371"/>
        <w:gridCol w:w="1481"/>
        <w:gridCol w:w="1371"/>
        <w:gridCol w:w="1481"/>
        <w:gridCol w:w="1481"/>
      </w:tblGrid>
      <w:tr w:rsidR="00216577" w:rsidRPr="00216577" w:rsidTr="00216577">
        <w:trPr>
          <w:trHeight w:val="312"/>
          <w:tblHeader/>
          <w:jc w:val="center"/>
        </w:trPr>
        <w:tc>
          <w:tcPr>
            <w:tcW w:w="1358"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216577" w:rsidRPr="00216577" w:rsidRDefault="00216577" w:rsidP="00216577">
            <w:pPr>
              <w:spacing w:after="0" w:line="240" w:lineRule="auto"/>
              <w:jc w:val="center"/>
              <w:rPr>
                <w:rFonts w:ascii="Times New Roman" w:eastAsia="Times New Roman" w:hAnsi="Times New Roman" w:cs="Times New Roman"/>
              </w:rPr>
            </w:pPr>
            <w:r w:rsidRPr="00216577">
              <w:rPr>
                <w:rFonts w:ascii="Times New Roman" w:eastAsia="Times New Roman" w:hAnsi="Times New Roman" w:cs="Times New Roman"/>
              </w:rPr>
              <w:t>Врста дрвећа</w:t>
            </w:r>
          </w:p>
        </w:tc>
        <w:tc>
          <w:tcPr>
            <w:tcW w:w="12082" w:type="dxa"/>
            <w:gridSpan w:val="10"/>
            <w:tcBorders>
              <w:top w:val="double" w:sz="6" w:space="0" w:color="auto"/>
              <w:left w:val="nil"/>
              <w:bottom w:val="single" w:sz="4" w:space="0" w:color="auto"/>
              <w:right w:val="double" w:sz="6" w:space="0" w:color="000000"/>
            </w:tcBorders>
            <w:shd w:val="clear" w:color="auto" w:fill="auto"/>
            <w:noWrap/>
            <w:vAlign w:val="center"/>
            <w:hideMark/>
          </w:tcPr>
          <w:p w:rsidR="00216577" w:rsidRPr="00216577" w:rsidRDefault="00216577" w:rsidP="00216577">
            <w:pPr>
              <w:spacing w:after="0" w:line="240" w:lineRule="auto"/>
              <w:jc w:val="center"/>
              <w:rPr>
                <w:rFonts w:ascii="Times New Roman" w:eastAsia="Times New Roman" w:hAnsi="Times New Roman" w:cs="Times New Roman"/>
              </w:rPr>
            </w:pPr>
            <w:r w:rsidRPr="00216577">
              <w:rPr>
                <w:rFonts w:ascii="Times New Roman" w:eastAsia="Times New Roman" w:hAnsi="Times New Roman" w:cs="Times New Roman"/>
              </w:rPr>
              <w:t>Укупни трошкови сече, привлачења и извожења</w:t>
            </w:r>
          </w:p>
        </w:tc>
      </w:tr>
      <w:tr w:rsidR="00216577" w:rsidRPr="00216577" w:rsidTr="00216577">
        <w:trPr>
          <w:trHeight w:val="297"/>
          <w:tblHeader/>
          <w:jc w:val="center"/>
        </w:trPr>
        <w:tc>
          <w:tcPr>
            <w:tcW w:w="1358" w:type="dxa"/>
            <w:vMerge/>
            <w:tcBorders>
              <w:top w:val="double" w:sz="6" w:space="0" w:color="auto"/>
              <w:left w:val="double" w:sz="6" w:space="0" w:color="auto"/>
              <w:bottom w:val="double" w:sz="6" w:space="0" w:color="000000"/>
              <w:right w:val="single" w:sz="4" w:space="0" w:color="auto"/>
            </w:tcBorders>
            <w:vAlign w:val="center"/>
            <w:hideMark/>
          </w:tcPr>
          <w:p w:rsidR="00216577" w:rsidRPr="00216577" w:rsidRDefault="00216577" w:rsidP="00216577">
            <w:pPr>
              <w:spacing w:after="0" w:line="240" w:lineRule="auto"/>
              <w:rPr>
                <w:rFonts w:ascii="Times New Roman" w:eastAsia="Times New Roman" w:hAnsi="Times New Roman" w:cs="Times New Roman"/>
              </w:rPr>
            </w:pPr>
          </w:p>
        </w:tc>
        <w:tc>
          <w:tcPr>
            <w:tcW w:w="5105" w:type="dxa"/>
            <w:gridSpan w:val="5"/>
            <w:tcBorders>
              <w:top w:val="single" w:sz="4" w:space="0" w:color="auto"/>
              <w:left w:val="nil"/>
              <w:bottom w:val="single" w:sz="4" w:space="0" w:color="auto"/>
              <w:right w:val="single" w:sz="4" w:space="0" w:color="000000"/>
            </w:tcBorders>
            <w:shd w:val="clear" w:color="auto" w:fill="auto"/>
            <w:vAlign w:val="center"/>
            <w:hideMark/>
          </w:tcPr>
          <w:p w:rsidR="00216577" w:rsidRPr="00216577" w:rsidRDefault="00216577" w:rsidP="00216577">
            <w:pPr>
              <w:spacing w:after="0" w:line="240" w:lineRule="auto"/>
              <w:jc w:val="center"/>
              <w:rPr>
                <w:rFonts w:ascii="Times New Roman" w:eastAsia="Times New Roman" w:hAnsi="Times New Roman" w:cs="Times New Roman"/>
              </w:rPr>
            </w:pPr>
            <w:r w:rsidRPr="00216577">
              <w:rPr>
                <w:rFonts w:ascii="Times New Roman" w:eastAsia="Times New Roman" w:hAnsi="Times New Roman" w:cs="Times New Roman"/>
              </w:rPr>
              <w:t>Трупци</w:t>
            </w:r>
          </w:p>
        </w:tc>
        <w:tc>
          <w:tcPr>
            <w:tcW w:w="1332" w:type="dxa"/>
            <w:vMerge w:val="restart"/>
            <w:tcBorders>
              <w:top w:val="nil"/>
              <w:left w:val="single" w:sz="4" w:space="0" w:color="auto"/>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center"/>
              <w:rPr>
                <w:rFonts w:ascii="Times New Roman" w:eastAsia="Times New Roman" w:hAnsi="Times New Roman" w:cs="Times New Roman"/>
              </w:rPr>
            </w:pPr>
            <w:r w:rsidRPr="00216577">
              <w:rPr>
                <w:rFonts w:ascii="Times New Roman" w:eastAsia="Times New Roman" w:hAnsi="Times New Roman" w:cs="Times New Roman"/>
              </w:rPr>
              <w:t>Стубови</w:t>
            </w:r>
          </w:p>
        </w:tc>
        <w:tc>
          <w:tcPr>
            <w:tcW w:w="1438" w:type="dxa"/>
            <w:vMerge w:val="restart"/>
            <w:tcBorders>
              <w:top w:val="nil"/>
              <w:left w:val="single" w:sz="4" w:space="0" w:color="auto"/>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center"/>
              <w:rPr>
                <w:rFonts w:ascii="Times New Roman" w:eastAsia="Times New Roman" w:hAnsi="Times New Roman" w:cs="Times New Roman"/>
              </w:rPr>
            </w:pPr>
            <w:r w:rsidRPr="00216577">
              <w:rPr>
                <w:rFonts w:ascii="Times New Roman" w:eastAsia="Times New Roman" w:hAnsi="Times New Roman" w:cs="Times New Roman"/>
              </w:rPr>
              <w:t>Рудничко</w:t>
            </w:r>
          </w:p>
        </w:tc>
        <w:tc>
          <w:tcPr>
            <w:tcW w:w="1332" w:type="dxa"/>
            <w:vMerge w:val="restart"/>
            <w:tcBorders>
              <w:top w:val="nil"/>
              <w:left w:val="single" w:sz="4" w:space="0" w:color="auto"/>
              <w:bottom w:val="single" w:sz="4" w:space="0" w:color="000000"/>
              <w:right w:val="single" w:sz="4" w:space="0" w:color="auto"/>
            </w:tcBorders>
            <w:shd w:val="clear" w:color="auto" w:fill="auto"/>
            <w:vAlign w:val="center"/>
            <w:hideMark/>
          </w:tcPr>
          <w:p w:rsidR="00216577" w:rsidRPr="00216577" w:rsidRDefault="00216577" w:rsidP="00216577">
            <w:pPr>
              <w:spacing w:after="0" w:line="240" w:lineRule="auto"/>
              <w:jc w:val="center"/>
              <w:rPr>
                <w:rFonts w:ascii="Times New Roman" w:eastAsia="Times New Roman" w:hAnsi="Times New Roman" w:cs="Times New Roman"/>
              </w:rPr>
            </w:pPr>
            <w:r w:rsidRPr="00216577">
              <w:rPr>
                <w:rFonts w:ascii="Times New Roman" w:eastAsia="Times New Roman" w:hAnsi="Times New Roman" w:cs="Times New Roman"/>
              </w:rPr>
              <w:t>Сит.тех.</w:t>
            </w:r>
          </w:p>
        </w:tc>
        <w:tc>
          <w:tcPr>
            <w:tcW w:w="1438" w:type="dxa"/>
            <w:vMerge w:val="restart"/>
            <w:tcBorders>
              <w:top w:val="nil"/>
              <w:left w:val="single" w:sz="4" w:space="0" w:color="auto"/>
              <w:bottom w:val="single" w:sz="4" w:space="0" w:color="auto"/>
              <w:right w:val="nil"/>
            </w:tcBorders>
            <w:shd w:val="clear" w:color="auto" w:fill="auto"/>
            <w:vAlign w:val="center"/>
            <w:hideMark/>
          </w:tcPr>
          <w:p w:rsidR="00216577" w:rsidRPr="00216577" w:rsidRDefault="00216577" w:rsidP="00216577">
            <w:pPr>
              <w:spacing w:after="0" w:line="240" w:lineRule="auto"/>
              <w:jc w:val="center"/>
              <w:rPr>
                <w:rFonts w:ascii="Times New Roman" w:eastAsia="Times New Roman" w:hAnsi="Times New Roman" w:cs="Times New Roman"/>
              </w:rPr>
            </w:pPr>
            <w:r w:rsidRPr="00216577">
              <w:rPr>
                <w:rFonts w:ascii="Times New Roman" w:eastAsia="Times New Roman" w:hAnsi="Times New Roman" w:cs="Times New Roman"/>
              </w:rPr>
              <w:t>Просторно</w:t>
            </w:r>
          </w:p>
        </w:tc>
        <w:tc>
          <w:tcPr>
            <w:tcW w:w="1438" w:type="dxa"/>
            <w:vMerge w:val="restart"/>
            <w:tcBorders>
              <w:top w:val="nil"/>
              <w:left w:val="single" w:sz="4" w:space="0" w:color="auto"/>
              <w:bottom w:val="single" w:sz="4" w:space="0" w:color="auto"/>
              <w:right w:val="double" w:sz="6" w:space="0" w:color="auto"/>
            </w:tcBorders>
            <w:shd w:val="clear" w:color="auto" w:fill="auto"/>
            <w:noWrap/>
            <w:vAlign w:val="center"/>
            <w:hideMark/>
          </w:tcPr>
          <w:p w:rsidR="00216577" w:rsidRPr="00216577" w:rsidRDefault="00216577" w:rsidP="00216577">
            <w:pPr>
              <w:spacing w:after="0" w:line="240" w:lineRule="auto"/>
              <w:jc w:val="center"/>
              <w:rPr>
                <w:rFonts w:ascii="Times New Roman" w:eastAsia="Times New Roman" w:hAnsi="Times New Roman" w:cs="Times New Roman"/>
              </w:rPr>
            </w:pPr>
            <w:r w:rsidRPr="00216577">
              <w:rPr>
                <w:rFonts w:ascii="Times New Roman" w:eastAsia="Times New Roman" w:hAnsi="Times New Roman" w:cs="Times New Roman"/>
              </w:rPr>
              <w:t>Укупно</w:t>
            </w:r>
          </w:p>
        </w:tc>
      </w:tr>
      <w:tr w:rsidR="00216577" w:rsidRPr="00216577" w:rsidTr="00216577">
        <w:trPr>
          <w:trHeight w:val="297"/>
          <w:tblHeader/>
          <w:jc w:val="center"/>
        </w:trPr>
        <w:tc>
          <w:tcPr>
            <w:tcW w:w="1358" w:type="dxa"/>
            <w:vMerge/>
            <w:tcBorders>
              <w:top w:val="double" w:sz="6" w:space="0" w:color="auto"/>
              <w:left w:val="double" w:sz="6" w:space="0" w:color="auto"/>
              <w:bottom w:val="double" w:sz="6" w:space="0" w:color="000000"/>
              <w:right w:val="single" w:sz="4" w:space="0" w:color="auto"/>
            </w:tcBorders>
            <w:vAlign w:val="center"/>
            <w:hideMark/>
          </w:tcPr>
          <w:p w:rsidR="00216577" w:rsidRPr="00216577" w:rsidRDefault="00216577" w:rsidP="00216577">
            <w:pPr>
              <w:spacing w:after="0" w:line="240" w:lineRule="auto"/>
              <w:rPr>
                <w:rFonts w:ascii="Times New Roman" w:eastAsia="Times New Roman" w:hAnsi="Times New Roman" w:cs="Times New Roman"/>
              </w:rPr>
            </w:pPr>
          </w:p>
        </w:tc>
        <w:tc>
          <w:tcPr>
            <w:tcW w:w="525"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center"/>
              <w:rPr>
                <w:rFonts w:ascii="Times New Roman" w:eastAsia="Times New Roman" w:hAnsi="Times New Roman" w:cs="Times New Roman"/>
              </w:rPr>
            </w:pPr>
            <w:r w:rsidRPr="00216577">
              <w:rPr>
                <w:rFonts w:ascii="Times New Roman" w:eastAsia="Times New Roman" w:hAnsi="Times New Roman" w:cs="Times New Roman"/>
              </w:rPr>
              <w:t>F/L</w:t>
            </w:r>
          </w:p>
        </w:tc>
        <w:tc>
          <w:tcPr>
            <w:tcW w:w="373"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center"/>
              <w:rPr>
                <w:rFonts w:ascii="Times New Roman" w:eastAsia="Times New Roman" w:hAnsi="Times New Roman" w:cs="Times New Roman"/>
              </w:rPr>
            </w:pPr>
            <w:r w:rsidRPr="00216577">
              <w:rPr>
                <w:rFonts w:ascii="Times New Roman" w:eastAsia="Times New Roman" w:hAnsi="Times New Roman" w:cs="Times New Roman"/>
              </w:rPr>
              <w:t>K</w:t>
            </w:r>
          </w:p>
        </w:tc>
        <w:tc>
          <w:tcPr>
            <w:tcW w:w="1332"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center"/>
              <w:rPr>
                <w:rFonts w:ascii="Times New Roman" w:eastAsia="Times New Roman" w:hAnsi="Times New Roman" w:cs="Times New Roman"/>
              </w:rPr>
            </w:pPr>
            <w:r w:rsidRPr="00216577">
              <w:rPr>
                <w:rFonts w:ascii="Times New Roman" w:eastAsia="Times New Roman" w:hAnsi="Times New Roman" w:cs="Times New Roman"/>
              </w:rPr>
              <w:t>I</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center"/>
              <w:rPr>
                <w:rFonts w:ascii="Times New Roman" w:eastAsia="Times New Roman" w:hAnsi="Times New Roman" w:cs="Times New Roman"/>
              </w:rPr>
            </w:pPr>
            <w:r w:rsidRPr="00216577">
              <w:rPr>
                <w:rFonts w:ascii="Times New Roman" w:eastAsia="Times New Roman" w:hAnsi="Times New Roman" w:cs="Times New Roman"/>
              </w:rPr>
              <w:t>II</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center"/>
              <w:rPr>
                <w:rFonts w:ascii="Times New Roman" w:eastAsia="Times New Roman" w:hAnsi="Times New Roman" w:cs="Times New Roman"/>
              </w:rPr>
            </w:pPr>
            <w:r w:rsidRPr="00216577">
              <w:rPr>
                <w:rFonts w:ascii="Times New Roman" w:eastAsia="Times New Roman" w:hAnsi="Times New Roman" w:cs="Times New Roman"/>
              </w:rPr>
              <w:t>III</w:t>
            </w:r>
          </w:p>
        </w:tc>
        <w:tc>
          <w:tcPr>
            <w:tcW w:w="1332" w:type="dxa"/>
            <w:vMerge/>
            <w:tcBorders>
              <w:top w:val="nil"/>
              <w:left w:val="single" w:sz="4" w:space="0" w:color="auto"/>
              <w:bottom w:val="single" w:sz="4" w:space="0" w:color="auto"/>
              <w:right w:val="single" w:sz="4" w:space="0" w:color="auto"/>
            </w:tcBorders>
            <w:vAlign w:val="center"/>
            <w:hideMark/>
          </w:tcPr>
          <w:p w:rsidR="00216577" w:rsidRPr="00216577" w:rsidRDefault="00216577" w:rsidP="00216577">
            <w:pPr>
              <w:spacing w:after="0" w:line="240" w:lineRule="auto"/>
              <w:rPr>
                <w:rFonts w:ascii="Times New Roman" w:eastAsia="Times New Roman" w:hAnsi="Times New Roman" w:cs="Times New Roman"/>
              </w:rPr>
            </w:pPr>
          </w:p>
        </w:tc>
        <w:tc>
          <w:tcPr>
            <w:tcW w:w="1438" w:type="dxa"/>
            <w:vMerge/>
            <w:tcBorders>
              <w:top w:val="nil"/>
              <w:left w:val="single" w:sz="4" w:space="0" w:color="auto"/>
              <w:bottom w:val="single" w:sz="4" w:space="0" w:color="auto"/>
              <w:right w:val="single" w:sz="4" w:space="0" w:color="auto"/>
            </w:tcBorders>
            <w:vAlign w:val="center"/>
            <w:hideMark/>
          </w:tcPr>
          <w:p w:rsidR="00216577" w:rsidRPr="00216577" w:rsidRDefault="00216577" w:rsidP="00216577">
            <w:pPr>
              <w:spacing w:after="0" w:line="240" w:lineRule="auto"/>
              <w:rPr>
                <w:rFonts w:ascii="Times New Roman" w:eastAsia="Times New Roman" w:hAnsi="Times New Roman" w:cs="Times New Roman"/>
              </w:rPr>
            </w:pPr>
          </w:p>
        </w:tc>
        <w:tc>
          <w:tcPr>
            <w:tcW w:w="1332" w:type="dxa"/>
            <w:vMerge/>
            <w:tcBorders>
              <w:top w:val="nil"/>
              <w:left w:val="single" w:sz="4" w:space="0" w:color="auto"/>
              <w:bottom w:val="single" w:sz="4" w:space="0" w:color="000000"/>
              <w:right w:val="single" w:sz="4" w:space="0" w:color="auto"/>
            </w:tcBorders>
            <w:vAlign w:val="center"/>
            <w:hideMark/>
          </w:tcPr>
          <w:p w:rsidR="00216577" w:rsidRPr="00216577" w:rsidRDefault="00216577" w:rsidP="00216577">
            <w:pPr>
              <w:spacing w:after="0" w:line="240" w:lineRule="auto"/>
              <w:rPr>
                <w:rFonts w:ascii="Times New Roman" w:eastAsia="Times New Roman" w:hAnsi="Times New Roman" w:cs="Times New Roman"/>
              </w:rPr>
            </w:pPr>
          </w:p>
        </w:tc>
        <w:tc>
          <w:tcPr>
            <w:tcW w:w="1438" w:type="dxa"/>
            <w:vMerge/>
            <w:tcBorders>
              <w:top w:val="nil"/>
              <w:left w:val="single" w:sz="4" w:space="0" w:color="auto"/>
              <w:bottom w:val="single" w:sz="4" w:space="0" w:color="auto"/>
              <w:right w:val="nil"/>
            </w:tcBorders>
            <w:vAlign w:val="center"/>
            <w:hideMark/>
          </w:tcPr>
          <w:p w:rsidR="00216577" w:rsidRPr="00216577" w:rsidRDefault="00216577" w:rsidP="00216577">
            <w:pPr>
              <w:spacing w:after="0" w:line="240" w:lineRule="auto"/>
              <w:rPr>
                <w:rFonts w:ascii="Times New Roman" w:eastAsia="Times New Roman" w:hAnsi="Times New Roman" w:cs="Times New Roman"/>
              </w:rPr>
            </w:pPr>
          </w:p>
        </w:tc>
        <w:tc>
          <w:tcPr>
            <w:tcW w:w="1438" w:type="dxa"/>
            <w:vMerge/>
            <w:tcBorders>
              <w:top w:val="nil"/>
              <w:left w:val="single" w:sz="4" w:space="0" w:color="auto"/>
              <w:bottom w:val="single" w:sz="4" w:space="0" w:color="auto"/>
              <w:right w:val="double" w:sz="6" w:space="0" w:color="auto"/>
            </w:tcBorders>
            <w:vAlign w:val="center"/>
            <w:hideMark/>
          </w:tcPr>
          <w:p w:rsidR="00216577" w:rsidRPr="00216577" w:rsidRDefault="00216577" w:rsidP="00216577">
            <w:pPr>
              <w:spacing w:after="0" w:line="240" w:lineRule="auto"/>
              <w:rPr>
                <w:rFonts w:ascii="Times New Roman" w:eastAsia="Times New Roman" w:hAnsi="Times New Roman" w:cs="Times New Roman"/>
              </w:rPr>
            </w:pPr>
          </w:p>
        </w:tc>
      </w:tr>
      <w:tr w:rsidR="00216577" w:rsidRPr="00216577" w:rsidTr="00216577">
        <w:trPr>
          <w:trHeight w:val="312"/>
          <w:tblHeader/>
          <w:jc w:val="center"/>
        </w:trPr>
        <w:tc>
          <w:tcPr>
            <w:tcW w:w="1358" w:type="dxa"/>
            <w:vMerge/>
            <w:tcBorders>
              <w:top w:val="double" w:sz="6" w:space="0" w:color="auto"/>
              <w:left w:val="double" w:sz="6" w:space="0" w:color="auto"/>
              <w:bottom w:val="double" w:sz="6" w:space="0" w:color="000000"/>
              <w:right w:val="single" w:sz="4" w:space="0" w:color="auto"/>
            </w:tcBorders>
            <w:vAlign w:val="center"/>
            <w:hideMark/>
          </w:tcPr>
          <w:p w:rsidR="00216577" w:rsidRPr="00216577" w:rsidRDefault="00216577" w:rsidP="00216577">
            <w:pPr>
              <w:spacing w:after="0" w:line="240" w:lineRule="auto"/>
              <w:rPr>
                <w:rFonts w:ascii="Times New Roman" w:eastAsia="Times New Roman" w:hAnsi="Times New Roman" w:cs="Times New Roman"/>
              </w:rPr>
            </w:pPr>
          </w:p>
        </w:tc>
        <w:tc>
          <w:tcPr>
            <w:tcW w:w="12082" w:type="dxa"/>
            <w:gridSpan w:val="10"/>
            <w:tcBorders>
              <w:top w:val="single" w:sz="4" w:space="0" w:color="auto"/>
              <w:left w:val="nil"/>
              <w:bottom w:val="double" w:sz="6" w:space="0" w:color="auto"/>
              <w:right w:val="double" w:sz="6" w:space="0" w:color="000000"/>
            </w:tcBorders>
            <w:shd w:val="clear" w:color="auto" w:fill="auto"/>
            <w:vAlign w:val="bottom"/>
            <w:hideMark/>
          </w:tcPr>
          <w:p w:rsidR="00216577" w:rsidRPr="00216577" w:rsidRDefault="00216577" w:rsidP="00216577">
            <w:pPr>
              <w:spacing w:after="0" w:line="240" w:lineRule="auto"/>
              <w:jc w:val="center"/>
              <w:rPr>
                <w:rFonts w:ascii="Times New Roman" w:eastAsia="Times New Roman" w:hAnsi="Times New Roman" w:cs="Times New Roman"/>
              </w:rPr>
            </w:pPr>
            <w:r w:rsidRPr="00216577">
              <w:rPr>
                <w:rFonts w:ascii="Times New Roman" w:eastAsia="Times New Roman" w:hAnsi="Times New Roman" w:cs="Times New Roman"/>
              </w:rPr>
              <w:t>дин/m</w:t>
            </w:r>
            <w:r w:rsidRPr="00216577">
              <w:rPr>
                <w:rFonts w:ascii="Times New Roman" w:eastAsia="Times New Roman" w:hAnsi="Times New Roman" w:cs="Times New Roman"/>
                <w:vertAlign w:val="superscript"/>
              </w:rPr>
              <w:t>3</w:t>
            </w:r>
          </w:p>
        </w:tc>
      </w:tr>
      <w:tr w:rsidR="00216577" w:rsidRPr="00216577" w:rsidTr="00216577">
        <w:trPr>
          <w:trHeight w:val="312"/>
          <w:jc w:val="center"/>
        </w:trPr>
        <w:tc>
          <w:tcPr>
            <w:tcW w:w="1358"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216577" w:rsidRPr="00216577" w:rsidRDefault="00216577" w:rsidP="00216577">
            <w:pPr>
              <w:spacing w:after="0" w:line="240" w:lineRule="auto"/>
              <w:rPr>
                <w:rFonts w:ascii="Times New Roman" w:eastAsia="Times New Roman" w:hAnsi="Times New Roman" w:cs="Times New Roman"/>
                <w:color w:val="000000"/>
              </w:rPr>
            </w:pPr>
            <w:r w:rsidRPr="00216577">
              <w:rPr>
                <w:rFonts w:ascii="Times New Roman" w:eastAsia="Times New Roman" w:hAnsi="Times New Roman" w:cs="Times New Roman"/>
                <w:color w:val="000000"/>
              </w:rPr>
              <w:t>Граб</w:t>
            </w:r>
          </w:p>
        </w:tc>
        <w:tc>
          <w:tcPr>
            <w:tcW w:w="525" w:type="dxa"/>
            <w:tcBorders>
              <w:top w:val="single" w:sz="4" w:space="0" w:color="auto"/>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373" w:type="dxa"/>
            <w:tcBorders>
              <w:top w:val="single" w:sz="4" w:space="0" w:color="auto"/>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332" w:type="dxa"/>
            <w:tcBorders>
              <w:top w:val="single" w:sz="4" w:space="0" w:color="auto"/>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438" w:type="dxa"/>
            <w:tcBorders>
              <w:top w:val="single" w:sz="4" w:space="0" w:color="auto"/>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438" w:type="dxa"/>
            <w:tcBorders>
              <w:top w:val="single" w:sz="4" w:space="0" w:color="auto"/>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332" w:type="dxa"/>
            <w:tcBorders>
              <w:top w:val="single" w:sz="4" w:space="0" w:color="auto"/>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438" w:type="dxa"/>
            <w:tcBorders>
              <w:top w:val="single" w:sz="4" w:space="0" w:color="auto"/>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332" w:type="dxa"/>
            <w:tcBorders>
              <w:top w:val="single" w:sz="4" w:space="0" w:color="auto"/>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438" w:type="dxa"/>
            <w:tcBorders>
              <w:top w:val="single" w:sz="4" w:space="0" w:color="auto"/>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909,385.1</w:t>
            </w:r>
          </w:p>
        </w:tc>
        <w:tc>
          <w:tcPr>
            <w:tcW w:w="1438" w:type="dxa"/>
            <w:tcBorders>
              <w:top w:val="single" w:sz="4" w:space="0" w:color="auto"/>
              <w:left w:val="nil"/>
              <w:bottom w:val="single" w:sz="4" w:space="0" w:color="auto"/>
              <w:right w:val="double" w:sz="6"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909,385.1</w:t>
            </w:r>
          </w:p>
        </w:tc>
      </w:tr>
      <w:tr w:rsidR="00216577" w:rsidRPr="00216577" w:rsidTr="00216577">
        <w:trPr>
          <w:trHeight w:val="297"/>
          <w:jc w:val="center"/>
        </w:trPr>
        <w:tc>
          <w:tcPr>
            <w:tcW w:w="1358" w:type="dxa"/>
            <w:tcBorders>
              <w:top w:val="nil"/>
              <w:left w:val="double" w:sz="6" w:space="0" w:color="auto"/>
              <w:bottom w:val="single" w:sz="4" w:space="0" w:color="auto"/>
              <w:right w:val="single" w:sz="4" w:space="0" w:color="auto"/>
            </w:tcBorders>
            <w:shd w:val="clear" w:color="auto" w:fill="auto"/>
            <w:noWrap/>
            <w:vAlign w:val="bottom"/>
            <w:hideMark/>
          </w:tcPr>
          <w:p w:rsidR="00216577" w:rsidRPr="00216577" w:rsidRDefault="00216577" w:rsidP="00216577">
            <w:pPr>
              <w:spacing w:after="0" w:line="240" w:lineRule="auto"/>
              <w:rPr>
                <w:rFonts w:ascii="Times New Roman" w:eastAsia="Times New Roman" w:hAnsi="Times New Roman" w:cs="Times New Roman"/>
                <w:color w:val="000000"/>
              </w:rPr>
            </w:pPr>
            <w:r w:rsidRPr="00216577">
              <w:rPr>
                <w:rFonts w:ascii="Times New Roman" w:eastAsia="Times New Roman" w:hAnsi="Times New Roman" w:cs="Times New Roman"/>
                <w:color w:val="000000"/>
              </w:rPr>
              <w:t>Цер</w:t>
            </w:r>
          </w:p>
        </w:tc>
        <w:tc>
          <w:tcPr>
            <w:tcW w:w="525"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373"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332"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332"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332"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2,541,442.2</w:t>
            </w:r>
          </w:p>
        </w:tc>
        <w:tc>
          <w:tcPr>
            <w:tcW w:w="1438" w:type="dxa"/>
            <w:tcBorders>
              <w:top w:val="nil"/>
              <w:left w:val="nil"/>
              <w:bottom w:val="single" w:sz="4" w:space="0" w:color="auto"/>
              <w:right w:val="double" w:sz="6"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2,541,442.2</w:t>
            </w:r>
          </w:p>
        </w:tc>
      </w:tr>
      <w:tr w:rsidR="00216577" w:rsidRPr="00216577" w:rsidTr="00216577">
        <w:trPr>
          <w:trHeight w:val="297"/>
          <w:jc w:val="center"/>
        </w:trPr>
        <w:tc>
          <w:tcPr>
            <w:tcW w:w="1358" w:type="dxa"/>
            <w:tcBorders>
              <w:top w:val="nil"/>
              <w:left w:val="double" w:sz="6" w:space="0" w:color="auto"/>
              <w:bottom w:val="single" w:sz="4" w:space="0" w:color="auto"/>
              <w:right w:val="single" w:sz="4" w:space="0" w:color="auto"/>
            </w:tcBorders>
            <w:shd w:val="clear" w:color="auto" w:fill="auto"/>
            <w:noWrap/>
            <w:vAlign w:val="bottom"/>
            <w:hideMark/>
          </w:tcPr>
          <w:p w:rsidR="00216577" w:rsidRPr="00216577" w:rsidRDefault="00216577" w:rsidP="00216577">
            <w:pPr>
              <w:spacing w:after="0" w:line="240" w:lineRule="auto"/>
              <w:rPr>
                <w:rFonts w:ascii="Times New Roman" w:eastAsia="Times New Roman" w:hAnsi="Times New Roman" w:cs="Times New Roman"/>
                <w:color w:val="000000"/>
              </w:rPr>
            </w:pPr>
            <w:r w:rsidRPr="00216577">
              <w:rPr>
                <w:rFonts w:ascii="Times New Roman" w:eastAsia="Times New Roman" w:hAnsi="Times New Roman" w:cs="Times New Roman"/>
                <w:color w:val="000000"/>
              </w:rPr>
              <w:t>Китњак</w:t>
            </w:r>
          </w:p>
        </w:tc>
        <w:tc>
          <w:tcPr>
            <w:tcW w:w="525"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373"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332"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332"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332"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2,004,201.1</w:t>
            </w:r>
          </w:p>
        </w:tc>
        <w:tc>
          <w:tcPr>
            <w:tcW w:w="1438" w:type="dxa"/>
            <w:tcBorders>
              <w:top w:val="nil"/>
              <w:left w:val="nil"/>
              <w:bottom w:val="single" w:sz="4" w:space="0" w:color="auto"/>
              <w:right w:val="double" w:sz="6"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2,004,201.1</w:t>
            </w:r>
          </w:p>
        </w:tc>
      </w:tr>
      <w:tr w:rsidR="00216577" w:rsidRPr="00216577" w:rsidTr="00216577">
        <w:trPr>
          <w:trHeight w:val="297"/>
          <w:jc w:val="center"/>
        </w:trPr>
        <w:tc>
          <w:tcPr>
            <w:tcW w:w="1358" w:type="dxa"/>
            <w:tcBorders>
              <w:top w:val="nil"/>
              <w:left w:val="double" w:sz="6" w:space="0" w:color="auto"/>
              <w:bottom w:val="single" w:sz="4" w:space="0" w:color="auto"/>
              <w:right w:val="single" w:sz="4" w:space="0" w:color="auto"/>
            </w:tcBorders>
            <w:shd w:val="clear" w:color="auto" w:fill="auto"/>
            <w:noWrap/>
            <w:vAlign w:val="bottom"/>
            <w:hideMark/>
          </w:tcPr>
          <w:p w:rsidR="00216577" w:rsidRPr="00216577" w:rsidRDefault="00216577" w:rsidP="00216577">
            <w:pPr>
              <w:spacing w:after="0" w:line="240" w:lineRule="auto"/>
              <w:rPr>
                <w:rFonts w:ascii="Times New Roman" w:eastAsia="Times New Roman" w:hAnsi="Times New Roman" w:cs="Times New Roman"/>
                <w:color w:val="000000"/>
              </w:rPr>
            </w:pPr>
            <w:r w:rsidRPr="00216577">
              <w:rPr>
                <w:rFonts w:ascii="Times New Roman" w:eastAsia="Times New Roman" w:hAnsi="Times New Roman" w:cs="Times New Roman"/>
                <w:color w:val="000000"/>
              </w:rPr>
              <w:t>Бреза</w:t>
            </w:r>
          </w:p>
        </w:tc>
        <w:tc>
          <w:tcPr>
            <w:tcW w:w="525"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373"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332"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332"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332"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18,751.0</w:t>
            </w:r>
          </w:p>
        </w:tc>
        <w:tc>
          <w:tcPr>
            <w:tcW w:w="1438" w:type="dxa"/>
            <w:tcBorders>
              <w:top w:val="nil"/>
              <w:left w:val="nil"/>
              <w:bottom w:val="single" w:sz="4" w:space="0" w:color="auto"/>
              <w:right w:val="double" w:sz="6"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18,751.0</w:t>
            </w:r>
          </w:p>
        </w:tc>
      </w:tr>
      <w:tr w:rsidR="00216577" w:rsidRPr="00216577" w:rsidTr="00216577">
        <w:trPr>
          <w:trHeight w:val="297"/>
          <w:jc w:val="center"/>
        </w:trPr>
        <w:tc>
          <w:tcPr>
            <w:tcW w:w="1358" w:type="dxa"/>
            <w:tcBorders>
              <w:top w:val="nil"/>
              <w:left w:val="double" w:sz="6" w:space="0" w:color="auto"/>
              <w:bottom w:val="single" w:sz="4" w:space="0" w:color="auto"/>
              <w:right w:val="single" w:sz="4" w:space="0" w:color="auto"/>
            </w:tcBorders>
            <w:shd w:val="clear" w:color="auto" w:fill="auto"/>
            <w:noWrap/>
            <w:vAlign w:val="bottom"/>
            <w:hideMark/>
          </w:tcPr>
          <w:p w:rsidR="00216577" w:rsidRPr="00216577" w:rsidRDefault="00216577" w:rsidP="00216577">
            <w:pPr>
              <w:spacing w:after="0" w:line="240" w:lineRule="auto"/>
              <w:rPr>
                <w:rFonts w:ascii="Times New Roman" w:eastAsia="Times New Roman" w:hAnsi="Times New Roman" w:cs="Times New Roman"/>
                <w:color w:val="000000"/>
              </w:rPr>
            </w:pPr>
            <w:r w:rsidRPr="00216577">
              <w:rPr>
                <w:rFonts w:ascii="Times New Roman" w:eastAsia="Times New Roman" w:hAnsi="Times New Roman" w:cs="Times New Roman"/>
                <w:color w:val="000000"/>
              </w:rPr>
              <w:t>Буква</w:t>
            </w:r>
          </w:p>
        </w:tc>
        <w:tc>
          <w:tcPr>
            <w:tcW w:w="525"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373"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332"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332"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332"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440,304.8</w:t>
            </w:r>
          </w:p>
        </w:tc>
        <w:tc>
          <w:tcPr>
            <w:tcW w:w="1438" w:type="dxa"/>
            <w:tcBorders>
              <w:top w:val="nil"/>
              <w:left w:val="nil"/>
              <w:bottom w:val="single" w:sz="4" w:space="0" w:color="auto"/>
              <w:right w:val="double" w:sz="6"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440,304.8</w:t>
            </w:r>
          </w:p>
        </w:tc>
      </w:tr>
      <w:tr w:rsidR="00216577" w:rsidRPr="00216577" w:rsidTr="00216577">
        <w:trPr>
          <w:trHeight w:val="297"/>
          <w:jc w:val="center"/>
        </w:trPr>
        <w:tc>
          <w:tcPr>
            <w:tcW w:w="1358" w:type="dxa"/>
            <w:tcBorders>
              <w:top w:val="nil"/>
              <w:left w:val="double" w:sz="6" w:space="0" w:color="auto"/>
              <w:bottom w:val="single" w:sz="4" w:space="0" w:color="auto"/>
              <w:right w:val="single" w:sz="4" w:space="0" w:color="auto"/>
            </w:tcBorders>
            <w:shd w:val="clear" w:color="auto" w:fill="auto"/>
            <w:noWrap/>
            <w:vAlign w:val="bottom"/>
            <w:hideMark/>
          </w:tcPr>
          <w:p w:rsidR="00216577" w:rsidRPr="00216577" w:rsidRDefault="00216577" w:rsidP="00216577">
            <w:pPr>
              <w:spacing w:after="0" w:line="240" w:lineRule="auto"/>
              <w:rPr>
                <w:rFonts w:ascii="Times New Roman" w:eastAsia="Times New Roman" w:hAnsi="Times New Roman" w:cs="Times New Roman"/>
                <w:color w:val="000000"/>
              </w:rPr>
            </w:pPr>
            <w:r w:rsidRPr="00216577">
              <w:rPr>
                <w:rFonts w:ascii="Times New Roman" w:eastAsia="Times New Roman" w:hAnsi="Times New Roman" w:cs="Times New Roman"/>
                <w:color w:val="000000"/>
              </w:rPr>
              <w:t>Јела</w:t>
            </w:r>
          </w:p>
        </w:tc>
        <w:tc>
          <w:tcPr>
            <w:tcW w:w="525" w:type="dxa"/>
            <w:tcBorders>
              <w:top w:val="nil"/>
              <w:left w:val="nil"/>
              <w:bottom w:val="single" w:sz="4" w:space="0" w:color="auto"/>
              <w:right w:val="single" w:sz="4" w:space="0" w:color="auto"/>
            </w:tcBorders>
            <w:shd w:val="clear" w:color="auto" w:fill="auto"/>
            <w:noWrap/>
            <w:vAlign w:val="bottom"/>
            <w:hideMark/>
          </w:tcPr>
          <w:p w:rsidR="00216577" w:rsidRPr="00216577" w:rsidRDefault="00216577" w:rsidP="00216577">
            <w:pPr>
              <w:spacing w:after="0" w:line="240" w:lineRule="auto"/>
              <w:jc w:val="right"/>
              <w:rPr>
                <w:rFonts w:ascii="Times New Roman" w:eastAsia="Times New Roman" w:hAnsi="Times New Roman" w:cs="Times New Roman"/>
                <w:color w:val="000000"/>
              </w:rPr>
            </w:pPr>
            <w:r w:rsidRPr="00216577">
              <w:rPr>
                <w:rFonts w:ascii="Times New Roman" w:eastAsia="Times New Roman" w:hAnsi="Times New Roman" w:cs="Times New Roman"/>
                <w:color w:val="000000"/>
              </w:rPr>
              <w:t> </w:t>
            </w:r>
          </w:p>
        </w:tc>
        <w:tc>
          <w:tcPr>
            <w:tcW w:w="373" w:type="dxa"/>
            <w:tcBorders>
              <w:top w:val="nil"/>
              <w:left w:val="nil"/>
              <w:bottom w:val="single" w:sz="4" w:space="0" w:color="auto"/>
              <w:right w:val="single" w:sz="4" w:space="0" w:color="auto"/>
            </w:tcBorders>
            <w:shd w:val="clear" w:color="auto" w:fill="auto"/>
            <w:noWrap/>
            <w:vAlign w:val="bottom"/>
            <w:hideMark/>
          </w:tcPr>
          <w:p w:rsidR="00216577" w:rsidRPr="00216577" w:rsidRDefault="00216577" w:rsidP="00216577">
            <w:pPr>
              <w:spacing w:after="0" w:line="240" w:lineRule="auto"/>
              <w:jc w:val="right"/>
              <w:rPr>
                <w:rFonts w:ascii="Times New Roman" w:eastAsia="Times New Roman" w:hAnsi="Times New Roman" w:cs="Times New Roman"/>
                <w:color w:val="000000"/>
              </w:rPr>
            </w:pPr>
            <w:r w:rsidRPr="00216577">
              <w:rPr>
                <w:rFonts w:ascii="Times New Roman" w:eastAsia="Times New Roman" w:hAnsi="Times New Roman" w:cs="Times New Roman"/>
                <w:color w:val="000000"/>
              </w:rPr>
              <w:t> </w:t>
            </w:r>
          </w:p>
        </w:tc>
        <w:tc>
          <w:tcPr>
            <w:tcW w:w="1332"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31,040.7</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46,561.0</w:t>
            </w:r>
          </w:p>
        </w:tc>
        <w:tc>
          <w:tcPr>
            <w:tcW w:w="1332"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31,040.7</w:t>
            </w:r>
          </w:p>
        </w:tc>
        <w:tc>
          <w:tcPr>
            <w:tcW w:w="1332"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53,212.6</w:t>
            </w:r>
          </w:p>
        </w:tc>
        <w:tc>
          <w:tcPr>
            <w:tcW w:w="1438" w:type="dxa"/>
            <w:tcBorders>
              <w:top w:val="nil"/>
              <w:left w:val="nil"/>
              <w:bottom w:val="single" w:sz="4" w:space="0" w:color="auto"/>
              <w:right w:val="double" w:sz="6"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161,854.9</w:t>
            </w:r>
          </w:p>
        </w:tc>
      </w:tr>
      <w:tr w:rsidR="00216577" w:rsidRPr="00216577" w:rsidTr="00216577">
        <w:trPr>
          <w:trHeight w:val="297"/>
          <w:jc w:val="center"/>
        </w:trPr>
        <w:tc>
          <w:tcPr>
            <w:tcW w:w="1358" w:type="dxa"/>
            <w:tcBorders>
              <w:top w:val="nil"/>
              <w:left w:val="double" w:sz="6" w:space="0" w:color="auto"/>
              <w:bottom w:val="single" w:sz="4" w:space="0" w:color="auto"/>
              <w:right w:val="single" w:sz="4" w:space="0" w:color="auto"/>
            </w:tcBorders>
            <w:shd w:val="clear" w:color="auto" w:fill="auto"/>
            <w:noWrap/>
            <w:vAlign w:val="bottom"/>
            <w:hideMark/>
          </w:tcPr>
          <w:p w:rsidR="00216577" w:rsidRPr="00216577" w:rsidRDefault="00216577" w:rsidP="00216577">
            <w:pPr>
              <w:spacing w:after="0" w:line="240" w:lineRule="auto"/>
              <w:rPr>
                <w:rFonts w:ascii="Times New Roman" w:eastAsia="Times New Roman" w:hAnsi="Times New Roman" w:cs="Times New Roman"/>
                <w:color w:val="000000"/>
              </w:rPr>
            </w:pPr>
            <w:r w:rsidRPr="00216577">
              <w:rPr>
                <w:rFonts w:ascii="Times New Roman" w:eastAsia="Times New Roman" w:hAnsi="Times New Roman" w:cs="Times New Roman"/>
                <w:color w:val="000000"/>
              </w:rPr>
              <w:t>Смрча</w:t>
            </w:r>
          </w:p>
        </w:tc>
        <w:tc>
          <w:tcPr>
            <w:tcW w:w="525" w:type="dxa"/>
            <w:tcBorders>
              <w:top w:val="nil"/>
              <w:left w:val="nil"/>
              <w:bottom w:val="single" w:sz="4" w:space="0" w:color="auto"/>
              <w:right w:val="single" w:sz="4" w:space="0" w:color="auto"/>
            </w:tcBorders>
            <w:shd w:val="clear" w:color="auto" w:fill="auto"/>
            <w:noWrap/>
            <w:vAlign w:val="bottom"/>
            <w:hideMark/>
          </w:tcPr>
          <w:p w:rsidR="00216577" w:rsidRPr="00216577" w:rsidRDefault="00216577" w:rsidP="00216577">
            <w:pPr>
              <w:spacing w:after="0" w:line="240" w:lineRule="auto"/>
              <w:jc w:val="right"/>
              <w:rPr>
                <w:rFonts w:ascii="Times New Roman" w:eastAsia="Times New Roman" w:hAnsi="Times New Roman" w:cs="Times New Roman"/>
                <w:color w:val="000000"/>
              </w:rPr>
            </w:pPr>
            <w:r w:rsidRPr="00216577">
              <w:rPr>
                <w:rFonts w:ascii="Times New Roman" w:eastAsia="Times New Roman" w:hAnsi="Times New Roman" w:cs="Times New Roman"/>
                <w:color w:val="000000"/>
              </w:rPr>
              <w:t> </w:t>
            </w:r>
          </w:p>
        </w:tc>
        <w:tc>
          <w:tcPr>
            <w:tcW w:w="373" w:type="dxa"/>
            <w:tcBorders>
              <w:top w:val="nil"/>
              <w:left w:val="nil"/>
              <w:bottom w:val="single" w:sz="4" w:space="0" w:color="auto"/>
              <w:right w:val="single" w:sz="4" w:space="0" w:color="auto"/>
            </w:tcBorders>
            <w:shd w:val="clear" w:color="auto" w:fill="auto"/>
            <w:noWrap/>
            <w:vAlign w:val="bottom"/>
            <w:hideMark/>
          </w:tcPr>
          <w:p w:rsidR="00216577" w:rsidRPr="00216577" w:rsidRDefault="00216577" w:rsidP="00216577">
            <w:pPr>
              <w:spacing w:after="0" w:line="240" w:lineRule="auto"/>
              <w:jc w:val="right"/>
              <w:rPr>
                <w:rFonts w:ascii="Times New Roman" w:eastAsia="Times New Roman" w:hAnsi="Times New Roman" w:cs="Times New Roman"/>
                <w:color w:val="000000"/>
              </w:rPr>
            </w:pPr>
            <w:r w:rsidRPr="00216577">
              <w:rPr>
                <w:rFonts w:ascii="Times New Roman" w:eastAsia="Times New Roman" w:hAnsi="Times New Roman" w:cs="Times New Roman"/>
                <w:color w:val="000000"/>
              </w:rPr>
              <w:t> </w:t>
            </w:r>
          </w:p>
        </w:tc>
        <w:tc>
          <w:tcPr>
            <w:tcW w:w="1332"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322,330.7</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483,496.0</w:t>
            </w:r>
          </w:p>
        </w:tc>
        <w:tc>
          <w:tcPr>
            <w:tcW w:w="1332"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241,748.0</w:t>
            </w:r>
          </w:p>
        </w:tc>
        <w:tc>
          <w:tcPr>
            <w:tcW w:w="1332"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241,748.0</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368,377.9</w:t>
            </w:r>
          </w:p>
        </w:tc>
        <w:tc>
          <w:tcPr>
            <w:tcW w:w="1438" w:type="dxa"/>
            <w:tcBorders>
              <w:top w:val="nil"/>
              <w:left w:val="nil"/>
              <w:bottom w:val="single" w:sz="4" w:space="0" w:color="auto"/>
              <w:right w:val="double" w:sz="6"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1,657,700.6</w:t>
            </w:r>
          </w:p>
        </w:tc>
      </w:tr>
      <w:tr w:rsidR="00216577" w:rsidRPr="00216577" w:rsidTr="00216577">
        <w:trPr>
          <w:trHeight w:val="297"/>
          <w:jc w:val="center"/>
        </w:trPr>
        <w:tc>
          <w:tcPr>
            <w:tcW w:w="1358" w:type="dxa"/>
            <w:tcBorders>
              <w:top w:val="nil"/>
              <w:left w:val="double" w:sz="6" w:space="0" w:color="auto"/>
              <w:bottom w:val="single" w:sz="4" w:space="0" w:color="auto"/>
              <w:right w:val="single" w:sz="4" w:space="0" w:color="auto"/>
            </w:tcBorders>
            <w:shd w:val="clear" w:color="auto" w:fill="auto"/>
            <w:noWrap/>
            <w:vAlign w:val="bottom"/>
            <w:hideMark/>
          </w:tcPr>
          <w:p w:rsidR="00216577" w:rsidRPr="00216577" w:rsidRDefault="00216577" w:rsidP="00216577">
            <w:pPr>
              <w:spacing w:after="0" w:line="240" w:lineRule="auto"/>
              <w:rPr>
                <w:rFonts w:ascii="Times New Roman" w:eastAsia="Times New Roman" w:hAnsi="Times New Roman" w:cs="Times New Roman"/>
                <w:color w:val="000000"/>
              </w:rPr>
            </w:pPr>
            <w:r w:rsidRPr="00216577">
              <w:rPr>
                <w:rFonts w:ascii="Times New Roman" w:eastAsia="Times New Roman" w:hAnsi="Times New Roman" w:cs="Times New Roman"/>
                <w:color w:val="000000"/>
              </w:rPr>
              <w:t>Црни бор</w:t>
            </w:r>
          </w:p>
        </w:tc>
        <w:tc>
          <w:tcPr>
            <w:tcW w:w="525" w:type="dxa"/>
            <w:tcBorders>
              <w:top w:val="nil"/>
              <w:left w:val="nil"/>
              <w:bottom w:val="single" w:sz="4" w:space="0" w:color="auto"/>
              <w:right w:val="single" w:sz="4" w:space="0" w:color="auto"/>
            </w:tcBorders>
            <w:shd w:val="clear" w:color="auto" w:fill="auto"/>
            <w:noWrap/>
            <w:vAlign w:val="bottom"/>
            <w:hideMark/>
          </w:tcPr>
          <w:p w:rsidR="00216577" w:rsidRPr="00216577" w:rsidRDefault="00216577" w:rsidP="00216577">
            <w:pPr>
              <w:spacing w:after="0" w:line="240" w:lineRule="auto"/>
              <w:jc w:val="right"/>
              <w:rPr>
                <w:rFonts w:ascii="Times New Roman" w:eastAsia="Times New Roman" w:hAnsi="Times New Roman" w:cs="Times New Roman"/>
                <w:color w:val="000000"/>
              </w:rPr>
            </w:pPr>
            <w:r w:rsidRPr="00216577">
              <w:rPr>
                <w:rFonts w:ascii="Times New Roman" w:eastAsia="Times New Roman" w:hAnsi="Times New Roman" w:cs="Times New Roman"/>
                <w:color w:val="000000"/>
              </w:rPr>
              <w:t> </w:t>
            </w:r>
          </w:p>
        </w:tc>
        <w:tc>
          <w:tcPr>
            <w:tcW w:w="373" w:type="dxa"/>
            <w:tcBorders>
              <w:top w:val="nil"/>
              <w:left w:val="nil"/>
              <w:bottom w:val="single" w:sz="4" w:space="0" w:color="auto"/>
              <w:right w:val="single" w:sz="4" w:space="0" w:color="auto"/>
            </w:tcBorders>
            <w:shd w:val="clear" w:color="auto" w:fill="auto"/>
            <w:noWrap/>
            <w:vAlign w:val="bottom"/>
            <w:hideMark/>
          </w:tcPr>
          <w:p w:rsidR="00216577" w:rsidRPr="00216577" w:rsidRDefault="00216577" w:rsidP="00216577">
            <w:pPr>
              <w:spacing w:after="0" w:line="240" w:lineRule="auto"/>
              <w:jc w:val="right"/>
              <w:rPr>
                <w:rFonts w:ascii="Times New Roman" w:eastAsia="Times New Roman" w:hAnsi="Times New Roman" w:cs="Times New Roman"/>
                <w:color w:val="000000"/>
              </w:rPr>
            </w:pPr>
            <w:r w:rsidRPr="00216577">
              <w:rPr>
                <w:rFonts w:ascii="Times New Roman" w:eastAsia="Times New Roman" w:hAnsi="Times New Roman" w:cs="Times New Roman"/>
                <w:color w:val="000000"/>
              </w:rPr>
              <w:t> </w:t>
            </w:r>
          </w:p>
        </w:tc>
        <w:tc>
          <w:tcPr>
            <w:tcW w:w="1332"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75,234,411.0</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112,851,616.5</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150,468,822.0</w:t>
            </w:r>
          </w:p>
        </w:tc>
        <w:tc>
          <w:tcPr>
            <w:tcW w:w="1332"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37,617,205.5</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188,086,027.5</w:t>
            </w:r>
          </w:p>
        </w:tc>
        <w:tc>
          <w:tcPr>
            <w:tcW w:w="1332"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37,617,205.5</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171,964,368.0</w:t>
            </w:r>
          </w:p>
        </w:tc>
        <w:tc>
          <w:tcPr>
            <w:tcW w:w="1438" w:type="dxa"/>
            <w:tcBorders>
              <w:top w:val="nil"/>
              <w:left w:val="nil"/>
              <w:bottom w:val="single" w:sz="4" w:space="0" w:color="auto"/>
              <w:right w:val="double" w:sz="6"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773,839,656.0</w:t>
            </w:r>
          </w:p>
        </w:tc>
      </w:tr>
      <w:tr w:rsidR="00216577" w:rsidRPr="00216577" w:rsidTr="00216577">
        <w:trPr>
          <w:trHeight w:val="312"/>
          <w:jc w:val="center"/>
        </w:trPr>
        <w:tc>
          <w:tcPr>
            <w:tcW w:w="1358" w:type="dxa"/>
            <w:tcBorders>
              <w:top w:val="nil"/>
              <w:left w:val="double" w:sz="6" w:space="0" w:color="auto"/>
              <w:bottom w:val="single" w:sz="4" w:space="0" w:color="auto"/>
              <w:right w:val="single" w:sz="4" w:space="0" w:color="auto"/>
            </w:tcBorders>
            <w:shd w:val="clear" w:color="auto" w:fill="auto"/>
            <w:noWrap/>
            <w:vAlign w:val="bottom"/>
            <w:hideMark/>
          </w:tcPr>
          <w:p w:rsidR="00216577" w:rsidRPr="00216577" w:rsidRDefault="00216577" w:rsidP="00216577">
            <w:pPr>
              <w:spacing w:after="0" w:line="240" w:lineRule="auto"/>
              <w:rPr>
                <w:rFonts w:ascii="Times New Roman" w:eastAsia="Times New Roman" w:hAnsi="Times New Roman" w:cs="Times New Roman"/>
                <w:color w:val="000000"/>
              </w:rPr>
            </w:pPr>
            <w:r w:rsidRPr="00216577">
              <w:rPr>
                <w:rFonts w:ascii="Times New Roman" w:eastAsia="Times New Roman" w:hAnsi="Times New Roman" w:cs="Times New Roman"/>
                <w:color w:val="000000"/>
              </w:rPr>
              <w:t>Бели бор</w:t>
            </w:r>
          </w:p>
        </w:tc>
        <w:tc>
          <w:tcPr>
            <w:tcW w:w="525" w:type="dxa"/>
            <w:tcBorders>
              <w:top w:val="nil"/>
              <w:left w:val="nil"/>
              <w:bottom w:val="single" w:sz="4" w:space="0" w:color="auto"/>
              <w:right w:val="single" w:sz="4" w:space="0" w:color="auto"/>
            </w:tcBorders>
            <w:shd w:val="clear" w:color="auto" w:fill="auto"/>
            <w:noWrap/>
            <w:vAlign w:val="bottom"/>
            <w:hideMark/>
          </w:tcPr>
          <w:p w:rsidR="00216577" w:rsidRPr="00216577" w:rsidRDefault="00216577" w:rsidP="00216577">
            <w:pPr>
              <w:spacing w:after="0" w:line="240" w:lineRule="auto"/>
              <w:jc w:val="right"/>
              <w:rPr>
                <w:rFonts w:ascii="Times New Roman" w:eastAsia="Times New Roman" w:hAnsi="Times New Roman" w:cs="Times New Roman"/>
                <w:color w:val="000000"/>
              </w:rPr>
            </w:pPr>
            <w:r w:rsidRPr="00216577">
              <w:rPr>
                <w:rFonts w:ascii="Times New Roman" w:eastAsia="Times New Roman" w:hAnsi="Times New Roman" w:cs="Times New Roman"/>
                <w:color w:val="000000"/>
              </w:rPr>
              <w:t> </w:t>
            </w:r>
          </w:p>
        </w:tc>
        <w:tc>
          <w:tcPr>
            <w:tcW w:w="373" w:type="dxa"/>
            <w:tcBorders>
              <w:top w:val="nil"/>
              <w:left w:val="nil"/>
              <w:bottom w:val="single" w:sz="4" w:space="0" w:color="auto"/>
              <w:right w:val="single" w:sz="4" w:space="0" w:color="auto"/>
            </w:tcBorders>
            <w:shd w:val="clear" w:color="auto" w:fill="auto"/>
            <w:noWrap/>
            <w:vAlign w:val="bottom"/>
            <w:hideMark/>
          </w:tcPr>
          <w:p w:rsidR="00216577" w:rsidRPr="00216577" w:rsidRDefault="00216577" w:rsidP="00216577">
            <w:pPr>
              <w:spacing w:after="0" w:line="240" w:lineRule="auto"/>
              <w:jc w:val="right"/>
              <w:rPr>
                <w:rFonts w:ascii="Times New Roman" w:eastAsia="Times New Roman" w:hAnsi="Times New Roman" w:cs="Times New Roman"/>
                <w:color w:val="000000"/>
              </w:rPr>
            </w:pPr>
            <w:r w:rsidRPr="00216577">
              <w:rPr>
                <w:rFonts w:ascii="Times New Roman" w:eastAsia="Times New Roman" w:hAnsi="Times New Roman" w:cs="Times New Roman"/>
                <w:color w:val="000000"/>
              </w:rPr>
              <w:t> </w:t>
            </w:r>
          </w:p>
        </w:tc>
        <w:tc>
          <w:tcPr>
            <w:tcW w:w="1332"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7,753,829.0</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5,169,219.3</w:t>
            </w:r>
          </w:p>
        </w:tc>
        <w:tc>
          <w:tcPr>
            <w:tcW w:w="1332"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2,584,609.7</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10,338,438.6</w:t>
            </w:r>
          </w:p>
        </w:tc>
        <w:tc>
          <w:tcPr>
            <w:tcW w:w="1332"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7,753,829.0</w:t>
            </w:r>
          </w:p>
        </w:tc>
        <w:tc>
          <w:tcPr>
            <w:tcW w:w="1438" w:type="dxa"/>
            <w:tcBorders>
              <w:top w:val="nil"/>
              <w:left w:val="nil"/>
              <w:bottom w:val="single" w:sz="4"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20,676,877.2</w:t>
            </w:r>
          </w:p>
        </w:tc>
        <w:tc>
          <w:tcPr>
            <w:tcW w:w="1438" w:type="dxa"/>
            <w:tcBorders>
              <w:top w:val="nil"/>
              <w:left w:val="nil"/>
              <w:bottom w:val="single" w:sz="4" w:space="0" w:color="auto"/>
              <w:right w:val="double" w:sz="6"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54,276,802.7</w:t>
            </w:r>
          </w:p>
        </w:tc>
      </w:tr>
      <w:tr w:rsidR="00216577" w:rsidRPr="00216577" w:rsidTr="00216577">
        <w:trPr>
          <w:trHeight w:val="327"/>
          <w:jc w:val="center"/>
        </w:trPr>
        <w:tc>
          <w:tcPr>
            <w:tcW w:w="1358" w:type="dxa"/>
            <w:tcBorders>
              <w:top w:val="double" w:sz="6" w:space="0" w:color="auto"/>
              <w:left w:val="double" w:sz="6" w:space="0" w:color="auto"/>
              <w:bottom w:val="double" w:sz="6" w:space="0" w:color="auto"/>
              <w:right w:val="single" w:sz="4" w:space="0" w:color="auto"/>
            </w:tcBorders>
            <w:shd w:val="clear" w:color="auto" w:fill="auto"/>
            <w:vAlign w:val="center"/>
            <w:hideMark/>
          </w:tcPr>
          <w:p w:rsidR="00216577" w:rsidRPr="00216577" w:rsidRDefault="00216577" w:rsidP="00216577">
            <w:pPr>
              <w:spacing w:after="0" w:line="240" w:lineRule="auto"/>
              <w:jc w:val="center"/>
              <w:rPr>
                <w:rFonts w:ascii="Times New Roman" w:eastAsia="Times New Roman" w:hAnsi="Times New Roman" w:cs="Times New Roman"/>
              </w:rPr>
            </w:pPr>
            <w:r w:rsidRPr="00216577">
              <w:rPr>
                <w:rFonts w:ascii="Times New Roman" w:eastAsia="Times New Roman" w:hAnsi="Times New Roman" w:cs="Times New Roman"/>
              </w:rPr>
              <w:t>Укупно ГЈ</w:t>
            </w:r>
          </w:p>
        </w:tc>
        <w:tc>
          <w:tcPr>
            <w:tcW w:w="525" w:type="dxa"/>
            <w:tcBorders>
              <w:top w:val="double" w:sz="6" w:space="0" w:color="auto"/>
              <w:left w:val="nil"/>
              <w:bottom w:val="double" w:sz="6"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373" w:type="dxa"/>
            <w:tcBorders>
              <w:top w:val="double" w:sz="6" w:space="0" w:color="auto"/>
              <w:left w:val="nil"/>
              <w:bottom w:val="double" w:sz="6" w:space="0" w:color="auto"/>
              <w:right w:val="single" w:sz="4" w:space="0" w:color="auto"/>
            </w:tcBorders>
            <w:shd w:val="clear" w:color="auto" w:fill="auto"/>
            <w:vAlign w:val="center"/>
            <w:hideMark/>
          </w:tcPr>
          <w:p w:rsidR="00216577" w:rsidRPr="00216577" w:rsidRDefault="00216577" w:rsidP="00216577">
            <w:pPr>
              <w:spacing w:after="0" w:line="240" w:lineRule="auto"/>
              <w:jc w:val="right"/>
              <w:rPr>
                <w:rFonts w:ascii="Times New Roman" w:eastAsia="Times New Roman" w:hAnsi="Times New Roman" w:cs="Times New Roman"/>
              </w:rPr>
            </w:pPr>
            <w:r w:rsidRPr="00216577">
              <w:rPr>
                <w:rFonts w:ascii="Times New Roman" w:eastAsia="Times New Roman" w:hAnsi="Times New Roman" w:cs="Times New Roman"/>
              </w:rPr>
              <w:t> </w:t>
            </w:r>
          </w:p>
        </w:tc>
        <w:tc>
          <w:tcPr>
            <w:tcW w:w="1332" w:type="dxa"/>
            <w:tcBorders>
              <w:top w:val="double" w:sz="6" w:space="0" w:color="auto"/>
              <w:left w:val="nil"/>
              <w:bottom w:val="double" w:sz="6" w:space="0" w:color="auto"/>
              <w:right w:val="single" w:sz="4" w:space="0" w:color="auto"/>
            </w:tcBorders>
            <w:shd w:val="clear" w:color="auto" w:fill="auto"/>
            <w:vAlign w:val="bottom"/>
            <w:hideMark/>
          </w:tcPr>
          <w:p w:rsidR="00216577" w:rsidRPr="00216577" w:rsidRDefault="00216577" w:rsidP="00216577">
            <w:pPr>
              <w:spacing w:after="0" w:line="240" w:lineRule="auto"/>
              <w:jc w:val="center"/>
              <w:rPr>
                <w:rFonts w:ascii="Times New Roman" w:eastAsia="Times New Roman" w:hAnsi="Times New Roman" w:cs="Times New Roman"/>
              </w:rPr>
            </w:pPr>
            <w:r w:rsidRPr="00216577">
              <w:rPr>
                <w:rFonts w:ascii="Times New Roman" w:eastAsia="Times New Roman" w:hAnsi="Times New Roman" w:cs="Times New Roman"/>
              </w:rPr>
              <w:t>75,234,411.0</w:t>
            </w:r>
          </w:p>
        </w:tc>
        <w:tc>
          <w:tcPr>
            <w:tcW w:w="1438" w:type="dxa"/>
            <w:tcBorders>
              <w:top w:val="double" w:sz="6" w:space="0" w:color="auto"/>
              <w:left w:val="nil"/>
              <w:bottom w:val="double" w:sz="6" w:space="0" w:color="auto"/>
              <w:right w:val="single" w:sz="4" w:space="0" w:color="auto"/>
            </w:tcBorders>
            <w:shd w:val="clear" w:color="auto" w:fill="auto"/>
            <w:vAlign w:val="bottom"/>
            <w:hideMark/>
          </w:tcPr>
          <w:p w:rsidR="00216577" w:rsidRPr="00216577" w:rsidRDefault="00216577" w:rsidP="00216577">
            <w:pPr>
              <w:spacing w:after="0" w:line="240" w:lineRule="auto"/>
              <w:jc w:val="center"/>
              <w:rPr>
                <w:rFonts w:ascii="Times New Roman" w:eastAsia="Times New Roman" w:hAnsi="Times New Roman" w:cs="Times New Roman"/>
              </w:rPr>
            </w:pPr>
            <w:r w:rsidRPr="00216577">
              <w:rPr>
                <w:rFonts w:ascii="Times New Roman" w:eastAsia="Times New Roman" w:hAnsi="Times New Roman" w:cs="Times New Roman"/>
              </w:rPr>
              <w:t>120,958,816.8</w:t>
            </w:r>
          </w:p>
        </w:tc>
        <w:tc>
          <w:tcPr>
            <w:tcW w:w="1438" w:type="dxa"/>
            <w:tcBorders>
              <w:top w:val="double" w:sz="6" w:space="0" w:color="auto"/>
              <w:left w:val="nil"/>
              <w:bottom w:val="double" w:sz="6" w:space="0" w:color="auto"/>
              <w:right w:val="single" w:sz="4" w:space="0" w:color="auto"/>
            </w:tcBorders>
            <w:shd w:val="clear" w:color="auto" w:fill="auto"/>
            <w:vAlign w:val="bottom"/>
            <w:hideMark/>
          </w:tcPr>
          <w:p w:rsidR="00216577" w:rsidRPr="00216577" w:rsidRDefault="00216577" w:rsidP="00216577">
            <w:pPr>
              <w:spacing w:after="0" w:line="240" w:lineRule="auto"/>
              <w:jc w:val="center"/>
              <w:rPr>
                <w:rFonts w:ascii="Times New Roman" w:eastAsia="Times New Roman" w:hAnsi="Times New Roman" w:cs="Times New Roman"/>
              </w:rPr>
            </w:pPr>
            <w:r w:rsidRPr="00216577">
              <w:rPr>
                <w:rFonts w:ascii="Times New Roman" w:eastAsia="Times New Roman" w:hAnsi="Times New Roman" w:cs="Times New Roman"/>
              </w:rPr>
              <w:t>156,168,098.3</w:t>
            </w:r>
          </w:p>
        </w:tc>
        <w:tc>
          <w:tcPr>
            <w:tcW w:w="1332" w:type="dxa"/>
            <w:tcBorders>
              <w:top w:val="double" w:sz="6" w:space="0" w:color="auto"/>
              <w:left w:val="nil"/>
              <w:bottom w:val="double" w:sz="6" w:space="0" w:color="auto"/>
              <w:right w:val="single" w:sz="4" w:space="0" w:color="auto"/>
            </w:tcBorders>
            <w:shd w:val="clear" w:color="auto" w:fill="auto"/>
            <w:vAlign w:val="bottom"/>
            <w:hideMark/>
          </w:tcPr>
          <w:p w:rsidR="00216577" w:rsidRPr="00216577" w:rsidRDefault="00216577" w:rsidP="00216577">
            <w:pPr>
              <w:spacing w:after="0" w:line="240" w:lineRule="auto"/>
              <w:jc w:val="center"/>
              <w:rPr>
                <w:rFonts w:ascii="Times New Roman" w:eastAsia="Times New Roman" w:hAnsi="Times New Roman" w:cs="Times New Roman"/>
              </w:rPr>
            </w:pPr>
            <w:r w:rsidRPr="00216577">
              <w:rPr>
                <w:rFonts w:ascii="Times New Roman" w:eastAsia="Times New Roman" w:hAnsi="Times New Roman" w:cs="Times New Roman"/>
              </w:rPr>
              <w:t>40,201,815.2</w:t>
            </w:r>
          </w:p>
        </w:tc>
        <w:tc>
          <w:tcPr>
            <w:tcW w:w="1438" w:type="dxa"/>
            <w:tcBorders>
              <w:top w:val="double" w:sz="6" w:space="0" w:color="auto"/>
              <w:left w:val="nil"/>
              <w:bottom w:val="double" w:sz="6" w:space="0" w:color="auto"/>
              <w:right w:val="single" w:sz="4" w:space="0" w:color="auto"/>
            </w:tcBorders>
            <w:shd w:val="clear" w:color="auto" w:fill="auto"/>
            <w:vAlign w:val="bottom"/>
            <w:hideMark/>
          </w:tcPr>
          <w:p w:rsidR="00216577" w:rsidRPr="00216577" w:rsidRDefault="00216577" w:rsidP="00216577">
            <w:pPr>
              <w:spacing w:after="0" w:line="240" w:lineRule="auto"/>
              <w:jc w:val="center"/>
              <w:rPr>
                <w:rFonts w:ascii="Times New Roman" w:eastAsia="Times New Roman" w:hAnsi="Times New Roman" w:cs="Times New Roman"/>
              </w:rPr>
            </w:pPr>
            <w:r w:rsidRPr="00216577">
              <w:rPr>
                <w:rFonts w:ascii="Times New Roman" w:eastAsia="Times New Roman" w:hAnsi="Times New Roman" w:cs="Times New Roman"/>
              </w:rPr>
              <w:t>198,697,254.8</w:t>
            </w:r>
          </w:p>
        </w:tc>
        <w:tc>
          <w:tcPr>
            <w:tcW w:w="1332" w:type="dxa"/>
            <w:tcBorders>
              <w:top w:val="double" w:sz="6" w:space="0" w:color="auto"/>
              <w:left w:val="nil"/>
              <w:bottom w:val="double" w:sz="6" w:space="0" w:color="auto"/>
              <w:right w:val="single" w:sz="4" w:space="0" w:color="auto"/>
            </w:tcBorders>
            <w:shd w:val="clear" w:color="auto" w:fill="auto"/>
            <w:vAlign w:val="bottom"/>
            <w:hideMark/>
          </w:tcPr>
          <w:p w:rsidR="00216577" w:rsidRPr="00216577" w:rsidRDefault="00216577" w:rsidP="00216577">
            <w:pPr>
              <w:spacing w:after="0" w:line="240" w:lineRule="auto"/>
              <w:jc w:val="center"/>
              <w:rPr>
                <w:rFonts w:ascii="Times New Roman" w:eastAsia="Times New Roman" w:hAnsi="Times New Roman" w:cs="Times New Roman"/>
              </w:rPr>
            </w:pPr>
            <w:r w:rsidRPr="00216577">
              <w:rPr>
                <w:rFonts w:ascii="Times New Roman" w:eastAsia="Times New Roman" w:hAnsi="Times New Roman" w:cs="Times New Roman"/>
              </w:rPr>
              <w:t>45,612,782.5</w:t>
            </w:r>
          </w:p>
        </w:tc>
        <w:tc>
          <w:tcPr>
            <w:tcW w:w="1438" w:type="dxa"/>
            <w:tcBorders>
              <w:top w:val="double" w:sz="6" w:space="0" w:color="auto"/>
              <w:left w:val="nil"/>
              <w:bottom w:val="double" w:sz="6" w:space="0" w:color="auto"/>
              <w:right w:val="single" w:sz="4" w:space="0" w:color="auto"/>
            </w:tcBorders>
            <w:shd w:val="clear" w:color="auto" w:fill="auto"/>
            <w:vAlign w:val="bottom"/>
            <w:hideMark/>
          </w:tcPr>
          <w:p w:rsidR="00216577" w:rsidRPr="00216577" w:rsidRDefault="00216577" w:rsidP="00216577">
            <w:pPr>
              <w:spacing w:after="0" w:line="240" w:lineRule="auto"/>
              <w:jc w:val="center"/>
              <w:rPr>
                <w:rFonts w:ascii="Times New Roman" w:eastAsia="Times New Roman" w:hAnsi="Times New Roman" w:cs="Times New Roman"/>
              </w:rPr>
            </w:pPr>
            <w:r w:rsidRPr="00216577">
              <w:rPr>
                <w:rFonts w:ascii="Times New Roman" w:eastAsia="Times New Roman" w:hAnsi="Times New Roman" w:cs="Times New Roman"/>
              </w:rPr>
              <w:t>198,976,919.8</w:t>
            </w:r>
          </w:p>
        </w:tc>
        <w:tc>
          <w:tcPr>
            <w:tcW w:w="1438" w:type="dxa"/>
            <w:tcBorders>
              <w:top w:val="double" w:sz="6" w:space="0" w:color="auto"/>
              <w:left w:val="nil"/>
              <w:bottom w:val="double" w:sz="6" w:space="0" w:color="auto"/>
              <w:right w:val="double" w:sz="6" w:space="0" w:color="auto"/>
            </w:tcBorders>
            <w:shd w:val="clear" w:color="auto" w:fill="auto"/>
            <w:vAlign w:val="bottom"/>
            <w:hideMark/>
          </w:tcPr>
          <w:p w:rsidR="00216577" w:rsidRPr="00216577" w:rsidRDefault="00216577" w:rsidP="00216577">
            <w:pPr>
              <w:spacing w:after="0" w:line="240" w:lineRule="auto"/>
              <w:jc w:val="center"/>
              <w:rPr>
                <w:rFonts w:ascii="Times New Roman" w:eastAsia="Times New Roman" w:hAnsi="Times New Roman" w:cs="Times New Roman"/>
              </w:rPr>
            </w:pPr>
            <w:r w:rsidRPr="00216577">
              <w:rPr>
                <w:rFonts w:ascii="Times New Roman" w:eastAsia="Times New Roman" w:hAnsi="Times New Roman" w:cs="Times New Roman"/>
              </w:rPr>
              <w:t>835,850,098.3</w:t>
            </w:r>
          </w:p>
        </w:tc>
      </w:tr>
    </w:tbl>
    <w:p w:rsidR="00BB0922" w:rsidRPr="00BB0922" w:rsidRDefault="00BB0922" w:rsidP="00BB0922">
      <w:pPr>
        <w:spacing w:after="0" w:line="240" w:lineRule="auto"/>
        <w:jc w:val="both"/>
        <w:rPr>
          <w:rFonts w:ascii="Times New Roman" w:eastAsia="Times New Roman" w:hAnsi="Times New Roman" w:cs="Times New Roman"/>
          <w:sz w:val="16"/>
          <w:szCs w:val="16"/>
          <w:lang w:eastAsia="sr-Latn-CS"/>
        </w:rPr>
      </w:pPr>
    </w:p>
    <w:p w:rsidR="00BB0922" w:rsidRPr="00E214CF" w:rsidRDefault="00BB0922" w:rsidP="00BB0922">
      <w:pPr>
        <w:spacing w:after="0" w:line="240" w:lineRule="auto"/>
        <w:jc w:val="both"/>
        <w:rPr>
          <w:rFonts w:ascii="Times New Roman" w:eastAsia="Times New Roman" w:hAnsi="Times New Roman" w:cs="Times New Roman"/>
          <w:sz w:val="16"/>
          <w:szCs w:val="16"/>
          <w:lang w:eastAsia="sr-Latn-CS"/>
        </w:rPr>
      </w:pPr>
    </w:p>
    <w:p w:rsidR="00BB0922" w:rsidRPr="00BB0922" w:rsidRDefault="00BB0922" w:rsidP="00BB0922">
      <w:pPr>
        <w:spacing w:after="0" w:line="240" w:lineRule="auto"/>
        <w:jc w:val="both"/>
        <w:rPr>
          <w:rFonts w:ascii="Times New Roman" w:eastAsia="Times New Roman" w:hAnsi="Times New Roman" w:cs="Times New Roman"/>
          <w:sz w:val="16"/>
          <w:szCs w:val="16"/>
          <w:lang w:eastAsia="sr-Latn-CS"/>
        </w:rPr>
      </w:pPr>
    </w:p>
    <w:p w:rsidR="00BB0922" w:rsidRPr="00BB0922" w:rsidRDefault="00BB0922" w:rsidP="00BB0922">
      <w:pPr>
        <w:spacing w:after="0" w:line="240" w:lineRule="auto"/>
        <w:ind w:firstLine="1276"/>
        <w:jc w:val="both"/>
        <w:rPr>
          <w:rFonts w:ascii="Times New Roman" w:eastAsia="Calibri" w:hAnsi="Times New Roman" w:cs="Times New Roman"/>
          <w:i/>
          <w:sz w:val="16"/>
          <w:szCs w:val="16"/>
          <w:lang w:val="sr-Latn-CS" w:eastAsia="sr-Latn-CS" w:bidi="en-US"/>
        </w:rPr>
      </w:pPr>
    </w:p>
    <w:p w:rsidR="00BB0922" w:rsidRPr="00BB0922" w:rsidRDefault="00BB0922" w:rsidP="00C426EC">
      <w:pPr>
        <w:spacing w:after="0" w:line="240" w:lineRule="auto"/>
        <w:ind w:firstLine="1276"/>
        <w:jc w:val="both"/>
        <w:rPr>
          <w:rFonts w:ascii="Times New Roman" w:eastAsia="Calibri" w:hAnsi="Times New Roman" w:cs="Times New Roman"/>
          <w:i/>
          <w:sz w:val="16"/>
          <w:szCs w:val="16"/>
          <w:lang w:val="sr-Latn-CS"/>
        </w:rPr>
      </w:pPr>
      <w:r w:rsidRPr="00BB0922">
        <w:rPr>
          <w:rFonts w:ascii="Times New Roman" w:eastAsia="Calibri" w:hAnsi="Times New Roman" w:cs="Times New Roman"/>
          <w:i/>
          <w:sz w:val="16"/>
          <w:szCs w:val="16"/>
          <w:lang w:val="sr-Latn-CS" w:eastAsia="sr-Latn-CS" w:bidi="en-US"/>
        </w:rPr>
        <w:tab/>
      </w:r>
      <w:r w:rsidRPr="00BB0922">
        <w:rPr>
          <w:rFonts w:ascii="Times New Roman" w:eastAsia="Calibri" w:hAnsi="Times New Roman" w:cs="Times New Roman"/>
          <w:i/>
          <w:sz w:val="16"/>
          <w:szCs w:val="16"/>
          <w:lang w:val="sr-Latn-CS" w:eastAsia="sr-Latn-CS" w:bidi="en-US"/>
        </w:rPr>
        <w:tab/>
      </w:r>
      <w:r w:rsidRPr="00BB0922">
        <w:rPr>
          <w:rFonts w:ascii="Times New Roman" w:eastAsia="Calibri" w:hAnsi="Times New Roman" w:cs="Times New Roman"/>
          <w:i/>
          <w:sz w:val="16"/>
          <w:szCs w:val="16"/>
          <w:lang w:val="sr-Latn-CS" w:eastAsia="sr-Latn-CS" w:bidi="en-US"/>
        </w:rPr>
        <w:tab/>
      </w:r>
      <w:r w:rsidRPr="00BB0922">
        <w:rPr>
          <w:rFonts w:ascii="Times New Roman" w:eastAsia="Calibri" w:hAnsi="Times New Roman" w:cs="Times New Roman"/>
          <w:i/>
          <w:sz w:val="16"/>
          <w:szCs w:val="16"/>
          <w:lang w:val="sr-Latn-CS"/>
        </w:rPr>
        <w:t>Табела бр. 5</w:t>
      </w:r>
      <w:r w:rsidR="00642299">
        <w:rPr>
          <w:rFonts w:ascii="Times New Roman" w:eastAsia="Calibri" w:hAnsi="Times New Roman" w:cs="Times New Roman"/>
          <w:i/>
          <w:sz w:val="16"/>
          <w:szCs w:val="16"/>
        </w:rPr>
        <w:t>0</w:t>
      </w:r>
      <w:r w:rsidRPr="00BB0922">
        <w:rPr>
          <w:rFonts w:ascii="Times New Roman" w:eastAsia="Calibri" w:hAnsi="Times New Roman" w:cs="Times New Roman"/>
          <w:i/>
          <w:sz w:val="16"/>
          <w:szCs w:val="16"/>
          <w:lang w:val="sr-Latn-CS"/>
        </w:rPr>
        <w:t>– Укупна вредност шума</w:t>
      </w:r>
    </w:p>
    <w:tbl>
      <w:tblPr>
        <w:tblW w:w="7900" w:type="dxa"/>
        <w:jc w:val="center"/>
        <w:tblLook w:val="04A0"/>
      </w:tblPr>
      <w:tblGrid>
        <w:gridCol w:w="2300"/>
        <w:gridCol w:w="2840"/>
        <w:gridCol w:w="2760"/>
      </w:tblGrid>
      <w:tr w:rsidR="00C426EC" w:rsidRPr="00C426EC" w:rsidTr="00C57395">
        <w:trPr>
          <w:trHeight w:val="315"/>
          <w:tblHeader/>
          <w:jc w:val="center"/>
        </w:trPr>
        <w:tc>
          <w:tcPr>
            <w:tcW w:w="2300"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C426EC" w:rsidRPr="00C426EC" w:rsidRDefault="00C426EC" w:rsidP="00C426EC">
            <w:pPr>
              <w:spacing w:after="0" w:line="240" w:lineRule="auto"/>
              <w:jc w:val="center"/>
              <w:rPr>
                <w:rFonts w:ascii="Times New Roman" w:eastAsia="Times New Roman" w:hAnsi="Times New Roman" w:cs="Times New Roman"/>
                <w:lang w:val="en-GB" w:eastAsia="en-GB"/>
              </w:rPr>
            </w:pPr>
            <w:r w:rsidRPr="00C426EC">
              <w:rPr>
                <w:rFonts w:ascii="Times New Roman" w:eastAsia="Times New Roman" w:hAnsi="Times New Roman" w:cs="Times New Roman"/>
                <w:lang w:val="en-GB" w:eastAsia="en-GB"/>
              </w:rPr>
              <w:t>Вредност младих састојина без запремине</w:t>
            </w:r>
          </w:p>
        </w:tc>
        <w:tc>
          <w:tcPr>
            <w:tcW w:w="284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C426EC" w:rsidRPr="00C426EC" w:rsidRDefault="00C426EC" w:rsidP="00C426EC">
            <w:pPr>
              <w:spacing w:after="0" w:line="240" w:lineRule="auto"/>
              <w:jc w:val="center"/>
              <w:rPr>
                <w:rFonts w:ascii="Times New Roman" w:eastAsia="Times New Roman" w:hAnsi="Times New Roman" w:cs="Times New Roman"/>
                <w:lang w:val="en-GB" w:eastAsia="en-GB"/>
              </w:rPr>
            </w:pPr>
            <w:r w:rsidRPr="00C426EC">
              <w:rPr>
                <w:rFonts w:ascii="Times New Roman" w:eastAsia="Times New Roman" w:hAnsi="Times New Roman" w:cs="Times New Roman"/>
                <w:lang w:val="en-GB" w:eastAsia="en-GB"/>
              </w:rPr>
              <w:t xml:space="preserve"> Вредност састојина на пању </w:t>
            </w:r>
          </w:p>
        </w:tc>
        <w:tc>
          <w:tcPr>
            <w:tcW w:w="2760" w:type="dxa"/>
            <w:vMerge w:val="restart"/>
            <w:tcBorders>
              <w:top w:val="double" w:sz="6" w:space="0" w:color="auto"/>
              <w:left w:val="single" w:sz="4" w:space="0" w:color="auto"/>
              <w:bottom w:val="single" w:sz="4" w:space="0" w:color="000000"/>
              <w:right w:val="double" w:sz="6" w:space="0" w:color="000000"/>
            </w:tcBorders>
            <w:shd w:val="clear" w:color="auto" w:fill="auto"/>
            <w:vAlign w:val="center"/>
            <w:hideMark/>
          </w:tcPr>
          <w:p w:rsidR="00C426EC" w:rsidRPr="00C426EC" w:rsidRDefault="00C426EC" w:rsidP="00C426EC">
            <w:pPr>
              <w:spacing w:after="0" w:line="240" w:lineRule="auto"/>
              <w:jc w:val="center"/>
              <w:rPr>
                <w:rFonts w:ascii="Times New Roman" w:eastAsia="Times New Roman" w:hAnsi="Times New Roman" w:cs="Times New Roman"/>
                <w:lang w:val="en-GB" w:eastAsia="en-GB"/>
              </w:rPr>
            </w:pPr>
            <w:r w:rsidRPr="00C426EC">
              <w:rPr>
                <w:rFonts w:ascii="Times New Roman" w:eastAsia="Times New Roman" w:hAnsi="Times New Roman" w:cs="Times New Roman"/>
                <w:lang w:val="en-GB" w:eastAsia="en-GB"/>
              </w:rPr>
              <w:t>Укупна вредност шума</w:t>
            </w:r>
          </w:p>
        </w:tc>
      </w:tr>
      <w:tr w:rsidR="00C426EC" w:rsidRPr="00C426EC" w:rsidTr="00C57395">
        <w:trPr>
          <w:trHeight w:val="315"/>
          <w:tblHeader/>
          <w:jc w:val="center"/>
        </w:trPr>
        <w:tc>
          <w:tcPr>
            <w:tcW w:w="2300" w:type="dxa"/>
            <w:vMerge/>
            <w:tcBorders>
              <w:top w:val="double" w:sz="6" w:space="0" w:color="auto"/>
              <w:left w:val="double" w:sz="6" w:space="0" w:color="auto"/>
              <w:bottom w:val="single" w:sz="4" w:space="0" w:color="auto"/>
              <w:right w:val="single" w:sz="4" w:space="0" w:color="auto"/>
            </w:tcBorders>
            <w:vAlign w:val="center"/>
            <w:hideMark/>
          </w:tcPr>
          <w:p w:rsidR="00C426EC" w:rsidRPr="00C426EC" w:rsidRDefault="00C426EC" w:rsidP="00C426EC">
            <w:pPr>
              <w:spacing w:after="0" w:line="240" w:lineRule="auto"/>
              <w:rPr>
                <w:rFonts w:ascii="Times New Roman" w:eastAsia="Times New Roman" w:hAnsi="Times New Roman" w:cs="Times New Roman"/>
                <w:lang w:val="en-GB" w:eastAsia="en-GB"/>
              </w:rPr>
            </w:pPr>
          </w:p>
        </w:tc>
        <w:tc>
          <w:tcPr>
            <w:tcW w:w="2840" w:type="dxa"/>
            <w:vMerge/>
            <w:tcBorders>
              <w:top w:val="double" w:sz="6" w:space="0" w:color="auto"/>
              <w:left w:val="single" w:sz="4" w:space="0" w:color="auto"/>
              <w:bottom w:val="single" w:sz="4" w:space="0" w:color="auto"/>
              <w:right w:val="single" w:sz="4" w:space="0" w:color="auto"/>
            </w:tcBorders>
            <w:vAlign w:val="center"/>
            <w:hideMark/>
          </w:tcPr>
          <w:p w:rsidR="00C426EC" w:rsidRPr="00C426EC" w:rsidRDefault="00C426EC" w:rsidP="00C426EC">
            <w:pPr>
              <w:spacing w:after="0" w:line="240" w:lineRule="auto"/>
              <w:rPr>
                <w:rFonts w:ascii="Times New Roman" w:eastAsia="Times New Roman" w:hAnsi="Times New Roman" w:cs="Times New Roman"/>
                <w:lang w:val="en-GB" w:eastAsia="en-GB"/>
              </w:rPr>
            </w:pPr>
          </w:p>
        </w:tc>
        <w:tc>
          <w:tcPr>
            <w:tcW w:w="2760" w:type="dxa"/>
            <w:vMerge/>
            <w:tcBorders>
              <w:top w:val="double" w:sz="6" w:space="0" w:color="auto"/>
              <w:left w:val="single" w:sz="4" w:space="0" w:color="auto"/>
              <w:bottom w:val="single" w:sz="4" w:space="0" w:color="000000"/>
              <w:right w:val="double" w:sz="6" w:space="0" w:color="000000"/>
            </w:tcBorders>
            <w:vAlign w:val="center"/>
            <w:hideMark/>
          </w:tcPr>
          <w:p w:rsidR="00C426EC" w:rsidRPr="00C426EC" w:rsidRDefault="00C426EC" w:rsidP="00C426EC">
            <w:pPr>
              <w:spacing w:after="0" w:line="240" w:lineRule="auto"/>
              <w:rPr>
                <w:rFonts w:ascii="Times New Roman" w:eastAsia="Times New Roman" w:hAnsi="Times New Roman" w:cs="Times New Roman"/>
                <w:lang w:val="en-GB" w:eastAsia="en-GB"/>
              </w:rPr>
            </w:pPr>
          </w:p>
        </w:tc>
      </w:tr>
      <w:tr w:rsidR="00C426EC" w:rsidRPr="00C426EC" w:rsidTr="00C57395">
        <w:trPr>
          <w:trHeight w:val="315"/>
          <w:tblHeader/>
          <w:jc w:val="center"/>
        </w:trPr>
        <w:tc>
          <w:tcPr>
            <w:tcW w:w="2300" w:type="dxa"/>
            <w:vMerge/>
            <w:tcBorders>
              <w:top w:val="double" w:sz="6" w:space="0" w:color="auto"/>
              <w:left w:val="double" w:sz="6" w:space="0" w:color="auto"/>
              <w:bottom w:val="single" w:sz="4" w:space="0" w:color="auto"/>
              <w:right w:val="single" w:sz="4" w:space="0" w:color="auto"/>
            </w:tcBorders>
            <w:vAlign w:val="center"/>
            <w:hideMark/>
          </w:tcPr>
          <w:p w:rsidR="00C426EC" w:rsidRPr="00C426EC" w:rsidRDefault="00C426EC" w:rsidP="00C426EC">
            <w:pPr>
              <w:spacing w:after="0" w:line="240" w:lineRule="auto"/>
              <w:rPr>
                <w:rFonts w:ascii="Times New Roman" w:eastAsia="Times New Roman" w:hAnsi="Times New Roman" w:cs="Times New Roman"/>
                <w:lang w:val="en-GB" w:eastAsia="en-GB"/>
              </w:rPr>
            </w:pPr>
          </w:p>
        </w:tc>
        <w:tc>
          <w:tcPr>
            <w:tcW w:w="2840" w:type="dxa"/>
            <w:vMerge/>
            <w:tcBorders>
              <w:top w:val="double" w:sz="6" w:space="0" w:color="auto"/>
              <w:left w:val="single" w:sz="4" w:space="0" w:color="auto"/>
              <w:bottom w:val="single" w:sz="4" w:space="0" w:color="auto"/>
              <w:right w:val="single" w:sz="4" w:space="0" w:color="auto"/>
            </w:tcBorders>
            <w:vAlign w:val="center"/>
            <w:hideMark/>
          </w:tcPr>
          <w:p w:rsidR="00C426EC" w:rsidRPr="00C426EC" w:rsidRDefault="00C426EC" w:rsidP="00C426EC">
            <w:pPr>
              <w:spacing w:after="0" w:line="240" w:lineRule="auto"/>
              <w:rPr>
                <w:rFonts w:ascii="Times New Roman" w:eastAsia="Times New Roman" w:hAnsi="Times New Roman" w:cs="Times New Roman"/>
                <w:lang w:val="en-GB" w:eastAsia="en-GB"/>
              </w:rPr>
            </w:pPr>
          </w:p>
        </w:tc>
        <w:tc>
          <w:tcPr>
            <w:tcW w:w="2760" w:type="dxa"/>
            <w:vMerge/>
            <w:tcBorders>
              <w:top w:val="double" w:sz="6" w:space="0" w:color="auto"/>
              <w:left w:val="single" w:sz="4" w:space="0" w:color="auto"/>
              <w:bottom w:val="single" w:sz="4" w:space="0" w:color="000000"/>
              <w:right w:val="double" w:sz="6" w:space="0" w:color="000000"/>
            </w:tcBorders>
            <w:vAlign w:val="center"/>
            <w:hideMark/>
          </w:tcPr>
          <w:p w:rsidR="00C426EC" w:rsidRPr="00C426EC" w:rsidRDefault="00C426EC" w:rsidP="00C426EC">
            <w:pPr>
              <w:spacing w:after="0" w:line="240" w:lineRule="auto"/>
              <w:rPr>
                <w:rFonts w:ascii="Times New Roman" w:eastAsia="Times New Roman" w:hAnsi="Times New Roman" w:cs="Times New Roman"/>
                <w:lang w:val="en-GB" w:eastAsia="en-GB"/>
              </w:rPr>
            </w:pPr>
          </w:p>
        </w:tc>
      </w:tr>
      <w:tr w:rsidR="00C426EC" w:rsidRPr="00C426EC" w:rsidTr="00C57395">
        <w:trPr>
          <w:trHeight w:val="315"/>
          <w:tblHeader/>
          <w:jc w:val="center"/>
        </w:trPr>
        <w:tc>
          <w:tcPr>
            <w:tcW w:w="7900" w:type="dxa"/>
            <w:gridSpan w:val="3"/>
            <w:tcBorders>
              <w:top w:val="single" w:sz="4" w:space="0" w:color="auto"/>
              <w:left w:val="double" w:sz="6" w:space="0" w:color="auto"/>
              <w:bottom w:val="single" w:sz="4" w:space="0" w:color="auto"/>
              <w:right w:val="double" w:sz="6" w:space="0" w:color="000000"/>
            </w:tcBorders>
            <w:shd w:val="clear" w:color="auto" w:fill="auto"/>
            <w:noWrap/>
            <w:vAlign w:val="bottom"/>
            <w:hideMark/>
          </w:tcPr>
          <w:p w:rsidR="00C426EC" w:rsidRPr="00C426EC" w:rsidRDefault="00C426EC" w:rsidP="00C426EC">
            <w:pPr>
              <w:spacing w:after="0" w:line="240" w:lineRule="auto"/>
              <w:jc w:val="center"/>
              <w:rPr>
                <w:rFonts w:ascii="Times New Roman" w:eastAsia="Times New Roman" w:hAnsi="Times New Roman" w:cs="Times New Roman"/>
                <w:lang w:val="en-GB" w:eastAsia="en-GB"/>
              </w:rPr>
            </w:pPr>
            <w:r w:rsidRPr="00C426EC">
              <w:rPr>
                <w:rFonts w:ascii="Times New Roman" w:eastAsia="Times New Roman" w:hAnsi="Times New Roman" w:cs="Times New Roman"/>
                <w:lang w:val="en-GB" w:eastAsia="en-GB"/>
              </w:rPr>
              <w:t>дин</w:t>
            </w:r>
          </w:p>
        </w:tc>
      </w:tr>
      <w:tr w:rsidR="00C426EC" w:rsidRPr="00C426EC" w:rsidTr="00C57395">
        <w:trPr>
          <w:trHeight w:val="315"/>
          <w:jc w:val="center"/>
        </w:trPr>
        <w:tc>
          <w:tcPr>
            <w:tcW w:w="2300"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C426EC" w:rsidRPr="00C426EC" w:rsidRDefault="00C426EC" w:rsidP="00C426EC">
            <w:pPr>
              <w:spacing w:after="0" w:line="240" w:lineRule="auto"/>
              <w:jc w:val="center"/>
              <w:rPr>
                <w:rFonts w:ascii="Times New Roman" w:eastAsia="Times New Roman" w:hAnsi="Times New Roman" w:cs="Times New Roman"/>
                <w:lang w:val="en-GB" w:eastAsia="en-GB"/>
              </w:rPr>
            </w:pPr>
            <w:r w:rsidRPr="00C426EC">
              <w:rPr>
                <w:rFonts w:ascii="Times New Roman" w:eastAsia="Times New Roman" w:hAnsi="Times New Roman" w:cs="Times New Roman"/>
                <w:lang w:val="en-GB" w:eastAsia="en-GB"/>
              </w:rPr>
              <w:lastRenderedPageBreak/>
              <w:t>8,414,948.89</w:t>
            </w:r>
          </w:p>
        </w:tc>
        <w:tc>
          <w:tcPr>
            <w:tcW w:w="2840" w:type="dxa"/>
            <w:tcBorders>
              <w:top w:val="single" w:sz="4" w:space="0" w:color="auto"/>
              <w:left w:val="nil"/>
              <w:bottom w:val="double" w:sz="6" w:space="0" w:color="auto"/>
              <w:right w:val="single" w:sz="4" w:space="0" w:color="auto"/>
            </w:tcBorders>
            <w:shd w:val="clear" w:color="auto" w:fill="auto"/>
            <w:noWrap/>
            <w:vAlign w:val="bottom"/>
            <w:hideMark/>
          </w:tcPr>
          <w:p w:rsidR="00C426EC" w:rsidRPr="00C426EC" w:rsidRDefault="00C426EC" w:rsidP="00C426EC">
            <w:pPr>
              <w:spacing w:after="0" w:line="240" w:lineRule="auto"/>
              <w:jc w:val="center"/>
              <w:rPr>
                <w:rFonts w:ascii="Times New Roman" w:eastAsia="Times New Roman" w:hAnsi="Times New Roman" w:cs="Times New Roman"/>
                <w:lang w:val="en-GB" w:eastAsia="en-GB"/>
              </w:rPr>
            </w:pPr>
            <w:r w:rsidRPr="00C426EC">
              <w:rPr>
                <w:rFonts w:ascii="Times New Roman" w:eastAsia="Times New Roman" w:hAnsi="Times New Roman" w:cs="Times New Roman"/>
                <w:lang w:val="en-GB" w:eastAsia="en-GB"/>
              </w:rPr>
              <w:t>1,166,930,560.40</w:t>
            </w:r>
          </w:p>
        </w:tc>
        <w:tc>
          <w:tcPr>
            <w:tcW w:w="2760" w:type="dxa"/>
            <w:tcBorders>
              <w:top w:val="single" w:sz="4" w:space="0" w:color="auto"/>
              <w:left w:val="nil"/>
              <w:bottom w:val="double" w:sz="6" w:space="0" w:color="auto"/>
              <w:right w:val="double" w:sz="6" w:space="0" w:color="000000"/>
            </w:tcBorders>
            <w:shd w:val="clear" w:color="auto" w:fill="auto"/>
            <w:noWrap/>
            <w:vAlign w:val="bottom"/>
            <w:hideMark/>
          </w:tcPr>
          <w:p w:rsidR="00C426EC" w:rsidRPr="00C426EC" w:rsidRDefault="00C426EC" w:rsidP="00C426EC">
            <w:pPr>
              <w:spacing w:after="0" w:line="240" w:lineRule="auto"/>
              <w:jc w:val="center"/>
              <w:rPr>
                <w:rFonts w:ascii="Times New Roman" w:eastAsia="Times New Roman" w:hAnsi="Times New Roman" w:cs="Times New Roman"/>
                <w:lang w:val="en-GB" w:eastAsia="en-GB"/>
              </w:rPr>
            </w:pPr>
            <w:r w:rsidRPr="00C426EC">
              <w:rPr>
                <w:rFonts w:ascii="Times New Roman" w:eastAsia="Times New Roman" w:hAnsi="Times New Roman" w:cs="Times New Roman"/>
                <w:lang w:val="en-GB" w:eastAsia="en-GB"/>
              </w:rPr>
              <w:t>1,175,345,509.29</w:t>
            </w:r>
          </w:p>
        </w:tc>
      </w:tr>
    </w:tbl>
    <w:p w:rsidR="00BB0922" w:rsidRPr="00BB0922" w:rsidRDefault="00BB0922" w:rsidP="00BB0922">
      <w:pPr>
        <w:spacing w:after="0" w:line="240" w:lineRule="auto"/>
        <w:jc w:val="both"/>
        <w:rPr>
          <w:rFonts w:ascii="Times New Roman" w:eastAsia="Calibri" w:hAnsi="Times New Roman" w:cs="Times New Roman"/>
          <w:sz w:val="14"/>
          <w:szCs w:val="14"/>
          <w:lang w:val="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Вредност састојина на пању једнака је разлици између укупне продајне вредности дрвних сортимената и укупних трошкова сече, привлачења и извожења и за ову газдинску јединицу износи </w:t>
      </w:r>
      <w:r w:rsidR="00AA0384">
        <w:rPr>
          <w:rFonts w:ascii="Times New Roman" w:eastAsia="Calibri" w:hAnsi="Times New Roman" w:cs="Times New Roman"/>
          <w:sz w:val="24"/>
          <w:lang w:val="sr-Latn-CS"/>
        </w:rPr>
        <w:t>1.166.930.560,40</w:t>
      </w:r>
      <w:r w:rsidRPr="00BB0922">
        <w:rPr>
          <w:rFonts w:ascii="Times New Roman" w:eastAsia="Calibri" w:hAnsi="Times New Roman" w:cs="Times New Roman"/>
          <w:sz w:val="24"/>
          <w:lang w:val="sr-Latn-CS"/>
        </w:rPr>
        <w:t xml:space="preserve"> динара.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Вредност младих састојина без запремине износи </w:t>
      </w:r>
      <w:r w:rsidR="00C426EC">
        <w:rPr>
          <w:rFonts w:ascii="Times New Roman" w:eastAsia="Calibri" w:hAnsi="Times New Roman" w:cs="Times New Roman"/>
          <w:sz w:val="24"/>
          <w:lang w:val="sr-Latn-CS"/>
        </w:rPr>
        <w:t>8</w:t>
      </w:r>
      <w:r w:rsidR="00AA0384">
        <w:rPr>
          <w:rFonts w:ascii="Times New Roman" w:eastAsia="Calibri" w:hAnsi="Times New Roman" w:cs="Times New Roman"/>
          <w:sz w:val="24"/>
          <w:lang w:val="sr-Latn-CS"/>
        </w:rPr>
        <w:t>.</w:t>
      </w:r>
      <w:r w:rsidR="00C426EC">
        <w:rPr>
          <w:rFonts w:ascii="Times New Roman" w:eastAsia="Calibri" w:hAnsi="Times New Roman" w:cs="Times New Roman"/>
          <w:sz w:val="24"/>
          <w:lang w:val="sr-Latn-CS"/>
        </w:rPr>
        <w:t>414</w:t>
      </w:r>
      <w:r w:rsidR="00AA0384">
        <w:rPr>
          <w:rFonts w:ascii="Times New Roman" w:eastAsia="Calibri" w:hAnsi="Times New Roman" w:cs="Times New Roman"/>
          <w:sz w:val="24"/>
          <w:lang w:val="sr-Latn-CS"/>
        </w:rPr>
        <w:t>.9</w:t>
      </w:r>
      <w:r w:rsidR="00C426EC">
        <w:rPr>
          <w:rFonts w:ascii="Times New Roman" w:eastAsia="Calibri" w:hAnsi="Times New Roman" w:cs="Times New Roman"/>
          <w:sz w:val="24"/>
          <w:lang w:val="sr-Latn-CS"/>
        </w:rPr>
        <w:t>4</w:t>
      </w:r>
      <w:r w:rsidR="00AA0384">
        <w:rPr>
          <w:rFonts w:ascii="Times New Roman" w:eastAsia="Calibri" w:hAnsi="Times New Roman" w:cs="Times New Roman"/>
          <w:sz w:val="24"/>
          <w:lang w:val="sr-Latn-CS"/>
        </w:rPr>
        <w:t>8,</w:t>
      </w:r>
      <w:r w:rsidR="00C426EC">
        <w:rPr>
          <w:rFonts w:ascii="Times New Roman" w:eastAsia="Calibri" w:hAnsi="Times New Roman" w:cs="Times New Roman"/>
          <w:sz w:val="24"/>
          <w:lang w:val="sr-Latn-CS"/>
        </w:rPr>
        <w:t>8</w:t>
      </w:r>
      <w:r w:rsidR="00AA0384">
        <w:rPr>
          <w:rFonts w:ascii="Times New Roman" w:eastAsia="Calibri" w:hAnsi="Times New Roman" w:cs="Times New Roman"/>
          <w:sz w:val="24"/>
          <w:lang w:val="sr-Latn-CS"/>
        </w:rPr>
        <w:t xml:space="preserve">9 </w:t>
      </w:r>
      <w:r w:rsidRPr="00BB0922">
        <w:rPr>
          <w:rFonts w:ascii="Times New Roman" w:eastAsia="Calibri" w:hAnsi="Times New Roman" w:cs="Times New Roman"/>
          <w:sz w:val="24"/>
          <w:lang w:val="sr-Latn-CS"/>
        </w:rPr>
        <w:t xml:space="preserve">динара, а укупна вредност шума износи </w:t>
      </w:r>
      <w:r w:rsidR="00AA0384">
        <w:rPr>
          <w:rFonts w:ascii="Times New Roman" w:eastAsia="Calibri" w:hAnsi="Times New Roman" w:cs="Times New Roman"/>
          <w:sz w:val="24"/>
          <w:lang w:val="sr-Latn-CS"/>
        </w:rPr>
        <w:t>1.17</w:t>
      </w:r>
      <w:r w:rsidR="00C426EC">
        <w:rPr>
          <w:rFonts w:ascii="Times New Roman" w:eastAsia="Calibri" w:hAnsi="Times New Roman" w:cs="Times New Roman"/>
          <w:sz w:val="24"/>
          <w:lang w:val="sr-Latn-CS"/>
        </w:rPr>
        <w:t>5</w:t>
      </w:r>
      <w:r w:rsidR="00AA0384">
        <w:rPr>
          <w:rFonts w:ascii="Times New Roman" w:eastAsia="Calibri" w:hAnsi="Times New Roman" w:cs="Times New Roman"/>
          <w:sz w:val="24"/>
          <w:lang w:val="sr-Latn-CS"/>
        </w:rPr>
        <w:t>.</w:t>
      </w:r>
      <w:r w:rsidR="00C426EC">
        <w:rPr>
          <w:rFonts w:ascii="Times New Roman" w:eastAsia="Calibri" w:hAnsi="Times New Roman" w:cs="Times New Roman"/>
          <w:sz w:val="24"/>
          <w:lang w:val="sr-Latn-CS"/>
        </w:rPr>
        <w:t>345</w:t>
      </w:r>
      <w:r w:rsidR="00AA0384">
        <w:rPr>
          <w:rFonts w:ascii="Times New Roman" w:eastAsia="Calibri" w:hAnsi="Times New Roman" w:cs="Times New Roman"/>
          <w:sz w:val="24"/>
          <w:lang w:val="sr-Latn-CS"/>
        </w:rPr>
        <w:t>.5</w:t>
      </w:r>
      <w:r w:rsidR="00C426EC">
        <w:rPr>
          <w:rFonts w:ascii="Times New Roman" w:eastAsia="Calibri" w:hAnsi="Times New Roman" w:cs="Times New Roman"/>
          <w:sz w:val="24"/>
          <w:lang w:val="sr-Latn-CS"/>
        </w:rPr>
        <w:t>0</w:t>
      </w:r>
      <w:r w:rsidR="00AA0384">
        <w:rPr>
          <w:rFonts w:ascii="Times New Roman" w:eastAsia="Calibri" w:hAnsi="Times New Roman" w:cs="Times New Roman"/>
          <w:sz w:val="24"/>
          <w:lang w:val="sr-Latn-CS"/>
        </w:rPr>
        <w:t>9,</w:t>
      </w:r>
      <w:r w:rsidR="00C426EC">
        <w:rPr>
          <w:rFonts w:ascii="Times New Roman" w:eastAsia="Calibri" w:hAnsi="Times New Roman" w:cs="Times New Roman"/>
          <w:sz w:val="24"/>
          <w:lang w:val="sr-Latn-CS"/>
        </w:rPr>
        <w:t>29</w:t>
      </w:r>
      <w:r w:rsidRPr="00BB0922">
        <w:rPr>
          <w:rFonts w:ascii="Times New Roman" w:eastAsia="Calibri" w:hAnsi="Times New Roman" w:cs="Times New Roman"/>
          <w:sz w:val="24"/>
          <w:lang w:val="sr-Latn-CS"/>
        </w:rPr>
        <w:t xml:space="preserve"> динара.</w:t>
      </w: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Цене дрвних сортимената узете су из актуелног ценовника ЈП ,,Србијашуме“ </w:t>
      </w:r>
      <w:r w:rsidR="00F347FF">
        <w:rPr>
          <w:rFonts w:ascii="Times New Roman" w:eastAsia="Calibri" w:hAnsi="Times New Roman" w:cs="Times New Roman"/>
          <w:sz w:val="24"/>
        </w:rPr>
        <w:t>бр. 133/2022</w:t>
      </w:r>
      <w:r w:rsidRPr="00BB0922">
        <w:rPr>
          <w:rFonts w:ascii="Times New Roman" w:eastAsia="Calibri" w:hAnsi="Times New Roman" w:cs="Times New Roman"/>
          <w:sz w:val="24"/>
        </w:rPr>
        <w:t xml:space="preserve">-3 од </w:t>
      </w:r>
      <w:r w:rsidR="00F347FF">
        <w:rPr>
          <w:rFonts w:ascii="Times New Roman" w:eastAsia="Calibri" w:hAnsi="Times New Roman" w:cs="Times New Roman"/>
          <w:sz w:val="24"/>
          <w:lang w:val="sr-Latn-CS"/>
        </w:rPr>
        <w:t>10.8.2022</w:t>
      </w:r>
      <w:r w:rsidRPr="00BB0922">
        <w:rPr>
          <w:rFonts w:ascii="Times New Roman" w:eastAsia="Calibri" w:hAnsi="Times New Roman" w:cs="Times New Roman"/>
          <w:sz w:val="24"/>
          <w:lang w:val="sr-Latn-CS"/>
        </w:rPr>
        <w:t>.године.</w:t>
      </w:r>
    </w:p>
    <w:p w:rsidR="00BB0922" w:rsidRPr="00BB0922" w:rsidRDefault="00BB0922" w:rsidP="00BB0922">
      <w:pPr>
        <w:spacing w:after="0" w:line="240" w:lineRule="auto"/>
        <w:ind w:firstLine="1276"/>
        <w:jc w:val="both"/>
        <w:rPr>
          <w:rFonts w:ascii="Times New Roman" w:eastAsia="Times New Roman" w:hAnsi="Times New Roman" w:cs="Times New Roman"/>
          <w:lang w:val="sr-Latn-CS" w:eastAsia="sr-Latn-C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bookmarkStart w:id="311" w:name="_Toc482603440"/>
    </w:p>
    <w:p w:rsidR="00BB0922" w:rsidRPr="00BB0922" w:rsidRDefault="00BB0922" w:rsidP="00BB0922">
      <w:pPr>
        <w:spacing w:after="0" w:line="240" w:lineRule="auto"/>
        <w:ind w:firstLine="1276"/>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val="sr-Latn-CS" w:eastAsia="sr-Latn-CS" w:bidi="en-US"/>
        </w:rPr>
      </w:pPr>
    </w:p>
    <w:p w:rsidR="002D6B3E" w:rsidRPr="00102FE2" w:rsidRDefault="002D6B3E" w:rsidP="002D6B3E">
      <w:pPr>
        <w:rPr>
          <w:lang w:eastAsia="sr-Latn-CS"/>
        </w:rPr>
      </w:pPr>
    </w:p>
    <w:p w:rsidR="002D6B3E" w:rsidRDefault="002D6B3E" w:rsidP="002D6B3E">
      <w:pPr>
        <w:rPr>
          <w:lang w:eastAsia="sr-Latn-CS"/>
        </w:rPr>
      </w:pPr>
    </w:p>
    <w:p w:rsidR="002D6B3E" w:rsidRDefault="002D6B3E" w:rsidP="002D6B3E">
      <w:pPr>
        <w:rPr>
          <w:lang w:eastAsia="sr-Latn-CS"/>
        </w:rPr>
      </w:pPr>
    </w:p>
    <w:p w:rsidR="002D6B3E" w:rsidRDefault="002D6B3E" w:rsidP="002D6B3E">
      <w:pPr>
        <w:rPr>
          <w:lang w:eastAsia="sr-Latn-CS"/>
        </w:rPr>
      </w:pPr>
    </w:p>
    <w:p w:rsidR="002D6B3E" w:rsidRPr="002D6B3E" w:rsidRDefault="002D6B3E" w:rsidP="002D6B3E">
      <w:pPr>
        <w:rPr>
          <w:lang w:eastAsia="sr-Latn-CS"/>
        </w:rPr>
      </w:pPr>
    </w:p>
    <w:p w:rsidR="00BB0922" w:rsidRPr="00BB0922" w:rsidRDefault="006837BB" w:rsidP="006837BB">
      <w:pPr>
        <w:pStyle w:val="Heading1"/>
      </w:pPr>
      <w:bookmarkStart w:id="312" w:name="_Toc137194941"/>
      <w:r>
        <w:t xml:space="preserve">10. </w:t>
      </w:r>
      <w:r w:rsidR="00BB0922" w:rsidRPr="00BB0922">
        <w:t>ЕКОНОМСКО - ФИНАНСИЈСКА АНАЛИЗА</w:t>
      </w:r>
      <w:bookmarkEnd w:id="311"/>
      <w:bookmarkEnd w:id="312"/>
    </w:p>
    <w:p w:rsidR="00BB0922" w:rsidRPr="00BB0922" w:rsidRDefault="00BB0922" w:rsidP="00BB0922">
      <w:pPr>
        <w:spacing w:after="0" w:line="240" w:lineRule="auto"/>
        <w:rPr>
          <w:rFonts w:ascii="Times New Roman" w:eastAsia="Times New Roman" w:hAnsi="Times New Roman" w:cs="Times New Roman"/>
          <w:sz w:val="24"/>
          <w:szCs w:val="24"/>
          <w:lang w:val="sr-Latn-CS" w:eastAsia="sr-Latn-CS" w:bidi="en-U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Економско-финансијском анализом се процењују финансијски ефекти реализације планираних радова газдовања шумама и приказују се укупни приходи и расходи, уз претпоставку да ће се радови извршити у сопственој режији.</w:t>
      </w:r>
    </w:p>
    <w:p w:rsidR="00BB0922" w:rsidRPr="00BB0922" w:rsidRDefault="00BB0922" w:rsidP="00BB0922">
      <w:pPr>
        <w:spacing w:after="0" w:line="240" w:lineRule="auto"/>
        <w:ind w:firstLine="1276"/>
        <w:jc w:val="both"/>
        <w:rPr>
          <w:rFonts w:ascii="Times New Roman" w:eastAsia="Times New Roman" w:hAnsi="Times New Roman" w:cs="Times New Roman"/>
          <w:sz w:val="20"/>
          <w:szCs w:val="20"/>
          <w:lang w:val="sr-Latn-CS"/>
        </w:rPr>
      </w:pPr>
    </w:p>
    <w:p w:rsidR="00BB0922" w:rsidRPr="00BB0922" w:rsidRDefault="006837BB" w:rsidP="002A4DC7">
      <w:pPr>
        <w:pStyle w:val="Heading2"/>
      </w:pPr>
      <w:bookmarkStart w:id="313" w:name="_Toc416258001"/>
      <w:bookmarkStart w:id="314" w:name="_Toc437343849"/>
      <w:bookmarkStart w:id="315" w:name="_Toc437343992"/>
      <w:bookmarkStart w:id="316" w:name="_Toc454271763"/>
      <w:bookmarkStart w:id="317" w:name="_Toc467153872"/>
      <w:bookmarkStart w:id="318" w:name="_Toc482181618"/>
      <w:bookmarkStart w:id="319" w:name="_Toc482603441"/>
      <w:bookmarkStart w:id="320" w:name="_Toc137194942"/>
      <w:r>
        <w:t xml:space="preserve">10.1. </w:t>
      </w:r>
      <w:r w:rsidR="00BB0922" w:rsidRPr="00BB0922">
        <w:t>Врста и обим планираних радова на коришћењу шума</w:t>
      </w:r>
      <w:bookmarkEnd w:id="313"/>
      <w:bookmarkEnd w:id="314"/>
      <w:bookmarkEnd w:id="315"/>
      <w:bookmarkEnd w:id="316"/>
      <w:bookmarkEnd w:id="317"/>
      <w:bookmarkEnd w:id="318"/>
      <w:bookmarkEnd w:id="319"/>
      <w:bookmarkEnd w:id="320"/>
    </w:p>
    <w:p w:rsidR="00BB0922" w:rsidRPr="00DF1B49" w:rsidRDefault="006837BB" w:rsidP="00205428">
      <w:pPr>
        <w:pStyle w:val="Heading3"/>
      </w:pPr>
      <w:bookmarkStart w:id="321" w:name="_Toc416258002"/>
      <w:bookmarkStart w:id="322" w:name="_Toc437343850"/>
      <w:bookmarkStart w:id="323" w:name="_Toc437343993"/>
      <w:bookmarkStart w:id="324" w:name="_Toc454271764"/>
      <w:bookmarkStart w:id="325" w:name="_Toc467153873"/>
      <w:bookmarkStart w:id="326" w:name="_Toc482181619"/>
      <w:bookmarkStart w:id="327" w:name="_Toc482603442"/>
      <w:bookmarkStart w:id="328" w:name="_Toc137194943"/>
      <w:r>
        <w:t xml:space="preserve">10.1.1. </w:t>
      </w:r>
      <w:r w:rsidR="00BB0922" w:rsidRPr="00BB0922">
        <w:t>Квалификациона структура сечиве запремине</w:t>
      </w:r>
      <w:bookmarkEnd w:id="321"/>
      <w:bookmarkEnd w:id="322"/>
      <w:bookmarkEnd w:id="323"/>
      <w:bookmarkEnd w:id="324"/>
      <w:bookmarkEnd w:id="325"/>
      <w:bookmarkEnd w:id="326"/>
      <w:bookmarkEnd w:id="327"/>
      <w:bookmarkEnd w:id="328"/>
    </w:p>
    <w:p w:rsidR="00BB0922" w:rsidRPr="00BB0922" w:rsidRDefault="00BB0922" w:rsidP="00BB0922">
      <w:pPr>
        <w:spacing w:after="0" w:line="240" w:lineRule="auto"/>
        <w:jc w:val="both"/>
        <w:rPr>
          <w:rFonts w:ascii="Times New Roman" w:eastAsia="Times New Roman" w:hAnsi="Times New Roman" w:cs="Times New Roman"/>
          <w:sz w:val="20"/>
          <w:szCs w:val="20"/>
          <w:lang w:val="sr-Latn-CS" w:eastAsia="sr-Latn-CS"/>
        </w:rPr>
      </w:pPr>
    </w:p>
    <w:p w:rsidR="00BB0922" w:rsidRPr="00BB0922" w:rsidRDefault="00BB0922" w:rsidP="00BB0922">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Бруто сечива запремина у овој газдинској јединици износи  </w:t>
      </w:r>
      <w:r w:rsidR="002D6646">
        <w:rPr>
          <w:rFonts w:ascii="Times New Roman" w:eastAsia="Calibri" w:hAnsi="Times New Roman" w:cs="Times New Roman"/>
          <w:sz w:val="24"/>
          <w:lang w:val="sr-Latn-CS"/>
        </w:rPr>
        <w:t>3.</w:t>
      </w:r>
      <w:r w:rsidR="00F430A0">
        <w:rPr>
          <w:rFonts w:ascii="Times New Roman" w:eastAsia="Calibri" w:hAnsi="Times New Roman" w:cs="Times New Roman"/>
          <w:sz w:val="24"/>
          <w:lang w:val="sr-Latn-CS"/>
        </w:rPr>
        <w:t>620</w:t>
      </w:r>
      <w:r w:rsidR="002D6646">
        <w:rPr>
          <w:rFonts w:ascii="Times New Roman" w:eastAsia="Calibri" w:hAnsi="Times New Roman" w:cs="Times New Roman"/>
          <w:sz w:val="24"/>
          <w:lang w:val="sr-Latn-CS"/>
        </w:rPr>
        <w:t>,</w:t>
      </w:r>
      <w:r w:rsidR="00F430A0">
        <w:rPr>
          <w:rFonts w:ascii="Times New Roman" w:eastAsia="Calibri" w:hAnsi="Times New Roman" w:cs="Times New Roman"/>
          <w:sz w:val="24"/>
          <w:lang w:val="sr-Latn-CS"/>
        </w:rPr>
        <w:t>2</w:t>
      </w:r>
      <w:r w:rsidRPr="00BB0922">
        <w:rPr>
          <w:rFonts w:ascii="Times New Roman" w:eastAsia="Calibri" w:hAnsi="Times New Roman" w:cs="Times New Roman"/>
          <w:sz w:val="24"/>
          <w:lang w:val="sr-Latn-CS"/>
        </w:rPr>
        <w:t>m³ годишње. Она је обухваћена планом проредних сеча и сеча обнављања.</w:t>
      </w:r>
    </w:p>
    <w:p w:rsidR="00BB0922" w:rsidRDefault="00BB0922" w:rsidP="00BB0922">
      <w:pPr>
        <w:spacing w:after="0" w:line="240" w:lineRule="auto"/>
        <w:ind w:firstLine="851"/>
        <w:jc w:val="both"/>
        <w:rPr>
          <w:rFonts w:ascii="Times New Roman" w:eastAsia="Calibri" w:hAnsi="Times New Roman" w:cs="Times New Roman"/>
          <w:color w:val="000000"/>
        </w:rPr>
      </w:pPr>
    </w:p>
    <w:p w:rsidR="002D6B3E" w:rsidRPr="00BB0922" w:rsidRDefault="002D6B3E" w:rsidP="00BB0922">
      <w:pPr>
        <w:spacing w:after="0" w:line="240" w:lineRule="auto"/>
        <w:ind w:firstLine="851"/>
        <w:jc w:val="both"/>
        <w:rPr>
          <w:rFonts w:ascii="Times New Roman" w:eastAsia="Calibri" w:hAnsi="Times New Roman" w:cs="Times New Roman"/>
          <w:color w:val="000000"/>
        </w:rPr>
      </w:pPr>
    </w:p>
    <w:p w:rsidR="00BB0922" w:rsidRPr="00BB0922" w:rsidRDefault="00BB0922" w:rsidP="00BB0922">
      <w:pPr>
        <w:spacing w:after="0" w:line="240" w:lineRule="auto"/>
        <w:jc w:val="both"/>
        <w:rPr>
          <w:rFonts w:ascii="Times New Roman" w:eastAsia="Times New Roman" w:hAnsi="Times New Roman" w:cs="Times New Roman"/>
          <w:i/>
          <w:sz w:val="16"/>
          <w:szCs w:val="16"/>
          <w:lang w:val="sr-Latn-CS" w:eastAsia="sr-Latn-CS"/>
        </w:rPr>
      </w:pPr>
      <w:r w:rsidRPr="00BB0922">
        <w:rPr>
          <w:rFonts w:ascii="Times New Roman" w:eastAsia="Times New Roman" w:hAnsi="Times New Roman" w:cs="Times New Roman"/>
          <w:i/>
          <w:sz w:val="16"/>
          <w:szCs w:val="16"/>
          <w:lang w:val="sr-Latn-CS" w:eastAsia="sr-Latn-CS"/>
        </w:rPr>
        <w:t>Табела бр. 5</w:t>
      </w:r>
      <w:r w:rsidR="00642299">
        <w:rPr>
          <w:rFonts w:ascii="Times New Roman" w:eastAsia="Times New Roman" w:hAnsi="Times New Roman" w:cs="Times New Roman"/>
          <w:i/>
          <w:sz w:val="16"/>
          <w:szCs w:val="16"/>
          <w:lang w:eastAsia="sr-Latn-CS"/>
        </w:rPr>
        <w:t>1</w:t>
      </w:r>
      <w:r w:rsidRPr="00BB0922">
        <w:rPr>
          <w:rFonts w:ascii="Times New Roman" w:eastAsia="Times New Roman" w:hAnsi="Times New Roman" w:cs="Times New Roman"/>
          <w:i/>
          <w:sz w:val="16"/>
          <w:szCs w:val="16"/>
          <w:lang w:val="sr-Latn-CS" w:eastAsia="sr-Latn-CS"/>
        </w:rPr>
        <w:t xml:space="preserve">– Квалификациона структура- годишње </w:t>
      </w:r>
    </w:p>
    <w:tbl>
      <w:tblPr>
        <w:tblW w:w="11880" w:type="dxa"/>
        <w:jc w:val="center"/>
        <w:tblLook w:val="04A0"/>
      </w:tblPr>
      <w:tblGrid>
        <w:gridCol w:w="2300"/>
        <w:gridCol w:w="1169"/>
        <w:gridCol w:w="891"/>
        <w:gridCol w:w="940"/>
        <w:gridCol w:w="940"/>
        <w:gridCol w:w="702"/>
        <w:gridCol w:w="1178"/>
        <w:gridCol w:w="693"/>
        <w:gridCol w:w="1187"/>
        <w:gridCol w:w="1067"/>
        <w:gridCol w:w="813"/>
      </w:tblGrid>
      <w:tr w:rsidR="003212F3" w:rsidRPr="003212F3" w:rsidTr="003212F3">
        <w:trPr>
          <w:trHeight w:val="315"/>
          <w:tblHeader/>
          <w:jc w:val="center"/>
        </w:trPr>
        <w:tc>
          <w:tcPr>
            <w:tcW w:w="230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3212F3" w:rsidRPr="003212F3" w:rsidRDefault="003212F3" w:rsidP="003212F3">
            <w:pPr>
              <w:spacing w:after="0" w:line="240" w:lineRule="auto"/>
              <w:jc w:val="center"/>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lastRenderedPageBreak/>
              <w:t>Сортименти</w:t>
            </w:r>
          </w:p>
        </w:tc>
        <w:tc>
          <w:tcPr>
            <w:tcW w:w="2060" w:type="dxa"/>
            <w:gridSpan w:val="2"/>
            <w:tcBorders>
              <w:top w:val="double" w:sz="6" w:space="0" w:color="auto"/>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center"/>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Црни бор</w:t>
            </w:r>
          </w:p>
        </w:tc>
        <w:tc>
          <w:tcPr>
            <w:tcW w:w="1880" w:type="dxa"/>
            <w:gridSpan w:val="2"/>
            <w:tcBorders>
              <w:top w:val="double" w:sz="6" w:space="0" w:color="auto"/>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center"/>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Бели бор</w:t>
            </w:r>
          </w:p>
        </w:tc>
        <w:tc>
          <w:tcPr>
            <w:tcW w:w="1880" w:type="dxa"/>
            <w:gridSpan w:val="2"/>
            <w:tcBorders>
              <w:top w:val="double" w:sz="6" w:space="0" w:color="auto"/>
              <w:left w:val="single" w:sz="4" w:space="0" w:color="auto"/>
              <w:bottom w:val="single" w:sz="4" w:space="0" w:color="auto"/>
              <w:right w:val="single" w:sz="4" w:space="0" w:color="000000"/>
            </w:tcBorders>
            <w:shd w:val="clear" w:color="auto" w:fill="auto"/>
            <w:noWrap/>
            <w:vAlign w:val="bottom"/>
            <w:hideMark/>
          </w:tcPr>
          <w:p w:rsidR="003212F3" w:rsidRPr="003212F3" w:rsidRDefault="003212F3" w:rsidP="003212F3">
            <w:pPr>
              <w:spacing w:after="0" w:line="240" w:lineRule="auto"/>
              <w:jc w:val="center"/>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Смрча</w:t>
            </w:r>
          </w:p>
        </w:tc>
        <w:tc>
          <w:tcPr>
            <w:tcW w:w="1880" w:type="dxa"/>
            <w:gridSpan w:val="2"/>
            <w:tcBorders>
              <w:top w:val="double" w:sz="6" w:space="0" w:color="auto"/>
              <w:left w:val="single" w:sz="4" w:space="0" w:color="auto"/>
              <w:bottom w:val="single" w:sz="4" w:space="0" w:color="auto"/>
              <w:right w:val="single" w:sz="4" w:space="0" w:color="000000"/>
            </w:tcBorders>
            <w:shd w:val="clear" w:color="auto" w:fill="auto"/>
            <w:noWrap/>
            <w:vAlign w:val="bottom"/>
            <w:hideMark/>
          </w:tcPr>
          <w:p w:rsidR="003212F3" w:rsidRPr="003212F3" w:rsidRDefault="003212F3" w:rsidP="003212F3">
            <w:pPr>
              <w:spacing w:after="0" w:line="240" w:lineRule="auto"/>
              <w:jc w:val="center"/>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Остали лишћари</w:t>
            </w:r>
          </w:p>
        </w:tc>
        <w:tc>
          <w:tcPr>
            <w:tcW w:w="1880" w:type="dxa"/>
            <w:gridSpan w:val="2"/>
            <w:tcBorders>
              <w:top w:val="double" w:sz="6" w:space="0" w:color="auto"/>
              <w:left w:val="nil"/>
              <w:bottom w:val="single" w:sz="4" w:space="0" w:color="auto"/>
              <w:right w:val="double" w:sz="6" w:space="0" w:color="000000"/>
            </w:tcBorders>
            <w:shd w:val="clear" w:color="auto" w:fill="auto"/>
            <w:noWrap/>
            <w:vAlign w:val="bottom"/>
            <w:hideMark/>
          </w:tcPr>
          <w:p w:rsidR="003212F3" w:rsidRPr="003212F3" w:rsidRDefault="003212F3" w:rsidP="003212F3">
            <w:pPr>
              <w:spacing w:after="0" w:line="240" w:lineRule="auto"/>
              <w:jc w:val="center"/>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Укупно</w:t>
            </w:r>
          </w:p>
        </w:tc>
      </w:tr>
      <w:tr w:rsidR="003212F3" w:rsidRPr="003212F3" w:rsidTr="003212F3">
        <w:trPr>
          <w:trHeight w:val="330"/>
          <w:tblHeader/>
          <w:jc w:val="center"/>
        </w:trPr>
        <w:tc>
          <w:tcPr>
            <w:tcW w:w="2300" w:type="dxa"/>
            <w:vMerge/>
            <w:tcBorders>
              <w:top w:val="double" w:sz="6" w:space="0" w:color="auto"/>
              <w:left w:val="double" w:sz="6" w:space="0" w:color="auto"/>
              <w:bottom w:val="double" w:sz="6" w:space="0" w:color="000000"/>
              <w:right w:val="single" w:sz="4" w:space="0" w:color="auto"/>
            </w:tcBorders>
            <w:vAlign w:val="center"/>
            <w:hideMark/>
          </w:tcPr>
          <w:p w:rsidR="003212F3" w:rsidRPr="003212F3" w:rsidRDefault="003212F3" w:rsidP="003212F3">
            <w:pPr>
              <w:spacing w:after="0" w:line="240" w:lineRule="auto"/>
              <w:rPr>
                <w:rFonts w:ascii="Times New Roman" w:eastAsia="Times New Roman" w:hAnsi="Times New Roman" w:cs="Times New Roman"/>
                <w:sz w:val="20"/>
                <w:szCs w:val="20"/>
              </w:rPr>
            </w:pPr>
          </w:p>
        </w:tc>
        <w:tc>
          <w:tcPr>
            <w:tcW w:w="1169" w:type="dxa"/>
            <w:tcBorders>
              <w:top w:val="nil"/>
              <w:left w:val="nil"/>
              <w:bottom w:val="double" w:sz="6" w:space="0" w:color="auto"/>
              <w:right w:val="single" w:sz="4" w:space="0" w:color="auto"/>
            </w:tcBorders>
            <w:shd w:val="clear" w:color="auto" w:fill="auto"/>
            <w:noWrap/>
            <w:vAlign w:val="bottom"/>
            <w:hideMark/>
          </w:tcPr>
          <w:p w:rsidR="003212F3" w:rsidRPr="003212F3" w:rsidRDefault="003212F3" w:rsidP="003212F3">
            <w:pPr>
              <w:spacing w:after="0" w:line="240" w:lineRule="auto"/>
              <w:jc w:val="center"/>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m</w:t>
            </w:r>
            <w:r w:rsidRPr="003212F3">
              <w:rPr>
                <w:rFonts w:ascii="Times New Roman" w:eastAsia="Times New Roman" w:hAnsi="Times New Roman" w:cs="Times New Roman"/>
                <w:sz w:val="20"/>
                <w:szCs w:val="20"/>
                <w:vertAlign w:val="superscript"/>
              </w:rPr>
              <w:t>3</w:t>
            </w:r>
          </w:p>
        </w:tc>
        <w:tc>
          <w:tcPr>
            <w:tcW w:w="891" w:type="dxa"/>
            <w:tcBorders>
              <w:top w:val="nil"/>
              <w:left w:val="nil"/>
              <w:bottom w:val="double" w:sz="6" w:space="0" w:color="auto"/>
              <w:right w:val="single" w:sz="4" w:space="0" w:color="auto"/>
            </w:tcBorders>
            <w:shd w:val="clear" w:color="auto" w:fill="auto"/>
            <w:noWrap/>
            <w:vAlign w:val="bottom"/>
            <w:hideMark/>
          </w:tcPr>
          <w:p w:rsidR="003212F3" w:rsidRPr="003212F3" w:rsidRDefault="003212F3" w:rsidP="003212F3">
            <w:pPr>
              <w:spacing w:after="0" w:line="240" w:lineRule="auto"/>
              <w:jc w:val="center"/>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w:t>
            </w:r>
          </w:p>
        </w:tc>
        <w:tc>
          <w:tcPr>
            <w:tcW w:w="940" w:type="dxa"/>
            <w:tcBorders>
              <w:top w:val="nil"/>
              <w:left w:val="nil"/>
              <w:bottom w:val="double" w:sz="6" w:space="0" w:color="auto"/>
              <w:right w:val="single" w:sz="4" w:space="0" w:color="auto"/>
            </w:tcBorders>
            <w:shd w:val="clear" w:color="auto" w:fill="auto"/>
            <w:noWrap/>
            <w:vAlign w:val="bottom"/>
            <w:hideMark/>
          </w:tcPr>
          <w:p w:rsidR="003212F3" w:rsidRPr="003212F3" w:rsidRDefault="003212F3" w:rsidP="003212F3">
            <w:pPr>
              <w:spacing w:after="0" w:line="240" w:lineRule="auto"/>
              <w:jc w:val="center"/>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m</w:t>
            </w:r>
            <w:r w:rsidRPr="003212F3">
              <w:rPr>
                <w:rFonts w:ascii="Times New Roman" w:eastAsia="Times New Roman" w:hAnsi="Times New Roman" w:cs="Times New Roman"/>
                <w:sz w:val="20"/>
                <w:szCs w:val="20"/>
                <w:vertAlign w:val="superscript"/>
              </w:rPr>
              <w:t>3</w:t>
            </w:r>
          </w:p>
        </w:tc>
        <w:tc>
          <w:tcPr>
            <w:tcW w:w="940" w:type="dxa"/>
            <w:tcBorders>
              <w:top w:val="nil"/>
              <w:left w:val="nil"/>
              <w:bottom w:val="double" w:sz="6" w:space="0" w:color="auto"/>
              <w:right w:val="single" w:sz="4" w:space="0" w:color="auto"/>
            </w:tcBorders>
            <w:shd w:val="clear" w:color="auto" w:fill="auto"/>
            <w:noWrap/>
            <w:vAlign w:val="bottom"/>
            <w:hideMark/>
          </w:tcPr>
          <w:p w:rsidR="003212F3" w:rsidRPr="003212F3" w:rsidRDefault="003212F3" w:rsidP="003212F3">
            <w:pPr>
              <w:spacing w:after="0" w:line="240" w:lineRule="auto"/>
              <w:jc w:val="center"/>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w:t>
            </w:r>
          </w:p>
        </w:tc>
        <w:tc>
          <w:tcPr>
            <w:tcW w:w="702" w:type="dxa"/>
            <w:tcBorders>
              <w:top w:val="nil"/>
              <w:left w:val="nil"/>
              <w:bottom w:val="double" w:sz="6" w:space="0" w:color="auto"/>
              <w:right w:val="single" w:sz="4" w:space="0" w:color="auto"/>
            </w:tcBorders>
            <w:shd w:val="clear" w:color="auto" w:fill="auto"/>
            <w:noWrap/>
            <w:vAlign w:val="bottom"/>
            <w:hideMark/>
          </w:tcPr>
          <w:p w:rsidR="003212F3" w:rsidRPr="003212F3" w:rsidRDefault="003212F3" w:rsidP="003212F3">
            <w:pPr>
              <w:spacing w:after="0" w:line="240" w:lineRule="auto"/>
              <w:jc w:val="center"/>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m3</w:t>
            </w:r>
          </w:p>
        </w:tc>
        <w:tc>
          <w:tcPr>
            <w:tcW w:w="1178" w:type="dxa"/>
            <w:tcBorders>
              <w:top w:val="nil"/>
              <w:left w:val="nil"/>
              <w:bottom w:val="double" w:sz="6" w:space="0" w:color="auto"/>
              <w:right w:val="single" w:sz="4" w:space="0" w:color="auto"/>
            </w:tcBorders>
            <w:shd w:val="clear" w:color="auto" w:fill="auto"/>
            <w:noWrap/>
            <w:vAlign w:val="bottom"/>
            <w:hideMark/>
          </w:tcPr>
          <w:p w:rsidR="003212F3" w:rsidRPr="003212F3" w:rsidRDefault="003212F3" w:rsidP="003212F3">
            <w:pPr>
              <w:spacing w:after="0" w:line="240" w:lineRule="auto"/>
              <w:jc w:val="center"/>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w:t>
            </w:r>
          </w:p>
        </w:tc>
        <w:tc>
          <w:tcPr>
            <w:tcW w:w="693" w:type="dxa"/>
            <w:tcBorders>
              <w:top w:val="nil"/>
              <w:left w:val="nil"/>
              <w:bottom w:val="double" w:sz="6" w:space="0" w:color="auto"/>
              <w:right w:val="single" w:sz="4" w:space="0" w:color="auto"/>
            </w:tcBorders>
            <w:shd w:val="clear" w:color="auto" w:fill="auto"/>
            <w:noWrap/>
            <w:vAlign w:val="bottom"/>
            <w:hideMark/>
          </w:tcPr>
          <w:p w:rsidR="003212F3" w:rsidRPr="003212F3" w:rsidRDefault="003212F3" w:rsidP="003212F3">
            <w:pPr>
              <w:spacing w:after="0" w:line="240" w:lineRule="auto"/>
              <w:jc w:val="center"/>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m</w:t>
            </w:r>
            <w:r w:rsidRPr="003212F3">
              <w:rPr>
                <w:rFonts w:ascii="Times New Roman" w:eastAsia="Times New Roman" w:hAnsi="Times New Roman" w:cs="Times New Roman"/>
                <w:sz w:val="20"/>
                <w:szCs w:val="20"/>
                <w:vertAlign w:val="superscript"/>
              </w:rPr>
              <w:t>3</w:t>
            </w:r>
          </w:p>
        </w:tc>
        <w:tc>
          <w:tcPr>
            <w:tcW w:w="1187" w:type="dxa"/>
            <w:tcBorders>
              <w:top w:val="nil"/>
              <w:left w:val="nil"/>
              <w:bottom w:val="double" w:sz="6" w:space="0" w:color="auto"/>
              <w:right w:val="single" w:sz="4" w:space="0" w:color="auto"/>
            </w:tcBorders>
            <w:shd w:val="clear" w:color="auto" w:fill="auto"/>
            <w:noWrap/>
            <w:vAlign w:val="bottom"/>
            <w:hideMark/>
          </w:tcPr>
          <w:p w:rsidR="003212F3" w:rsidRPr="003212F3" w:rsidRDefault="003212F3" w:rsidP="003212F3">
            <w:pPr>
              <w:spacing w:after="0" w:line="240" w:lineRule="auto"/>
              <w:jc w:val="center"/>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w:t>
            </w:r>
          </w:p>
        </w:tc>
        <w:tc>
          <w:tcPr>
            <w:tcW w:w="1067" w:type="dxa"/>
            <w:tcBorders>
              <w:top w:val="nil"/>
              <w:left w:val="nil"/>
              <w:bottom w:val="double" w:sz="6" w:space="0" w:color="auto"/>
              <w:right w:val="single" w:sz="4" w:space="0" w:color="auto"/>
            </w:tcBorders>
            <w:shd w:val="clear" w:color="auto" w:fill="auto"/>
            <w:noWrap/>
            <w:vAlign w:val="bottom"/>
            <w:hideMark/>
          </w:tcPr>
          <w:p w:rsidR="003212F3" w:rsidRPr="003212F3" w:rsidRDefault="003212F3" w:rsidP="003212F3">
            <w:pPr>
              <w:spacing w:after="0" w:line="240" w:lineRule="auto"/>
              <w:jc w:val="center"/>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m</w:t>
            </w:r>
            <w:r w:rsidRPr="003212F3">
              <w:rPr>
                <w:rFonts w:ascii="Times New Roman" w:eastAsia="Times New Roman" w:hAnsi="Times New Roman" w:cs="Times New Roman"/>
                <w:sz w:val="20"/>
                <w:szCs w:val="20"/>
                <w:vertAlign w:val="superscript"/>
              </w:rPr>
              <w:t>3</w:t>
            </w:r>
          </w:p>
        </w:tc>
        <w:tc>
          <w:tcPr>
            <w:tcW w:w="813" w:type="dxa"/>
            <w:tcBorders>
              <w:top w:val="nil"/>
              <w:left w:val="nil"/>
              <w:bottom w:val="double" w:sz="6" w:space="0" w:color="auto"/>
              <w:right w:val="double" w:sz="6" w:space="0" w:color="auto"/>
            </w:tcBorders>
            <w:shd w:val="clear" w:color="auto" w:fill="auto"/>
            <w:noWrap/>
            <w:vAlign w:val="bottom"/>
            <w:hideMark/>
          </w:tcPr>
          <w:p w:rsidR="003212F3" w:rsidRPr="003212F3" w:rsidRDefault="003212F3" w:rsidP="003212F3">
            <w:pPr>
              <w:spacing w:after="0" w:line="240" w:lineRule="auto"/>
              <w:jc w:val="center"/>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w:t>
            </w:r>
          </w:p>
        </w:tc>
      </w:tr>
      <w:tr w:rsidR="003212F3" w:rsidRPr="003212F3" w:rsidTr="003212F3">
        <w:trPr>
          <w:trHeight w:val="270"/>
          <w:jc w:val="center"/>
        </w:trPr>
        <w:tc>
          <w:tcPr>
            <w:tcW w:w="230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Трупци I</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259.6</w:t>
            </w:r>
          </w:p>
        </w:tc>
        <w:tc>
          <w:tcPr>
            <w:tcW w:w="891" w:type="dxa"/>
            <w:tcBorders>
              <w:top w:val="single" w:sz="4" w:space="0" w:color="auto"/>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7.5</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 </w:t>
            </w:r>
          </w:p>
        </w:tc>
        <w:tc>
          <w:tcPr>
            <w:tcW w:w="940" w:type="dxa"/>
            <w:tcBorders>
              <w:top w:val="single" w:sz="4" w:space="0" w:color="auto"/>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 </w:t>
            </w:r>
          </w:p>
        </w:tc>
        <w:tc>
          <w:tcPr>
            <w:tcW w:w="702" w:type="dxa"/>
            <w:tcBorders>
              <w:top w:val="single" w:sz="4" w:space="0" w:color="auto"/>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 </w:t>
            </w:r>
          </w:p>
        </w:tc>
        <w:tc>
          <w:tcPr>
            <w:tcW w:w="1178" w:type="dxa"/>
            <w:tcBorders>
              <w:top w:val="single" w:sz="4" w:space="0" w:color="auto"/>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 </w:t>
            </w:r>
          </w:p>
        </w:tc>
        <w:tc>
          <w:tcPr>
            <w:tcW w:w="693" w:type="dxa"/>
            <w:tcBorders>
              <w:top w:val="single" w:sz="4" w:space="0" w:color="auto"/>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 </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 </w:t>
            </w:r>
          </w:p>
        </w:tc>
        <w:tc>
          <w:tcPr>
            <w:tcW w:w="1067"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259.6</w:t>
            </w:r>
          </w:p>
        </w:tc>
        <w:tc>
          <w:tcPr>
            <w:tcW w:w="813" w:type="dxa"/>
            <w:tcBorders>
              <w:top w:val="single" w:sz="4" w:space="0" w:color="auto"/>
              <w:left w:val="nil"/>
              <w:bottom w:val="single" w:sz="4" w:space="0" w:color="auto"/>
              <w:right w:val="double" w:sz="6"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7.2</w:t>
            </w:r>
          </w:p>
        </w:tc>
      </w:tr>
      <w:tr w:rsidR="003212F3" w:rsidRPr="003212F3" w:rsidTr="003212F3">
        <w:trPr>
          <w:trHeight w:val="255"/>
          <w:jc w:val="center"/>
        </w:trPr>
        <w:tc>
          <w:tcPr>
            <w:tcW w:w="2300" w:type="dxa"/>
            <w:tcBorders>
              <w:top w:val="nil"/>
              <w:left w:val="double" w:sz="6" w:space="0" w:color="auto"/>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Трупци II</w:t>
            </w:r>
          </w:p>
        </w:tc>
        <w:tc>
          <w:tcPr>
            <w:tcW w:w="1169"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389.4</w:t>
            </w:r>
          </w:p>
        </w:tc>
        <w:tc>
          <w:tcPr>
            <w:tcW w:w="891"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11.2</w:t>
            </w:r>
          </w:p>
        </w:tc>
        <w:tc>
          <w:tcPr>
            <w:tcW w:w="940"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16.1</w:t>
            </w:r>
          </w:p>
        </w:tc>
        <w:tc>
          <w:tcPr>
            <w:tcW w:w="940"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11.2</w:t>
            </w:r>
          </w:p>
        </w:tc>
        <w:tc>
          <w:tcPr>
            <w:tcW w:w="702"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0.9</w:t>
            </w:r>
          </w:p>
        </w:tc>
        <w:tc>
          <w:tcPr>
            <w:tcW w:w="1178"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15.2</w:t>
            </w:r>
          </w:p>
        </w:tc>
        <w:tc>
          <w:tcPr>
            <w:tcW w:w="693"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 </w:t>
            </w:r>
          </w:p>
        </w:tc>
        <w:tc>
          <w:tcPr>
            <w:tcW w:w="1187"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 </w:t>
            </w:r>
          </w:p>
        </w:tc>
        <w:tc>
          <w:tcPr>
            <w:tcW w:w="1067"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406.4</w:t>
            </w:r>
          </w:p>
        </w:tc>
        <w:tc>
          <w:tcPr>
            <w:tcW w:w="813" w:type="dxa"/>
            <w:tcBorders>
              <w:top w:val="nil"/>
              <w:left w:val="nil"/>
              <w:bottom w:val="single" w:sz="4" w:space="0" w:color="auto"/>
              <w:right w:val="double" w:sz="6"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11.2</w:t>
            </w:r>
          </w:p>
        </w:tc>
      </w:tr>
      <w:tr w:rsidR="003212F3" w:rsidRPr="003212F3" w:rsidTr="003212F3">
        <w:trPr>
          <w:trHeight w:val="255"/>
          <w:jc w:val="center"/>
        </w:trPr>
        <w:tc>
          <w:tcPr>
            <w:tcW w:w="2300" w:type="dxa"/>
            <w:tcBorders>
              <w:top w:val="nil"/>
              <w:left w:val="double" w:sz="6" w:space="0" w:color="auto"/>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Трупци III</w:t>
            </w:r>
          </w:p>
        </w:tc>
        <w:tc>
          <w:tcPr>
            <w:tcW w:w="1169"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519.3</w:t>
            </w:r>
          </w:p>
        </w:tc>
        <w:tc>
          <w:tcPr>
            <w:tcW w:w="891"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15.0</w:t>
            </w:r>
          </w:p>
        </w:tc>
        <w:tc>
          <w:tcPr>
            <w:tcW w:w="940"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10.8</w:t>
            </w:r>
          </w:p>
        </w:tc>
        <w:tc>
          <w:tcPr>
            <w:tcW w:w="940"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7.5</w:t>
            </w:r>
          </w:p>
        </w:tc>
        <w:tc>
          <w:tcPr>
            <w:tcW w:w="702"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1.4</w:t>
            </w:r>
          </w:p>
        </w:tc>
        <w:tc>
          <w:tcPr>
            <w:tcW w:w="1178"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22.4</w:t>
            </w:r>
          </w:p>
        </w:tc>
        <w:tc>
          <w:tcPr>
            <w:tcW w:w="693"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 </w:t>
            </w:r>
          </w:p>
        </w:tc>
        <w:tc>
          <w:tcPr>
            <w:tcW w:w="1187"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 </w:t>
            </w:r>
          </w:p>
        </w:tc>
        <w:tc>
          <w:tcPr>
            <w:tcW w:w="1067"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531.5</w:t>
            </w:r>
          </w:p>
        </w:tc>
        <w:tc>
          <w:tcPr>
            <w:tcW w:w="813" w:type="dxa"/>
            <w:tcBorders>
              <w:top w:val="nil"/>
              <w:left w:val="nil"/>
              <w:bottom w:val="single" w:sz="4" w:space="0" w:color="auto"/>
              <w:right w:val="double" w:sz="6"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14.7</w:t>
            </w:r>
          </w:p>
        </w:tc>
      </w:tr>
      <w:tr w:rsidR="003212F3" w:rsidRPr="003212F3" w:rsidTr="003212F3">
        <w:trPr>
          <w:trHeight w:val="255"/>
          <w:jc w:val="center"/>
        </w:trPr>
        <w:tc>
          <w:tcPr>
            <w:tcW w:w="2300" w:type="dxa"/>
            <w:tcBorders>
              <w:top w:val="nil"/>
              <w:left w:val="double" w:sz="6" w:space="0" w:color="auto"/>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Стубови</w:t>
            </w:r>
          </w:p>
        </w:tc>
        <w:tc>
          <w:tcPr>
            <w:tcW w:w="1169"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129.8</w:t>
            </w:r>
          </w:p>
        </w:tc>
        <w:tc>
          <w:tcPr>
            <w:tcW w:w="891"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3.7</w:t>
            </w:r>
          </w:p>
        </w:tc>
        <w:tc>
          <w:tcPr>
            <w:tcW w:w="940"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5.4</w:t>
            </w:r>
          </w:p>
        </w:tc>
        <w:tc>
          <w:tcPr>
            <w:tcW w:w="940"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3.8</w:t>
            </w:r>
          </w:p>
        </w:tc>
        <w:tc>
          <w:tcPr>
            <w:tcW w:w="702"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 </w:t>
            </w:r>
          </w:p>
        </w:tc>
        <w:tc>
          <w:tcPr>
            <w:tcW w:w="693"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 </w:t>
            </w:r>
          </w:p>
        </w:tc>
        <w:tc>
          <w:tcPr>
            <w:tcW w:w="1187"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 </w:t>
            </w:r>
          </w:p>
        </w:tc>
        <w:tc>
          <w:tcPr>
            <w:tcW w:w="1067"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135.2</w:t>
            </w:r>
          </w:p>
        </w:tc>
        <w:tc>
          <w:tcPr>
            <w:tcW w:w="813" w:type="dxa"/>
            <w:tcBorders>
              <w:top w:val="nil"/>
              <w:left w:val="nil"/>
              <w:bottom w:val="single" w:sz="4" w:space="0" w:color="auto"/>
              <w:right w:val="double" w:sz="6"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3.7</w:t>
            </w:r>
          </w:p>
        </w:tc>
      </w:tr>
      <w:tr w:rsidR="003212F3" w:rsidRPr="003212F3" w:rsidTr="003212F3">
        <w:trPr>
          <w:trHeight w:val="255"/>
          <w:jc w:val="center"/>
        </w:trPr>
        <w:tc>
          <w:tcPr>
            <w:tcW w:w="2300" w:type="dxa"/>
            <w:tcBorders>
              <w:top w:val="nil"/>
              <w:left w:val="double" w:sz="6" w:space="0" w:color="auto"/>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Рудничко</w:t>
            </w:r>
          </w:p>
        </w:tc>
        <w:tc>
          <w:tcPr>
            <w:tcW w:w="1169"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649.1</w:t>
            </w:r>
          </w:p>
        </w:tc>
        <w:tc>
          <w:tcPr>
            <w:tcW w:w="891"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18.8</w:t>
            </w:r>
          </w:p>
        </w:tc>
        <w:tc>
          <w:tcPr>
            <w:tcW w:w="940"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21.5</w:t>
            </w:r>
          </w:p>
        </w:tc>
        <w:tc>
          <w:tcPr>
            <w:tcW w:w="940"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15.0</w:t>
            </w:r>
          </w:p>
        </w:tc>
        <w:tc>
          <w:tcPr>
            <w:tcW w:w="702"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0.7</w:t>
            </w:r>
          </w:p>
        </w:tc>
        <w:tc>
          <w:tcPr>
            <w:tcW w:w="1178"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11.1</w:t>
            </w:r>
          </w:p>
        </w:tc>
        <w:tc>
          <w:tcPr>
            <w:tcW w:w="693"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 </w:t>
            </w:r>
          </w:p>
        </w:tc>
        <w:tc>
          <w:tcPr>
            <w:tcW w:w="1187"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 </w:t>
            </w:r>
          </w:p>
        </w:tc>
        <w:tc>
          <w:tcPr>
            <w:tcW w:w="1067"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671.3</w:t>
            </w:r>
          </w:p>
        </w:tc>
        <w:tc>
          <w:tcPr>
            <w:tcW w:w="813" w:type="dxa"/>
            <w:tcBorders>
              <w:top w:val="nil"/>
              <w:left w:val="nil"/>
              <w:bottom w:val="single" w:sz="4" w:space="0" w:color="auto"/>
              <w:right w:val="double" w:sz="6"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18.5</w:t>
            </w:r>
          </w:p>
        </w:tc>
      </w:tr>
      <w:tr w:rsidR="003212F3" w:rsidRPr="003212F3" w:rsidTr="003212F3">
        <w:trPr>
          <w:trHeight w:val="255"/>
          <w:jc w:val="center"/>
        </w:trPr>
        <w:tc>
          <w:tcPr>
            <w:tcW w:w="2300" w:type="dxa"/>
            <w:tcBorders>
              <w:top w:val="nil"/>
              <w:left w:val="double" w:sz="6" w:space="0" w:color="auto"/>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Ситно техничко</w:t>
            </w:r>
          </w:p>
        </w:tc>
        <w:tc>
          <w:tcPr>
            <w:tcW w:w="1169"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129.8</w:t>
            </w:r>
          </w:p>
        </w:tc>
        <w:tc>
          <w:tcPr>
            <w:tcW w:w="891"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3.7</w:t>
            </w:r>
          </w:p>
        </w:tc>
        <w:tc>
          <w:tcPr>
            <w:tcW w:w="940"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16.2</w:t>
            </w:r>
          </w:p>
        </w:tc>
        <w:tc>
          <w:tcPr>
            <w:tcW w:w="940"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11.3</w:t>
            </w:r>
          </w:p>
        </w:tc>
        <w:tc>
          <w:tcPr>
            <w:tcW w:w="702"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0.7</w:t>
            </w:r>
          </w:p>
        </w:tc>
        <w:tc>
          <w:tcPr>
            <w:tcW w:w="1178"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11.1</w:t>
            </w:r>
          </w:p>
        </w:tc>
        <w:tc>
          <w:tcPr>
            <w:tcW w:w="693"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 </w:t>
            </w:r>
          </w:p>
        </w:tc>
        <w:tc>
          <w:tcPr>
            <w:tcW w:w="1187"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 </w:t>
            </w:r>
          </w:p>
        </w:tc>
        <w:tc>
          <w:tcPr>
            <w:tcW w:w="1067"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146.7</w:t>
            </w:r>
          </w:p>
        </w:tc>
        <w:tc>
          <w:tcPr>
            <w:tcW w:w="813" w:type="dxa"/>
            <w:tcBorders>
              <w:top w:val="nil"/>
              <w:left w:val="nil"/>
              <w:bottom w:val="single" w:sz="4" w:space="0" w:color="auto"/>
              <w:right w:val="double" w:sz="6"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4.1</w:t>
            </w:r>
          </w:p>
        </w:tc>
      </w:tr>
      <w:tr w:rsidR="003212F3" w:rsidRPr="003212F3" w:rsidTr="003212F3">
        <w:trPr>
          <w:trHeight w:val="255"/>
          <w:jc w:val="center"/>
        </w:trPr>
        <w:tc>
          <w:tcPr>
            <w:tcW w:w="2300" w:type="dxa"/>
            <w:tcBorders>
              <w:top w:val="nil"/>
              <w:left w:val="double" w:sz="6" w:space="0" w:color="auto"/>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center"/>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 xml:space="preserve">Укупно техничко </w:t>
            </w:r>
          </w:p>
        </w:tc>
        <w:tc>
          <w:tcPr>
            <w:tcW w:w="1169"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2,077.0</w:t>
            </w:r>
          </w:p>
        </w:tc>
        <w:tc>
          <w:tcPr>
            <w:tcW w:w="891"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60.0</w:t>
            </w:r>
          </w:p>
        </w:tc>
        <w:tc>
          <w:tcPr>
            <w:tcW w:w="940"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70.0</w:t>
            </w:r>
          </w:p>
        </w:tc>
        <w:tc>
          <w:tcPr>
            <w:tcW w:w="940"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48.8</w:t>
            </w:r>
          </w:p>
        </w:tc>
        <w:tc>
          <w:tcPr>
            <w:tcW w:w="702"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3.7</w:t>
            </w:r>
          </w:p>
        </w:tc>
        <w:tc>
          <w:tcPr>
            <w:tcW w:w="1178"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59.8</w:t>
            </w:r>
          </w:p>
        </w:tc>
        <w:tc>
          <w:tcPr>
            <w:tcW w:w="693"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 </w:t>
            </w:r>
          </w:p>
        </w:tc>
        <w:tc>
          <w:tcPr>
            <w:tcW w:w="1187"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 </w:t>
            </w:r>
          </w:p>
        </w:tc>
        <w:tc>
          <w:tcPr>
            <w:tcW w:w="1067"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2,150.8</w:t>
            </w:r>
          </w:p>
        </w:tc>
        <w:tc>
          <w:tcPr>
            <w:tcW w:w="813" w:type="dxa"/>
            <w:tcBorders>
              <w:top w:val="nil"/>
              <w:left w:val="nil"/>
              <w:bottom w:val="single" w:sz="4" w:space="0" w:color="auto"/>
              <w:right w:val="double" w:sz="6"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59.4</w:t>
            </w:r>
          </w:p>
        </w:tc>
      </w:tr>
      <w:tr w:rsidR="003212F3" w:rsidRPr="003212F3" w:rsidTr="003212F3">
        <w:trPr>
          <w:trHeight w:val="255"/>
          <w:jc w:val="center"/>
        </w:trPr>
        <w:tc>
          <w:tcPr>
            <w:tcW w:w="2300" w:type="dxa"/>
            <w:tcBorders>
              <w:top w:val="nil"/>
              <w:left w:val="double" w:sz="6" w:space="0" w:color="auto"/>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Целулоза</w:t>
            </w:r>
          </w:p>
        </w:tc>
        <w:tc>
          <w:tcPr>
            <w:tcW w:w="1169"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519.3</w:t>
            </w:r>
          </w:p>
        </w:tc>
        <w:tc>
          <w:tcPr>
            <w:tcW w:w="891"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15.0</w:t>
            </w:r>
          </w:p>
        </w:tc>
        <w:tc>
          <w:tcPr>
            <w:tcW w:w="940"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37.6</w:t>
            </w:r>
          </w:p>
        </w:tc>
        <w:tc>
          <w:tcPr>
            <w:tcW w:w="940"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26.2</w:t>
            </w:r>
          </w:p>
        </w:tc>
        <w:tc>
          <w:tcPr>
            <w:tcW w:w="702"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0.9</w:t>
            </w:r>
          </w:p>
        </w:tc>
        <w:tc>
          <w:tcPr>
            <w:tcW w:w="1178"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15.2</w:t>
            </w:r>
          </w:p>
        </w:tc>
        <w:tc>
          <w:tcPr>
            <w:tcW w:w="693"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 </w:t>
            </w:r>
          </w:p>
        </w:tc>
        <w:tc>
          <w:tcPr>
            <w:tcW w:w="1187"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 </w:t>
            </w:r>
          </w:p>
        </w:tc>
        <w:tc>
          <w:tcPr>
            <w:tcW w:w="1067"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557.8</w:t>
            </w:r>
          </w:p>
        </w:tc>
        <w:tc>
          <w:tcPr>
            <w:tcW w:w="813" w:type="dxa"/>
            <w:tcBorders>
              <w:top w:val="nil"/>
              <w:left w:val="nil"/>
              <w:bottom w:val="single" w:sz="4" w:space="0" w:color="auto"/>
              <w:right w:val="double" w:sz="6"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15.4</w:t>
            </w:r>
          </w:p>
        </w:tc>
      </w:tr>
      <w:tr w:rsidR="003212F3" w:rsidRPr="003212F3" w:rsidTr="003212F3">
        <w:trPr>
          <w:trHeight w:val="255"/>
          <w:jc w:val="center"/>
        </w:trPr>
        <w:tc>
          <w:tcPr>
            <w:tcW w:w="2300" w:type="dxa"/>
            <w:tcBorders>
              <w:top w:val="nil"/>
              <w:left w:val="double" w:sz="6" w:space="0" w:color="auto"/>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Огрев</w:t>
            </w:r>
          </w:p>
        </w:tc>
        <w:tc>
          <w:tcPr>
            <w:tcW w:w="1169"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 </w:t>
            </w:r>
          </w:p>
        </w:tc>
        <w:tc>
          <w:tcPr>
            <w:tcW w:w="891"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 </w:t>
            </w:r>
          </w:p>
        </w:tc>
        <w:tc>
          <w:tcPr>
            <w:tcW w:w="702"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 </w:t>
            </w:r>
          </w:p>
        </w:tc>
        <w:tc>
          <w:tcPr>
            <w:tcW w:w="1178"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 </w:t>
            </w:r>
          </w:p>
        </w:tc>
        <w:tc>
          <w:tcPr>
            <w:tcW w:w="693"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7.5</w:t>
            </w:r>
          </w:p>
        </w:tc>
        <w:tc>
          <w:tcPr>
            <w:tcW w:w="1187"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85.0</w:t>
            </w:r>
          </w:p>
        </w:tc>
        <w:tc>
          <w:tcPr>
            <w:tcW w:w="1067"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7.5</w:t>
            </w:r>
          </w:p>
        </w:tc>
        <w:tc>
          <w:tcPr>
            <w:tcW w:w="813" w:type="dxa"/>
            <w:tcBorders>
              <w:top w:val="nil"/>
              <w:left w:val="nil"/>
              <w:bottom w:val="single" w:sz="4" w:space="0" w:color="auto"/>
              <w:right w:val="double" w:sz="6"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0.2</w:t>
            </w:r>
          </w:p>
        </w:tc>
      </w:tr>
      <w:tr w:rsidR="003212F3" w:rsidRPr="003212F3" w:rsidTr="003212F3">
        <w:trPr>
          <w:trHeight w:val="270"/>
          <w:jc w:val="center"/>
        </w:trPr>
        <w:tc>
          <w:tcPr>
            <w:tcW w:w="2300" w:type="dxa"/>
            <w:tcBorders>
              <w:top w:val="nil"/>
              <w:left w:val="double" w:sz="6" w:space="0" w:color="auto"/>
              <w:bottom w:val="nil"/>
              <w:right w:val="single" w:sz="4" w:space="0" w:color="auto"/>
            </w:tcBorders>
            <w:shd w:val="clear" w:color="auto" w:fill="auto"/>
            <w:noWrap/>
            <w:vAlign w:val="bottom"/>
            <w:hideMark/>
          </w:tcPr>
          <w:p w:rsidR="003212F3" w:rsidRPr="003212F3" w:rsidRDefault="003212F3" w:rsidP="003212F3">
            <w:pPr>
              <w:spacing w:after="0" w:line="240" w:lineRule="auto"/>
              <w:jc w:val="center"/>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 xml:space="preserve">Укупно просторно </w:t>
            </w:r>
          </w:p>
        </w:tc>
        <w:tc>
          <w:tcPr>
            <w:tcW w:w="1169" w:type="dxa"/>
            <w:tcBorders>
              <w:top w:val="nil"/>
              <w:left w:val="nil"/>
              <w:bottom w:val="nil"/>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519.3</w:t>
            </w:r>
          </w:p>
        </w:tc>
        <w:tc>
          <w:tcPr>
            <w:tcW w:w="891" w:type="dxa"/>
            <w:tcBorders>
              <w:top w:val="nil"/>
              <w:left w:val="nil"/>
              <w:bottom w:val="nil"/>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15.0</w:t>
            </w:r>
          </w:p>
        </w:tc>
        <w:tc>
          <w:tcPr>
            <w:tcW w:w="940" w:type="dxa"/>
            <w:tcBorders>
              <w:top w:val="nil"/>
              <w:left w:val="nil"/>
              <w:bottom w:val="nil"/>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37.6</w:t>
            </w:r>
          </w:p>
        </w:tc>
        <w:tc>
          <w:tcPr>
            <w:tcW w:w="940" w:type="dxa"/>
            <w:tcBorders>
              <w:top w:val="nil"/>
              <w:left w:val="nil"/>
              <w:bottom w:val="nil"/>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26.2</w:t>
            </w:r>
          </w:p>
        </w:tc>
        <w:tc>
          <w:tcPr>
            <w:tcW w:w="702" w:type="dxa"/>
            <w:tcBorders>
              <w:top w:val="nil"/>
              <w:left w:val="nil"/>
              <w:bottom w:val="nil"/>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0.9</w:t>
            </w:r>
          </w:p>
        </w:tc>
        <w:tc>
          <w:tcPr>
            <w:tcW w:w="1178" w:type="dxa"/>
            <w:tcBorders>
              <w:top w:val="nil"/>
              <w:left w:val="nil"/>
              <w:bottom w:val="nil"/>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15.2</w:t>
            </w:r>
          </w:p>
        </w:tc>
        <w:tc>
          <w:tcPr>
            <w:tcW w:w="693" w:type="dxa"/>
            <w:tcBorders>
              <w:top w:val="nil"/>
              <w:left w:val="nil"/>
              <w:bottom w:val="nil"/>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7.5</w:t>
            </w:r>
          </w:p>
        </w:tc>
        <w:tc>
          <w:tcPr>
            <w:tcW w:w="1187" w:type="dxa"/>
            <w:tcBorders>
              <w:top w:val="nil"/>
              <w:left w:val="nil"/>
              <w:bottom w:val="nil"/>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85.0</w:t>
            </w:r>
          </w:p>
        </w:tc>
        <w:tc>
          <w:tcPr>
            <w:tcW w:w="1067" w:type="dxa"/>
            <w:tcBorders>
              <w:top w:val="nil"/>
              <w:left w:val="nil"/>
              <w:bottom w:val="nil"/>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565.3</w:t>
            </w:r>
          </w:p>
        </w:tc>
        <w:tc>
          <w:tcPr>
            <w:tcW w:w="813" w:type="dxa"/>
            <w:tcBorders>
              <w:top w:val="nil"/>
              <w:left w:val="nil"/>
              <w:bottom w:val="nil"/>
              <w:right w:val="double" w:sz="6"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15.6</w:t>
            </w:r>
          </w:p>
        </w:tc>
      </w:tr>
      <w:tr w:rsidR="003212F3" w:rsidRPr="003212F3" w:rsidTr="003212F3">
        <w:trPr>
          <w:trHeight w:val="330"/>
          <w:jc w:val="center"/>
        </w:trPr>
        <w:tc>
          <w:tcPr>
            <w:tcW w:w="2300"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Нето</w:t>
            </w:r>
          </w:p>
        </w:tc>
        <w:tc>
          <w:tcPr>
            <w:tcW w:w="1169" w:type="dxa"/>
            <w:tcBorders>
              <w:top w:val="double" w:sz="6" w:space="0" w:color="auto"/>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2,596.3</w:t>
            </w:r>
          </w:p>
        </w:tc>
        <w:tc>
          <w:tcPr>
            <w:tcW w:w="891" w:type="dxa"/>
            <w:tcBorders>
              <w:top w:val="double" w:sz="6" w:space="0" w:color="auto"/>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75.0</w:t>
            </w:r>
          </w:p>
        </w:tc>
        <w:tc>
          <w:tcPr>
            <w:tcW w:w="940" w:type="dxa"/>
            <w:tcBorders>
              <w:top w:val="double" w:sz="6" w:space="0" w:color="auto"/>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107.6</w:t>
            </w:r>
          </w:p>
        </w:tc>
        <w:tc>
          <w:tcPr>
            <w:tcW w:w="940" w:type="dxa"/>
            <w:tcBorders>
              <w:top w:val="double" w:sz="6" w:space="0" w:color="auto"/>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75.0</w:t>
            </w:r>
          </w:p>
        </w:tc>
        <w:tc>
          <w:tcPr>
            <w:tcW w:w="702" w:type="dxa"/>
            <w:tcBorders>
              <w:top w:val="double" w:sz="6" w:space="0" w:color="auto"/>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4.7</w:t>
            </w:r>
          </w:p>
        </w:tc>
        <w:tc>
          <w:tcPr>
            <w:tcW w:w="1178" w:type="dxa"/>
            <w:tcBorders>
              <w:top w:val="double" w:sz="6" w:space="0" w:color="auto"/>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75.0</w:t>
            </w:r>
          </w:p>
        </w:tc>
        <w:tc>
          <w:tcPr>
            <w:tcW w:w="693" w:type="dxa"/>
            <w:tcBorders>
              <w:top w:val="double" w:sz="6" w:space="0" w:color="auto"/>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7.5</w:t>
            </w:r>
          </w:p>
        </w:tc>
        <w:tc>
          <w:tcPr>
            <w:tcW w:w="1187" w:type="dxa"/>
            <w:tcBorders>
              <w:top w:val="double" w:sz="6" w:space="0" w:color="auto"/>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85.0</w:t>
            </w:r>
          </w:p>
        </w:tc>
        <w:tc>
          <w:tcPr>
            <w:tcW w:w="1067" w:type="dxa"/>
            <w:tcBorders>
              <w:top w:val="double" w:sz="6" w:space="0" w:color="auto"/>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2,716.0</w:t>
            </w:r>
          </w:p>
        </w:tc>
        <w:tc>
          <w:tcPr>
            <w:tcW w:w="813" w:type="dxa"/>
            <w:tcBorders>
              <w:top w:val="double" w:sz="6" w:space="0" w:color="auto"/>
              <w:left w:val="nil"/>
              <w:bottom w:val="single" w:sz="4" w:space="0" w:color="auto"/>
              <w:right w:val="double" w:sz="6"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75.0</w:t>
            </w:r>
          </w:p>
        </w:tc>
      </w:tr>
      <w:tr w:rsidR="003212F3" w:rsidRPr="003212F3" w:rsidTr="003212F3">
        <w:trPr>
          <w:trHeight w:val="255"/>
          <w:jc w:val="center"/>
        </w:trPr>
        <w:tc>
          <w:tcPr>
            <w:tcW w:w="2300" w:type="dxa"/>
            <w:tcBorders>
              <w:top w:val="nil"/>
              <w:left w:val="double" w:sz="6" w:space="0" w:color="auto"/>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Отпад</w:t>
            </w:r>
          </w:p>
        </w:tc>
        <w:tc>
          <w:tcPr>
            <w:tcW w:w="1169"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865.4</w:t>
            </w:r>
          </w:p>
        </w:tc>
        <w:tc>
          <w:tcPr>
            <w:tcW w:w="891"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25.0</w:t>
            </w:r>
          </w:p>
        </w:tc>
        <w:tc>
          <w:tcPr>
            <w:tcW w:w="940"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35.9</w:t>
            </w:r>
          </w:p>
        </w:tc>
        <w:tc>
          <w:tcPr>
            <w:tcW w:w="940"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25.0</w:t>
            </w:r>
          </w:p>
        </w:tc>
        <w:tc>
          <w:tcPr>
            <w:tcW w:w="702"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1.6</w:t>
            </w:r>
          </w:p>
        </w:tc>
        <w:tc>
          <w:tcPr>
            <w:tcW w:w="1178"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25.0</w:t>
            </w:r>
          </w:p>
        </w:tc>
        <w:tc>
          <w:tcPr>
            <w:tcW w:w="693"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1.3</w:t>
            </w:r>
          </w:p>
        </w:tc>
        <w:tc>
          <w:tcPr>
            <w:tcW w:w="1187"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15.0</w:t>
            </w:r>
          </w:p>
        </w:tc>
        <w:tc>
          <w:tcPr>
            <w:tcW w:w="1067" w:type="dxa"/>
            <w:tcBorders>
              <w:top w:val="nil"/>
              <w:left w:val="nil"/>
              <w:bottom w:val="single" w:sz="4"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904.2</w:t>
            </w:r>
          </w:p>
        </w:tc>
        <w:tc>
          <w:tcPr>
            <w:tcW w:w="813" w:type="dxa"/>
            <w:tcBorders>
              <w:top w:val="single" w:sz="4" w:space="0" w:color="auto"/>
              <w:left w:val="nil"/>
              <w:bottom w:val="single" w:sz="4" w:space="0" w:color="auto"/>
              <w:right w:val="double" w:sz="6"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25.0</w:t>
            </w:r>
          </w:p>
        </w:tc>
      </w:tr>
      <w:tr w:rsidR="003212F3" w:rsidRPr="003212F3" w:rsidTr="003212F3">
        <w:trPr>
          <w:trHeight w:val="270"/>
          <w:jc w:val="center"/>
        </w:trPr>
        <w:tc>
          <w:tcPr>
            <w:tcW w:w="2300" w:type="dxa"/>
            <w:tcBorders>
              <w:top w:val="nil"/>
              <w:left w:val="double" w:sz="6" w:space="0" w:color="auto"/>
              <w:bottom w:val="double" w:sz="6" w:space="0" w:color="auto"/>
              <w:right w:val="single" w:sz="4" w:space="0" w:color="auto"/>
            </w:tcBorders>
            <w:shd w:val="clear" w:color="auto" w:fill="auto"/>
            <w:noWrap/>
            <w:vAlign w:val="bottom"/>
            <w:hideMark/>
          </w:tcPr>
          <w:p w:rsidR="003212F3" w:rsidRPr="003212F3" w:rsidRDefault="003212F3" w:rsidP="003212F3">
            <w:pPr>
              <w:spacing w:after="0" w:line="240" w:lineRule="auto"/>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Бруто</w:t>
            </w:r>
          </w:p>
        </w:tc>
        <w:tc>
          <w:tcPr>
            <w:tcW w:w="1169" w:type="dxa"/>
            <w:tcBorders>
              <w:top w:val="nil"/>
              <w:left w:val="nil"/>
              <w:bottom w:val="double" w:sz="6"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3,461.7</w:t>
            </w:r>
          </w:p>
        </w:tc>
        <w:tc>
          <w:tcPr>
            <w:tcW w:w="891" w:type="dxa"/>
            <w:tcBorders>
              <w:top w:val="nil"/>
              <w:left w:val="nil"/>
              <w:bottom w:val="double" w:sz="6"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100.0</w:t>
            </w:r>
          </w:p>
        </w:tc>
        <w:tc>
          <w:tcPr>
            <w:tcW w:w="940" w:type="dxa"/>
            <w:tcBorders>
              <w:top w:val="nil"/>
              <w:left w:val="nil"/>
              <w:bottom w:val="double" w:sz="6"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143.5</w:t>
            </w:r>
          </w:p>
        </w:tc>
        <w:tc>
          <w:tcPr>
            <w:tcW w:w="940" w:type="dxa"/>
            <w:tcBorders>
              <w:top w:val="nil"/>
              <w:left w:val="nil"/>
              <w:bottom w:val="double" w:sz="6"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100.0</w:t>
            </w:r>
          </w:p>
        </w:tc>
        <w:tc>
          <w:tcPr>
            <w:tcW w:w="702" w:type="dxa"/>
            <w:tcBorders>
              <w:top w:val="nil"/>
              <w:left w:val="nil"/>
              <w:bottom w:val="double" w:sz="6"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6.2</w:t>
            </w:r>
          </w:p>
        </w:tc>
        <w:tc>
          <w:tcPr>
            <w:tcW w:w="1178" w:type="dxa"/>
            <w:tcBorders>
              <w:top w:val="nil"/>
              <w:left w:val="nil"/>
              <w:bottom w:val="double" w:sz="6"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100.0</w:t>
            </w:r>
          </w:p>
        </w:tc>
        <w:tc>
          <w:tcPr>
            <w:tcW w:w="693" w:type="dxa"/>
            <w:tcBorders>
              <w:top w:val="nil"/>
              <w:left w:val="nil"/>
              <w:bottom w:val="double" w:sz="6"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color w:val="000000"/>
                <w:sz w:val="20"/>
                <w:szCs w:val="20"/>
              </w:rPr>
            </w:pPr>
            <w:r w:rsidRPr="003212F3">
              <w:rPr>
                <w:rFonts w:ascii="Times New Roman" w:eastAsia="Times New Roman" w:hAnsi="Times New Roman" w:cs="Times New Roman"/>
                <w:color w:val="000000"/>
                <w:sz w:val="20"/>
                <w:szCs w:val="20"/>
              </w:rPr>
              <w:t>8.8</w:t>
            </w:r>
          </w:p>
        </w:tc>
        <w:tc>
          <w:tcPr>
            <w:tcW w:w="1187" w:type="dxa"/>
            <w:tcBorders>
              <w:top w:val="nil"/>
              <w:left w:val="nil"/>
              <w:bottom w:val="double" w:sz="6"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100.0</w:t>
            </w:r>
          </w:p>
        </w:tc>
        <w:tc>
          <w:tcPr>
            <w:tcW w:w="1067" w:type="dxa"/>
            <w:tcBorders>
              <w:top w:val="nil"/>
              <w:left w:val="nil"/>
              <w:bottom w:val="double" w:sz="6" w:space="0" w:color="auto"/>
              <w:right w:val="single" w:sz="4"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3,620.2</w:t>
            </w:r>
          </w:p>
        </w:tc>
        <w:tc>
          <w:tcPr>
            <w:tcW w:w="813" w:type="dxa"/>
            <w:tcBorders>
              <w:top w:val="single" w:sz="4" w:space="0" w:color="auto"/>
              <w:left w:val="nil"/>
              <w:bottom w:val="double" w:sz="6" w:space="0" w:color="auto"/>
              <w:right w:val="double" w:sz="6" w:space="0" w:color="auto"/>
            </w:tcBorders>
            <w:shd w:val="clear" w:color="auto" w:fill="auto"/>
            <w:noWrap/>
            <w:vAlign w:val="bottom"/>
            <w:hideMark/>
          </w:tcPr>
          <w:p w:rsidR="003212F3" w:rsidRPr="003212F3" w:rsidRDefault="003212F3" w:rsidP="003212F3">
            <w:pPr>
              <w:spacing w:after="0" w:line="240" w:lineRule="auto"/>
              <w:jc w:val="right"/>
              <w:rPr>
                <w:rFonts w:ascii="Times New Roman" w:eastAsia="Times New Roman" w:hAnsi="Times New Roman" w:cs="Times New Roman"/>
                <w:sz w:val="20"/>
                <w:szCs w:val="20"/>
              </w:rPr>
            </w:pPr>
            <w:r w:rsidRPr="003212F3">
              <w:rPr>
                <w:rFonts w:ascii="Times New Roman" w:eastAsia="Times New Roman" w:hAnsi="Times New Roman" w:cs="Times New Roman"/>
                <w:sz w:val="20"/>
                <w:szCs w:val="20"/>
              </w:rPr>
              <w:t>100.0</w:t>
            </w:r>
          </w:p>
        </w:tc>
      </w:tr>
    </w:tbl>
    <w:p w:rsidR="00BB0922" w:rsidRPr="00BB0922" w:rsidRDefault="00BB0922" w:rsidP="00BB0922">
      <w:pPr>
        <w:spacing w:after="0" w:line="240" w:lineRule="auto"/>
        <w:jc w:val="both"/>
        <w:rPr>
          <w:rFonts w:ascii="Times New Roman" w:eastAsia="Times New Roman" w:hAnsi="Times New Roman" w:cs="Times New Roman"/>
          <w:i/>
          <w:sz w:val="16"/>
          <w:szCs w:val="16"/>
          <w:lang w:val="sr-Latn-CS" w:eastAsia="sr-Latn-CS"/>
        </w:rPr>
      </w:pPr>
    </w:p>
    <w:p w:rsidR="00BB0922" w:rsidRDefault="00BB0922" w:rsidP="00EF0CE4">
      <w:pPr>
        <w:spacing w:after="0" w:line="240" w:lineRule="auto"/>
        <w:ind w:firstLine="851"/>
        <w:jc w:val="both"/>
        <w:rPr>
          <w:rFonts w:ascii="Times New Roman" w:eastAsia="Calibri" w:hAnsi="Times New Roman" w:cs="Times New Roman"/>
          <w:sz w:val="24"/>
          <w:lang w:val="sr-Latn-CS"/>
        </w:rPr>
      </w:pPr>
      <w:r w:rsidRPr="00BB0922">
        <w:rPr>
          <w:rFonts w:ascii="Times New Roman" w:eastAsia="Calibri" w:hAnsi="Times New Roman" w:cs="Times New Roman"/>
          <w:sz w:val="24"/>
          <w:lang w:val="sr-Latn-CS"/>
        </w:rPr>
        <w:t xml:space="preserve">Просечни годишњи нето сечиви принос је </w:t>
      </w:r>
      <w:r w:rsidR="002D6646">
        <w:rPr>
          <w:rFonts w:ascii="Times New Roman" w:eastAsia="Calibri" w:hAnsi="Times New Roman" w:cs="Times New Roman"/>
          <w:sz w:val="24"/>
        </w:rPr>
        <w:t>2.</w:t>
      </w:r>
      <w:r w:rsidR="00F430A0">
        <w:rPr>
          <w:rFonts w:ascii="Times New Roman" w:eastAsia="Calibri" w:hAnsi="Times New Roman" w:cs="Times New Roman"/>
          <w:sz w:val="24"/>
        </w:rPr>
        <w:t>716</w:t>
      </w:r>
      <w:r w:rsidR="002D6646">
        <w:rPr>
          <w:rFonts w:ascii="Times New Roman" w:eastAsia="Calibri" w:hAnsi="Times New Roman" w:cs="Times New Roman"/>
          <w:sz w:val="24"/>
        </w:rPr>
        <w:t>,</w:t>
      </w:r>
      <w:r w:rsidR="004C2566">
        <w:rPr>
          <w:rFonts w:ascii="Times New Roman" w:eastAsia="Calibri" w:hAnsi="Times New Roman" w:cs="Times New Roman"/>
          <w:sz w:val="24"/>
        </w:rPr>
        <w:t>0</w:t>
      </w:r>
      <w:r w:rsidRPr="00BB0922">
        <w:rPr>
          <w:rFonts w:ascii="Times New Roman" w:eastAsia="Calibri" w:hAnsi="Times New Roman" w:cs="Times New Roman"/>
          <w:sz w:val="24"/>
          <w:lang w:val="sr-Latn-CS"/>
        </w:rPr>
        <w:t xml:space="preserve">m³, од тога четинари учествују са </w:t>
      </w:r>
      <w:r w:rsidR="002D6646">
        <w:rPr>
          <w:rFonts w:ascii="Times New Roman" w:eastAsia="Calibri" w:hAnsi="Times New Roman" w:cs="Times New Roman"/>
          <w:sz w:val="24"/>
        </w:rPr>
        <w:t>2.</w:t>
      </w:r>
      <w:r w:rsidR="00F430A0">
        <w:rPr>
          <w:rFonts w:ascii="Times New Roman" w:eastAsia="Calibri" w:hAnsi="Times New Roman" w:cs="Times New Roman"/>
          <w:sz w:val="24"/>
        </w:rPr>
        <w:t>708</w:t>
      </w:r>
      <w:r w:rsidR="002D6646">
        <w:rPr>
          <w:rFonts w:ascii="Times New Roman" w:eastAsia="Calibri" w:hAnsi="Times New Roman" w:cs="Times New Roman"/>
          <w:sz w:val="24"/>
        </w:rPr>
        <w:t>,</w:t>
      </w:r>
      <w:r w:rsidR="00F430A0">
        <w:rPr>
          <w:rFonts w:ascii="Times New Roman" w:eastAsia="Calibri" w:hAnsi="Times New Roman" w:cs="Times New Roman"/>
          <w:sz w:val="24"/>
        </w:rPr>
        <w:t>6</w:t>
      </w:r>
      <w:r w:rsidRPr="00BB0922">
        <w:rPr>
          <w:rFonts w:ascii="Times New Roman" w:eastAsia="Calibri" w:hAnsi="Times New Roman" w:cs="Times New Roman"/>
          <w:sz w:val="24"/>
          <w:lang w:val="sr-Latn-CS"/>
        </w:rPr>
        <w:t>m³ (</w:t>
      </w:r>
      <w:r w:rsidR="002D6646">
        <w:rPr>
          <w:rFonts w:ascii="Times New Roman" w:eastAsia="Calibri" w:hAnsi="Times New Roman" w:cs="Times New Roman"/>
          <w:sz w:val="24"/>
        </w:rPr>
        <w:t>99,7</w:t>
      </w:r>
      <w:r w:rsidR="002D6646">
        <w:rPr>
          <w:rFonts w:ascii="Times New Roman" w:eastAsia="Calibri" w:hAnsi="Times New Roman" w:cs="Times New Roman"/>
          <w:sz w:val="24"/>
          <w:lang w:val="sr-Latn-CS"/>
        </w:rPr>
        <w:t>%), a</w:t>
      </w:r>
      <w:r w:rsidRPr="00BB0922">
        <w:rPr>
          <w:rFonts w:ascii="Times New Roman" w:eastAsia="Calibri" w:hAnsi="Times New Roman" w:cs="Times New Roman"/>
          <w:sz w:val="24"/>
          <w:lang w:val="sr-Latn-CS"/>
        </w:rPr>
        <w:t xml:space="preserve"> лишћари </w:t>
      </w:r>
      <w:r w:rsidR="002D6646">
        <w:rPr>
          <w:rFonts w:ascii="Times New Roman" w:eastAsia="Calibri" w:hAnsi="Times New Roman" w:cs="Times New Roman"/>
          <w:sz w:val="24"/>
        </w:rPr>
        <w:t>са 7,5</w:t>
      </w:r>
      <w:r w:rsidRPr="00BB0922">
        <w:rPr>
          <w:rFonts w:ascii="Times New Roman" w:eastAsia="Calibri" w:hAnsi="Times New Roman" w:cs="Times New Roman"/>
          <w:sz w:val="24"/>
          <w:lang w:val="sr-Latn-CS"/>
        </w:rPr>
        <w:t>m³ (</w:t>
      </w:r>
      <w:r w:rsidR="002D6646">
        <w:rPr>
          <w:rFonts w:ascii="Times New Roman" w:eastAsia="Calibri" w:hAnsi="Times New Roman" w:cs="Times New Roman"/>
          <w:sz w:val="24"/>
        </w:rPr>
        <w:t>0,3</w:t>
      </w:r>
      <w:bookmarkStart w:id="329" w:name="_Toc482181620"/>
      <w:bookmarkStart w:id="330" w:name="_Toc482603443"/>
      <w:r w:rsidR="00EF0CE4">
        <w:rPr>
          <w:rFonts w:ascii="Times New Roman" w:eastAsia="Calibri" w:hAnsi="Times New Roman" w:cs="Times New Roman"/>
          <w:sz w:val="24"/>
          <w:lang w:val="sr-Latn-CS"/>
        </w:rPr>
        <w:t>%).</w:t>
      </w:r>
    </w:p>
    <w:p w:rsidR="00F430A0" w:rsidRDefault="00F430A0" w:rsidP="00EF0CE4">
      <w:pPr>
        <w:spacing w:after="0" w:line="240" w:lineRule="auto"/>
        <w:ind w:firstLine="851"/>
        <w:jc w:val="both"/>
        <w:rPr>
          <w:rFonts w:ascii="Times New Roman" w:eastAsia="Calibri" w:hAnsi="Times New Roman" w:cs="Times New Roman"/>
          <w:sz w:val="24"/>
          <w:lang w:val="sr-Latn-CS"/>
        </w:rPr>
      </w:pPr>
    </w:p>
    <w:p w:rsidR="00F430A0" w:rsidRPr="00EF0CE4" w:rsidRDefault="00F430A0" w:rsidP="00EF0CE4">
      <w:pPr>
        <w:spacing w:after="0" w:line="240" w:lineRule="auto"/>
        <w:ind w:firstLine="851"/>
        <w:jc w:val="both"/>
        <w:rPr>
          <w:rFonts w:ascii="Times New Roman" w:eastAsia="Calibri" w:hAnsi="Times New Roman" w:cs="Times New Roman"/>
          <w:sz w:val="24"/>
        </w:rPr>
      </w:pPr>
    </w:p>
    <w:p w:rsidR="00BB0922" w:rsidRPr="00BB0922" w:rsidRDefault="006837BB" w:rsidP="00205428">
      <w:pPr>
        <w:pStyle w:val="Heading3"/>
      </w:pPr>
      <w:bookmarkStart w:id="331" w:name="_Toc137194944"/>
      <w:r>
        <w:t xml:space="preserve">10.1.2. </w:t>
      </w:r>
      <w:r w:rsidR="00BB0922" w:rsidRPr="00BB0922">
        <w:t>Врста и обим планираних радова</w:t>
      </w:r>
      <w:bookmarkEnd w:id="329"/>
      <w:bookmarkEnd w:id="330"/>
      <w:bookmarkEnd w:id="331"/>
    </w:p>
    <w:p w:rsidR="00BB0922" w:rsidRPr="00BB0922" w:rsidRDefault="00BB0922" w:rsidP="00BB0922">
      <w:pPr>
        <w:spacing w:after="0" w:line="240" w:lineRule="auto"/>
        <w:rPr>
          <w:rFonts w:ascii="Times New Roman" w:eastAsia="Times New Roman" w:hAnsi="Times New Roman" w:cs="Times New Roman"/>
          <w:sz w:val="24"/>
          <w:szCs w:val="24"/>
          <w:lang w:eastAsia="sr-Latn-CS"/>
        </w:rPr>
      </w:pPr>
    </w:p>
    <w:p w:rsidR="00BB0922" w:rsidRPr="004C2566" w:rsidRDefault="00BB0922" w:rsidP="004C2566">
      <w:pPr>
        <w:spacing w:after="0" w:line="240" w:lineRule="auto"/>
        <w:ind w:firstLine="1276"/>
        <w:jc w:val="both"/>
        <w:rPr>
          <w:rFonts w:ascii="Times New Roman" w:eastAsia="Calibri" w:hAnsi="Times New Roman" w:cs="Times New Roman"/>
          <w:sz w:val="24"/>
          <w:lang w:val="sr-Latn-CS" w:eastAsia="sr-Latn-CS" w:bidi="en-US"/>
        </w:rPr>
      </w:pPr>
      <w:r w:rsidRPr="00BB0922">
        <w:rPr>
          <w:rFonts w:ascii="Times New Roman" w:eastAsia="Calibri" w:hAnsi="Times New Roman" w:cs="Times New Roman"/>
          <w:i/>
          <w:sz w:val="16"/>
          <w:szCs w:val="16"/>
          <w:lang w:val="sr-Latn-CS"/>
        </w:rPr>
        <w:t xml:space="preserve">Табела бр. </w:t>
      </w:r>
      <w:r w:rsidR="00642299">
        <w:rPr>
          <w:rFonts w:ascii="Times New Roman" w:eastAsia="Calibri" w:hAnsi="Times New Roman" w:cs="Times New Roman"/>
          <w:i/>
          <w:sz w:val="16"/>
          <w:szCs w:val="16"/>
        </w:rPr>
        <w:t>52</w:t>
      </w:r>
      <w:r w:rsidRPr="00BB0922">
        <w:rPr>
          <w:rFonts w:ascii="Times New Roman" w:eastAsia="Calibri" w:hAnsi="Times New Roman" w:cs="Times New Roman"/>
          <w:i/>
          <w:sz w:val="16"/>
          <w:szCs w:val="16"/>
          <w:lang w:val="sr-Latn-CS"/>
        </w:rPr>
        <w:t xml:space="preserve"> – Радови на гајењу шума – годишње</w:t>
      </w:r>
      <w:r w:rsidRPr="00BB0922">
        <w:rPr>
          <w:rFonts w:ascii="Times New Roman" w:eastAsia="Calibri" w:hAnsi="Times New Roman" w:cs="Times New Roman"/>
          <w:i/>
          <w:sz w:val="24"/>
          <w:lang w:val="sr-Latn-CS" w:eastAsia="sr-Latn-CS" w:bidi="en-US"/>
        </w:rPr>
        <w:tab/>
      </w:r>
      <w:r w:rsidRPr="00BB0922">
        <w:rPr>
          <w:rFonts w:ascii="Times New Roman" w:eastAsia="Calibri" w:hAnsi="Times New Roman" w:cs="Times New Roman"/>
          <w:i/>
          <w:sz w:val="24"/>
          <w:lang w:val="sr-Latn-CS" w:eastAsia="sr-Latn-CS" w:bidi="en-US"/>
        </w:rPr>
        <w:tab/>
      </w:r>
      <w:r w:rsidRPr="00BB0922">
        <w:rPr>
          <w:rFonts w:ascii="Times New Roman" w:eastAsia="Calibri" w:hAnsi="Times New Roman" w:cs="Times New Roman"/>
          <w:i/>
          <w:sz w:val="24"/>
          <w:lang w:val="sr-Latn-CS" w:eastAsia="sr-Latn-CS" w:bidi="en-US"/>
        </w:rPr>
        <w:tab/>
      </w:r>
    </w:p>
    <w:tbl>
      <w:tblPr>
        <w:tblW w:w="7320" w:type="dxa"/>
        <w:jc w:val="center"/>
        <w:tblLook w:val="04A0"/>
      </w:tblPr>
      <w:tblGrid>
        <w:gridCol w:w="6200"/>
        <w:gridCol w:w="1120"/>
      </w:tblGrid>
      <w:tr w:rsidR="004C2566" w:rsidRPr="004C2566" w:rsidTr="00C57395">
        <w:trPr>
          <w:trHeight w:val="330"/>
          <w:tblHeader/>
          <w:jc w:val="center"/>
        </w:trPr>
        <w:tc>
          <w:tcPr>
            <w:tcW w:w="6200" w:type="dxa"/>
            <w:tcBorders>
              <w:top w:val="double" w:sz="6" w:space="0" w:color="000000"/>
              <w:left w:val="double" w:sz="6" w:space="0" w:color="000000"/>
              <w:bottom w:val="double" w:sz="6" w:space="0" w:color="000000"/>
              <w:right w:val="single" w:sz="4" w:space="0" w:color="000000"/>
            </w:tcBorders>
            <w:shd w:val="clear" w:color="auto" w:fill="auto"/>
            <w:noWrap/>
            <w:vAlign w:val="center"/>
            <w:hideMark/>
          </w:tcPr>
          <w:p w:rsidR="004C2566" w:rsidRPr="004C2566" w:rsidRDefault="004C2566" w:rsidP="004C2566">
            <w:pPr>
              <w:spacing w:after="0" w:line="240" w:lineRule="auto"/>
              <w:jc w:val="center"/>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Врста рада</w:t>
            </w:r>
          </w:p>
        </w:tc>
        <w:tc>
          <w:tcPr>
            <w:tcW w:w="1120" w:type="dxa"/>
            <w:tcBorders>
              <w:top w:val="double" w:sz="6" w:space="0" w:color="000000"/>
              <w:left w:val="nil"/>
              <w:bottom w:val="double" w:sz="6" w:space="0" w:color="000000"/>
              <w:right w:val="double" w:sz="6" w:space="0" w:color="000000"/>
            </w:tcBorders>
            <w:shd w:val="clear" w:color="auto" w:fill="auto"/>
            <w:noWrap/>
            <w:vAlign w:val="center"/>
            <w:hideMark/>
          </w:tcPr>
          <w:p w:rsidR="004C2566" w:rsidRPr="004C2566" w:rsidRDefault="004C2566" w:rsidP="004C2566">
            <w:pPr>
              <w:spacing w:after="0" w:line="240" w:lineRule="auto"/>
              <w:jc w:val="center"/>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P</w:t>
            </w:r>
            <w:r w:rsidR="00C57395">
              <w:rPr>
                <w:rFonts w:ascii="Times New Roman" w:eastAsia="Times New Roman" w:hAnsi="Times New Roman" w:cs="Times New Roman"/>
                <w:color w:val="000000"/>
                <w:lang w:eastAsia="en-GB"/>
              </w:rPr>
              <w:t xml:space="preserve"> </w:t>
            </w:r>
            <w:r w:rsidRPr="004C2566">
              <w:rPr>
                <w:rFonts w:ascii="Times New Roman" w:eastAsia="Times New Roman" w:hAnsi="Times New Roman" w:cs="Times New Roman"/>
                <w:color w:val="000000"/>
                <w:lang w:val="en-GB" w:eastAsia="en-GB"/>
              </w:rPr>
              <w:t>радна (ha)</w:t>
            </w:r>
          </w:p>
        </w:tc>
      </w:tr>
      <w:tr w:rsidR="004C2566" w:rsidRPr="004C2566" w:rsidTr="00C57395">
        <w:trPr>
          <w:trHeight w:val="330"/>
          <w:jc w:val="center"/>
        </w:trPr>
        <w:tc>
          <w:tcPr>
            <w:tcW w:w="6200" w:type="dxa"/>
            <w:tcBorders>
              <w:top w:val="single" w:sz="4" w:space="0" w:color="000000"/>
              <w:left w:val="double" w:sz="6" w:space="0" w:color="000000"/>
              <w:bottom w:val="single" w:sz="4" w:space="0" w:color="000000"/>
              <w:right w:val="single" w:sz="4" w:space="0" w:color="000000"/>
            </w:tcBorders>
            <w:shd w:val="clear" w:color="auto" w:fill="auto"/>
            <w:vAlign w:val="bottom"/>
            <w:hideMark/>
          </w:tcPr>
          <w:p w:rsidR="004C2566" w:rsidRPr="004C2566" w:rsidRDefault="004C2566" w:rsidP="004C2566">
            <w:pPr>
              <w:spacing w:after="0" w:line="240" w:lineRule="auto"/>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313 - Вештачко пошумљавање голети и обешумљених површина</w:t>
            </w:r>
          </w:p>
        </w:tc>
        <w:tc>
          <w:tcPr>
            <w:tcW w:w="1120" w:type="dxa"/>
            <w:tcBorders>
              <w:top w:val="nil"/>
              <w:left w:val="nil"/>
              <w:bottom w:val="single" w:sz="4" w:space="0" w:color="000000"/>
              <w:right w:val="double" w:sz="6" w:space="0" w:color="000000"/>
            </w:tcBorders>
            <w:shd w:val="clear" w:color="auto" w:fill="auto"/>
            <w:noWrap/>
            <w:vAlign w:val="center"/>
            <w:hideMark/>
          </w:tcPr>
          <w:p w:rsidR="004C2566" w:rsidRPr="004C2566" w:rsidRDefault="004C2566" w:rsidP="004C2566">
            <w:pPr>
              <w:spacing w:after="0" w:line="240" w:lineRule="auto"/>
              <w:jc w:val="right"/>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0.16</w:t>
            </w:r>
          </w:p>
        </w:tc>
      </w:tr>
      <w:tr w:rsidR="004C2566" w:rsidRPr="004C2566" w:rsidTr="00C57395">
        <w:trPr>
          <w:trHeight w:val="330"/>
          <w:jc w:val="center"/>
        </w:trPr>
        <w:tc>
          <w:tcPr>
            <w:tcW w:w="6200" w:type="dxa"/>
            <w:tcBorders>
              <w:top w:val="nil"/>
              <w:left w:val="double" w:sz="6" w:space="0" w:color="000000"/>
              <w:bottom w:val="single" w:sz="4" w:space="0" w:color="000000"/>
              <w:right w:val="single" w:sz="4" w:space="0" w:color="000000"/>
            </w:tcBorders>
            <w:shd w:val="clear" w:color="auto" w:fill="auto"/>
            <w:noWrap/>
            <w:vAlign w:val="bottom"/>
            <w:hideMark/>
          </w:tcPr>
          <w:p w:rsidR="004C2566" w:rsidRPr="004C2566" w:rsidRDefault="004C2566" w:rsidP="004C2566">
            <w:pPr>
              <w:spacing w:after="0" w:line="240" w:lineRule="auto"/>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414 - Попуњавање вештачки подигнутих култура садњом</w:t>
            </w:r>
          </w:p>
        </w:tc>
        <w:tc>
          <w:tcPr>
            <w:tcW w:w="1120" w:type="dxa"/>
            <w:tcBorders>
              <w:top w:val="nil"/>
              <w:left w:val="nil"/>
              <w:bottom w:val="single" w:sz="4" w:space="0" w:color="000000"/>
              <w:right w:val="double" w:sz="6" w:space="0" w:color="000000"/>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0.06</w:t>
            </w:r>
          </w:p>
        </w:tc>
      </w:tr>
      <w:tr w:rsidR="004C2566" w:rsidRPr="004C2566" w:rsidTr="00C57395">
        <w:trPr>
          <w:trHeight w:val="330"/>
          <w:jc w:val="center"/>
        </w:trPr>
        <w:tc>
          <w:tcPr>
            <w:tcW w:w="6200" w:type="dxa"/>
            <w:tcBorders>
              <w:top w:val="nil"/>
              <w:left w:val="double" w:sz="6" w:space="0" w:color="000000"/>
              <w:bottom w:val="single" w:sz="4" w:space="0" w:color="000000"/>
              <w:right w:val="single" w:sz="4" w:space="0" w:color="000000"/>
            </w:tcBorders>
            <w:shd w:val="clear" w:color="auto" w:fill="auto"/>
            <w:noWrap/>
            <w:vAlign w:val="bottom"/>
            <w:hideMark/>
          </w:tcPr>
          <w:p w:rsidR="004C2566" w:rsidRPr="004C2566" w:rsidRDefault="004C2566" w:rsidP="004C2566">
            <w:pPr>
              <w:spacing w:after="0" w:line="240" w:lineRule="auto"/>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518 - Окопавање и прашење у културама</w:t>
            </w:r>
          </w:p>
        </w:tc>
        <w:tc>
          <w:tcPr>
            <w:tcW w:w="1120" w:type="dxa"/>
            <w:tcBorders>
              <w:top w:val="nil"/>
              <w:left w:val="nil"/>
              <w:bottom w:val="single" w:sz="4" w:space="0" w:color="000000"/>
              <w:right w:val="double" w:sz="6" w:space="0" w:color="000000"/>
            </w:tcBorders>
            <w:shd w:val="clear" w:color="auto" w:fill="auto"/>
            <w:noWrap/>
            <w:vAlign w:val="center"/>
            <w:hideMark/>
          </w:tcPr>
          <w:p w:rsidR="004C2566" w:rsidRPr="004C2566" w:rsidRDefault="004C2566" w:rsidP="004C2566">
            <w:pPr>
              <w:spacing w:after="0" w:line="240" w:lineRule="auto"/>
              <w:jc w:val="right"/>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0.48</w:t>
            </w:r>
          </w:p>
        </w:tc>
      </w:tr>
      <w:tr w:rsidR="004C2566" w:rsidRPr="004C2566" w:rsidTr="00C57395">
        <w:trPr>
          <w:trHeight w:val="330"/>
          <w:jc w:val="center"/>
        </w:trPr>
        <w:tc>
          <w:tcPr>
            <w:tcW w:w="6200" w:type="dxa"/>
            <w:tcBorders>
              <w:top w:val="nil"/>
              <w:left w:val="double" w:sz="6" w:space="0" w:color="000000"/>
              <w:bottom w:val="single" w:sz="4" w:space="0" w:color="000000"/>
              <w:right w:val="single" w:sz="4" w:space="0" w:color="000000"/>
            </w:tcBorders>
            <w:shd w:val="clear" w:color="auto" w:fill="auto"/>
            <w:noWrap/>
            <w:vAlign w:val="bottom"/>
            <w:hideMark/>
          </w:tcPr>
          <w:p w:rsidR="004C2566" w:rsidRPr="004C2566" w:rsidRDefault="004C2566" w:rsidP="004C2566">
            <w:pPr>
              <w:spacing w:after="0" w:line="240" w:lineRule="auto"/>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526 - Чишћење у младим природним састојинама</w:t>
            </w:r>
          </w:p>
        </w:tc>
        <w:tc>
          <w:tcPr>
            <w:tcW w:w="1120" w:type="dxa"/>
            <w:tcBorders>
              <w:top w:val="nil"/>
              <w:left w:val="nil"/>
              <w:bottom w:val="single" w:sz="4" w:space="0" w:color="000000"/>
              <w:right w:val="double" w:sz="6" w:space="0" w:color="000000"/>
            </w:tcBorders>
            <w:shd w:val="clear" w:color="auto" w:fill="auto"/>
            <w:noWrap/>
            <w:vAlign w:val="center"/>
            <w:hideMark/>
          </w:tcPr>
          <w:p w:rsidR="004C2566" w:rsidRPr="004C2566" w:rsidRDefault="004C2566" w:rsidP="004C2566">
            <w:pPr>
              <w:spacing w:after="0" w:line="240" w:lineRule="auto"/>
              <w:jc w:val="right"/>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3.35</w:t>
            </w:r>
          </w:p>
        </w:tc>
      </w:tr>
      <w:tr w:rsidR="004C2566" w:rsidRPr="004C2566" w:rsidTr="00C57395">
        <w:trPr>
          <w:trHeight w:val="330"/>
          <w:jc w:val="center"/>
        </w:trPr>
        <w:tc>
          <w:tcPr>
            <w:tcW w:w="6200" w:type="dxa"/>
            <w:tcBorders>
              <w:top w:val="nil"/>
              <w:left w:val="double" w:sz="6" w:space="0" w:color="000000"/>
              <w:bottom w:val="single" w:sz="4" w:space="0" w:color="000000"/>
              <w:right w:val="single" w:sz="4" w:space="0" w:color="000000"/>
            </w:tcBorders>
            <w:shd w:val="clear" w:color="auto" w:fill="auto"/>
            <w:noWrap/>
            <w:vAlign w:val="bottom"/>
            <w:hideMark/>
          </w:tcPr>
          <w:p w:rsidR="004C2566" w:rsidRPr="004C2566" w:rsidRDefault="004C2566" w:rsidP="004C2566">
            <w:pPr>
              <w:spacing w:after="0" w:line="240" w:lineRule="auto"/>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532 - Прореде у вештачки подигнутим шумама</w:t>
            </w:r>
          </w:p>
        </w:tc>
        <w:tc>
          <w:tcPr>
            <w:tcW w:w="1120" w:type="dxa"/>
            <w:tcBorders>
              <w:top w:val="nil"/>
              <w:left w:val="nil"/>
              <w:bottom w:val="single" w:sz="4" w:space="0" w:color="000000"/>
              <w:right w:val="double" w:sz="6" w:space="0" w:color="000000"/>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49.67</w:t>
            </w:r>
          </w:p>
        </w:tc>
      </w:tr>
      <w:tr w:rsidR="004C2566" w:rsidRPr="004C2566" w:rsidTr="00C57395">
        <w:trPr>
          <w:trHeight w:val="300"/>
          <w:jc w:val="center"/>
        </w:trPr>
        <w:tc>
          <w:tcPr>
            <w:tcW w:w="6200" w:type="dxa"/>
            <w:tcBorders>
              <w:top w:val="nil"/>
              <w:left w:val="double" w:sz="6" w:space="0" w:color="000000"/>
              <w:bottom w:val="single" w:sz="4" w:space="0" w:color="000000"/>
              <w:right w:val="single" w:sz="4" w:space="0" w:color="000000"/>
            </w:tcBorders>
            <w:shd w:val="clear" w:color="auto" w:fill="auto"/>
            <w:noWrap/>
            <w:vAlign w:val="bottom"/>
            <w:hideMark/>
          </w:tcPr>
          <w:p w:rsidR="004C2566" w:rsidRPr="004C2566" w:rsidRDefault="004C2566" w:rsidP="004C2566">
            <w:pPr>
              <w:spacing w:after="0" w:line="240" w:lineRule="auto"/>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533 - Прореде у изданачким шумама</w:t>
            </w:r>
          </w:p>
        </w:tc>
        <w:tc>
          <w:tcPr>
            <w:tcW w:w="1120" w:type="dxa"/>
            <w:tcBorders>
              <w:top w:val="nil"/>
              <w:left w:val="nil"/>
              <w:bottom w:val="single" w:sz="4" w:space="0" w:color="000000"/>
              <w:right w:val="double" w:sz="6" w:space="0" w:color="000000"/>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0.72</w:t>
            </w:r>
          </w:p>
        </w:tc>
      </w:tr>
      <w:tr w:rsidR="004C2566" w:rsidRPr="004C2566" w:rsidTr="00C57395">
        <w:trPr>
          <w:trHeight w:val="300"/>
          <w:jc w:val="center"/>
        </w:trPr>
        <w:tc>
          <w:tcPr>
            <w:tcW w:w="6200" w:type="dxa"/>
            <w:tcBorders>
              <w:top w:val="nil"/>
              <w:left w:val="double" w:sz="6" w:space="0" w:color="000000"/>
              <w:bottom w:val="single" w:sz="4" w:space="0" w:color="000000"/>
              <w:right w:val="single" w:sz="4" w:space="0" w:color="000000"/>
            </w:tcBorders>
            <w:shd w:val="clear" w:color="auto" w:fill="auto"/>
            <w:noWrap/>
            <w:vAlign w:val="bottom"/>
            <w:hideMark/>
          </w:tcPr>
          <w:p w:rsidR="004C2566" w:rsidRPr="004C2566" w:rsidRDefault="004C2566" w:rsidP="004C2566">
            <w:pPr>
              <w:spacing w:after="0" w:line="240" w:lineRule="auto"/>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534 - Прореде  у високим шумама</w:t>
            </w:r>
          </w:p>
        </w:tc>
        <w:tc>
          <w:tcPr>
            <w:tcW w:w="1120" w:type="dxa"/>
            <w:tcBorders>
              <w:top w:val="nil"/>
              <w:left w:val="nil"/>
              <w:bottom w:val="single" w:sz="4" w:space="0" w:color="000000"/>
              <w:right w:val="double" w:sz="6" w:space="0" w:color="000000"/>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49.40</w:t>
            </w:r>
          </w:p>
        </w:tc>
      </w:tr>
      <w:tr w:rsidR="004C2566" w:rsidRPr="004C2566" w:rsidTr="00C57395">
        <w:trPr>
          <w:trHeight w:val="300"/>
          <w:jc w:val="center"/>
        </w:trPr>
        <w:tc>
          <w:tcPr>
            <w:tcW w:w="6200" w:type="dxa"/>
            <w:tcBorders>
              <w:top w:val="nil"/>
              <w:left w:val="double" w:sz="6" w:space="0" w:color="000000"/>
              <w:bottom w:val="single" w:sz="4" w:space="0" w:color="000000"/>
              <w:right w:val="single" w:sz="4" w:space="0" w:color="000000"/>
            </w:tcBorders>
            <w:shd w:val="clear" w:color="auto" w:fill="auto"/>
            <w:noWrap/>
            <w:vAlign w:val="bottom"/>
            <w:hideMark/>
          </w:tcPr>
          <w:p w:rsidR="004C2566" w:rsidRPr="004C2566" w:rsidRDefault="004C2566" w:rsidP="004C2566">
            <w:pPr>
              <w:spacing w:after="0" w:line="240" w:lineRule="auto"/>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535 - Санитарне прореде</w:t>
            </w:r>
          </w:p>
        </w:tc>
        <w:tc>
          <w:tcPr>
            <w:tcW w:w="1120" w:type="dxa"/>
            <w:tcBorders>
              <w:top w:val="nil"/>
              <w:left w:val="nil"/>
              <w:bottom w:val="single" w:sz="4" w:space="0" w:color="000000"/>
              <w:right w:val="double" w:sz="6" w:space="0" w:color="000000"/>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3.35</w:t>
            </w:r>
          </w:p>
        </w:tc>
      </w:tr>
      <w:tr w:rsidR="004C2566" w:rsidRPr="004C2566" w:rsidTr="00C57395">
        <w:trPr>
          <w:trHeight w:val="300"/>
          <w:jc w:val="center"/>
        </w:trPr>
        <w:tc>
          <w:tcPr>
            <w:tcW w:w="6200" w:type="dxa"/>
            <w:tcBorders>
              <w:top w:val="double" w:sz="6" w:space="0" w:color="000000"/>
              <w:left w:val="double" w:sz="6" w:space="0" w:color="000000"/>
              <w:bottom w:val="double" w:sz="6" w:space="0" w:color="000000"/>
              <w:right w:val="single" w:sz="4" w:space="0" w:color="000000"/>
            </w:tcBorders>
            <w:shd w:val="clear" w:color="auto" w:fill="auto"/>
            <w:noWrap/>
            <w:vAlign w:val="center"/>
            <w:hideMark/>
          </w:tcPr>
          <w:p w:rsidR="004C2566" w:rsidRPr="004C2566" w:rsidRDefault="004C2566" w:rsidP="004C2566">
            <w:pPr>
              <w:spacing w:after="0" w:line="240" w:lineRule="auto"/>
              <w:jc w:val="center"/>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Укупно ГЈ</w:t>
            </w:r>
          </w:p>
        </w:tc>
        <w:tc>
          <w:tcPr>
            <w:tcW w:w="1120" w:type="dxa"/>
            <w:tcBorders>
              <w:top w:val="double" w:sz="6" w:space="0" w:color="000000"/>
              <w:left w:val="nil"/>
              <w:bottom w:val="double" w:sz="6" w:space="0" w:color="000000"/>
              <w:right w:val="double" w:sz="6" w:space="0" w:color="000000"/>
            </w:tcBorders>
            <w:shd w:val="clear" w:color="auto" w:fill="auto"/>
            <w:noWrap/>
            <w:vAlign w:val="center"/>
            <w:hideMark/>
          </w:tcPr>
          <w:p w:rsidR="004C2566" w:rsidRPr="004C2566" w:rsidRDefault="004C2566" w:rsidP="004C2566">
            <w:pPr>
              <w:spacing w:after="0" w:line="240" w:lineRule="auto"/>
              <w:jc w:val="right"/>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107.19</w:t>
            </w:r>
          </w:p>
        </w:tc>
      </w:tr>
    </w:tbl>
    <w:p w:rsidR="009F3AA6" w:rsidRPr="009F3AA6" w:rsidRDefault="009F3AA6" w:rsidP="00BB0922">
      <w:pPr>
        <w:spacing w:after="0" w:line="240" w:lineRule="auto"/>
        <w:jc w:val="both"/>
        <w:rPr>
          <w:rFonts w:ascii="Times New Roman" w:eastAsia="Calibri" w:hAnsi="Times New Roman" w:cs="Times New Roman"/>
          <w:i/>
          <w:sz w:val="16"/>
          <w:szCs w:val="16"/>
        </w:rPr>
      </w:pPr>
    </w:p>
    <w:p w:rsidR="00BB0922" w:rsidRPr="00BB0922" w:rsidRDefault="006837BB" w:rsidP="00205428">
      <w:pPr>
        <w:pStyle w:val="Heading3"/>
      </w:pPr>
      <w:bookmarkStart w:id="332" w:name="_Toc482181621"/>
      <w:bookmarkStart w:id="333" w:name="_Toc482603444"/>
      <w:bookmarkStart w:id="334" w:name="_Toc137194945"/>
      <w:r>
        <w:t xml:space="preserve">10.1.3. </w:t>
      </w:r>
      <w:r w:rsidR="00BB0922" w:rsidRPr="00BB0922">
        <w:t>План уређивања годишње</w:t>
      </w:r>
      <w:bookmarkEnd w:id="332"/>
      <w:bookmarkEnd w:id="333"/>
      <w:bookmarkEnd w:id="334"/>
    </w:p>
    <w:p w:rsidR="00BB0922" w:rsidRPr="00BB0922" w:rsidRDefault="00BB0922" w:rsidP="00BB0922">
      <w:pPr>
        <w:spacing w:after="0" w:line="240" w:lineRule="auto"/>
        <w:rPr>
          <w:rFonts w:ascii="Times New Roman" w:eastAsia="Times New Roman" w:hAnsi="Times New Roman" w:cs="Times New Roman"/>
          <w:sz w:val="24"/>
          <w:szCs w:val="24"/>
          <w:lang w:eastAsia="sr-Latn-CS"/>
        </w:rPr>
      </w:pPr>
    </w:p>
    <w:p w:rsidR="00BB0922" w:rsidRPr="00BB0922" w:rsidRDefault="00BB0922" w:rsidP="00BB0922">
      <w:pPr>
        <w:spacing w:after="0" w:line="240" w:lineRule="auto"/>
        <w:ind w:left="3540" w:firstLine="708"/>
        <w:rPr>
          <w:rFonts w:ascii="Times New Roman" w:eastAsia="Calibri" w:hAnsi="Times New Roman" w:cs="Times New Roman"/>
          <w:i/>
          <w:sz w:val="16"/>
          <w:szCs w:val="16"/>
          <w:lang w:val="sr-Latn-CS"/>
        </w:rPr>
      </w:pPr>
      <w:r w:rsidRPr="00BB0922">
        <w:rPr>
          <w:rFonts w:ascii="Times New Roman" w:eastAsia="Calibri" w:hAnsi="Times New Roman" w:cs="Times New Roman"/>
          <w:i/>
          <w:sz w:val="16"/>
          <w:szCs w:val="16"/>
          <w:lang w:val="sr-Latn-CS"/>
        </w:rPr>
        <w:t xml:space="preserve">Табела бр. </w:t>
      </w:r>
      <w:r w:rsidR="00642299">
        <w:rPr>
          <w:rFonts w:ascii="Times New Roman" w:eastAsia="Calibri" w:hAnsi="Times New Roman" w:cs="Times New Roman"/>
          <w:i/>
          <w:sz w:val="16"/>
          <w:szCs w:val="16"/>
        </w:rPr>
        <w:t>53</w:t>
      </w:r>
      <w:r w:rsidRPr="00BB0922">
        <w:rPr>
          <w:rFonts w:ascii="Times New Roman" w:eastAsia="Calibri" w:hAnsi="Times New Roman" w:cs="Times New Roman"/>
          <w:i/>
          <w:sz w:val="16"/>
          <w:szCs w:val="16"/>
          <w:lang w:val="sr-Latn-CS"/>
        </w:rPr>
        <w:t xml:space="preserve"> – План уређивања-годишње </w:t>
      </w:r>
    </w:p>
    <w:tbl>
      <w:tblPr>
        <w:tblW w:w="9200" w:type="dxa"/>
        <w:jc w:val="center"/>
        <w:tblLook w:val="04A0"/>
      </w:tblPr>
      <w:tblGrid>
        <w:gridCol w:w="8260"/>
        <w:gridCol w:w="940"/>
      </w:tblGrid>
      <w:tr w:rsidR="00EF0CE4" w:rsidRPr="00EF0CE4" w:rsidTr="00C57395">
        <w:trPr>
          <w:trHeight w:val="315"/>
          <w:tblHeader/>
          <w:jc w:val="center"/>
        </w:trPr>
        <w:tc>
          <w:tcPr>
            <w:tcW w:w="8260" w:type="dxa"/>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rsidR="00EF0CE4" w:rsidRPr="00EF0CE4" w:rsidRDefault="00EF0CE4" w:rsidP="00EF0CE4">
            <w:pPr>
              <w:spacing w:after="0" w:line="240" w:lineRule="auto"/>
              <w:jc w:val="center"/>
              <w:rPr>
                <w:rFonts w:ascii="Times New Roman" w:eastAsia="Times New Roman" w:hAnsi="Times New Roman" w:cs="Times New Roman"/>
                <w:lang w:val="en-GB" w:eastAsia="en-GB"/>
              </w:rPr>
            </w:pPr>
            <w:r w:rsidRPr="00EF0CE4">
              <w:rPr>
                <w:rFonts w:ascii="Times New Roman" w:eastAsia="Times New Roman" w:hAnsi="Times New Roman" w:cs="Times New Roman"/>
                <w:lang w:val="en-GB" w:eastAsia="en-GB"/>
              </w:rPr>
              <w:t>Структура земљишта</w:t>
            </w:r>
          </w:p>
        </w:tc>
        <w:tc>
          <w:tcPr>
            <w:tcW w:w="940" w:type="dxa"/>
            <w:tcBorders>
              <w:top w:val="double" w:sz="6" w:space="0" w:color="auto"/>
              <w:left w:val="nil"/>
              <w:bottom w:val="single" w:sz="4" w:space="0" w:color="auto"/>
              <w:right w:val="double" w:sz="6" w:space="0" w:color="auto"/>
            </w:tcBorders>
            <w:shd w:val="clear" w:color="auto" w:fill="auto"/>
            <w:noWrap/>
            <w:vAlign w:val="bottom"/>
            <w:hideMark/>
          </w:tcPr>
          <w:p w:rsidR="00EF0CE4" w:rsidRPr="00EF0CE4" w:rsidRDefault="00EF0CE4" w:rsidP="00EF0CE4">
            <w:pPr>
              <w:spacing w:after="0" w:line="240" w:lineRule="auto"/>
              <w:jc w:val="center"/>
              <w:rPr>
                <w:rFonts w:ascii="Times New Roman" w:eastAsia="Times New Roman" w:hAnsi="Times New Roman" w:cs="Times New Roman"/>
                <w:lang w:val="en-GB" w:eastAsia="en-GB"/>
              </w:rPr>
            </w:pPr>
            <w:r w:rsidRPr="00EF0CE4">
              <w:rPr>
                <w:rFonts w:ascii="Times New Roman" w:eastAsia="Times New Roman" w:hAnsi="Times New Roman" w:cs="Times New Roman"/>
                <w:lang w:val="en-GB" w:eastAsia="en-GB"/>
              </w:rPr>
              <w:t>P</w:t>
            </w:r>
          </w:p>
        </w:tc>
      </w:tr>
      <w:tr w:rsidR="00EF0CE4" w:rsidRPr="00EF0CE4" w:rsidTr="00C57395">
        <w:trPr>
          <w:trHeight w:val="270"/>
          <w:tblHeader/>
          <w:jc w:val="center"/>
        </w:trPr>
        <w:tc>
          <w:tcPr>
            <w:tcW w:w="8260" w:type="dxa"/>
            <w:vMerge/>
            <w:tcBorders>
              <w:top w:val="double" w:sz="6" w:space="0" w:color="auto"/>
              <w:left w:val="double" w:sz="6" w:space="0" w:color="auto"/>
              <w:bottom w:val="double" w:sz="6" w:space="0" w:color="000000"/>
              <w:right w:val="single" w:sz="4" w:space="0" w:color="auto"/>
            </w:tcBorders>
            <w:vAlign w:val="center"/>
            <w:hideMark/>
          </w:tcPr>
          <w:p w:rsidR="00EF0CE4" w:rsidRPr="00EF0CE4" w:rsidRDefault="00EF0CE4" w:rsidP="00EF0CE4">
            <w:pPr>
              <w:spacing w:after="0" w:line="240" w:lineRule="auto"/>
              <w:rPr>
                <w:rFonts w:ascii="Times New Roman" w:eastAsia="Times New Roman" w:hAnsi="Times New Roman" w:cs="Times New Roman"/>
                <w:lang w:val="en-GB" w:eastAsia="en-GB"/>
              </w:rPr>
            </w:pPr>
          </w:p>
        </w:tc>
        <w:tc>
          <w:tcPr>
            <w:tcW w:w="940" w:type="dxa"/>
            <w:tcBorders>
              <w:top w:val="nil"/>
              <w:left w:val="nil"/>
              <w:bottom w:val="double" w:sz="6" w:space="0" w:color="auto"/>
              <w:right w:val="double" w:sz="6" w:space="0" w:color="auto"/>
            </w:tcBorders>
            <w:shd w:val="clear" w:color="auto" w:fill="auto"/>
            <w:noWrap/>
            <w:vAlign w:val="bottom"/>
            <w:hideMark/>
          </w:tcPr>
          <w:p w:rsidR="00EF0CE4" w:rsidRPr="00EF0CE4" w:rsidRDefault="00EF0CE4" w:rsidP="00EF0CE4">
            <w:pPr>
              <w:spacing w:after="0" w:line="240" w:lineRule="auto"/>
              <w:jc w:val="center"/>
              <w:rPr>
                <w:rFonts w:ascii="Times New Roman" w:eastAsia="Times New Roman" w:hAnsi="Times New Roman" w:cs="Times New Roman"/>
                <w:lang w:val="en-GB" w:eastAsia="en-GB"/>
              </w:rPr>
            </w:pPr>
            <w:r w:rsidRPr="00EF0CE4">
              <w:rPr>
                <w:rFonts w:ascii="Times New Roman" w:eastAsia="Times New Roman" w:hAnsi="Times New Roman" w:cs="Times New Roman"/>
                <w:lang w:val="en-GB" w:eastAsia="en-GB"/>
              </w:rPr>
              <w:t>ha</w:t>
            </w:r>
          </w:p>
        </w:tc>
      </w:tr>
      <w:tr w:rsidR="00EF0CE4" w:rsidRPr="00EF0CE4" w:rsidTr="00C57395">
        <w:trPr>
          <w:trHeight w:val="270"/>
          <w:jc w:val="center"/>
        </w:trPr>
        <w:tc>
          <w:tcPr>
            <w:tcW w:w="8260" w:type="dxa"/>
            <w:tcBorders>
              <w:top w:val="nil"/>
              <w:left w:val="double" w:sz="6" w:space="0" w:color="auto"/>
              <w:bottom w:val="single" w:sz="4" w:space="0" w:color="auto"/>
              <w:right w:val="single" w:sz="4" w:space="0" w:color="auto"/>
            </w:tcBorders>
            <w:shd w:val="clear" w:color="auto" w:fill="auto"/>
            <w:noWrap/>
            <w:vAlign w:val="center"/>
            <w:hideMark/>
          </w:tcPr>
          <w:p w:rsidR="00EF0CE4" w:rsidRPr="00EF0CE4" w:rsidRDefault="00EF0CE4" w:rsidP="00EF0CE4">
            <w:pPr>
              <w:spacing w:after="0" w:line="240" w:lineRule="auto"/>
              <w:rPr>
                <w:rFonts w:ascii="Times New Roman" w:eastAsia="Times New Roman" w:hAnsi="Times New Roman" w:cs="Times New Roman"/>
                <w:lang w:val="en-GB" w:eastAsia="en-GB"/>
              </w:rPr>
            </w:pPr>
            <w:r w:rsidRPr="00EF0CE4">
              <w:rPr>
                <w:rFonts w:ascii="Times New Roman" w:eastAsia="Times New Roman" w:hAnsi="Times New Roman" w:cs="Times New Roman"/>
                <w:lang w:val="en-GB" w:eastAsia="en-GB"/>
              </w:rPr>
              <w:t>Високе природне састојине</w:t>
            </w:r>
          </w:p>
        </w:tc>
        <w:tc>
          <w:tcPr>
            <w:tcW w:w="940" w:type="dxa"/>
            <w:tcBorders>
              <w:top w:val="nil"/>
              <w:left w:val="nil"/>
              <w:bottom w:val="single" w:sz="4" w:space="0" w:color="auto"/>
              <w:right w:val="double" w:sz="6" w:space="0" w:color="auto"/>
            </w:tcBorders>
            <w:shd w:val="clear" w:color="auto" w:fill="auto"/>
            <w:noWrap/>
            <w:vAlign w:val="bottom"/>
            <w:hideMark/>
          </w:tcPr>
          <w:p w:rsidR="00EF0CE4" w:rsidRPr="00EF0CE4" w:rsidRDefault="00EF0CE4" w:rsidP="00EF0CE4">
            <w:pPr>
              <w:spacing w:after="0" w:line="240" w:lineRule="auto"/>
              <w:jc w:val="right"/>
              <w:rPr>
                <w:rFonts w:ascii="Times New Roman" w:eastAsia="Times New Roman" w:hAnsi="Times New Roman" w:cs="Times New Roman"/>
                <w:lang w:val="en-GB" w:eastAsia="en-GB"/>
              </w:rPr>
            </w:pPr>
            <w:r w:rsidRPr="00EF0CE4">
              <w:rPr>
                <w:rFonts w:ascii="Times New Roman" w:eastAsia="Times New Roman" w:hAnsi="Times New Roman" w:cs="Times New Roman"/>
                <w:lang w:val="en-GB" w:eastAsia="en-GB"/>
              </w:rPr>
              <w:t>156.20</w:t>
            </w:r>
          </w:p>
        </w:tc>
      </w:tr>
      <w:tr w:rsidR="00EF0CE4" w:rsidRPr="00EF0CE4" w:rsidTr="00C57395">
        <w:trPr>
          <w:trHeight w:val="270"/>
          <w:jc w:val="center"/>
        </w:trPr>
        <w:tc>
          <w:tcPr>
            <w:tcW w:w="826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EF0CE4" w:rsidRPr="00EF0CE4" w:rsidRDefault="00EF0CE4" w:rsidP="00EF0CE4">
            <w:pPr>
              <w:spacing w:after="0" w:line="240" w:lineRule="auto"/>
              <w:rPr>
                <w:rFonts w:ascii="Times New Roman" w:eastAsia="Times New Roman" w:hAnsi="Times New Roman" w:cs="Times New Roman"/>
                <w:lang w:val="en-GB" w:eastAsia="en-GB"/>
              </w:rPr>
            </w:pPr>
            <w:r w:rsidRPr="00EF0CE4">
              <w:rPr>
                <w:rFonts w:ascii="Times New Roman" w:eastAsia="Times New Roman" w:hAnsi="Times New Roman" w:cs="Times New Roman"/>
                <w:lang w:val="en-GB" w:eastAsia="en-GB"/>
              </w:rPr>
              <w:t>Вештачки подигнуте састојине</w:t>
            </w:r>
          </w:p>
        </w:tc>
        <w:tc>
          <w:tcPr>
            <w:tcW w:w="940" w:type="dxa"/>
            <w:tcBorders>
              <w:top w:val="nil"/>
              <w:left w:val="nil"/>
              <w:bottom w:val="single" w:sz="4" w:space="0" w:color="auto"/>
              <w:right w:val="double" w:sz="6" w:space="0" w:color="auto"/>
            </w:tcBorders>
            <w:shd w:val="clear" w:color="auto" w:fill="auto"/>
            <w:noWrap/>
            <w:vAlign w:val="bottom"/>
            <w:hideMark/>
          </w:tcPr>
          <w:p w:rsidR="00EF0CE4" w:rsidRPr="00EF0CE4" w:rsidRDefault="00EF0CE4" w:rsidP="00EF0CE4">
            <w:pPr>
              <w:spacing w:after="0" w:line="240" w:lineRule="auto"/>
              <w:jc w:val="right"/>
              <w:rPr>
                <w:rFonts w:ascii="Times New Roman" w:eastAsia="Times New Roman" w:hAnsi="Times New Roman" w:cs="Times New Roman"/>
                <w:lang w:val="en-GB" w:eastAsia="en-GB"/>
              </w:rPr>
            </w:pPr>
            <w:r w:rsidRPr="00EF0CE4">
              <w:rPr>
                <w:rFonts w:ascii="Times New Roman" w:eastAsia="Times New Roman" w:hAnsi="Times New Roman" w:cs="Times New Roman"/>
                <w:lang w:val="en-GB" w:eastAsia="en-GB"/>
              </w:rPr>
              <w:t>71.12</w:t>
            </w:r>
          </w:p>
        </w:tc>
      </w:tr>
      <w:tr w:rsidR="00EF0CE4" w:rsidRPr="00EF0CE4" w:rsidTr="00C57395">
        <w:trPr>
          <w:trHeight w:val="270"/>
          <w:jc w:val="center"/>
        </w:trPr>
        <w:tc>
          <w:tcPr>
            <w:tcW w:w="8260" w:type="dxa"/>
            <w:tcBorders>
              <w:top w:val="single" w:sz="4" w:space="0" w:color="auto"/>
              <w:left w:val="double" w:sz="6" w:space="0" w:color="auto"/>
              <w:bottom w:val="single" w:sz="4" w:space="0" w:color="auto"/>
              <w:right w:val="single" w:sz="4" w:space="0" w:color="000000"/>
            </w:tcBorders>
            <w:shd w:val="clear" w:color="auto" w:fill="auto"/>
            <w:noWrap/>
            <w:vAlign w:val="bottom"/>
            <w:hideMark/>
          </w:tcPr>
          <w:p w:rsidR="00EF0CE4" w:rsidRPr="00EF0CE4" w:rsidRDefault="00EF0CE4" w:rsidP="00EF0CE4">
            <w:pPr>
              <w:spacing w:after="0" w:line="240" w:lineRule="auto"/>
              <w:rPr>
                <w:rFonts w:ascii="Times New Roman" w:eastAsia="Times New Roman" w:hAnsi="Times New Roman" w:cs="Times New Roman"/>
                <w:lang w:val="en-GB" w:eastAsia="en-GB"/>
              </w:rPr>
            </w:pPr>
            <w:r w:rsidRPr="00EF0CE4">
              <w:rPr>
                <w:rFonts w:ascii="Times New Roman" w:eastAsia="Times New Roman" w:hAnsi="Times New Roman" w:cs="Times New Roman"/>
                <w:lang w:val="en-GB" w:eastAsia="en-GB"/>
              </w:rPr>
              <w:t>Културе</w:t>
            </w:r>
          </w:p>
        </w:tc>
        <w:tc>
          <w:tcPr>
            <w:tcW w:w="940" w:type="dxa"/>
            <w:tcBorders>
              <w:top w:val="nil"/>
              <w:left w:val="single" w:sz="4" w:space="0" w:color="auto"/>
              <w:bottom w:val="single" w:sz="4" w:space="0" w:color="auto"/>
              <w:right w:val="double" w:sz="6" w:space="0" w:color="auto"/>
            </w:tcBorders>
            <w:shd w:val="clear" w:color="auto" w:fill="auto"/>
            <w:noWrap/>
            <w:vAlign w:val="bottom"/>
            <w:hideMark/>
          </w:tcPr>
          <w:p w:rsidR="00EF0CE4" w:rsidRPr="00EF0CE4" w:rsidRDefault="00EF0CE4" w:rsidP="00EF0CE4">
            <w:pPr>
              <w:spacing w:after="0" w:line="240" w:lineRule="auto"/>
              <w:jc w:val="right"/>
              <w:rPr>
                <w:rFonts w:ascii="Times New Roman" w:eastAsia="Times New Roman" w:hAnsi="Times New Roman" w:cs="Times New Roman"/>
                <w:lang w:val="en-GB" w:eastAsia="en-GB"/>
              </w:rPr>
            </w:pPr>
            <w:r w:rsidRPr="00EF0CE4">
              <w:rPr>
                <w:rFonts w:ascii="Times New Roman" w:eastAsia="Times New Roman" w:hAnsi="Times New Roman" w:cs="Times New Roman"/>
                <w:lang w:val="en-GB" w:eastAsia="en-GB"/>
              </w:rPr>
              <w:t>0.29</w:t>
            </w:r>
          </w:p>
        </w:tc>
      </w:tr>
      <w:tr w:rsidR="00EF0CE4" w:rsidRPr="00EF0CE4" w:rsidTr="00C57395">
        <w:trPr>
          <w:trHeight w:val="270"/>
          <w:jc w:val="center"/>
        </w:trPr>
        <w:tc>
          <w:tcPr>
            <w:tcW w:w="826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EF0CE4" w:rsidRPr="00EF0CE4" w:rsidRDefault="00EF0CE4" w:rsidP="00EF0CE4">
            <w:pPr>
              <w:spacing w:after="0" w:line="240" w:lineRule="auto"/>
              <w:rPr>
                <w:rFonts w:ascii="Times New Roman" w:eastAsia="Times New Roman" w:hAnsi="Times New Roman" w:cs="Times New Roman"/>
                <w:lang w:val="en-GB" w:eastAsia="en-GB"/>
              </w:rPr>
            </w:pPr>
            <w:r w:rsidRPr="00EF0CE4">
              <w:rPr>
                <w:rFonts w:ascii="Times New Roman" w:eastAsia="Times New Roman" w:hAnsi="Times New Roman" w:cs="Times New Roman"/>
                <w:lang w:val="en-GB" w:eastAsia="en-GB"/>
              </w:rPr>
              <w:t>Изданачке  природне састојине</w:t>
            </w:r>
          </w:p>
        </w:tc>
        <w:tc>
          <w:tcPr>
            <w:tcW w:w="940" w:type="dxa"/>
            <w:tcBorders>
              <w:top w:val="nil"/>
              <w:left w:val="nil"/>
              <w:bottom w:val="single" w:sz="4" w:space="0" w:color="auto"/>
              <w:right w:val="double" w:sz="6" w:space="0" w:color="auto"/>
            </w:tcBorders>
            <w:shd w:val="clear" w:color="auto" w:fill="auto"/>
            <w:noWrap/>
            <w:vAlign w:val="bottom"/>
            <w:hideMark/>
          </w:tcPr>
          <w:p w:rsidR="00EF0CE4" w:rsidRPr="00EF0CE4" w:rsidRDefault="00EF0CE4" w:rsidP="00EF0CE4">
            <w:pPr>
              <w:spacing w:after="0" w:line="240" w:lineRule="auto"/>
              <w:jc w:val="right"/>
              <w:rPr>
                <w:rFonts w:ascii="Times New Roman" w:eastAsia="Times New Roman" w:hAnsi="Times New Roman" w:cs="Times New Roman"/>
                <w:lang w:val="en-GB" w:eastAsia="en-GB"/>
              </w:rPr>
            </w:pPr>
            <w:r w:rsidRPr="00EF0CE4">
              <w:rPr>
                <w:rFonts w:ascii="Times New Roman" w:eastAsia="Times New Roman" w:hAnsi="Times New Roman" w:cs="Times New Roman"/>
                <w:lang w:val="en-GB" w:eastAsia="en-GB"/>
              </w:rPr>
              <w:t>1.10</w:t>
            </w:r>
          </w:p>
        </w:tc>
      </w:tr>
      <w:tr w:rsidR="00EF0CE4" w:rsidRPr="00EF0CE4" w:rsidTr="00C57395">
        <w:trPr>
          <w:trHeight w:val="270"/>
          <w:jc w:val="center"/>
        </w:trPr>
        <w:tc>
          <w:tcPr>
            <w:tcW w:w="826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EF0CE4" w:rsidRPr="00EF0CE4" w:rsidRDefault="00EF0CE4" w:rsidP="00EF0CE4">
            <w:pPr>
              <w:spacing w:after="0" w:line="240" w:lineRule="auto"/>
              <w:rPr>
                <w:rFonts w:ascii="Times New Roman" w:eastAsia="Times New Roman" w:hAnsi="Times New Roman" w:cs="Times New Roman"/>
                <w:lang w:val="en-GB" w:eastAsia="en-GB"/>
              </w:rPr>
            </w:pPr>
            <w:r w:rsidRPr="00EF0CE4">
              <w:rPr>
                <w:rFonts w:ascii="Times New Roman" w:eastAsia="Times New Roman" w:hAnsi="Times New Roman" w:cs="Times New Roman"/>
                <w:lang w:val="en-GB" w:eastAsia="en-GB"/>
              </w:rPr>
              <w:t>Шикаре</w:t>
            </w:r>
          </w:p>
        </w:tc>
        <w:tc>
          <w:tcPr>
            <w:tcW w:w="940" w:type="dxa"/>
            <w:tcBorders>
              <w:top w:val="nil"/>
              <w:left w:val="nil"/>
              <w:bottom w:val="single" w:sz="4" w:space="0" w:color="auto"/>
              <w:right w:val="double" w:sz="6" w:space="0" w:color="auto"/>
            </w:tcBorders>
            <w:shd w:val="clear" w:color="auto" w:fill="auto"/>
            <w:noWrap/>
            <w:vAlign w:val="bottom"/>
            <w:hideMark/>
          </w:tcPr>
          <w:p w:rsidR="00EF0CE4" w:rsidRPr="00EF0CE4" w:rsidRDefault="00EF0CE4" w:rsidP="00EF0CE4">
            <w:pPr>
              <w:spacing w:after="0" w:line="240" w:lineRule="auto"/>
              <w:jc w:val="right"/>
              <w:rPr>
                <w:rFonts w:ascii="Times New Roman" w:eastAsia="Times New Roman" w:hAnsi="Times New Roman" w:cs="Times New Roman"/>
                <w:lang w:val="en-GB" w:eastAsia="en-GB"/>
              </w:rPr>
            </w:pPr>
            <w:r w:rsidRPr="00EF0CE4">
              <w:rPr>
                <w:rFonts w:ascii="Times New Roman" w:eastAsia="Times New Roman" w:hAnsi="Times New Roman" w:cs="Times New Roman"/>
                <w:lang w:val="en-GB" w:eastAsia="en-GB"/>
              </w:rPr>
              <w:t>1.43</w:t>
            </w:r>
          </w:p>
        </w:tc>
      </w:tr>
      <w:tr w:rsidR="00EF0CE4" w:rsidRPr="00EF0CE4" w:rsidTr="00C57395">
        <w:trPr>
          <w:trHeight w:val="315"/>
          <w:jc w:val="center"/>
        </w:trPr>
        <w:tc>
          <w:tcPr>
            <w:tcW w:w="8260" w:type="dxa"/>
            <w:tcBorders>
              <w:top w:val="single" w:sz="4" w:space="0" w:color="auto"/>
              <w:left w:val="double" w:sz="6" w:space="0" w:color="auto"/>
              <w:bottom w:val="nil"/>
              <w:right w:val="single" w:sz="4" w:space="0" w:color="auto"/>
            </w:tcBorders>
            <w:shd w:val="clear" w:color="auto" w:fill="auto"/>
            <w:noWrap/>
            <w:vAlign w:val="bottom"/>
            <w:hideMark/>
          </w:tcPr>
          <w:p w:rsidR="00EF0CE4" w:rsidRPr="00EF0CE4" w:rsidRDefault="00EF0CE4" w:rsidP="00EF0CE4">
            <w:pPr>
              <w:spacing w:after="0" w:line="240" w:lineRule="auto"/>
              <w:rPr>
                <w:rFonts w:ascii="Times New Roman" w:eastAsia="Times New Roman" w:hAnsi="Times New Roman" w:cs="Times New Roman"/>
                <w:lang w:val="en-GB" w:eastAsia="en-GB"/>
              </w:rPr>
            </w:pPr>
            <w:r w:rsidRPr="00EF0CE4">
              <w:rPr>
                <w:rFonts w:ascii="Times New Roman" w:eastAsia="Times New Roman" w:hAnsi="Times New Roman" w:cs="Times New Roman"/>
                <w:lang w:val="en-GB" w:eastAsia="en-GB"/>
              </w:rPr>
              <w:t>Чистине</w:t>
            </w:r>
          </w:p>
        </w:tc>
        <w:tc>
          <w:tcPr>
            <w:tcW w:w="940" w:type="dxa"/>
            <w:tcBorders>
              <w:top w:val="nil"/>
              <w:left w:val="nil"/>
              <w:bottom w:val="nil"/>
              <w:right w:val="double" w:sz="6" w:space="0" w:color="auto"/>
            </w:tcBorders>
            <w:shd w:val="clear" w:color="auto" w:fill="auto"/>
            <w:noWrap/>
            <w:vAlign w:val="bottom"/>
            <w:hideMark/>
          </w:tcPr>
          <w:p w:rsidR="00EF0CE4" w:rsidRPr="00EF0CE4" w:rsidRDefault="00EF0CE4" w:rsidP="00EF0CE4">
            <w:pPr>
              <w:spacing w:after="0" w:line="240" w:lineRule="auto"/>
              <w:jc w:val="right"/>
              <w:rPr>
                <w:rFonts w:ascii="Times New Roman" w:eastAsia="Times New Roman" w:hAnsi="Times New Roman" w:cs="Times New Roman"/>
                <w:lang w:val="en-GB" w:eastAsia="en-GB"/>
              </w:rPr>
            </w:pPr>
            <w:r w:rsidRPr="00EF0CE4">
              <w:rPr>
                <w:rFonts w:ascii="Times New Roman" w:eastAsia="Times New Roman" w:hAnsi="Times New Roman" w:cs="Times New Roman"/>
                <w:lang w:val="en-GB" w:eastAsia="en-GB"/>
              </w:rPr>
              <w:t>27.39</w:t>
            </w:r>
          </w:p>
        </w:tc>
      </w:tr>
      <w:tr w:rsidR="00EF0CE4" w:rsidRPr="00EF0CE4" w:rsidTr="00C57395">
        <w:trPr>
          <w:trHeight w:val="330"/>
          <w:jc w:val="center"/>
        </w:trPr>
        <w:tc>
          <w:tcPr>
            <w:tcW w:w="826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EF0CE4" w:rsidRPr="00EF0CE4" w:rsidRDefault="00EF0CE4" w:rsidP="00EF0CE4">
            <w:pPr>
              <w:spacing w:after="0" w:line="240" w:lineRule="auto"/>
              <w:jc w:val="center"/>
              <w:rPr>
                <w:rFonts w:ascii="Times New Roman" w:eastAsia="Times New Roman" w:hAnsi="Times New Roman" w:cs="Times New Roman"/>
                <w:lang w:val="en-GB" w:eastAsia="en-GB"/>
              </w:rPr>
            </w:pPr>
            <w:r w:rsidRPr="00EF0CE4">
              <w:rPr>
                <w:rFonts w:ascii="Times New Roman" w:eastAsia="Times New Roman" w:hAnsi="Times New Roman" w:cs="Times New Roman"/>
                <w:lang w:val="en-GB" w:eastAsia="en-GB"/>
              </w:rPr>
              <w:t>Укупно ГЈ</w:t>
            </w:r>
          </w:p>
        </w:tc>
        <w:tc>
          <w:tcPr>
            <w:tcW w:w="940" w:type="dxa"/>
            <w:tcBorders>
              <w:top w:val="double" w:sz="6" w:space="0" w:color="auto"/>
              <w:left w:val="nil"/>
              <w:bottom w:val="double" w:sz="6" w:space="0" w:color="auto"/>
              <w:right w:val="double" w:sz="6" w:space="0" w:color="auto"/>
            </w:tcBorders>
            <w:shd w:val="clear" w:color="auto" w:fill="auto"/>
            <w:noWrap/>
            <w:vAlign w:val="bottom"/>
            <w:hideMark/>
          </w:tcPr>
          <w:p w:rsidR="00EF0CE4" w:rsidRPr="00EF0CE4" w:rsidRDefault="00EF0CE4" w:rsidP="00EF0CE4">
            <w:pPr>
              <w:spacing w:after="0" w:line="240" w:lineRule="auto"/>
              <w:jc w:val="right"/>
              <w:rPr>
                <w:rFonts w:ascii="Times New Roman" w:eastAsia="Times New Roman" w:hAnsi="Times New Roman" w:cs="Times New Roman"/>
                <w:lang w:val="en-GB" w:eastAsia="en-GB"/>
              </w:rPr>
            </w:pPr>
            <w:r w:rsidRPr="00EF0CE4">
              <w:rPr>
                <w:rFonts w:ascii="Times New Roman" w:eastAsia="Times New Roman" w:hAnsi="Times New Roman" w:cs="Times New Roman"/>
                <w:lang w:val="en-GB" w:eastAsia="en-GB"/>
              </w:rPr>
              <w:t>257.53</w:t>
            </w:r>
          </w:p>
        </w:tc>
      </w:tr>
    </w:tbl>
    <w:p w:rsidR="00BB0428" w:rsidRPr="00BB0428" w:rsidRDefault="00BB0428" w:rsidP="00BB0428">
      <w:pPr>
        <w:rPr>
          <w:lang w:val="sr-Latn-CS" w:eastAsia="sr-Latn-CS"/>
        </w:rPr>
      </w:pPr>
      <w:bookmarkStart w:id="335" w:name="_Toc482181626"/>
      <w:bookmarkStart w:id="336" w:name="_Toc482603449"/>
    </w:p>
    <w:p w:rsidR="00BB0428" w:rsidRPr="00EF0CE4" w:rsidRDefault="00BB0428" w:rsidP="00BB0428">
      <w:pPr>
        <w:pStyle w:val="Heading3"/>
      </w:pPr>
      <w:bookmarkStart w:id="337" w:name="_Toc137194946"/>
      <w:r w:rsidRPr="00EF0CE4">
        <w:t>10.1.4. План заштите шума – годишње</w:t>
      </w:r>
      <w:bookmarkEnd w:id="337"/>
    </w:p>
    <w:p w:rsidR="00BB0428" w:rsidRPr="00EF0CE4" w:rsidRDefault="00BB0428" w:rsidP="00BB0428">
      <w:pPr>
        <w:spacing w:after="0" w:line="240" w:lineRule="auto"/>
        <w:ind w:left="720"/>
        <w:jc w:val="both"/>
        <w:rPr>
          <w:rFonts w:ascii="Times New Roman" w:eastAsia="Calibri" w:hAnsi="Times New Roman" w:cs="Times New Roman"/>
          <w:color w:val="C00000"/>
          <w:sz w:val="24"/>
          <w:lang w:val="sr-Latn-CS" w:eastAsia="sr-Latn-CS" w:bidi="en-US"/>
        </w:rPr>
      </w:pPr>
    </w:p>
    <w:p w:rsidR="00BB0428" w:rsidRPr="00BB0428" w:rsidRDefault="00BB0428" w:rsidP="00BB0428">
      <w:pPr>
        <w:spacing w:after="0" w:line="240" w:lineRule="auto"/>
        <w:ind w:left="720"/>
        <w:rPr>
          <w:rFonts w:ascii="Times New Roman" w:eastAsia="Calibri" w:hAnsi="Times New Roman" w:cs="Times New Roman"/>
          <w:i/>
          <w:sz w:val="16"/>
          <w:szCs w:val="16"/>
          <w:lang w:val="sr-Latn-CS"/>
        </w:rPr>
      </w:pPr>
      <w:r w:rsidRPr="00A83B34">
        <w:rPr>
          <w:rFonts w:ascii="Times New Roman" w:eastAsia="Calibri" w:hAnsi="Times New Roman" w:cs="Times New Roman"/>
          <w:i/>
          <w:sz w:val="16"/>
          <w:szCs w:val="16"/>
          <w:lang w:val="sr-Latn-CS"/>
        </w:rPr>
        <w:t xml:space="preserve">Табела бр. </w:t>
      </w:r>
      <w:r w:rsidR="00642299">
        <w:rPr>
          <w:rFonts w:ascii="Times New Roman" w:eastAsia="Calibri" w:hAnsi="Times New Roman" w:cs="Times New Roman"/>
          <w:i/>
          <w:sz w:val="16"/>
          <w:szCs w:val="16"/>
        </w:rPr>
        <w:t>54</w:t>
      </w:r>
      <w:r w:rsidRPr="00A83B34">
        <w:rPr>
          <w:rFonts w:ascii="Times New Roman" w:eastAsia="Calibri" w:hAnsi="Times New Roman" w:cs="Times New Roman"/>
          <w:i/>
          <w:sz w:val="16"/>
          <w:szCs w:val="16"/>
          <w:lang w:val="sr-Latn-CS"/>
        </w:rPr>
        <w:t xml:space="preserve">– План заштите шума-годишње </w:t>
      </w:r>
    </w:p>
    <w:tbl>
      <w:tblPr>
        <w:tblW w:w="9200" w:type="dxa"/>
        <w:jc w:val="center"/>
        <w:tblInd w:w="85" w:type="dxa"/>
        <w:tblLook w:val="04A0"/>
      </w:tblPr>
      <w:tblGrid>
        <w:gridCol w:w="8260"/>
        <w:gridCol w:w="940"/>
      </w:tblGrid>
      <w:tr w:rsidR="00BB0428" w:rsidRPr="00BB0428" w:rsidTr="001D19EC">
        <w:trPr>
          <w:trHeight w:val="315"/>
          <w:jc w:val="center"/>
        </w:trPr>
        <w:tc>
          <w:tcPr>
            <w:tcW w:w="8260" w:type="dxa"/>
            <w:tcBorders>
              <w:top w:val="double" w:sz="6" w:space="0" w:color="auto"/>
              <w:left w:val="double" w:sz="6" w:space="0" w:color="auto"/>
              <w:bottom w:val="single" w:sz="4" w:space="0" w:color="auto"/>
              <w:right w:val="single" w:sz="4" w:space="0" w:color="000000"/>
            </w:tcBorders>
            <w:shd w:val="clear" w:color="auto" w:fill="auto"/>
            <w:noWrap/>
            <w:vAlign w:val="bottom"/>
            <w:hideMark/>
          </w:tcPr>
          <w:p w:rsidR="00BB0428" w:rsidRPr="00BB0428" w:rsidRDefault="00BB0428" w:rsidP="00BB0428">
            <w:pPr>
              <w:spacing w:after="0" w:line="240" w:lineRule="auto"/>
              <w:rPr>
                <w:rFonts w:ascii="Times New Roman" w:eastAsia="Times New Roman" w:hAnsi="Times New Roman" w:cs="Times New Roman"/>
              </w:rPr>
            </w:pPr>
            <w:r w:rsidRPr="00BB0428">
              <w:rPr>
                <w:rFonts w:ascii="Times New Roman" w:eastAsia="Times New Roman" w:hAnsi="Times New Roman" w:cs="Times New Roman"/>
              </w:rPr>
              <w:t>Постављање феромонских клопки (ком)</w:t>
            </w:r>
          </w:p>
        </w:tc>
        <w:tc>
          <w:tcPr>
            <w:tcW w:w="940" w:type="dxa"/>
            <w:tcBorders>
              <w:top w:val="double" w:sz="6" w:space="0" w:color="auto"/>
              <w:left w:val="nil"/>
              <w:bottom w:val="single" w:sz="4" w:space="0" w:color="auto"/>
              <w:right w:val="double" w:sz="6" w:space="0" w:color="auto"/>
            </w:tcBorders>
            <w:shd w:val="clear" w:color="auto" w:fill="auto"/>
            <w:noWrap/>
            <w:vAlign w:val="bottom"/>
            <w:hideMark/>
          </w:tcPr>
          <w:p w:rsidR="00BB0428" w:rsidRPr="00BB0428" w:rsidRDefault="00BB0428" w:rsidP="00BB0428">
            <w:pPr>
              <w:spacing w:after="0" w:line="240" w:lineRule="auto"/>
              <w:jc w:val="right"/>
              <w:rPr>
                <w:rFonts w:ascii="Times New Roman" w:eastAsia="Times New Roman" w:hAnsi="Times New Roman" w:cs="Times New Roman"/>
              </w:rPr>
            </w:pPr>
            <w:r w:rsidRPr="00BB0428">
              <w:rPr>
                <w:rFonts w:ascii="Times New Roman" w:eastAsia="Times New Roman" w:hAnsi="Times New Roman" w:cs="Times New Roman"/>
              </w:rPr>
              <w:t>5</w:t>
            </w:r>
          </w:p>
        </w:tc>
      </w:tr>
      <w:tr w:rsidR="00BB0428" w:rsidRPr="00BB0428" w:rsidTr="001D19EC">
        <w:trPr>
          <w:trHeight w:val="315"/>
          <w:jc w:val="center"/>
        </w:trPr>
        <w:tc>
          <w:tcPr>
            <w:tcW w:w="8260" w:type="dxa"/>
            <w:tcBorders>
              <w:top w:val="single" w:sz="4" w:space="0" w:color="auto"/>
              <w:left w:val="double" w:sz="6" w:space="0" w:color="auto"/>
              <w:bottom w:val="double" w:sz="6" w:space="0" w:color="auto"/>
              <w:right w:val="single" w:sz="4" w:space="0" w:color="000000"/>
            </w:tcBorders>
            <w:shd w:val="clear" w:color="auto" w:fill="auto"/>
            <w:noWrap/>
            <w:vAlign w:val="bottom"/>
            <w:hideMark/>
          </w:tcPr>
          <w:p w:rsidR="00BB0428" w:rsidRPr="00BB0428" w:rsidRDefault="00BB0428" w:rsidP="00BB0428">
            <w:pPr>
              <w:spacing w:after="0" w:line="240" w:lineRule="auto"/>
              <w:rPr>
                <w:rFonts w:ascii="Times New Roman" w:eastAsia="Times New Roman" w:hAnsi="Times New Roman" w:cs="Times New Roman"/>
              </w:rPr>
            </w:pPr>
            <w:r w:rsidRPr="00BB0428">
              <w:rPr>
                <w:rFonts w:ascii="Times New Roman" w:eastAsia="Times New Roman" w:hAnsi="Times New Roman" w:cs="Times New Roman"/>
              </w:rPr>
              <w:t>Изградња ПП пруга (km)</w:t>
            </w:r>
          </w:p>
        </w:tc>
        <w:tc>
          <w:tcPr>
            <w:tcW w:w="940" w:type="dxa"/>
            <w:tcBorders>
              <w:top w:val="nil"/>
              <w:left w:val="nil"/>
              <w:bottom w:val="double" w:sz="6" w:space="0" w:color="auto"/>
              <w:right w:val="double" w:sz="6" w:space="0" w:color="auto"/>
            </w:tcBorders>
            <w:shd w:val="clear" w:color="auto" w:fill="auto"/>
            <w:noWrap/>
            <w:vAlign w:val="bottom"/>
            <w:hideMark/>
          </w:tcPr>
          <w:p w:rsidR="00BB0428" w:rsidRPr="00BB0428" w:rsidRDefault="00BB0428" w:rsidP="00BB0428">
            <w:pPr>
              <w:spacing w:after="0" w:line="240" w:lineRule="auto"/>
              <w:jc w:val="right"/>
              <w:rPr>
                <w:rFonts w:ascii="Times New Roman" w:eastAsia="Times New Roman" w:hAnsi="Times New Roman" w:cs="Times New Roman"/>
              </w:rPr>
            </w:pPr>
            <w:r w:rsidRPr="00BB0428">
              <w:rPr>
                <w:rFonts w:ascii="Times New Roman" w:eastAsia="Times New Roman" w:hAnsi="Times New Roman" w:cs="Times New Roman"/>
              </w:rPr>
              <w:t>0,63</w:t>
            </w:r>
          </w:p>
        </w:tc>
      </w:tr>
    </w:tbl>
    <w:p w:rsidR="00BB0428" w:rsidRDefault="00BB0428" w:rsidP="00BB0428">
      <w:pPr>
        <w:pStyle w:val="Heading3"/>
      </w:pPr>
    </w:p>
    <w:p w:rsidR="00BB0428" w:rsidRPr="00BB0428" w:rsidRDefault="00BB0428" w:rsidP="00BB0428">
      <w:pPr>
        <w:pStyle w:val="Heading3"/>
      </w:pPr>
      <w:bookmarkStart w:id="338" w:name="_Toc137194947"/>
      <w:r w:rsidRPr="00EF0CE4">
        <w:t>10.1.5. План изградње и одржавање шумских путева</w:t>
      </w:r>
      <w:bookmarkEnd w:id="338"/>
    </w:p>
    <w:p w:rsidR="001D19EC" w:rsidRPr="00BB0428" w:rsidRDefault="001D19EC" w:rsidP="00BB0428">
      <w:pPr>
        <w:rPr>
          <w:lang w:val="sr-Latn-CS" w:eastAsia="sr-Latn-CS"/>
        </w:rPr>
      </w:pPr>
    </w:p>
    <w:p w:rsidR="00CD7B1B" w:rsidRPr="00BB0428" w:rsidRDefault="00BB0428" w:rsidP="00BB0428">
      <w:pPr>
        <w:spacing w:after="0" w:line="240" w:lineRule="auto"/>
        <w:ind w:firstLine="1276"/>
        <w:jc w:val="both"/>
        <w:rPr>
          <w:rFonts w:ascii="Times New Roman" w:eastAsia="Calibri" w:hAnsi="Times New Roman" w:cs="Times New Roman"/>
          <w:i/>
          <w:sz w:val="16"/>
          <w:szCs w:val="16"/>
        </w:rPr>
      </w:pPr>
      <w:r w:rsidRPr="004B3790">
        <w:rPr>
          <w:rFonts w:ascii="Times New Roman" w:eastAsia="Calibri" w:hAnsi="Times New Roman" w:cs="Times New Roman"/>
          <w:i/>
          <w:sz w:val="16"/>
          <w:szCs w:val="16"/>
          <w:lang w:val="sr-Latn-CS"/>
        </w:rPr>
        <w:t xml:space="preserve">Табела бр. </w:t>
      </w:r>
      <w:r w:rsidR="00642299">
        <w:rPr>
          <w:rFonts w:ascii="Times New Roman" w:eastAsia="Calibri" w:hAnsi="Times New Roman" w:cs="Times New Roman"/>
          <w:i/>
          <w:sz w:val="16"/>
          <w:szCs w:val="16"/>
        </w:rPr>
        <w:t>55</w:t>
      </w:r>
      <w:r w:rsidRPr="004B3790">
        <w:rPr>
          <w:rFonts w:ascii="Times New Roman" w:eastAsia="Calibri" w:hAnsi="Times New Roman" w:cs="Times New Roman"/>
          <w:i/>
          <w:sz w:val="16"/>
          <w:szCs w:val="16"/>
          <w:lang w:val="sr-Latn-CS"/>
        </w:rPr>
        <w:t>– План изградње</w:t>
      </w:r>
      <w:r>
        <w:rPr>
          <w:rFonts w:ascii="Times New Roman" w:eastAsia="Calibri" w:hAnsi="Times New Roman" w:cs="Times New Roman"/>
          <w:i/>
          <w:sz w:val="16"/>
          <w:szCs w:val="16"/>
        </w:rPr>
        <w:t>, одржавања и реконструкције</w:t>
      </w:r>
      <w:r w:rsidRPr="004B3790">
        <w:rPr>
          <w:rFonts w:ascii="Times New Roman" w:eastAsia="Calibri" w:hAnsi="Times New Roman" w:cs="Times New Roman"/>
          <w:i/>
          <w:sz w:val="16"/>
          <w:szCs w:val="16"/>
          <w:lang w:val="sr-Latn-CS"/>
        </w:rPr>
        <w:t xml:space="preserve"> саобраћајница годишње</w:t>
      </w:r>
    </w:p>
    <w:tbl>
      <w:tblPr>
        <w:tblW w:w="9200" w:type="dxa"/>
        <w:jc w:val="center"/>
        <w:tblLook w:val="04A0"/>
      </w:tblPr>
      <w:tblGrid>
        <w:gridCol w:w="8260"/>
        <w:gridCol w:w="940"/>
      </w:tblGrid>
      <w:tr w:rsidR="00BB0428" w:rsidRPr="00BB0428" w:rsidTr="001D19EC">
        <w:trPr>
          <w:trHeight w:val="315"/>
          <w:tblHeader/>
          <w:jc w:val="center"/>
        </w:trPr>
        <w:tc>
          <w:tcPr>
            <w:tcW w:w="8260" w:type="dxa"/>
            <w:tcBorders>
              <w:top w:val="double" w:sz="6" w:space="0" w:color="auto"/>
              <w:left w:val="double" w:sz="6" w:space="0" w:color="auto"/>
              <w:bottom w:val="nil"/>
              <w:right w:val="single" w:sz="4" w:space="0" w:color="000000"/>
            </w:tcBorders>
            <w:shd w:val="clear" w:color="auto" w:fill="auto"/>
            <w:noWrap/>
            <w:vAlign w:val="bottom"/>
            <w:hideMark/>
          </w:tcPr>
          <w:p w:rsidR="00BB0428" w:rsidRPr="00BB0428" w:rsidRDefault="00BB0428" w:rsidP="00BB0428">
            <w:pPr>
              <w:spacing w:after="0" w:line="240" w:lineRule="auto"/>
              <w:rPr>
                <w:rFonts w:ascii="Times New Roman" w:eastAsia="Times New Roman" w:hAnsi="Times New Roman" w:cs="Times New Roman"/>
                <w:color w:val="000000"/>
              </w:rPr>
            </w:pPr>
            <w:r w:rsidRPr="00BB0428">
              <w:rPr>
                <w:rFonts w:ascii="Times New Roman" w:eastAsia="Times New Roman" w:hAnsi="Times New Roman" w:cs="Times New Roman"/>
                <w:color w:val="000000"/>
              </w:rPr>
              <w:t>Изградња путева (km)</w:t>
            </w:r>
          </w:p>
        </w:tc>
        <w:tc>
          <w:tcPr>
            <w:tcW w:w="940" w:type="dxa"/>
            <w:tcBorders>
              <w:top w:val="double" w:sz="6" w:space="0" w:color="auto"/>
              <w:left w:val="nil"/>
              <w:bottom w:val="nil"/>
              <w:right w:val="double" w:sz="6" w:space="0" w:color="auto"/>
            </w:tcBorders>
            <w:shd w:val="clear" w:color="auto" w:fill="auto"/>
            <w:noWrap/>
            <w:vAlign w:val="bottom"/>
            <w:hideMark/>
          </w:tcPr>
          <w:p w:rsidR="00BB0428" w:rsidRPr="00BB0428" w:rsidRDefault="00BB0428" w:rsidP="00BB0428">
            <w:pPr>
              <w:spacing w:after="0" w:line="240" w:lineRule="auto"/>
              <w:jc w:val="right"/>
              <w:rPr>
                <w:rFonts w:ascii="Times New Roman" w:eastAsia="Times New Roman" w:hAnsi="Times New Roman" w:cs="Times New Roman"/>
                <w:color w:val="000000"/>
              </w:rPr>
            </w:pPr>
            <w:r w:rsidRPr="00BB0428">
              <w:rPr>
                <w:rFonts w:ascii="Times New Roman" w:eastAsia="Times New Roman" w:hAnsi="Times New Roman" w:cs="Times New Roman"/>
                <w:color w:val="000000"/>
              </w:rPr>
              <w:t>0.532</w:t>
            </w:r>
          </w:p>
        </w:tc>
      </w:tr>
      <w:tr w:rsidR="00BB0428" w:rsidRPr="00BB0428" w:rsidTr="001D19EC">
        <w:trPr>
          <w:trHeight w:val="300"/>
          <w:tblHeader/>
          <w:jc w:val="center"/>
        </w:trPr>
        <w:tc>
          <w:tcPr>
            <w:tcW w:w="8260" w:type="dxa"/>
            <w:tcBorders>
              <w:top w:val="single" w:sz="4" w:space="0" w:color="auto"/>
              <w:left w:val="double" w:sz="6" w:space="0" w:color="auto"/>
              <w:bottom w:val="nil"/>
              <w:right w:val="single" w:sz="4" w:space="0" w:color="000000"/>
            </w:tcBorders>
            <w:shd w:val="clear" w:color="auto" w:fill="auto"/>
            <w:noWrap/>
            <w:vAlign w:val="bottom"/>
            <w:hideMark/>
          </w:tcPr>
          <w:p w:rsidR="00BB0428" w:rsidRPr="00BB0428" w:rsidRDefault="00BB0428" w:rsidP="00BB0428">
            <w:pPr>
              <w:spacing w:after="0" w:line="240" w:lineRule="auto"/>
              <w:rPr>
                <w:rFonts w:ascii="Times New Roman" w:eastAsia="Times New Roman" w:hAnsi="Times New Roman" w:cs="Times New Roman"/>
                <w:color w:val="000000"/>
              </w:rPr>
            </w:pPr>
            <w:r w:rsidRPr="00BB0428">
              <w:rPr>
                <w:rFonts w:ascii="Times New Roman" w:eastAsia="Times New Roman" w:hAnsi="Times New Roman" w:cs="Times New Roman"/>
                <w:color w:val="000000"/>
              </w:rPr>
              <w:t>Редовно одржавање путева (km)</w:t>
            </w:r>
          </w:p>
        </w:tc>
        <w:tc>
          <w:tcPr>
            <w:tcW w:w="940" w:type="dxa"/>
            <w:tcBorders>
              <w:top w:val="single" w:sz="4" w:space="0" w:color="auto"/>
              <w:left w:val="nil"/>
              <w:bottom w:val="nil"/>
              <w:right w:val="double" w:sz="6" w:space="0" w:color="auto"/>
            </w:tcBorders>
            <w:shd w:val="clear" w:color="auto" w:fill="auto"/>
            <w:noWrap/>
            <w:vAlign w:val="bottom"/>
            <w:hideMark/>
          </w:tcPr>
          <w:p w:rsidR="00BB0428" w:rsidRPr="00BB0428" w:rsidRDefault="00BB0428" w:rsidP="00BB0428">
            <w:pPr>
              <w:spacing w:after="0" w:line="240" w:lineRule="auto"/>
              <w:jc w:val="right"/>
              <w:rPr>
                <w:rFonts w:ascii="Times New Roman" w:eastAsia="Times New Roman" w:hAnsi="Times New Roman" w:cs="Times New Roman"/>
                <w:color w:val="000000"/>
              </w:rPr>
            </w:pPr>
            <w:r w:rsidRPr="00BB0428">
              <w:rPr>
                <w:rFonts w:ascii="Times New Roman" w:eastAsia="Times New Roman" w:hAnsi="Times New Roman" w:cs="Times New Roman"/>
                <w:color w:val="000000"/>
              </w:rPr>
              <w:t>5.538</w:t>
            </w:r>
          </w:p>
        </w:tc>
      </w:tr>
      <w:tr w:rsidR="00BB0428" w:rsidRPr="00BB0428" w:rsidTr="001D19EC">
        <w:trPr>
          <w:trHeight w:val="315"/>
          <w:tblHeader/>
          <w:jc w:val="center"/>
        </w:trPr>
        <w:tc>
          <w:tcPr>
            <w:tcW w:w="8260" w:type="dxa"/>
            <w:tcBorders>
              <w:top w:val="single" w:sz="4" w:space="0" w:color="auto"/>
              <w:left w:val="double" w:sz="6" w:space="0" w:color="auto"/>
              <w:bottom w:val="double" w:sz="6" w:space="0" w:color="auto"/>
              <w:right w:val="single" w:sz="4" w:space="0" w:color="000000"/>
            </w:tcBorders>
            <w:shd w:val="clear" w:color="auto" w:fill="auto"/>
            <w:noWrap/>
            <w:vAlign w:val="bottom"/>
            <w:hideMark/>
          </w:tcPr>
          <w:p w:rsidR="00BB0428" w:rsidRPr="00BB0428" w:rsidRDefault="00BB0428" w:rsidP="00BB0428">
            <w:pPr>
              <w:spacing w:after="0" w:line="240" w:lineRule="auto"/>
              <w:rPr>
                <w:rFonts w:ascii="Times New Roman" w:eastAsia="Times New Roman" w:hAnsi="Times New Roman" w:cs="Times New Roman"/>
                <w:color w:val="000000"/>
              </w:rPr>
            </w:pPr>
            <w:r w:rsidRPr="00BB0428">
              <w:rPr>
                <w:rFonts w:ascii="Times New Roman" w:eastAsia="Times New Roman" w:hAnsi="Times New Roman" w:cs="Times New Roman"/>
                <w:color w:val="000000"/>
              </w:rPr>
              <w:t>Реконструкција путева (km)</w:t>
            </w:r>
          </w:p>
        </w:tc>
        <w:tc>
          <w:tcPr>
            <w:tcW w:w="940" w:type="dxa"/>
            <w:tcBorders>
              <w:top w:val="single" w:sz="4" w:space="0" w:color="auto"/>
              <w:left w:val="nil"/>
              <w:bottom w:val="double" w:sz="6" w:space="0" w:color="auto"/>
              <w:right w:val="double" w:sz="6" w:space="0" w:color="auto"/>
            </w:tcBorders>
            <w:shd w:val="clear" w:color="auto" w:fill="auto"/>
            <w:noWrap/>
            <w:vAlign w:val="bottom"/>
            <w:hideMark/>
          </w:tcPr>
          <w:p w:rsidR="00BB0428" w:rsidRPr="00BB0428" w:rsidRDefault="00BB0428" w:rsidP="00BB0428">
            <w:pPr>
              <w:spacing w:after="0" w:line="240" w:lineRule="auto"/>
              <w:jc w:val="right"/>
              <w:rPr>
                <w:rFonts w:ascii="Times New Roman" w:eastAsia="Times New Roman" w:hAnsi="Times New Roman" w:cs="Times New Roman"/>
                <w:color w:val="000000"/>
              </w:rPr>
            </w:pPr>
            <w:r w:rsidRPr="00BB0428">
              <w:rPr>
                <w:rFonts w:ascii="Times New Roman" w:eastAsia="Times New Roman" w:hAnsi="Times New Roman" w:cs="Times New Roman"/>
                <w:color w:val="000000"/>
              </w:rPr>
              <w:t>0.450</w:t>
            </w:r>
          </w:p>
        </w:tc>
      </w:tr>
    </w:tbl>
    <w:p w:rsidR="00CD7B1B" w:rsidRDefault="00CD7B1B" w:rsidP="00205428">
      <w:pPr>
        <w:pStyle w:val="Heading3"/>
      </w:pPr>
    </w:p>
    <w:p w:rsidR="00CD7B1B" w:rsidRDefault="00CD7B1B" w:rsidP="00205428">
      <w:pPr>
        <w:pStyle w:val="Heading3"/>
      </w:pPr>
    </w:p>
    <w:p w:rsidR="00BB0428" w:rsidRPr="00BB0922" w:rsidRDefault="00BB0428" w:rsidP="00BB0428">
      <w:pPr>
        <w:pStyle w:val="Heading2"/>
      </w:pPr>
      <w:bookmarkStart w:id="339" w:name="_Toc137194948"/>
      <w:r>
        <w:t xml:space="preserve">10.2. </w:t>
      </w:r>
      <w:r w:rsidRPr="00BB0922">
        <w:t>Утврђивање трошкова производње</w:t>
      </w:r>
      <w:bookmarkEnd w:id="339"/>
    </w:p>
    <w:p w:rsidR="00BB0428" w:rsidRPr="00BB0922" w:rsidRDefault="00BB0428" w:rsidP="00BB0428">
      <w:pPr>
        <w:pStyle w:val="Heading3"/>
      </w:pPr>
      <w:bookmarkStart w:id="340" w:name="_Toc137194949"/>
      <w:r>
        <w:t xml:space="preserve">10.2.1. </w:t>
      </w:r>
      <w:r w:rsidRPr="00BB0922">
        <w:t>Трошкови производње дрвних соримената</w:t>
      </w:r>
      <w:bookmarkEnd w:id="340"/>
    </w:p>
    <w:p w:rsidR="00CD7B1B" w:rsidRDefault="00CD7B1B" w:rsidP="00205428">
      <w:pPr>
        <w:pStyle w:val="Heading3"/>
      </w:pPr>
    </w:p>
    <w:p w:rsidR="00CD7B1B" w:rsidRPr="00BB0428" w:rsidRDefault="00BB0428" w:rsidP="00BB0428">
      <w:pPr>
        <w:spacing w:after="0" w:line="240" w:lineRule="auto"/>
        <w:ind w:firstLine="1276"/>
        <w:rPr>
          <w:rFonts w:ascii="Times New Roman" w:eastAsia="Calibri" w:hAnsi="Times New Roman" w:cs="Times New Roman"/>
          <w:i/>
          <w:sz w:val="16"/>
          <w:szCs w:val="16"/>
        </w:rPr>
      </w:pPr>
      <w:r w:rsidRPr="00BB0922">
        <w:rPr>
          <w:rFonts w:ascii="Times New Roman" w:eastAsia="Calibri" w:hAnsi="Times New Roman" w:cs="Times New Roman"/>
          <w:i/>
          <w:sz w:val="16"/>
          <w:szCs w:val="16"/>
          <w:lang w:val="sr-Latn-CS"/>
        </w:rPr>
        <w:t xml:space="preserve">Табела бр. </w:t>
      </w:r>
      <w:r w:rsidR="00642299">
        <w:rPr>
          <w:rFonts w:ascii="Times New Roman" w:eastAsia="Calibri" w:hAnsi="Times New Roman" w:cs="Times New Roman"/>
          <w:i/>
          <w:sz w:val="16"/>
          <w:szCs w:val="16"/>
        </w:rPr>
        <w:t>56</w:t>
      </w:r>
      <w:r w:rsidRPr="00BB0922">
        <w:rPr>
          <w:rFonts w:ascii="Times New Roman" w:eastAsia="Calibri" w:hAnsi="Times New Roman" w:cs="Times New Roman"/>
          <w:i/>
          <w:sz w:val="16"/>
          <w:szCs w:val="16"/>
          <w:lang w:val="sr-Latn-CS"/>
        </w:rPr>
        <w:t>– Трошкови производње годишње</w:t>
      </w:r>
    </w:p>
    <w:tbl>
      <w:tblPr>
        <w:tblW w:w="8542" w:type="dxa"/>
        <w:jc w:val="center"/>
        <w:tblLook w:val="04A0"/>
      </w:tblPr>
      <w:tblGrid>
        <w:gridCol w:w="1773"/>
        <w:gridCol w:w="1549"/>
        <w:gridCol w:w="3500"/>
        <w:gridCol w:w="1720"/>
      </w:tblGrid>
      <w:tr w:rsidR="00CD7B1B" w:rsidRPr="004C2566" w:rsidTr="00CD7B1B">
        <w:trPr>
          <w:trHeight w:val="315"/>
          <w:tblHeader/>
          <w:jc w:val="center"/>
        </w:trPr>
        <w:tc>
          <w:tcPr>
            <w:tcW w:w="1773" w:type="dxa"/>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rsidR="00CD7B1B" w:rsidRPr="004C2566" w:rsidRDefault="00CD7B1B" w:rsidP="00CD7B1B">
            <w:pPr>
              <w:spacing w:after="0" w:line="240" w:lineRule="auto"/>
              <w:jc w:val="center"/>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Сортименти</w:t>
            </w:r>
          </w:p>
        </w:tc>
        <w:tc>
          <w:tcPr>
            <w:tcW w:w="1549" w:type="dxa"/>
            <w:tcBorders>
              <w:top w:val="double" w:sz="6" w:space="0" w:color="auto"/>
              <w:left w:val="nil"/>
              <w:bottom w:val="single" w:sz="4" w:space="0" w:color="auto"/>
              <w:right w:val="single" w:sz="4" w:space="0" w:color="auto"/>
            </w:tcBorders>
            <w:shd w:val="clear" w:color="auto" w:fill="auto"/>
            <w:noWrap/>
            <w:vAlign w:val="center"/>
            <w:hideMark/>
          </w:tcPr>
          <w:p w:rsidR="00CD7B1B" w:rsidRPr="004C2566" w:rsidRDefault="00CD7B1B" w:rsidP="00CD7B1B">
            <w:pPr>
              <w:spacing w:after="0" w:line="240" w:lineRule="auto"/>
              <w:jc w:val="center"/>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Количина</w:t>
            </w:r>
          </w:p>
        </w:tc>
        <w:tc>
          <w:tcPr>
            <w:tcW w:w="3500" w:type="dxa"/>
            <w:tcBorders>
              <w:top w:val="double" w:sz="6" w:space="0" w:color="auto"/>
              <w:left w:val="nil"/>
              <w:bottom w:val="single" w:sz="4" w:space="0" w:color="auto"/>
              <w:right w:val="single" w:sz="4" w:space="0" w:color="auto"/>
            </w:tcBorders>
            <w:shd w:val="clear" w:color="auto" w:fill="auto"/>
            <w:noWrap/>
            <w:vAlign w:val="center"/>
            <w:hideMark/>
          </w:tcPr>
          <w:p w:rsidR="00CD7B1B" w:rsidRPr="004C2566" w:rsidRDefault="00CD7B1B" w:rsidP="00CD7B1B">
            <w:pPr>
              <w:spacing w:after="0" w:line="240" w:lineRule="auto"/>
              <w:jc w:val="center"/>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Јединични трошкови</w:t>
            </w:r>
          </w:p>
        </w:tc>
        <w:tc>
          <w:tcPr>
            <w:tcW w:w="1720" w:type="dxa"/>
            <w:tcBorders>
              <w:top w:val="double" w:sz="6" w:space="0" w:color="auto"/>
              <w:left w:val="nil"/>
              <w:bottom w:val="single" w:sz="4" w:space="0" w:color="auto"/>
              <w:right w:val="double" w:sz="6" w:space="0" w:color="auto"/>
            </w:tcBorders>
            <w:shd w:val="clear" w:color="auto" w:fill="auto"/>
            <w:noWrap/>
            <w:vAlign w:val="center"/>
            <w:hideMark/>
          </w:tcPr>
          <w:p w:rsidR="00CD7B1B" w:rsidRPr="004C2566" w:rsidRDefault="00CD7B1B" w:rsidP="00CD7B1B">
            <w:pPr>
              <w:spacing w:after="0" w:line="240" w:lineRule="auto"/>
              <w:jc w:val="center"/>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Укупно</w:t>
            </w:r>
          </w:p>
        </w:tc>
      </w:tr>
      <w:tr w:rsidR="00CD7B1B" w:rsidRPr="004C2566" w:rsidTr="00CD7B1B">
        <w:trPr>
          <w:trHeight w:val="375"/>
          <w:tblHeader/>
          <w:jc w:val="center"/>
        </w:trPr>
        <w:tc>
          <w:tcPr>
            <w:tcW w:w="1773" w:type="dxa"/>
            <w:vMerge/>
            <w:tcBorders>
              <w:top w:val="double" w:sz="6" w:space="0" w:color="auto"/>
              <w:left w:val="double" w:sz="6" w:space="0" w:color="auto"/>
              <w:bottom w:val="double" w:sz="6" w:space="0" w:color="000000"/>
              <w:right w:val="single" w:sz="4" w:space="0" w:color="auto"/>
            </w:tcBorders>
            <w:vAlign w:val="center"/>
            <w:hideMark/>
          </w:tcPr>
          <w:p w:rsidR="00CD7B1B" w:rsidRPr="004C2566" w:rsidRDefault="00CD7B1B" w:rsidP="00CD7B1B">
            <w:pPr>
              <w:spacing w:after="0" w:line="240" w:lineRule="auto"/>
              <w:rPr>
                <w:rFonts w:ascii="Times New Roman" w:eastAsia="Times New Roman" w:hAnsi="Times New Roman" w:cs="Times New Roman"/>
                <w:lang w:val="en-GB" w:eastAsia="en-GB"/>
              </w:rPr>
            </w:pPr>
          </w:p>
        </w:tc>
        <w:tc>
          <w:tcPr>
            <w:tcW w:w="1549" w:type="dxa"/>
            <w:tcBorders>
              <w:top w:val="nil"/>
              <w:left w:val="nil"/>
              <w:bottom w:val="double" w:sz="6" w:space="0" w:color="auto"/>
              <w:right w:val="single" w:sz="4" w:space="0" w:color="auto"/>
            </w:tcBorders>
            <w:shd w:val="clear" w:color="auto" w:fill="auto"/>
            <w:noWrap/>
            <w:vAlign w:val="center"/>
            <w:hideMark/>
          </w:tcPr>
          <w:p w:rsidR="00CD7B1B" w:rsidRPr="004C2566" w:rsidRDefault="00CD7B1B" w:rsidP="00CD7B1B">
            <w:pPr>
              <w:spacing w:after="0" w:line="240" w:lineRule="auto"/>
              <w:jc w:val="center"/>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m</w:t>
            </w:r>
            <w:r w:rsidRPr="004C2566">
              <w:rPr>
                <w:rFonts w:ascii="Times New Roman" w:eastAsia="Times New Roman" w:hAnsi="Times New Roman" w:cs="Times New Roman"/>
                <w:vertAlign w:val="superscript"/>
                <w:lang w:val="en-GB" w:eastAsia="en-GB"/>
              </w:rPr>
              <w:t>3</w:t>
            </w:r>
          </w:p>
        </w:tc>
        <w:tc>
          <w:tcPr>
            <w:tcW w:w="3500" w:type="dxa"/>
            <w:tcBorders>
              <w:top w:val="nil"/>
              <w:left w:val="nil"/>
              <w:bottom w:val="double" w:sz="6" w:space="0" w:color="auto"/>
              <w:right w:val="single" w:sz="4" w:space="0" w:color="auto"/>
            </w:tcBorders>
            <w:shd w:val="clear" w:color="auto" w:fill="auto"/>
            <w:noWrap/>
            <w:vAlign w:val="center"/>
            <w:hideMark/>
          </w:tcPr>
          <w:p w:rsidR="00CD7B1B" w:rsidRPr="004C2566" w:rsidRDefault="00CD7B1B" w:rsidP="00CD7B1B">
            <w:pPr>
              <w:spacing w:after="0" w:line="240" w:lineRule="auto"/>
              <w:jc w:val="center"/>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дин/m</w:t>
            </w:r>
            <w:r w:rsidRPr="004C2566">
              <w:rPr>
                <w:rFonts w:ascii="Times New Roman" w:eastAsia="Times New Roman" w:hAnsi="Times New Roman" w:cs="Times New Roman"/>
                <w:vertAlign w:val="superscript"/>
                <w:lang w:val="en-GB" w:eastAsia="en-GB"/>
              </w:rPr>
              <w:t>3</w:t>
            </w:r>
          </w:p>
        </w:tc>
        <w:tc>
          <w:tcPr>
            <w:tcW w:w="1720" w:type="dxa"/>
            <w:tcBorders>
              <w:top w:val="nil"/>
              <w:left w:val="nil"/>
              <w:bottom w:val="double" w:sz="6" w:space="0" w:color="auto"/>
              <w:right w:val="double" w:sz="6" w:space="0" w:color="auto"/>
            </w:tcBorders>
            <w:shd w:val="clear" w:color="auto" w:fill="auto"/>
            <w:noWrap/>
            <w:vAlign w:val="center"/>
            <w:hideMark/>
          </w:tcPr>
          <w:p w:rsidR="00CD7B1B" w:rsidRPr="004C2566" w:rsidRDefault="00CD7B1B" w:rsidP="00CD7B1B">
            <w:pPr>
              <w:spacing w:after="0" w:line="240" w:lineRule="auto"/>
              <w:jc w:val="center"/>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дин</w:t>
            </w:r>
          </w:p>
        </w:tc>
      </w:tr>
      <w:tr w:rsidR="00CD7B1B" w:rsidRPr="004C2566" w:rsidTr="00CD7B1B">
        <w:trPr>
          <w:trHeight w:val="315"/>
          <w:jc w:val="center"/>
        </w:trPr>
        <w:tc>
          <w:tcPr>
            <w:tcW w:w="1773" w:type="dxa"/>
            <w:tcBorders>
              <w:top w:val="nil"/>
              <w:left w:val="double" w:sz="6" w:space="0" w:color="auto"/>
              <w:bottom w:val="single" w:sz="4" w:space="0" w:color="auto"/>
              <w:right w:val="single" w:sz="4" w:space="0" w:color="auto"/>
            </w:tcBorders>
            <w:shd w:val="clear" w:color="auto" w:fill="auto"/>
            <w:noWrap/>
            <w:vAlign w:val="bottom"/>
            <w:hideMark/>
          </w:tcPr>
          <w:p w:rsidR="00CD7B1B" w:rsidRPr="004C2566" w:rsidRDefault="00CD7B1B" w:rsidP="00CD7B1B">
            <w:pPr>
              <w:spacing w:after="0" w:line="240" w:lineRule="auto"/>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Техничко дрво</w:t>
            </w:r>
          </w:p>
        </w:tc>
        <w:tc>
          <w:tcPr>
            <w:tcW w:w="1549" w:type="dxa"/>
            <w:tcBorders>
              <w:top w:val="nil"/>
              <w:left w:val="single" w:sz="4" w:space="0" w:color="auto"/>
              <w:bottom w:val="single" w:sz="4" w:space="0" w:color="auto"/>
              <w:right w:val="single" w:sz="4" w:space="0" w:color="auto"/>
            </w:tcBorders>
            <w:shd w:val="clear" w:color="auto" w:fill="auto"/>
            <w:noWrap/>
            <w:vAlign w:val="bottom"/>
            <w:hideMark/>
          </w:tcPr>
          <w:p w:rsidR="00CD7B1B" w:rsidRPr="004C2566" w:rsidRDefault="00CD7B1B" w:rsidP="00CD7B1B">
            <w:pPr>
              <w:spacing w:after="0" w:line="240" w:lineRule="auto"/>
              <w:jc w:val="right"/>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2,150.8</w:t>
            </w:r>
          </w:p>
        </w:tc>
        <w:tc>
          <w:tcPr>
            <w:tcW w:w="3500" w:type="dxa"/>
            <w:tcBorders>
              <w:top w:val="nil"/>
              <w:left w:val="nil"/>
              <w:bottom w:val="single" w:sz="4" w:space="0" w:color="auto"/>
              <w:right w:val="single" w:sz="4" w:space="0" w:color="auto"/>
            </w:tcBorders>
            <w:shd w:val="clear" w:color="auto" w:fill="auto"/>
            <w:noWrap/>
            <w:vAlign w:val="bottom"/>
            <w:hideMark/>
          </w:tcPr>
          <w:p w:rsidR="00CD7B1B" w:rsidRPr="004C2566" w:rsidRDefault="00CD7B1B" w:rsidP="00CD7B1B">
            <w:pPr>
              <w:spacing w:after="0" w:line="240" w:lineRule="auto"/>
              <w:jc w:val="center"/>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2,100.00</w:t>
            </w:r>
          </w:p>
        </w:tc>
        <w:tc>
          <w:tcPr>
            <w:tcW w:w="1720" w:type="dxa"/>
            <w:tcBorders>
              <w:top w:val="nil"/>
              <w:left w:val="nil"/>
              <w:bottom w:val="single" w:sz="4" w:space="0" w:color="auto"/>
              <w:right w:val="double" w:sz="6" w:space="0" w:color="auto"/>
            </w:tcBorders>
            <w:shd w:val="clear" w:color="auto" w:fill="auto"/>
            <w:noWrap/>
            <w:vAlign w:val="bottom"/>
            <w:hideMark/>
          </w:tcPr>
          <w:p w:rsidR="00CD7B1B" w:rsidRPr="004C2566" w:rsidRDefault="00CD7B1B" w:rsidP="00CD7B1B">
            <w:pPr>
              <w:spacing w:after="0" w:line="240" w:lineRule="auto"/>
              <w:jc w:val="right"/>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4,516,575.00</w:t>
            </w:r>
          </w:p>
        </w:tc>
      </w:tr>
      <w:tr w:rsidR="00CD7B1B" w:rsidRPr="004C2566" w:rsidTr="00CD7B1B">
        <w:trPr>
          <w:trHeight w:val="315"/>
          <w:jc w:val="center"/>
        </w:trPr>
        <w:tc>
          <w:tcPr>
            <w:tcW w:w="1773" w:type="dxa"/>
            <w:tcBorders>
              <w:top w:val="nil"/>
              <w:left w:val="double" w:sz="6" w:space="0" w:color="auto"/>
              <w:bottom w:val="nil"/>
              <w:right w:val="single" w:sz="4" w:space="0" w:color="auto"/>
            </w:tcBorders>
            <w:shd w:val="clear" w:color="auto" w:fill="auto"/>
            <w:noWrap/>
            <w:vAlign w:val="bottom"/>
            <w:hideMark/>
          </w:tcPr>
          <w:p w:rsidR="00CD7B1B" w:rsidRPr="004C2566" w:rsidRDefault="00CD7B1B" w:rsidP="00CD7B1B">
            <w:pPr>
              <w:spacing w:after="0" w:line="240" w:lineRule="auto"/>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Просторно дрво</w:t>
            </w:r>
          </w:p>
        </w:tc>
        <w:tc>
          <w:tcPr>
            <w:tcW w:w="1549" w:type="dxa"/>
            <w:tcBorders>
              <w:top w:val="nil"/>
              <w:left w:val="single" w:sz="4" w:space="0" w:color="auto"/>
              <w:bottom w:val="nil"/>
              <w:right w:val="single" w:sz="4" w:space="0" w:color="auto"/>
            </w:tcBorders>
            <w:shd w:val="clear" w:color="auto" w:fill="auto"/>
            <w:noWrap/>
            <w:vAlign w:val="bottom"/>
            <w:hideMark/>
          </w:tcPr>
          <w:p w:rsidR="00CD7B1B" w:rsidRPr="004C2566" w:rsidRDefault="00CD7B1B" w:rsidP="00CD7B1B">
            <w:pPr>
              <w:spacing w:after="0" w:line="240" w:lineRule="auto"/>
              <w:jc w:val="right"/>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565.3</w:t>
            </w:r>
          </w:p>
        </w:tc>
        <w:tc>
          <w:tcPr>
            <w:tcW w:w="3500" w:type="dxa"/>
            <w:tcBorders>
              <w:top w:val="nil"/>
              <w:left w:val="nil"/>
              <w:bottom w:val="nil"/>
              <w:right w:val="single" w:sz="4" w:space="0" w:color="auto"/>
            </w:tcBorders>
            <w:shd w:val="clear" w:color="auto" w:fill="auto"/>
            <w:noWrap/>
            <w:vAlign w:val="bottom"/>
            <w:hideMark/>
          </w:tcPr>
          <w:p w:rsidR="00CD7B1B" w:rsidRPr="004C2566" w:rsidRDefault="00CD7B1B" w:rsidP="00CD7B1B">
            <w:pPr>
              <w:spacing w:after="0" w:line="240" w:lineRule="auto"/>
              <w:jc w:val="center"/>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2,400.00</w:t>
            </w:r>
          </w:p>
        </w:tc>
        <w:tc>
          <w:tcPr>
            <w:tcW w:w="1720" w:type="dxa"/>
            <w:tcBorders>
              <w:top w:val="nil"/>
              <w:left w:val="nil"/>
              <w:bottom w:val="single" w:sz="4" w:space="0" w:color="auto"/>
              <w:right w:val="double" w:sz="6" w:space="0" w:color="auto"/>
            </w:tcBorders>
            <w:shd w:val="clear" w:color="auto" w:fill="auto"/>
            <w:noWrap/>
            <w:vAlign w:val="bottom"/>
            <w:hideMark/>
          </w:tcPr>
          <w:p w:rsidR="00CD7B1B" w:rsidRPr="004C2566" w:rsidRDefault="00CD7B1B" w:rsidP="00CD7B1B">
            <w:pPr>
              <w:spacing w:after="0" w:line="240" w:lineRule="auto"/>
              <w:jc w:val="right"/>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1,356,788.40</w:t>
            </w:r>
          </w:p>
        </w:tc>
      </w:tr>
      <w:tr w:rsidR="00CD7B1B" w:rsidRPr="004C2566" w:rsidTr="00CD7B1B">
        <w:trPr>
          <w:trHeight w:val="330"/>
          <w:jc w:val="center"/>
        </w:trPr>
        <w:tc>
          <w:tcPr>
            <w:tcW w:w="1773"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CD7B1B" w:rsidRPr="004C2566" w:rsidRDefault="00CD7B1B" w:rsidP="00CD7B1B">
            <w:pPr>
              <w:spacing w:after="0" w:line="240" w:lineRule="auto"/>
              <w:jc w:val="center"/>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Укупно</w:t>
            </w:r>
          </w:p>
        </w:tc>
        <w:tc>
          <w:tcPr>
            <w:tcW w:w="1549" w:type="dxa"/>
            <w:tcBorders>
              <w:top w:val="double" w:sz="6" w:space="0" w:color="auto"/>
              <w:left w:val="single" w:sz="4" w:space="0" w:color="auto"/>
              <w:bottom w:val="double" w:sz="6" w:space="0" w:color="auto"/>
              <w:right w:val="single" w:sz="4" w:space="0" w:color="auto"/>
            </w:tcBorders>
            <w:shd w:val="clear" w:color="auto" w:fill="auto"/>
            <w:noWrap/>
            <w:vAlign w:val="bottom"/>
            <w:hideMark/>
          </w:tcPr>
          <w:p w:rsidR="00CD7B1B" w:rsidRPr="004C2566" w:rsidRDefault="00CD7B1B" w:rsidP="00CD7B1B">
            <w:pPr>
              <w:spacing w:after="0" w:line="240" w:lineRule="auto"/>
              <w:jc w:val="right"/>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2,716.1</w:t>
            </w:r>
          </w:p>
        </w:tc>
        <w:tc>
          <w:tcPr>
            <w:tcW w:w="3500" w:type="dxa"/>
            <w:tcBorders>
              <w:top w:val="double" w:sz="6" w:space="0" w:color="auto"/>
              <w:left w:val="nil"/>
              <w:bottom w:val="double" w:sz="6" w:space="0" w:color="auto"/>
              <w:right w:val="single" w:sz="4" w:space="0" w:color="auto"/>
            </w:tcBorders>
            <w:shd w:val="clear" w:color="auto" w:fill="auto"/>
            <w:noWrap/>
            <w:vAlign w:val="bottom"/>
            <w:hideMark/>
          </w:tcPr>
          <w:p w:rsidR="00CD7B1B" w:rsidRPr="004C2566" w:rsidRDefault="00CD7B1B" w:rsidP="00CD7B1B">
            <w:pPr>
              <w:spacing w:after="0" w:line="240" w:lineRule="auto"/>
              <w:rPr>
                <w:rFonts w:ascii="Times New Roman" w:eastAsia="Times New Roman" w:hAnsi="Times New Roman" w:cs="Times New Roman"/>
                <w:color w:val="FF0000"/>
                <w:lang w:val="en-GB" w:eastAsia="en-GB"/>
              </w:rPr>
            </w:pPr>
            <w:r w:rsidRPr="004C2566">
              <w:rPr>
                <w:rFonts w:ascii="Times New Roman" w:eastAsia="Times New Roman" w:hAnsi="Times New Roman" w:cs="Times New Roman"/>
                <w:color w:val="FF0000"/>
                <w:lang w:val="en-GB" w:eastAsia="en-GB"/>
              </w:rPr>
              <w:t> </w:t>
            </w:r>
          </w:p>
        </w:tc>
        <w:tc>
          <w:tcPr>
            <w:tcW w:w="1720" w:type="dxa"/>
            <w:tcBorders>
              <w:top w:val="double" w:sz="6" w:space="0" w:color="auto"/>
              <w:left w:val="nil"/>
              <w:bottom w:val="double" w:sz="6" w:space="0" w:color="auto"/>
              <w:right w:val="double" w:sz="6" w:space="0" w:color="auto"/>
            </w:tcBorders>
            <w:shd w:val="clear" w:color="auto" w:fill="auto"/>
            <w:noWrap/>
            <w:vAlign w:val="bottom"/>
            <w:hideMark/>
          </w:tcPr>
          <w:p w:rsidR="00CD7B1B" w:rsidRPr="004C2566" w:rsidRDefault="00CD7B1B" w:rsidP="00CD7B1B">
            <w:pPr>
              <w:spacing w:after="0" w:line="240" w:lineRule="auto"/>
              <w:jc w:val="right"/>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5,873,363.40</w:t>
            </w:r>
          </w:p>
        </w:tc>
      </w:tr>
    </w:tbl>
    <w:p w:rsidR="002D6B3E" w:rsidRPr="00102FE2" w:rsidRDefault="002D6B3E" w:rsidP="002D6B3E">
      <w:pPr>
        <w:rPr>
          <w:lang w:eastAsia="sr-Latn-CS"/>
        </w:rPr>
      </w:pPr>
    </w:p>
    <w:p w:rsidR="00BB0922" w:rsidRPr="00BB0922" w:rsidRDefault="00500DA2" w:rsidP="00205428">
      <w:pPr>
        <w:pStyle w:val="Heading3"/>
      </w:pPr>
      <w:bookmarkStart w:id="341" w:name="_Toc137194950"/>
      <w:r>
        <w:t xml:space="preserve">10.2.2. </w:t>
      </w:r>
      <w:r w:rsidR="00BB0922" w:rsidRPr="00BB0922">
        <w:t>Трошкови радова на гајењу</w:t>
      </w:r>
      <w:bookmarkEnd w:id="335"/>
      <w:bookmarkEnd w:id="336"/>
      <w:bookmarkEnd w:id="341"/>
    </w:p>
    <w:p w:rsidR="00BB0922" w:rsidRPr="00BB0922" w:rsidRDefault="00BB0922" w:rsidP="00BB0922">
      <w:pPr>
        <w:spacing w:after="0" w:line="240" w:lineRule="auto"/>
        <w:ind w:firstLine="1276"/>
        <w:jc w:val="both"/>
        <w:rPr>
          <w:rFonts w:ascii="Times New Roman" w:eastAsia="Calibri" w:hAnsi="Times New Roman" w:cs="Times New Roman"/>
          <w:sz w:val="24"/>
          <w:lang w:eastAsia="sr-Latn-CS" w:bidi="en-US"/>
        </w:rPr>
      </w:pPr>
    </w:p>
    <w:p w:rsidR="00BB0922" w:rsidRPr="004C2566" w:rsidRDefault="00BB0922" w:rsidP="004C2566">
      <w:pPr>
        <w:spacing w:after="0" w:line="240" w:lineRule="auto"/>
        <w:ind w:firstLine="1276"/>
        <w:jc w:val="both"/>
        <w:rPr>
          <w:rFonts w:ascii="Times New Roman" w:eastAsia="Times New Roman" w:hAnsi="Times New Roman" w:cs="Times New Roman"/>
          <w:i/>
          <w:sz w:val="16"/>
          <w:szCs w:val="16"/>
        </w:rPr>
      </w:pPr>
      <w:r w:rsidRPr="00BB0922">
        <w:rPr>
          <w:rFonts w:ascii="Times New Roman" w:eastAsia="Times New Roman" w:hAnsi="Times New Roman" w:cs="Times New Roman"/>
          <w:i/>
          <w:sz w:val="16"/>
          <w:szCs w:val="16"/>
          <w:lang w:val="sr-Latn-CS"/>
        </w:rPr>
        <w:t xml:space="preserve">Табела бр. </w:t>
      </w:r>
      <w:r w:rsidR="00642299">
        <w:rPr>
          <w:rFonts w:ascii="Times New Roman" w:eastAsia="Times New Roman" w:hAnsi="Times New Roman" w:cs="Times New Roman"/>
          <w:i/>
          <w:sz w:val="16"/>
          <w:szCs w:val="16"/>
        </w:rPr>
        <w:t>57</w:t>
      </w:r>
      <w:r w:rsidRPr="00BB0922">
        <w:rPr>
          <w:rFonts w:ascii="Times New Roman" w:eastAsia="Times New Roman" w:hAnsi="Times New Roman" w:cs="Times New Roman"/>
          <w:i/>
          <w:sz w:val="16"/>
          <w:szCs w:val="16"/>
          <w:lang w:val="sr-Latn-CS"/>
        </w:rPr>
        <w:t xml:space="preserve">– Трошкови гајења годишње </w:t>
      </w:r>
    </w:p>
    <w:tbl>
      <w:tblPr>
        <w:tblW w:w="11740" w:type="dxa"/>
        <w:jc w:val="center"/>
        <w:tblLook w:val="04A0"/>
      </w:tblPr>
      <w:tblGrid>
        <w:gridCol w:w="6640"/>
        <w:gridCol w:w="1720"/>
        <w:gridCol w:w="1392"/>
        <w:gridCol w:w="1988"/>
      </w:tblGrid>
      <w:tr w:rsidR="004C2566" w:rsidRPr="004C2566" w:rsidTr="00C57395">
        <w:trPr>
          <w:trHeight w:val="315"/>
          <w:tblHeader/>
          <w:jc w:val="center"/>
        </w:trPr>
        <w:tc>
          <w:tcPr>
            <w:tcW w:w="6640" w:type="dxa"/>
            <w:vMerge w:val="restart"/>
            <w:tcBorders>
              <w:top w:val="double" w:sz="6" w:space="0" w:color="auto"/>
              <w:left w:val="double" w:sz="6" w:space="0" w:color="auto"/>
              <w:bottom w:val="double" w:sz="6" w:space="0" w:color="000000"/>
              <w:right w:val="nil"/>
            </w:tcBorders>
            <w:shd w:val="clear" w:color="auto" w:fill="auto"/>
            <w:vAlign w:val="center"/>
            <w:hideMark/>
          </w:tcPr>
          <w:p w:rsidR="004C2566" w:rsidRPr="004C2566" w:rsidRDefault="004C2566" w:rsidP="004C2566">
            <w:pPr>
              <w:spacing w:after="0" w:line="240" w:lineRule="auto"/>
              <w:jc w:val="center"/>
              <w:rPr>
                <w:rFonts w:ascii="Times New Roman" w:eastAsia="Times New Roman" w:hAnsi="Times New Roman" w:cs="Times New Roman"/>
                <w:lang w:val="en-GB" w:eastAsia="en-GB"/>
              </w:rPr>
            </w:pPr>
            <w:bookmarkStart w:id="342" w:name="_Toc482181627"/>
            <w:bookmarkStart w:id="343" w:name="_Toc482603450"/>
            <w:r w:rsidRPr="004C2566">
              <w:rPr>
                <w:rFonts w:ascii="Times New Roman" w:eastAsia="Times New Roman" w:hAnsi="Times New Roman" w:cs="Times New Roman"/>
                <w:lang w:val="en-GB" w:eastAsia="en-GB"/>
              </w:rPr>
              <w:t>Врста рада</w:t>
            </w:r>
          </w:p>
        </w:tc>
        <w:tc>
          <w:tcPr>
            <w:tcW w:w="1720" w:type="dxa"/>
            <w:tcBorders>
              <w:top w:val="double" w:sz="6" w:space="0" w:color="auto"/>
              <w:left w:val="single" w:sz="4" w:space="0" w:color="auto"/>
              <w:bottom w:val="single" w:sz="4" w:space="0" w:color="auto"/>
              <w:right w:val="single" w:sz="4" w:space="0" w:color="auto"/>
            </w:tcBorders>
            <w:shd w:val="clear" w:color="auto" w:fill="auto"/>
            <w:vAlign w:val="center"/>
            <w:hideMark/>
          </w:tcPr>
          <w:p w:rsidR="004C2566" w:rsidRPr="004C2566" w:rsidRDefault="004C2566" w:rsidP="004C2566">
            <w:pPr>
              <w:spacing w:after="0" w:line="240" w:lineRule="auto"/>
              <w:jc w:val="center"/>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Укупно</w:t>
            </w:r>
          </w:p>
        </w:tc>
        <w:tc>
          <w:tcPr>
            <w:tcW w:w="3380" w:type="dxa"/>
            <w:gridSpan w:val="2"/>
            <w:tcBorders>
              <w:top w:val="double" w:sz="6" w:space="0" w:color="auto"/>
              <w:left w:val="nil"/>
              <w:bottom w:val="single" w:sz="4" w:space="0" w:color="auto"/>
              <w:right w:val="double" w:sz="6" w:space="0" w:color="000000"/>
            </w:tcBorders>
            <w:shd w:val="clear" w:color="auto" w:fill="auto"/>
            <w:noWrap/>
            <w:vAlign w:val="bottom"/>
            <w:hideMark/>
          </w:tcPr>
          <w:p w:rsidR="004C2566" w:rsidRPr="004C2566" w:rsidRDefault="004C2566" w:rsidP="004C2566">
            <w:pPr>
              <w:spacing w:after="0" w:line="240" w:lineRule="auto"/>
              <w:jc w:val="center"/>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Трошкови</w:t>
            </w:r>
          </w:p>
        </w:tc>
      </w:tr>
      <w:tr w:rsidR="004C2566" w:rsidRPr="004C2566" w:rsidTr="00C57395">
        <w:trPr>
          <w:trHeight w:val="345"/>
          <w:tblHeader/>
          <w:jc w:val="center"/>
        </w:trPr>
        <w:tc>
          <w:tcPr>
            <w:tcW w:w="6640" w:type="dxa"/>
            <w:vMerge/>
            <w:tcBorders>
              <w:top w:val="double" w:sz="6" w:space="0" w:color="auto"/>
              <w:left w:val="double" w:sz="6" w:space="0" w:color="auto"/>
              <w:bottom w:val="double" w:sz="6" w:space="0" w:color="000000"/>
              <w:right w:val="nil"/>
            </w:tcBorders>
            <w:vAlign w:val="center"/>
            <w:hideMark/>
          </w:tcPr>
          <w:p w:rsidR="004C2566" w:rsidRPr="004C2566" w:rsidRDefault="004C2566" w:rsidP="004C2566">
            <w:pPr>
              <w:spacing w:after="0" w:line="240" w:lineRule="auto"/>
              <w:rPr>
                <w:rFonts w:ascii="Times New Roman" w:eastAsia="Times New Roman" w:hAnsi="Times New Roman" w:cs="Times New Roman"/>
                <w:lang w:val="en-GB" w:eastAsia="en-GB"/>
              </w:rPr>
            </w:pPr>
          </w:p>
        </w:tc>
        <w:tc>
          <w:tcPr>
            <w:tcW w:w="1720" w:type="dxa"/>
            <w:tcBorders>
              <w:top w:val="nil"/>
              <w:left w:val="single" w:sz="4" w:space="0" w:color="auto"/>
              <w:bottom w:val="double" w:sz="6" w:space="0" w:color="auto"/>
              <w:right w:val="single" w:sz="4" w:space="0" w:color="auto"/>
            </w:tcBorders>
            <w:shd w:val="clear" w:color="auto" w:fill="auto"/>
            <w:vAlign w:val="center"/>
            <w:hideMark/>
          </w:tcPr>
          <w:p w:rsidR="004C2566" w:rsidRPr="004C2566" w:rsidRDefault="004C2566" w:rsidP="004C2566">
            <w:pPr>
              <w:spacing w:after="0" w:line="240" w:lineRule="auto"/>
              <w:jc w:val="center"/>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P</w:t>
            </w:r>
            <w:r w:rsidRPr="004C2566">
              <w:rPr>
                <w:rFonts w:ascii="Times New Roman" w:eastAsia="Times New Roman" w:hAnsi="Times New Roman" w:cs="Times New Roman"/>
                <w:vertAlign w:val="subscript"/>
                <w:lang w:val="en-GB" w:eastAsia="en-GB"/>
              </w:rPr>
              <w:t>радна</w:t>
            </w:r>
            <w:r w:rsidRPr="004C2566">
              <w:rPr>
                <w:rFonts w:ascii="Times New Roman" w:eastAsia="Times New Roman" w:hAnsi="Times New Roman" w:cs="Times New Roman"/>
                <w:lang w:val="en-GB" w:eastAsia="en-GB"/>
              </w:rPr>
              <w:t xml:space="preserve"> (ha)</w:t>
            </w:r>
          </w:p>
        </w:tc>
        <w:tc>
          <w:tcPr>
            <w:tcW w:w="1392" w:type="dxa"/>
            <w:tcBorders>
              <w:top w:val="nil"/>
              <w:left w:val="nil"/>
              <w:bottom w:val="double" w:sz="6" w:space="0" w:color="auto"/>
              <w:right w:val="single" w:sz="4" w:space="0" w:color="auto"/>
            </w:tcBorders>
            <w:shd w:val="clear" w:color="auto" w:fill="auto"/>
            <w:noWrap/>
            <w:vAlign w:val="bottom"/>
            <w:hideMark/>
          </w:tcPr>
          <w:p w:rsidR="004C2566" w:rsidRPr="004C2566" w:rsidRDefault="004C2566" w:rsidP="004C2566">
            <w:pPr>
              <w:spacing w:after="0" w:line="240" w:lineRule="auto"/>
              <w:jc w:val="center"/>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дин/ha</w:t>
            </w:r>
          </w:p>
        </w:tc>
        <w:tc>
          <w:tcPr>
            <w:tcW w:w="1988" w:type="dxa"/>
            <w:tcBorders>
              <w:top w:val="nil"/>
              <w:left w:val="nil"/>
              <w:bottom w:val="double" w:sz="6" w:space="0" w:color="auto"/>
              <w:right w:val="double" w:sz="6" w:space="0" w:color="auto"/>
            </w:tcBorders>
            <w:shd w:val="clear" w:color="auto" w:fill="auto"/>
            <w:noWrap/>
            <w:vAlign w:val="bottom"/>
            <w:hideMark/>
          </w:tcPr>
          <w:p w:rsidR="004C2566" w:rsidRPr="004C2566" w:rsidRDefault="004C2566" w:rsidP="004C2566">
            <w:pPr>
              <w:spacing w:after="0" w:line="240" w:lineRule="auto"/>
              <w:jc w:val="center"/>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Укупно динара</w:t>
            </w:r>
          </w:p>
        </w:tc>
      </w:tr>
      <w:tr w:rsidR="004C2566" w:rsidRPr="004C2566" w:rsidTr="00C57395">
        <w:trPr>
          <w:trHeight w:val="300"/>
          <w:jc w:val="center"/>
        </w:trPr>
        <w:tc>
          <w:tcPr>
            <w:tcW w:w="6640"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4C2566" w:rsidRPr="004C2566" w:rsidRDefault="004C2566" w:rsidP="004C2566">
            <w:pPr>
              <w:spacing w:after="0" w:line="240" w:lineRule="auto"/>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313 - Вештачко пошумљавање голети и обешумљених површина</w:t>
            </w:r>
          </w:p>
        </w:tc>
        <w:tc>
          <w:tcPr>
            <w:tcW w:w="1720" w:type="dxa"/>
            <w:tcBorders>
              <w:top w:val="nil"/>
              <w:left w:val="nil"/>
              <w:bottom w:val="single" w:sz="4" w:space="0" w:color="auto"/>
              <w:right w:val="single" w:sz="4"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0.16</w:t>
            </w:r>
          </w:p>
        </w:tc>
        <w:tc>
          <w:tcPr>
            <w:tcW w:w="1392" w:type="dxa"/>
            <w:tcBorders>
              <w:top w:val="nil"/>
              <w:left w:val="nil"/>
              <w:bottom w:val="single" w:sz="4" w:space="0" w:color="auto"/>
              <w:right w:val="single" w:sz="4"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309,731.43</w:t>
            </w:r>
          </w:p>
        </w:tc>
        <w:tc>
          <w:tcPr>
            <w:tcW w:w="1988" w:type="dxa"/>
            <w:tcBorders>
              <w:top w:val="nil"/>
              <w:left w:val="nil"/>
              <w:bottom w:val="single" w:sz="4" w:space="0" w:color="auto"/>
              <w:right w:val="double" w:sz="6"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49,557.03</w:t>
            </w:r>
          </w:p>
        </w:tc>
      </w:tr>
      <w:tr w:rsidR="004C2566" w:rsidRPr="004C2566" w:rsidTr="00C57395">
        <w:trPr>
          <w:trHeight w:val="300"/>
          <w:jc w:val="center"/>
        </w:trPr>
        <w:tc>
          <w:tcPr>
            <w:tcW w:w="664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C2566" w:rsidRPr="004C2566" w:rsidRDefault="004C2566" w:rsidP="004C2566">
            <w:pPr>
              <w:spacing w:after="0" w:line="240" w:lineRule="auto"/>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414 - Попуњавање вештачки подигнутих култура садњом</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0.06</w:t>
            </w:r>
          </w:p>
        </w:tc>
        <w:tc>
          <w:tcPr>
            <w:tcW w:w="1392" w:type="dxa"/>
            <w:tcBorders>
              <w:top w:val="single" w:sz="4" w:space="0" w:color="auto"/>
              <w:left w:val="nil"/>
              <w:bottom w:val="single" w:sz="4" w:space="0" w:color="auto"/>
              <w:right w:val="single" w:sz="4"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244,964.32</w:t>
            </w:r>
          </w:p>
        </w:tc>
        <w:tc>
          <w:tcPr>
            <w:tcW w:w="1988" w:type="dxa"/>
            <w:tcBorders>
              <w:top w:val="nil"/>
              <w:left w:val="single" w:sz="4" w:space="0" w:color="auto"/>
              <w:bottom w:val="single" w:sz="4" w:space="0" w:color="auto"/>
              <w:right w:val="double" w:sz="6"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14,697.86</w:t>
            </w:r>
          </w:p>
        </w:tc>
      </w:tr>
      <w:tr w:rsidR="004C2566" w:rsidRPr="004C2566" w:rsidTr="00C57395">
        <w:trPr>
          <w:trHeight w:val="300"/>
          <w:jc w:val="center"/>
        </w:trPr>
        <w:tc>
          <w:tcPr>
            <w:tcW w:w="664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C2566" w:rsidRPr="004C2566" w:rsidRDefault="004C2566" w:rsidP="004C2566">
            <w:pPr>
              <w:spacing w:after="0" w:line="240" w:lineRule="auto"/>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518 - Окопавање и прашење у културама</w:t>
            </w:r>
          </w:p>
        </w:tc>
        <w:tc>
          <w:tcPr>
            <w:tcW w:w="1720" w:type="dxa"/>
            <w:tcBorders>
              <w:top w:val="nil"/>
              <w:left w:val="nil"/>
              <w:bottom w:val="single" w:sz="4" w:space="0" w:color="auto"/>
              <w:right w:val="single" w:sz="4"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0.48</w:t>
            </w:r>
          </w:p>
        </w:tc>
        <w:tc>
          <w:tcPr>
            <w:tcW w:w="1392" w:type="dxa"/>
            <w:tcBorders>
              <w:top w:val="nil"/>
              <w:left w:val="nil"/>
              <w:bottom w:val="single" w:sz="4" w:space="0" w:color="auto"/>
              <w:right w:val="single" w:sz="4"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40,361.80</w:t>
            </w:r>
          </w:p>
        </w:tc>
        <w:tc>
          <w:tcPr>
            <w:tcW w:w="1988" w:type="dxa"/>
            <w:tcBorders>
              <w:top w:val="nil"/>
              <w:left w:val="single" w:sz="4" w:space="0" w:color="auto"/>
              <w:bottom w:val="single" w:sz="4" w:space="0" w:color="auto"/>
              <w:right w:val="double" w:sz="6"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19,373.66</w:t>
            </w:r>
          </w:p>
        </w:tc>
      </w:tr>
      <w:tr w:rsidR="004C2566" w:rsidRPr="004C2566" w:rsidTr="00C57395">
        <w:trPr>
          <w:trHeight w:val="300"/>
          <w:jc w:val="center"/>
        </w:trPr>
        <w:tc>
          <w:tcPr>
            <w:tcW w:w="6640" w:type="dxa"/>
            <w:tcBorders>
              <w:top w:val="single" w:sz="4" w:space="0" w:color="auto"/>
              <w:left w:val="double" w:sz="6" w:space="0" w:color="auto"/>
              <w:bottom w:val="single" w:sz="4" w:space="0" w:color="auto"/>
              <w:right w:val="single" w:sz="4" w:space="0" w:color="000000"/>
            </w:tcBorders>
            <w:shd w:val="clear" w:color="auto" w:fill="auto"/>
            <w:noWrap/>
            <w:vAlign w:val="bottom"/>
            <w:hideMark/>
          </w:tcPr>
          <w:p w:rsidR="004C2566" w:rsidRPr="004C2566" w:rsidRDefault="004C2566" w:rsidP="004C2566">
            <w:pPr>
              <w:spacing w:after="0" w:line="240" w:lineRule="auto"/>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526 - Чишћење у младим природним састојинама</w:t>
            </w:r>
          </w:p>
        </w:tc>
        <w:tc>
          <w:tcPr>
            <w:tcW w:w="1720" w:type="dxa"/>
            <w:tcBorders>
              <w:top w:val="nil"/>
              <w:left w:val="nil"/>
              <w:bottom w:val="single" w:sz="4" w:space="0" w:color="auto"/>
              <w:right w:val="single" w:sz="4"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3.35</w:t>
            </w:r>
          </w:p>
        </w:tc>
        <w:tc>
          <w:tcPr>
            <w:tcW w:w="1392" w:type="dxa"/>
            <w:tcBorders>
              <w:top w:val="nil"/>
              <w:left w:val="nil"/>
              <w:bottom w:val="single" w:sz="4" w:space="0" w:color="auto"/>
              <w:right w:val="single" w:sz="4"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58,431.66</w:t>
            </w:r>
          </w:p>
        </w:tc>
        <w:tc>
          <w:tcPr>
            <w:tcW w:w="1988" w:type="dxa"/>
            <w:tcBorders>
              <w:top w:val="nil"/>
              <w:left w:val="single" w:sz="4" w:space="0" w:color="auto"/>
              <w:bottom w:val="single" w:sz="4" w:space="0" w:color="auto"/>
              <w:right w:val="double" w:sz="6"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195,746.06</w:t>
            </w:r>
          </w:p>
        </w:tc>
      </w:tr>
      <w:tr w:rsidR="004C2566" w:rsidRPr="004C2566" w:rsidTr="00C57395">
        <w:trPr>
          <w:trHeight w:val="300"/>
          <w:jc w:val="center"/>
        </w:trPr>
        <w:tc>
          <w:tcPr>
            <w:tcW w:w="664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C2566" w:rsidRPr="004C2566" w:rsidRDefault="004C2566" w:rsidP="004C2566">
            <w:pPr>
              <w:spacing w:after="0" w:line="240" w:lineRule="auto"/>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532 - Прореде у вештачки подигнутим шумама</w:t>
            </w:r>
          </w:p>
        </w:tc>
        <w:tc>
          <w:tcPr>
            <w:tcW w:w="1720" w:type="dxa"/>
            <w:tcBorders>
              <w:top w:val="nil"/>
              <w:left w:val="nil"/>
              <w:bottom w:val="single" w:sz="4" w:space="0" w:color="auto"/>
              <w:right w:val="single" w:sz="4"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49.67</w:t>
            </w:r>
          </w:p>
        </w:tc>
        <w:tc>
          <w:tcPr>
            <w:tcW w:w="1392" w:type="dxa"/>
            <w:tcBorders>
              <w:top w:val="nil"/>
              <w:left w:val="nil"/>
              <w:bottom w:val="single" w:sz="4" w:space="0" w:color="auto"/>
              <w:right w:val="single" w:sz="4"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6,376.35</w:t>
            </w:r>
          </w:p>
        </w:tc>
        <w:tc>
          <w:tcPr>
            <w:tcW w:w="1988" w:type="dxa"/>
            <w:tcBorders>
              <w:top w:val="nil"/>
              <w:left w:val="single" w:sz="4" w:space="0" w:color="auto"/>
              <w:bottom w:val="single" w:sz="4" w:space="0" w:color="auto"/>
              <w:right w:val="double" w:sz="6"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316,713.30</w:t>
            </w:r>
          </w:p>
        </w:tc>
      </w:tr>
      <w:tr w:rsidR="004C2566" w:rsidRPr="004C2566" w:rsidTr="00C57395">
        <w:trPr>
          <w:trHeight w:val="300"/>
          <w:jc w:val="center"/>
        </w:trPr>
        <w:tc>
          <w:tcPr>
            <w:tcW w:w="664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C2566" w:rsidRPr="004C2566" w:rsidRDefault="004C2566" w:rsidP="004C2566">
            <w:pPr>
              <w:spacing w:after="0" w:line="240" w:lineRule="auto"/>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533 - Прореде у изданачким шумама</w:t>
            </w:r>
          </w:p>
        </w:tc>
        <w:tc>
          <w:tcPr>
            <w:tcW w:w="1720" w:type="dxa"/>
            <w:tcBorders>
              <w:top w:val="nil"/>
              <w:left w:val="nil"/>
              <w:bottom w:val="single" w:sz="4" w:space="0" w:color="auto"/>
              <w:right w:val="single" w:sz="4"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0.72</w:t>
            </w:r>
          </w:p>
        </w:tc>
        <w:tc>
          <w:tcPr>
            <w:tcW w:w="1392" w:type="dxa"/>
            <w:tcBorders>
              <w:top w:val="nil"/>
              <w:left w:val="nil"/>
              <w:bottom w:val="single" w:sz="4" w:space="0" w:color="auto"/>
              <w:right w:val="single" w:sz="4"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6,405.27</w:t>
            </w:r>
          </w:p>
        </w:tc>
        <w:tc>
          <w:tcPr>
            <w:tcW w:w="1988" w:type="dxa"/>
            <w:tcBorders>
              <w:top w:val="nil"/>
              <w:left w:val="single" w:sz="4" w:space="0" w:color="auto"/>
              <w:bottom w:val="single" w:sz="4" w:space="0" w:color="auto"/>
              <w:right w:val="double" w:sz="6"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4,611.79</w:t>
            </w:r>
          </w:p>
        </w:tc>
      </w:tr>
      <w:tr w:rsidR="004C2566" w:rsidRPr="004C2566" w:rsidTr="00C57395">
        <w:trPr>
          <w:trHeight w:val="300"/>
          <w:jc w:val="center"/>
        </w:trPr>
        <w:tc>
          <w:tcPr>
            <w:tcW w:w="664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C2566" w:rsidRPr="004C2566" w:rsidRDefault="004C2566" w:rsidP="004C2566">
            <w:pPr>
              <w:spacing w:after="0" w:line="240" w:lineRule="auto"/>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534 - Прореде у високим шумама</w:t>
            </w:r>
          </w:p>
        </w:tc>
        <w:tc>
          <w:tcPr>
            <w:tcW w:w="1720" w:type="dxa"/>
            <w:tcBorders>
              <w:top w:val="nil"/>
              <w:left w:val="nil"/>
              <w:bottom w:val="single" w:sz="4" w:space="0" w:color="auto"/>
              <w:right w:val="single" w:sz="4"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49.40</w:t>
            </w:r>
          </w:p>
        </w:tc>
        <w:tc>
          <w:tcPr>
            <w:tcW w:w="1392" w:type="dxa"/>
            <w:tcBorders>
              <w:top w:val="nil"/>
              <w:left w:val="nil"/>
              <w:bottom w:val="single" w:sz="4" w:space="0" w:color="auto"/>
              <w:right w:val="single" w:sz="4"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7,094.60</w:t>
            </w:r>
          </w:p>
        </w:tc>
        <w:tc>
          <w:tcPr>
            <w:tcW w:w="1988" w:type="dxa"/>
            <w:tcBorders>
              <w:top w:val="nil"/>
              <w:left w:val="single" w:sz="4" w:space="0" w:color="auto"/>
              <w:bottom w:val="single" w:sz="4" w:space="0" w:color="auto"/>
              <w:right w:val="double" w:sz="6"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350,473.24</w:t>
            </w:r>
          </w:p>
        </w:tc>
      </w:tr>
      <w:tr w:rsidR="004C2566" w:rsidRPr="004C2566" w:rsidTr="00C57395">
        <w:trPr>
          <w:trHeight w:val="315"/>
          <w:jc w:val="center"/>
        </w:trPr>
        <w:tc>
          <w:tcPr>
            <w:tcW w:w="6640" w:type="dxa"/>
            <w:tcBorders>
              <w:top w:val="single" w:sz="4" w:space="0" w:color="auto"/>
              <w:left w:val="double" w:sz="6" w:space="0" w:color="auto"/>
              <w:bottom w:val="nil"/>
              <w:right w:val="single" w:sz="4" w:space="0" w:color="auto"/>
            </w:tcBorders>
            <w:shd w:val="clear" w:color="auto" w:fill="auto"/>
            <w:noWrap/>
            <w:vAlign w:val="bottom"/>
            <w:hideMark/>
          </w:tcPr>
          <w:p w:rsidR="004C2566" w:rsidRPr="004C2566" w:rsidRDefault="004C2566" w:rsidP="004C2566">
            <w:pPr>
              <w:spacing w:after="0" w:line="240" w:lineRule="auto"/>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535 - Санитарна сеча</w:t>
            </w:r>
          </w:p>
        </w:tc>
        <w:tc>
          <w:tcPr>
            <w:tcW w:w="1720" w:type="dxa"/>
            <w:tcBorders>
              <w:top w:val="single" w:sz="4" w:space="0" w:color="auto"/>
              <w:left w:val="nil"/>
              <w:bottom w:val="nil"/>
              <w:right w:val="single" w:sz="4"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3.35</w:t>
            </w:r>
          </w:p>
        </w:tc>
        <w:tc>
          <w:tcPr>
            <w:tcW w:w="1392" w:type="dxa"/>
            <w:tcBorders>
              <w:top w:val="single" w:sz="4" w:space="0" w:color="auto"/>
              <w:left w:val="nil"/>
              <w:bottom w:val="nil"/>
              <w:right w:val="single" w:sz="4"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8,041.02</w:t>
            </w:r>
          </w:p>
        </w:tc>
        <w:tc>
          <w:tcPr>
            <w:tcW w:w="1988" w:type="dxa"/>
            <w:tcBorders>
              <w:top w:val="nil"/>
              <w:left w:val="nil"/>
              <w:bottom w:val="single" w:sz="4" w:space="0" w:color="auto"/>
              <w:right w:val="double" w:sz="6"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26,937.42</w:t>
            </w:r>
          </w:p>
        </w:tc>
      </w:tr>
      <w:tr w:rsidR="004C2566" w:rsidRPr="004C2566" w:rsidTr="00C57395">
        <w:trPr>
          <w:trHeight w:val="330"/>
          <w:jc w:val="center"/>
        </w:trPr>
        <w:tc>
          <w:tcPr>
            <w:tcW w:w="6640" w:type="dxa"/>
            <w:tcBorders>
              <w:top w:val="double" w:sz="6" w:space="0" w:color="auto"/>
              <w:left w:val="double" w:sz="6" w:space="0" w:color="auto"/>
              <w:bottom w:val="double" w:sz="6" w:space="0" w:color="auto"/>
              <w:right w:val="nil"/>
            </w:tcBorders>
            <w:shd w:val="clear" w:color="auto" w:fill="auto"/>
            <w:noWrap/>
            <w:vAlign w:val="center"/>
            <w:hideMark/>
          </w:tcPr>
          <w:p w:rsidR="004C2566" w:rsidRPr="004C2566" w:rsidRDefault="004C2566" w:rsidP="004C2566">
            <w:pPr>
              <w:spacing w:after="0" w:line="240" w:lineRule="auto"/>
              <w:jc w:val="center"/>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Укупно ГЈ</w:t>
            </w:r>
          </w:p>
        </w:tc>
        <w:tc>
          <w:tcPr>
            <w:tcW w:w="1720" w:type="dxa"/>
            <w:tcBorders>
              <w:top w:val="double" w:sz="6" w:space="0" w:color="auto"/>
              <w:left w:val="single" w:sz="4" w:space="0" w:color="auto"/>
              <w:bottom w:val="double" w:sz="6" w:space="0" w:color="auto"/>
              <w:right w:val="single" w:sz="4"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107.19</w:t>
            </w:r>
          </w:p>
        </w:tc>
        <w:tc>
          <w:tcPr>
            <w:tcW w:w="1392" w:type="dxa"/>
            <w:tcBorders>
              <w:top w:val="double" w:sz="6" w:space="0" w:color="auto"/>
              <w:left w:val="nil"/>
              <w:bottom w:val="double" w:sz="6" w:space="0" w:color="auto"/>
              <w:right w:val="single" w:sz="4" w:space="0" w:color="auto"/>
            </w:tcBorders>
            <w:shd w:val="clear" w:color="auto" w:fill="auto"/>
            <w:noWrap/>
            <w:vAlign w:val="bottom"/>
            <w:hideMark/>
          </w:tcPr>
          <w:p w:rsidR="004C2566" w:rsidRPr="004C2566" w:rsidRDefault="004C2566" w:rsidP="004C2566">
            <w:pPr>
              <w:spacing w:after="0" w:line="240" w:lineRule="auto"/>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 </w:t>
            </w:r>
          </w:p>
        </w:tc>
        <w:tc>
          <w:tcPr>
            <w:tcW w:w="1988" w:type="dxa"/>
            <w:tcBorders>
              <w:top w:val="double" w:sz="6" w:space="0" w:color="auto"/>
              <w:left w:val="nil"/>
              <w:bottom w:val="double" w:sz="6" w:space="0" w:color="auto"/>
              <w:right w:val="double" w:sz="6"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978,110.37</w:t>
            </w:r>
          </w:p>
        </w:tc>
      </w:tr>
    </w:tbl>
    <w:p w:rsidR="00E32848" w:rsidRDefault="00E32848" w:rsidP="00205428">
      <w:pPr>
        <w:pStyle w:val="Heading3"/>
      </w:pPr>
    </w:p>
    <w:p w:rsidR="00BB0922" w:rsidRPr="00AB3E87" w:rsidRDefault="00500DA2" w:rsidP="00205428">
      <w:pPr>
        <w:pStyle w:val="Heading3"/>
      </w:pPr>
      <w:bookmarkStart w:id="344" w:name="_Toc137194951"/>
      <w:r w:rsidRPr="00AB3E87">
        <w:t xml:space="preserve">10.2.3. </w:t>
      </w:r>
      <w:r w:rsidR="00BB0922" w:rsidRPr="00AB3E87">
        <w:t>Трошкови уређивања шума</w:t>
      </w:r>
      <w:bookmarkEnd w:id="342"/>
      <w:bookmarkEnd w:id="343"/>
      <w:bookmarkEnd w:id="344"/>
    </w:p>
    <w:p w:rsidR="00BB0922" w:rsidRDefault="00BB0922" w:rsidP="00BB0922">
      <w:pPr>
        <w:spacing w:after="0" w:line="240" w:lineRule="auto"/>
        <w:jc w:val="both"/>
        <w:rPr>
          <w:rFonts w:ascii="Times New Roman" w:eastAsia="Calibri" w:hAnsi="Times New Roman" w:cs="Times New Roman"/>
          <w:i/>
          <w:sz w:val="24"/>
          <w:lang w:val="sr-Latn-CS" w:eastAsia="sr-Latn-CS" w:bidi="en-US"/>
        </w:rPr>
      </w:pPr>
    </w:p>
    <w:p w:rsidR="00E32848" w:rsidRPr="00AB3E87" w:rsidRDefault="00E32848" w:rsidP="00BB0922">
      <w:pPr>
        <w:spacing w:after="0" w:line="240" w:lineRule="auto"/>
        <w:jc w:val="both"/>
        <w:rPr>
          <w:rFonts w:ascii="Times New Roman" w:eastAsia="Calibri" w:hAnsi="Times New Roman" w:cs="Times New Roman"/>
          <w:i/>
          <w:color w:val="C00000"/>
          <w:sz w:val="24"/>
          <w:lang w:val="sr-Latn-CS" w:eastAsia="sr-Latn-CS" w:bidi="en-US"/>
        </w:rPr>
      </w:pPr>
    </w:p>
    <w:p w:rsidR="00BB0922" w:rsidRPr="000B223E" w:rsidRDefault="00BB0922" w:rsidP="00BB0922">
      <w:pPr>
        <w:spacing w:after="0" w:line="240" w:lineRule="auto"/>
        <w:ind w:firstLine="1276"/>
        <w:jc w:val="both"/>
        <w:rPr>
          <w:rFonts w:ascii="Times New Roman" w:eastAsia="Calibri" w:hAnsi="Times New Roman" w:cs="Times New Roman"/>
          <w:i/>
          <w:sz w:val="16"/>
          <w:szCs w:val="16"/>
        </w:rPr>
      </w:pPr>
      <w:r w:rsidRPr="00AB3E87">
        <w:rPr>
          <w:rFonts w:ascii="Times New Roman" w:eastAsia="Calibri" w:hAnsi="Times New Roman" w:cs="Times New Roman"/>
          <w:i/>
          <w:color w:val="C00000"/>
          <w:sz w:val="24"/>
          <w:lang w:val="sr-Latn-CS" w:eastAsia="sr-Latn-CS" w:bidi="en-US"/>
        </w:rPr>
        <w:tab/>
      </w:r>
      <w:r w:rsidRPr="00AB3E87">
        <w:rPr>
          <w:rFonts w:ascii="Times New Roman" w:eastAsia="Calibri" w:hAnsi="Times New Roman" w:cs="Times New Roman"/>
          <w:i/>
          <w:color w:val="C00000"/>
          <w:sz w:val="24"/>
          <w:lang w:val="sr-Latn-CS" w:eastAsia="sr-Latn-CS" w:bidi="en-US"/>
        </w:rPr>
        <w:tab/>
      </w:r>
      <w:r w:rsidRPr="000B223E">
        <w:rPr>
          <w:rFonts w:ascii="Times New Roman" w:eastAsia="Calibri" w:hAnsi="Times New Roman" w:cs="Times New Roman"/>
          <w:i/>
          <w:sz w:val="16"/>
          <w:szCs w:val="16"/>
          <w:lang w:val="sr-Latn-CS"/>
        </w:rPr>
        <w:t xml:space="preserve">Табела бр. </w:t>
      </w:r>
      <w:r w:rsidR="00642299">
        <w:rPr>
          <w:rFonts w:ascii="Times New Roman" w:eastAsia="Calibri" w:hAnsi="Times New Roman" w:cs="Times New Roman"/>
          <w:i/>
          <w:sz w:val="16"/>
          <w:szCs w:val="16"/>
        </w:rPr>
        <w:t>58</w:t>
      </w:r>
      <w:r w:rsidRPr="000B223E">
        <w:rPr>
          <w:rFonts w:ascii="Times New Roman" w:eastAsia="Calibri" w:hAnsi="Times New Roman" w:cs="Times New Roman"/>
          <w:i/>
          <w:sz w:val="16"/>
          <w:szCs w:val="16"/>
          <w:lang w:val="sr-Latn-CS"/>
        </w:rPr>
        <w:t xml:space="preserve"> – Трошкови уређивања годишње </w:t>
      </w:r>
    </w:p>
    <w:tbl>
      <w:tblPr>
        <w:tblW w:w="13200" w:type="dxa"/>
        <w:jc w:val="center"/>
        <w:tblLook w:val="04A0"/>
      </w:tblPr>
      <w:tblGrid>
        <w:gridCol w:w="1117"/>
        <w:gridCol w:w="6986"/>
        <w:gridCol w:w="1477"/>
        <w:gridCol w:w="1263"/>
        <w:gridCol w:w="986"/>
        <w:gridCol w:w="1371"/>
      </w:tblGrid>
      <w:tr w:rsidR="00F9098F" w:rsidRPr="00F9098F" w:rsidTr="00CB205B">
        <w:trPr>
          <w:trHeight w:val="315"/>
          <w:tblHeader/>
          <w:jc w:val="center"/>
        </w:trPr>
        <w:tc>
          <w:tcPr>
            <w:tcW w:w="1118"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Редни број</w:t>
            </w:r>
          </w:p>
        </w:tc>
        <w:tc>
          <w:tcPr>
            <w:tcW w:w="6989" w:type="dxa"/>
            <w:vMerge w:val="restart"/>
            <w:tcBorders>
              <w:top w:val="double" w:sz="6" w:space="0" w:color="auto"/>
              <w:left w:val="single" w:sz="4" w:space="0" w:color="auto"/>
              <w:bottom w:val="double" w:sz="6" w:space="0" w:color="000000"/>
              <w:right w:val="single" w:sz="4" w:space="0" w:color="000000"/>
            </w:tcBorders>
            <w:shd w:val="clear" w:color="auto" w:fill="auto"/>
            <w:vAlign w:val="center"/>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Врста рада</w:t>
            </w:r>
          </w:p>
        </w:tc>
        <w:tc>
          <w:tcPr>
            <w:tcW w:w="1478"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Јединица мере</w:t>
            </w:r>
          </w:p>
        </w:tc>
        <w:tc>
          <w:tcPr>
            <w:tcW w:w="1261" w:type="dxa"/>
            <w:vMerge w:val="restart"/>
            <w:tcBorders>
              <w:top w:val="double" w:sz="6" w:space="0" w:color="auto"/>
              <w:left w:val="single" w:sz="4" w:space="0" w:color="auto"/>
              <w:bottom w:val="double" w:sz="6" w:space="0" w:color="000000"/>
              <w:right w:val="single" w:sz="4" w:space="0" w:color="auto"/>
            </w:tcBorders>
            <w:shd w:val="clear" w:color="auto" w:fill="auto"/>
            <w:vAlign w:val="center"/>
            <w:hideMark/>
          </w:tcPr>
          <w:p w:rsidR="00F9098F" w:rsidRPr="00F9098F" w:rsidRDefault="00CB205B" w:rsidP="00F9098F">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Површинa</w:t>
            </w:r>
            <w:r w:rsidR="00F9098F" w:rsidRPr="00F9098F">
              <w:rPr>
                <w:rFonts w:ascii="Times New Roman" w:eastAsia="Times New Roman" w:hAnsi="Times New Roman" w:cs="Times New Roman"/>
                <w:color w:val="000000"/>
              </w:rPr>
              <w:t>/</w:t>
            </w:r>
            <w:r w:rsidR="00F9098F" w:rsidRPr="00F9098F">
              <w:rPr>
                <w:rFonts w:ascii="Times New Roman" w:eastAsia="Times New Roman" w:hAnsi="Times New Roman" w:cs="Times New Roman"/>
                <w:color w:val="000000"/>
              </w:rPr>
              <w:br/>
              <w:t xml:space="preserve"> дужина </w:t>
            </w:r>
          </w:p>
        </w:tc>
        <w:tc>
          <w:tcPr>
            <w:tcW w:w="2354" w:type="dxa"/>
            <w:gridSpan w:val="2"/>
            <w:tcBorders>
              <w:top w:val="double" w:sz="6" w:space="0" w:color="auto"/>
              <w:left w:val="nil"/>
              <w:bottom w:val="single" w:sz="4" w:space="0" w:color="auto"/>
              <w:right w:val="double" w:sz="6" w:space="0" w:color="000000"/>
            </w:tcBorders>
            <w:shd w:val="clear" w:color="auto" w:fill="auto"/>
            <w:vAlign w:val="center"/>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Цена</w:t>
            </w:r>
          </w:p>
        </w:tc>
      </w:tr>
      <w:tr w:rsidR="00F9098F" w:rsidRPr="00F9098F" w:rsidTr="00CB205B">
        <w:trPr>
          <w:trHeight w:val="315"/>
          <w:tblHeader/>
          <w:jc w:val="center"/>
        </w:trPr>
        <w:tc>
          <w:tcPr>
            <w:tcW w:w="1118" w:type="dxa"/>
            <w:vMerge/>
            <w:tcBorders>
              <w:top w:val="double" w:sz="6" w:space="0" w:color="auto"/>
              <w:left w:val="double" w:sz="6" w:space="0" w:color="auto"/>
              <w:bottom w:val="double" w:sz="6" w:space="0" w:color="000000"/>
              <w:right w:val="single" w:sz="4" w:space="0" w:color="auto"/>
            </w:tcBorders>
            <w:vAlign w:val="center"/>
            <w:hideMark/>
          </w:tcPr>
          <w:p w:rsidR="00F9098F" w:rsidRPr="00F9098F" w:rsidRDefault="00F9098F" w:rsidP="00F9098F">
            <w:pPr>
              <w:spacing w:after="0" w:line="240" w:lineRule="auto"/>
              <w:rPr>
                <w:rFonts w:ascii="Times New Roman" w:eastAsia="Times New Roman" w:hAnsi="Times New Roman" w:cs="Times New Roman"/>
                <w:color w:val="000000"/>
              </w:rPr>
            </w:pPr>
          </w:p>
        </w:tc>
        <w:tc>
          <w:tcPr>
            <w:tcW w:w="6989" w:type="dxa"/>
            <w:vMerge/>
            <w:tcBorders>
              <w:top w:val="double" w:sz="6" w:space="0" w:color="auto"/>
              <w:left w:val="single" w:sz="4" w:space="0" w:color="auto"/>
              <w:bottom w:val="double" w:sz="6" w:space="0" w:color="000000"/>
              <w:right w:val="single" w:sz="4" w:space="0" w:color="000000"/>
            </w:tcBorders>
            <w:vAlign w:val="center"/>
            <w:hideMark/>
          </w:tcPr>
          <w:p w:rsidR="00F9098F" w:rsidRPr="00F9098F" w:rsidRDefault="00F9098F" w:rsidP="00F9098F">
            <w:pPr>
              <w:spacing w:after="0" w:line="240" w:lineRule="auto"/>
              <w:rPr>
                <w:rFonts w:ascii="Times New Roman" w:eastAsia="Times New Roman" w:hAnsi="Times New Roman" w:cs="Times New Roman"/>
                <w:color w:val="000000"/>
              </w:rPr>
            </w:pPr>
          </w:p>
        </w:tc>
        <w:tc>
          <w:tcPr>
            <w:tcW w:w="1478" w:type="dxa"/>
            <w:vMerge/>
            <w:tcBorders>
              <w:top w:val="double" w:sz="6" w:space="0" w:color="auto"/>
              <w:left w:val="single" w:sz="4" w:space="0" w:color="auto"/>
              <w:bottom w:val="double" w:sz="6" w:space="0" w:color="000000"/>
              <w:right w:val="single" w:sz="4" w:space="0" w:color="auto"/>
            </w:tcBorders>
            <w:vAlign w:val="center"/>
            <w:hideMark/>
          </w:tcPr>
          <w:p w:rsidR="00F9098F" w:rsidRPr="00F9098F" w:rsidRDefault="00F9098F" w:rsidP="00F9098F">
            <w:pPr>
              <w:spacing w:after="0" w:line="240" w:lineRule="auto"/>
              <w:rPr>
                <w:rFonts w:ascii="Times New Roman" w:eastAsia="Times New Roman" w:hAnsi="Times New Roman" w:cs="Times New Roman"/>
                <w:color w:val="000000"/>
              </w:rPr>
            </w:pPr>
          </w:p>
        </w:tc>
        <w:tc>
          <w:tcPr>
            <w:tcW w:w="1261" w:type="dxa"/>
            <w:vMerge/>
            <w:tcBorders>
              <w:top w:val="double" w:sz="6" w:space="0" w:color="auto"/>
              <w:left w:val="single" w:sz="4" w:space="0" w:color="auto"/>
              <w:bottom w:val="double" w:sz="6" w:space="0" w:color="000000"/>
              <w:right w:val="single" w:sz="4" w:space="0" w:color="auto"/>
            </w:tcBorders>
            <w:vAlign w:val="center"/>
            <w:hideMark/>
          </w:tcPr>
          <w:p w:rsidR="00F9098F" w:rsidRPr="00F9098F" w:rsidRDefault="00F9098F" w:rsidP="00F9098F">
            <w:pPr>
              <w:spacing w:after="0" w:line="240" w:lineRule="auto"/>
              <w:rPr>
                <w:rFonts w:ascii="Times New Roman" w:eastAsia="Times New Roman" w:hAnsi="Times New Roman" w:cs="Times New Roman"/>
                <w:color w:val="000000"/>
              </w:rPr>
            </w:pPr>
          </w:p>
        </w:tc>
        <w:tc>
          <w:tcPr>
            <w:tcW w:w="985" w:type="dxa"/>
            <w:tcBorders>
              <w:top w:val="nil"/>
              <w:left w:val="nil"/>
              <w:bottom w:val="double" w:sz="6" w:space="0" w:color="auto"/>
              <w:right w:val="single" w:sz="4" w:space="0" w:color="auto"/>
            </w:tcBorders>
            <w:shd w:val="clear" w:color="auto" w:fill="auto"/>
            <w:vAlign w:val="center"/>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дин/ha</w:t>
            </w:r>
          </w:p>
        </w:tc>
        <w:tc>
          <w:tcPr>
            <w:tcW w:w="1369" w:type="dxa"/>
            <w:tcBorders>
              <w:top w:val="nil"/>
              <w:left w:val="nil"/>
              <w:bottom w:val="double" w:sz="6" w:space="0" w:color="auto"/>
              <w:right w:val="double" w:sz="6" w:space="0" w:color="auto"/>
            </w:tcBorders>
            <w:shd w:val="clear" w:color="auto" w:fill="auto"/>
            <w:vAlign w:val="center"/>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Укупно (дин)</w:t>
            </w:r>
          </w:p>
        </w:tc>
      </w:tr>
      <w:tr w:rsidR="00F9098F" w:rsidRPr="00F9098F" w:rsidTr="00CB205B">
        <w:trPr>
          <w:trHeight w:val="615"/>
          <w:jc w:val="center"/>
        </w:trPr>
        <w:tc>
          <w:tcPr>
            <w:tcW w:w="1118" w:type="dxa"/>
            <w:tcBorders>
              <w:top w:val="nil"/>
              <w:left w:val="double" w:sz="6" w:space="0" w:color="auto"/>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I</w:t>
            </w:r>
          </w:p>
        </w:tc>
        <w:tc>
          <w:tcPr>
            <w:tcW w:w="10713" w:type="dxa"/>
            <w:gridSpan w:val="4"/>
            <w:tcBorders>
              <w:top w:val="double" w:sz="6" w:space="0" w:color="auto"/>
              <w:left w:val="single" w:sz="4" w:space="0" w:color="auto"/>
              <w:bottom w:val="single" w:sz="4" w:space="0" w:color="auto"/>
              <w:right w:val="single" w:sz="4" w:space="0" w:color="000000"/>
            </w:tcBorders>
            <w:shd w:val="clear" w:color="auto" w:fill="auto"/>
            <w:vAlign w:val="center"/>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ПРИПРЕМНИ РАДОВИ</w:t>
            </w:r>
          </w:p>
        </w:tc>
        <w:tc>
          <w:tcPr>
            <w:tcW w:w="1369" w:type="dxa"/>
            <w:tcBorders>
              <w:top w:val="nil"/>
              <w:left w:val="single" w:sz="4" w:space="0" w:color="auto"/>
              <w:bottom w:val="single" w:sz="4" w:space="0" w:color="auto"/>
              <w:right w:val="double" w:sz="6"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51,382.39</w:t>
            </w:r>
          </w:p>
        </w:tc>
      </w:tr>
      <w:tr w:rsidR="00F9098F" w:rsidRPr="00F9098F" w:rsidTr="00CB205B">
        <w:trPr>
          <w:trHeight w:val="615"/>
          <w:jc w:val="center"/>
        </w:trPr>
        <w:tc>
          <w:tcPr>
            <w:tcW w:w="1118"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1.</w:t>
            </w:r>
          </w:p>
        </w:tc>
        <w:tc>
          <w:tcPr>
            <w:tcW w:w="698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F9098F" w:rsidRPr="00F9098F" w:rsidRDefault="00F9098F" w:rsidP="00F9098F">
            <w:pPr>
              <w:spacing w:after="0" w:line="240" w:lineRule="auto"/>
              <w:rPr>
                <w:rFonts w:ascii="Times New Roman" w:eastAsia="Times New Roman" w:hAnsi="Times New Roman" w:cs="Times New Roman"/>
                <w:color w:val="000000"/>
              </w:rPr>
            </w:pPr>
            <w:r w:rsidRPr="00F9098F">
              <w:rPr>
                <w:rFonts w:ascii="Times New Roman" w:eastAsia="Times New Roman" w:hAnsi="Times New Roman" w:cs="Times New Roman"/>
                <w:color w:val="000000"/>
              </w:rPr>
              <w:t>Израда радне карте - катастарске карте (прво уређивање)</w:t>
            </w:r>
          </w:p>
        </w:tc>
        <w:tc>
          <w:tcPr>
            <w:tcW w:w="1478" w:type="dxa"/>
            <w:tcBorders>
              <w:top w:val="single" w:sz="4" w:space="0" w:color="auto"/>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ha</w:t>
            </w:r>
          </w:p>
        </w:tc>
        <w:tc>
          <w:tcPr>
            <w:tcW w:w="1261" w:type="dxa"/>
            <w:tcBorders>
              <w:top w:val="single" w:sz="4" w:space="0" w:color="auto"/>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rPr>
            </w:pPr>
            <w:r w:rsidRPr="00F9098F">
              <w:rPr>
                <w:rFonts w:ascii="Times New Roman" w:eastAsia="Times New Roman" w:hAnsi="Times New Roman" w:cs="Times New Roman"/>
              </w:rPr>
              <w:t>257.53</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152.26</w:t>
            </w:r>
          </w:p>
        </w:tc>
        <w:tc>
          <w:tcPr>
            <w:tcW w:w="1369" w:type="dxa"/>
            <w:tcBorders>
              <w:top w:val="nil"/>
              <w:left w:val="nil"/>
              <w:bottom w:val="single" w:sz="4" w:space="0" w:color="auto"/>
              <w:right w:val="double" w:sz="6"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39,211.52</w:t>
            </w:r>
          </w:p>
        </w:tc>
      </w:tr>
      <w:tr w:rsidR="00F9098F" w:rsidRPr="00F9098F" w:rsidTr="00CB205B">
        <w:trPr>
          <w:trHeight w:val="300"/>
          <w:jc w:val="center"/>
        </w:trPr>
        <w:tc>
          <w:tcPr>
            <w:tcW w:w="1118" w:type="dxa"/>
            <w:tcBorders>
              <w:top w:val="nil"/>
              <w:left w:val="double" w:sz="6" w:space="0" w:color="auto"/>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2.</w:t>
            </w:r>
          </w:p>
        </w:tc>
        <w:tc>
          <w:tcPr>
            <w:tcW w:w="698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F9098F" w:rsidRPr="00F9098F" w:rsidRDefault="00F9098F" w:rsidP="00F9098F">
            <w:pPr>
              <w:spacing w:after="0" w:line="240" w:lineRule="auto"/>
              <w:rPr>
                <w:rFonts w:ascii="Times New Roman" w:eastAsia="Times New Roman" w:hAnsi="Times New Roman" w:cs="Times New Roman"/>
                <w:color w:val="000000"/>
              </w:rPr>
            </w:pPr>
            <w:r w:rsidRPr="00F9098F">
              <w:rPr>
                <w:rFonts w:ascii="Times New Roman" w:eastAsia="Times New Roman" w:hAnsi="Times New Roman" w:cs="Times New Roman"/>
                <w:color w:val="000000"/>
              </w:rPr>
              <w:t>Израда радне карте - катастарске карте (ажурирање)</w:t>
            </w:r>
          </w:p>
        </w:tc>
        <w:tc>
          <w:tcPr>
            <w:tcW w:w="1478"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ha</w:t>
            </w:r>
          </w:p>
        </w:tc>
        <w:tc>
          <w:tcPr>
            <w:tcW w:w="1261"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rPr>
            </w:pPr>
            <w:r w:rsidRPr="00F9098F">
              <w:rPr>
                <w:rFonts w:ascii="Times New Roman" w:eastAsia="Times New Roman" w:hAnsi="Times New Roman" w:cs="Times New Roman"/>
              </w:rPr>
              <w:t>257.53</w:t>
            </w:r>
          </w:p>
        </w:tc>
        <w:tc>
          <w:tcPr>
            <w:tcW w:w="985"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47.26</w:t>
            </w:r>
          </w:p>
        </w:tc>
        <w:tc>
          <w:tcPr>
            <w:tcW w:w="1369" w:type="dxa"/>
            <w:tcBorders>
              <w:top w:val="nil"/>
              <w:left w:val="nil"/>
              <w:bottom w:val="single" w:sz="4" w:space="0" w:color="auto"/>
              <w:right w:val="double" w:sz="6"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12,170.87</w:t>
            </w:r>
          </w:p>
        </w:tc>
      </w:tr>
      <w:tr w:rsidR="00F9098F" w:rsidRPr="00F9098F" w:rsidTr="00CB205B">
        <w:trPr>
          <w:trHeight w:val="300"/>
          <w:jc w:val="center"/>
        </w:trPr>
        <w:tc>
          <w:tcPr>
            <w:tcW w:w="1118" w:type="dxa"/>
            <w:tcBorders>
              <w:top w:val="nil"/>
              <w:left w:val="double" w:sz="6" w:space="0" w:color="auto"/>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II</w:t>
            </w:r>
          </w:p>
        </w:tc>
        <w:tc>
          <w:tcPr>
            <w:tcW w:w="10713"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ТЕРЕНСКИ РАДОВИ</w:t>
            </w:r>
          </w:p>
        </w:tc>
        <w:tc>
          <w:tcPr>
            <w:tcW w:w="1369" w:type="dxa"/>
            <w:tcBorders>
              <w:top w:val="nil"/>
              <w:left w:val="single" w:sz="4" w:space="0" w:color="auto"/>
              <w:bottom w:val="single" w:sz="4" w:space="0" w:color="auto"/>
              <w:right w:val="double" w:sz="6"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740,114.07</w:t>
            </w:r>
          </w:p>
        </w:tc>
      </w:tr>
      <w:tr w:rsidR="00F9098F" w:rsidRPr="00F9098F" w:rsidTr="00CB205B">
        <w:trPr>
          <w:trHeight w:val="300"/>
          <w:jc w:val="center"/>
        </w:trPr>
        <w:tc>
          <w:tcPr>
            <w:tcW w:w="1118" w:type="dxa"/>
            <w:tcBorders>
              <w:top w:val="nil"/>
              <w:left w:val="double" w:sz="6" w:space="0" w:color="auto"/>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3.</w:t>
            </w:r>
          </w:p>
        </w:tc>
        <w:tc>
          <w:tcPr>
            <w:tcW w:w="698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F9098F" w:rsidRPr="00F9098F" w:rsidRDefault="00F9098F" w:rsidP="00F9098F">
            <w:pPr>
              <w:spacing w:after="0" w:line="240" w:lineRule="auto"/>
              <w:rPr>
                <w:rFonts w:ascii="Times New Roman" w:eastAsia="Times New Roman" w:hAnsi="Times New Roman" w:cs="Times New Roman"/>
                <w:color w:val="000000"/>
              </w:rPr>
            </w:pPr>
            <w:r w:rsidRPr="00F9098F">
              <w:rPr>
                <w:rFonts w:ascii="Times New Roman" w:eastAsia="Times New Roman" w:hAnsi="Times New Roman" w:cs="Times New Roman"/>
                <w:color w:val="000000"/>
              </w:rPr>
              <w:t>Обнављање спољних граница</w:t>
            </w:r>
          </w:p>
        </w:tc>
        <w:tc>
          <w:tcPr>
            <w:tcW w:w="1478" w:type="dxa"/>
            <w:tcBorders>
              <w:top w:val="single" w:sz="4" w:space="0" w:color="auto"/>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km</w:t>
            </w:r>
          </w:p>
        </w:tc>
        <w:tc>
          <w:tcPr>
            <w:tcW w:w="1261" w:type="dxa"/>
            <w:tcBorders>
              <w:top w:val="single" w:sz="4" w:space="0" w:color="auto"/>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rPr>
            </w:pPr>
            <w:r w:rsidRPr="00F9098F">
              <w:rPr>
                <w:rFonts w:ascii="Times New Roman" w:eastAsia="Times New Roman" w:hAnsi="Times New Roman" w:cs="Times New Roman"/>
              </w:rPr>
              <w:t>16.80</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8,122.73</w:t>
            </w:r>
          </w:p>
        </w:tc>
        <w:tc>
          <w:tcPr>
            <w:tcW w:w="1369" w:type="dxa"/>
            <w:tcBorders>
              <w:top w:val="nil"/>
              <w:left w:val="nil"/>
              <w:bottom w:val="single" w:sz="4" w:space="0" w:color="auto"/>
              <w:right w:val="double" w:sz="6"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136,461.86</w:t>
            </w:r>
          </w:p>
        </w:tc>
      </w:tr>
      <w:tr w:rsidR="00F9098F" w:rsidRPr="00F9098F" w:rsidTr="00CB205B">
        <w:trPr>
          <w:trHeight w:val="300"/>
          <w:jc w:val="center"/>
        </w:trPr>
        <w:tc>
          <w:tcPr>
            <w:tcW w:w="1118" w:type="dxa"/>
            <w:tcBorders>
              <w:top w:val="nil"/>
              <w:left w:val="double" w:sz="6" w:space="0" w:color="auto"/>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4.</w:t>
            </w:r>
          </w:p>
        </w:tc>
        <w:tc>
          <w:tcPr>
            <w:tcW w:w="698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F9098F" w:rsidRPr="00F9098F" w:rsidRDefault="00F9098F" w:rsidP="00F9098F">
            <w:pPr>
              <w:spacing w:after="0" w:line="240" w:lineRule="auto"/>
              <w:rPr>
                <w:rFonts w:ascii="Times New Roman" w:eastAsia="Times New Roman" w:hAnsi="Times New Roman" w:cs="Times New Roman"/>
                <w:color w:val="000000"/>
              </w:rPr>
            </w:pPr>
            <w:r w:rsidRPr="00F9098F">
              <w:rPr>
                <w:rFonts w:ascii="Times New Roman" w:eastAsia="Times New Roman" w:hAnsi="Times New Roman" w:cs="Times New Roman"/>
                <w:color w:val="000000"/>
              </w:rPr>
              <w:t>Обнављање унутрашњих граница</w:t>
            </w:r>
          </w:p>
        </w:tc>
        <w:tc>
          <w:tcPr>
            <w:tcW w:w="1478"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km</w:t>
            </w:r>
          </w:p>
        </w:tc>
        <w:tc>
          <w:tcPr>
            <w:tcW w:w="1261"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rPr>
            </w:pPr>
            <w:r w:rsidRPr="00F9098F">
              <w:rPr>
                <w:rFonts w:ascii="Times New Roman" w:eastAsia="Times New Roman" w:hAnsi="Times New Roman" w:cs="Times New Roman"/>
              </w:rPr>
              <w:t>6.09</w:t>
            </w:r>
          </w:p>
        </w:tc>
        <w:tc>
          <w:tcPr>
            <w:tcW w:w="985"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8,122.73</w:t>
            </w:r>
          </w:p>
        </w:tc>
        <w:tc>
          <w:tcPr>
            <w:tcW w:w="1369" w:type="dxa"/>
            <w:tcBorders>
              <w:top w:val="nil"/>
              <w:left w:val="nil"/>
              <w:bottom w:val="single" w:sz="4" w:space="0" w:color="auto"/>
              <w:right w:val="double" w:sz="6"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49,467.43</w:t>
            </w:r>
          </w:p>
        </w:tc>
      </w:tr>
      <w:tr w:rsidR="00F9098F" w:rsidRPr="00F9098F" w:rsidTr="00CB205B">
        <w:trPr>
          <w:trHeight w:val="300"/>
          <w:jc w:val="center"/>
        </w:trPr>
        <w:tc>
          <w:tcPr>
            <w:tcW w:w="1118" w:type="dxa"/>
            <w:tcBorders>
              <w:top w:val="nil"/>
              <w:left w:val="double" w:sz="6" w:space="0" w:color="auto"/>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5.</w:t>
            </w:r>
          </w:p>
        </w:tc>
        <w:tc>
          <w:tcPr>
            <w:tcW w:w="698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F9098F" w:rsidRPr="00F9098F" w:rsidRDefault="00F9098F" w:rsidP="00F9098F">
            <w:pPr>
              <w:spacing w:after="0" w:line="240" w:lineRule="auto"/>
              <w:rPr>
                <w:rFonts w:ascii="Times New Roman" w:eastAsia="Times New Roman" w:hAnsi="Times New Roman" w:cs="Times New Roman"/>
                <w:color w:val="000000"/>
              </w:rPr>
            </w:pPr>
            <w:r w:rsidRPr="00F9098F">
              <w:rPr>
                <w:rFonts w:ascii="Times New Roman" w:eastAsia="Times New Roman" w:hAnsi="Times New Roman" w:cs="Times New Roman"/>
                <w:color w:val="000000"/>
              </w:rPr>
              <w:t>Издвајање и опис станишта и састојина - високе шуме</w:t>
            </w:r>
          </w:p>
        </w:tc>
        <w:tc>
          <w:tcPr>
            <w:tcW w:w="1478"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ha</w:t>
            </w:r>
          </w:p>
        </w:tc>
        <w:tc>
          <w:tcPr>
            <w:tcW w:w="1261"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rPr>
            </w:pPr>
            <w:r w:rsidRPr="00F9098F">
              <w:rPr>
                <w:rFonts w:ascii="Times New Roman" w:eastAsia="Times New Roman" w:hAnsi="Times New Roman" w:cs="Times New Roman"/>
              </w:rPr>
              <w:t>156.20</w:t>
            </w:r>
          </w:p>
        </w:tc>
        <w:tc>
          <w:tcPr>
            <w:tcW w:w="985"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1189.93</w:t>
            </w:r>
          </w:p>
        </w:tc>
        <w:tc>
          <w:tcPr>
            <w:tcW w:w="1369" w:type="dxa"/>
            <w:tcBorders>
              <w:top w:val="nil"/>
              <w:left w:val="nil"/>
              <w:bottom w:val="single" w:sz="4" w:space="0" w:color="auto"/>
              <w:right w:val="double" w:sz="6"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185,867.07</w:t>
            </w:r>
          </w:p>
        </w:tc>
      </w:tr>
      <w:tr w:rsidR="00F9098F" w:rsidRPr="00F9098F" w:rsidTr="00CB205B">
        <w:trPr>
          <w:trHeight w:val="300"/>
          <w:jc w:val="center"/>
        </w:trPr>
        <w:tc>
          <w:tcPr>
            <w:tcW w:w="1118" w:type="dxa"/>
            <w:tcBorders>
              <w:top w:val="nil"/>
              <w:left w:val="double" w:sz="6" w:space="0" w:color="auto"/>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6.</w:t>
            </w:r>
          </w:p>
        </w:tc>
        <w:tc>
          <w:tcPr>
            <w:tcW w:w="698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F9098F" w:rsidRPr="00F9098F" w:rsidRDefault="00F9098F" w:rsidP="00F9098F">
            <w:pPr>
              <w:spacing w:after="0" w:line="240" w:lineRule="auto"/>
              <w:rPr>
                <w:rFonts w:ascii="Times New Roman" w:eastAsia="Times New Roman" w:hAnsi="Times New Roman" w:cs="Times New Roman"/>
                <w:color w:val="000000"/>
              </w:rPr>
            </w:pPr>
            <w:r w:rsidRPr="00F9098F">
              <w:rPr>
                <w:rFonts w:ascii="Times New Roman" w:eastAsia="Times New Roman" w:hAnsi="Times New Roman" w:cs="Times New Roman"/>
                <w:color w:val="000000"/>
              </w:rPr>
              <w:t>Издвајање и опис станишта и састојина - изданачке шуме</w:t>
            </w:r>
          </w:p>
        </w:tc>
        <w:tc>
          <w:tcPr>
            <w:tcW w:w="1478"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ha</w:t>
            </w:r>
          </w:p>
        </w:tc>
        <w:tc>
          <w:tcPr>
            <w:tcW w:w="1261"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rPr>
            </w:pPr>
            <w:r w:rsidRPr="00F9098F">
              <w:rPr>
                <w:rFonts w:ascii="Times New Roman" w:eastAsia="Times New Roman" w:hAnsi="Times New Roman" w:cs="Times New Roman"/>
              </w:rPr>
              <w:t>1.10</w:t>
            </w:r>
          </w:p>
        </w:tc>
        <w:tc>
          <w:tcPr>
            <w:tcW w:w="985"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893.05</w:t>
            </w:r>
          </w:p>
        </w:tc>
        <w:tc>
          <w:tcPr>
            <w:tcW w:w="1369" w:type="dxa"/>
            <w:tcBorders>
              <w:top w:val="nil"/>
              <w:left w:val="nil"/>
              <w:bottom w:val="single" w:sz="4" w:space="0" w:color="auto"/>
              <w:right w:val="double" w:sz="6"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982.36</w:t>
            </w:r>
          </w:p>
        </w:tc>
      </w:tr>
      <w:tr w:rsidR="00F9098F" w:rsidRPr="00F9098F" w:rsidTr="00CB205B">
        <w:trPr>
          <w:trHeight w:val="300"/>
          <w:jc w:val="center"/>
        </w:trPr>
        <w:tc>
          <w:tcPr>
            <w:tcW w:w="1118" w:type="dxa"/>
            <w:tcBorders>
              <w:top w:val="nil"/>
              <w:left w:val="double" w:sz="6" w:space="0" w:color="auto"/>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7.</w:t>
            </w:r>
          </w:p>
        </w:tc>
        <w:tc>
          <w:tcPr>
            <w:tcW w:w="698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F9098F" w:rsidRPr="00F9098F" w:rsidRDefault="00F9098F" w:rsidP="00F9098F">
            <w:pPr>
              <w:spacing w:after="0" w:line="240" w:lineRule="auto"/>
              <w:rPr>
                <w:rFonts w:ascii="Times New Roman" w:eastAsia="Times New Roman" w:hAnsi="Times New Roman" w:cs="Times New Roman"/>
                <w:color w:val="000000"/>
              </w:rPr>
            </w:pPr>
            <w:r w:rsidRPr="00F9098F">
              <w:rPr>
                <w:rFonts w:ascii="Times New Roman" w:eastAsia="Times New Roman" w:hAnsi="Times New Roman" w:cs="Times New Roman"/>
                <w:color w:val="000000"/>
              </w:rPr>
              <w:t>Издвајање и опис станишта и састојина - ВПС</w:t>
            </w:r>
          </w:p>
        </w:tc>
        <w:tc>
          <w:tcPr>
            <w:tcW w:w="1478"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ha</w:t>
            </w:r>
          </w:p>
        </w:tc>
        <w:tc>
          <w:tcPr>
            <w:tcW w:w="1261"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rPr>
            </w:pPr>
            <w:r w:rsidRPr="00F9098F">
              <w:rPr>
                <w:rFonts w:ascii="Times New Roman" w:eastAsia="Times New Roman" w:hAnsi="Times New Roman" w:cs="Times New Roman"/>
              </w:rPr>
              <w:t>71.41</w:t>
            </w:r>
          </w:p>
        </w:tc>
        <w:tc>
          <w:tcPr>
            <w:tcW w:w="985"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842.36</w:t>
            </w:r>
          </w:p>
        </w:tc>
        <w:tc>
          <w:tcPr>
            <w:tcW w:w="1369" w:type="dxa"/>
            <w:tcBorders>
              <w:top w:val="nil"/>
              <w:left w:val="nil"/>
              <w:bottom w:val="single" w:sz="4" w:space="0" w:color="auto"/>
              <w:right w:val="double" w:sz="6"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60,152.93</w:t>
            </w:r>
          </w:p>
        </w:tc>
      </w:tr>
      <w:tr w:rsidR="00F9098F" w:rsidRPr="00F9098F" w:rsidTr="00CB205B">
        <w:trPr>
          <w:trHeight w:val="300"/>
          <w:jc w:val="center"/>
        </w:trPr>
        <w:tc>
          <w:tcPr>
            <w:tcW w:w="1118" w:type="dxa"/>
            <w:tcBorders>
              <w:top w:val="nil"/>
              <w:left w:val="double" w:sz="6" w:space="0" w:color="auto"/>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8.</w:t>
            </w:r>
          </w:p>
        </w:tc>
        <w:tc>
          <w:tcPr>
            <w:tcW w:w="698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F9098F" w:rsidRPr="00F9098F" w:rsidRDefault="00F9098F" w:rsidP="00F9098F">
            <w:pPr>
              <w:spacing w:after="0" w:line="240" w:lineRule="auto"/>
              <w:rPr>
                <w:rFonts w:ascii="Times New Roman" w:eastAsia="Times New Roman" w:hAnsi="Times New Roman" w:cs="Times New Roman"/>
                <w:color w:val="000000"/>
              </w:rPr>
            </w:pPr>
            <w:r w:rsidRPr="00F9098F">
              <w:rPr>
                <w:rFonts w:ascii="Times New Roman" w:eastAsia="Times New Roman" w:hAnsi="Times New Roman" w:cs="Times New Roman"/>
                <w:color w:val="000000"/>
              </w:rPr>
              <w:t xml:space="preserve">Издвајање и опис станишта и састојина - шикаре и шибљаци </w:t>
            </w:r>
          </w:p>
        </w:tc>
        <w:tc>
          <w:tcPr>
            <w:tcW w:w="1478"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ha</w:t>
            </w:r>
          </w:p>
        </w:tc>
        <w:tc>
          <w:tcPr>
            <w:tcW w:w="1261"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rPr>
            </w:pPr>
            <w:r w:rsidRPr="00F9098F">
              <w:rPr>
                <w:rFonts w:ascii="Times New Roman" w:eastAsia="Times New Roman" w:hAnsi="Times New Roman" w:cs="Times New Roman"/>
              </w:rPr>
              <w:t>1.43</w:t>
            </w:r>
          </w:p>
        </w:tc>
        <w:tc>
          <w:tcPr>
            <w:tcW w:w="985"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477.44</w:t>
            </w:r>
          </w:p>
        </w:tc>
        <w:tc>
          <w:tcPr>
            <w:tcW w:w="1369" w:type="dxa"/>
            <w:tcBorders>
              <w:top w:val="nil"/>
              <w:left w:val="nil"/>
              <w:bottom w:val="single" w:sz="4" w:space="0" w:color="auto"/>
              <w:right w:val="double" w:sz="6"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682.74</w:t>
            </w:r>
          </w:p>
        </w:tc>
      </w:tr>
      <w:tr w:rsidR="00F9098F" w:rsidRPr="00F9098F" w:rsidTr="00CB205B">
        <w:trPr>
          <w:trHeight w:val="300"/>
          <w:jc w:val="center"/>
        </w:trPr>
        <w:tc>
          <w:tcPr>
            <w:tcW w:w="1118" w:type="dxa"/>
            <w:tcBorders>
              <w:top w:val="nil"/>
              <w:left w:val="double" w:sz="6" w:space="0" w:color="auto"/>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9.</w:t>
            </w:r>
          </w:p>
        </w:tc>
        <w:tc>
          <w:tcPr>
            <w:tcW w:w="698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F9098F" w:rsidRPr="00F9098F" w:rsidRDefault="00F9098F" w:rsidP="00F9098F">
            <w:pPr>
              <w:spacing w:after="0" w:line="240" w:lineRule="auto"/>
              <w:rPr>
                <w:rFonts w:ascii="Times New Roman" w:eastAsia="Times New Roman" w:hAnsi="Times New Roman" w:cs="Times New Roman"/>
                <w:color w:val="000000"/>
              </w:rPr>
            </w:pPr>
            <w:r w:rsidRPr="00F9098F">
              <w:rPr>
                <w:rFonts w:ascii="Times New Roman" w:eastAsia="Times New Roman" w:hAnsi="Times New Roman" w:cs="Times New Roman"/>
                <w:color w:val="000000"/>
              </w:rPr>
              <w:t>Издвајање и опис станишта и састојина - необрасло земљиште</w:t>
            </w:r>
          </w:p>
        </w:tc>
        <w:tc>
          <w:tcPr>
            <w:tcW w:w="1478"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ha</w:t>
            </w:r>
          </w:p>
        </w:tc>
        <w:tc>
          <w:tcPr>
            <w:tcW w:w="1261"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rPr>
            </w:pPr>
            <w:r w:rsidRPr="00F9098F">
              <w:rPr>
                <w:rFonts w:ascii="Times New Roman" w:eastAsia="Times New Roman" w:hAnsi="Times New Roman" w:cs="Times New Roman"/>
              </w:rPr>
              <w:t>27.39</w:t>
            </w:r>
          </w:p>
        </w:tc>
        <w:tc>
          <w:tcPr>
            <w:tcW w:w="985"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468.06</w:t>
            </w:r>
          </w:p>
        </w:tc>
        <w:tc>
          <w:tcPr>
            <w:tcW w:w="1369" w:type="dxa"/>
            <w:tcBorders>
              <w:top w:val="nil"/>
              <w:left w:val="nil"/>
              <w:bottom w:val="single" w:sz="4" w:space="0" w:color="auto"/>
              <w:right w:val="double" w:sz="6"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12,820.16</w:t>
            </w:r>
          </w:p>
        </w:tc>
      </w:tr>
      <w:tr w:rsidR="00F9098F" w:rsidRPr="00F9098F" w:rsidTr="00CB205B">
        <w:trPr>
          <w:trHeight w:val="300"/>
          <w:jc w:val="center"/>
        </w:trPr>
        <w:tc>
          <w:tcPr>
            <w:tcW w:w="1118" w:type="dxa"/>
            <w:tcBorders>
              <w:top w:val="nil"/>
              <w:left w:val="double" w:sz="6" w:space="0" w:color="auto"/>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9.</w:t>
            </w:r>
          </w:p>
        </w:tc>
        <w:tc>
          <w:tcPr>
            <w:tcW w:w="698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F9098F" w:rsidRPr="00F9098F" w:rsidRDefault="00F9098F" w:rsidP="00F9098F">
            <w:pPr>
              <w:spacing w:after="0" w:line="240" w:lineRule="auto"/>
              <w:rPr>
                <w:rFonts w:ascii="Times New Roman" w:eastAsia="Times New Roman" w:hAnsi="Times New Roman" w:cs="Times New Roman"/>
                <w:color w:val="000000"/>
              </w:rPr>
            </w:pPr>
            <w:r w:rsidRPr="00F9098F">
              <w:rPr>
                <w:rFonts w:ascii="Times New Roman" w:eastAsia="Times New Roman" w:hAnsi="Times New Roman" w:cs="Times New Roman"/>
                <w:color w:val="000000"/>
              </w:rPr>
              <w:t>Премер састојина (делимичан премер) - високе шуме</w:t>
            </w:r>
          </w:p>
        </w:tc>
        <w:tc>
          <w:tcPr>
            <w:tcW w:w="1478"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ha</w:t>
            </w:r>
          </w:p>
        </w:tc>
        <w:tc>
          <w:tcPr>
            <w:tcW w:w="1261"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rPr>
            </w:pPr>
            <w:r w:rsidRPr="00F9098F">
              <w:rPr>
                <w:rFonts w:ascii="Times New Roman" w:eastAsia="Times New Roman" w:hAnsi="Times New Roman" w:cs="Times New Roman"/>
              </w:rPr>
              <w:t>125.01</w:t>
            </w:r>
          </w:p>
        </w:tc>
        <w:tc>
          <w:tcPr>
            <w:tcW w:w="985"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1,828.99</w:t>
            </w:r>
          </w:p>
        </w:tc>
        <w:tc>
          <w:tcPr>
            <w:tcW w:w="1369" w:type="dxa"/>
            <w:tcBorders>
              <w:top w:val="nil"/>
              <w:left w:val="nil"/>
              <w:bottom w:val="single" w:sz="4" w:space="0" w:color="auto"/>
              <w:right w:val="double" w:sz="6"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228,642.04</w:t>
            </w:r>
          </w:p>
        </w:tc>
      </w:tr>
      <w:tr w:rsidR="00F9098F" w:rsidRPr="00F9098F" w:rsidTr="00CB205B">
        <w:trPr>
          <w:trHeight w:val="300"/>
          <w:jc w:val="center"/>
        </w:trPr>
        <w:tc>
          <w:tcPr>
            <w:tcW w:w="1118" w:type="dxa"/>
            <w:tcBorders>
              <w:top w:val="nil"/>
              <w:left w:val="double" w:sz="6" w:space="0" w:color="auto"/>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lastRenderedPageBreak/>
              <w:t>10.</w:t>
            </w:r>
          </w:p>
        </w:tc>
        <w:tc>
          <w:tcPr>
            <w:tcW w:w="698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F9098F" w:rsidRPr="00F9098F" w:rsidRDefault="00F9098F" w:rsidP="00F9098F">
            <w:pPr>
              <w:spacing w:after="0" w:line="240" w:lineRule="auto"/>
              <w:rPr>
                <w:rFonts w:ascii="Times New Roman" w:eastAsia="Times New Roman" w:hAnsi="Times New Roman" w:cs="Times New Roman"/>
                <w:color w:val="000000"/>
              </w:rPr>
            </w:pPr>
            <w:r w:rsidRPr="00F9098F">
              <w:rPr>
                <w:rFonts w:ascii="Times New Roman" w:eastAsia="Times New Roman" w:hAnsi="Times New Roman" w:cs="Times New Roman"/>
                <w:color w:val="000000"/>
              </w:rPr>
              <w:t>Премер састојина (делимичан премер) - изданачке шуме</w:t>
            </w:r>
          </w:p>
        </w:tc>
        <w:tc>
          <w:tcPr>
            <w:tcW w:w="1478"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ha</w:t>
            </w:r>
          </w:p>
        </w:tc>
        <w:tc>
          <w:tcPr>
            <w:tcW w:w="1261"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rPr>
            </w:pPr>
            <w:r w:rsidRPr="00F9098F">
              <w:rPr>
                <w:rFonts w:ascii="Times New Roman" w:eastAsia="Times New Roman" w:hAnsi="Times New Roman" w:cs="Times New Roman"/>
              </w:rPr>
              <w:t>1.10</w:t>
            </w:r>
          </w:p>
        </w:tc>
        <w:tc>
          <w:tcPr>
            <w:tcW w:w="985"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1,221.29</w:t>
            </w:r>
          </w:p>
        </w:tc>
        <w:tc>
          <w:tcPr>
            <w:tcW w:w="1369" w:type="dxa"/>
            <w:tcBorders>
              <w:top w:val="nil"/>
              <w:left w:val="nil"/>
              <w:bottom w:val="single" w:sz="4" w:space="0" w:color="auto"/>
              <w:right w:val="double" w:sz="6"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1,343.42</w:t>
            </w:r>
          </w:p>
        </w:tc>
      </w:tr>
      <w:tr w:rsidR="00F9098F" w:rsidRPr="00F9098F" w:rsidTr="00CB205B">
        <w:trPr>
          <w:trHeight w:val="300"/>
          <w:jc w:val="center"/>
        </w:trPr>
        <w:tc>
          <w:tcPr>
            <w:tcW w:w="1118" w:type="dxa"/>
            <w:tcBorders>
              <w:top w:val="nil"/>
              <w:left w:val="double" w:sz="6" w:space="0" w:color="auto"/>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11.</w:t>
            </w:r>
          </w:p>
        </w:tc>
        <w:tc>
          <w:tcPr>
            <w:tcW w:w="698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F9098F" w:rsidRPr="00F9098F" w:rsidRDefault="00F9098F" w:rsidP="00F9098F">
            <w:pPr>
              <w:spacing w:after="0" w:line="240" w:lineRule="auto"/>
              <w:rPr>
                <w:rFonts w:ascii="Times New Roman" w:eastAsia="Times New Roman" w:hAnsi="Times New Roman" w:cs="Times New Roman"/>
                <w:color w:val="000000"/>
              </w:rPr>
            </w:pPr>
            <w:r w:rsidRPr="00F9098F">
              <w:rPr>
                <w:rFonts w:ascii="Times New Roman" w:eastAsia="Times New Roman" w:hAnsi="Times New Roman" w:cs="Times New Roman"/>
                <w:color w:val="000000"/>
              </w:rPr>
              <w:t>Премер састојина (делимичан премер) - ВПС</w:t>
            </w:r>
          </w:p>
        </w:tc>
        <w:tc>
          <w:tcPr>
            <w:tcW w:w="1478"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ha</w:t>
            </w:r>
          </w:p>
        </w:tc>
        <w:tc>
          <w:tcPr>
            <w:tcW w:w="1261"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rPr>
            </w:pPr>
            <w:r w:rsidRPr="00F9098F">
              <w:rPr>
                <w:rFonts w:ascii="Times New Roman" w:eastAsia="Times New Roman" w:hAnsi="Times New Roman" w:cs="Times New Roman"/>
              </w:rPr>
              <w:t>69.72</w:t>
            </w:r>
          </w:p>
        </w:tc>
        <w:tc>
          <w:tcPr>
            <w:tcW w:w="985"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859.76</w:t>
            </w:r>
          </w:p>
        </w:tc>
        <w:tc>
          <w:tcPr>
            <w:tcW w:w="1369" w:type="dxa"/>
            <w:tcBorders>
              <w:top w:val="nil"/>
              <w:left w:val="nil"/>
              <w:bottom w:val="single" w:sz="4" w:space="0" w:color="auto"/>
              <w:right w:val="double" w:sz="6"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59,942.47</w:t>
            </w:r>
          </w:p>
        </w:tc>
      </w:tr>
      <w:tr w:rsidR="00F9098F" w:rsidRPr="00F9098F" w:rsidTr="00CB205B">
        <w:trPr>
          <w:trHeight w:val="300"/>
          <w:jc w:val="center"/>
        </w:trPr>
        <w:tc>
          <w:tcPr>
            <w:tcW w:w="1118" w:type="dxa"/>
            <w:tcBorders>
              <w:top w:val="nil"/>
              <w:left w:val="double" w:sz="6" w:space="0" w:color="auto"/>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12.</w:t>
            </w:r>
          </w:p>
        </w:tc>
        <w:tc>
          <w:tcPr>
            <w:tcW w:w="698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F9098F" w:rsidRPr="00F9098F" w:rsidRDefault="00F9098F" w:rsidP="00F9098F">
            <w:pPr>
              <w:spacing w:after="0" w:line="240" w:lineRule="auto"/>
              <w:rPr>
                <w:rFonts w:ascii="Times New Roman" w:eastAsia="Times New Roman" w:hAnsi="Times New Roman" w:cs="Times New Roman"/>
                <w:color w:val="000000"/>
              </w:rPr>
            </w:pPr>
            <w:r w:rsidRPr="00F9098F">
              <w:rPr>
                <w:rFonts w:ascii="Times New Roman" w:eastAsia="Times New Roman" w:hAnsi="Times New Roman" w:cs="Times New Roman"/>
                <w:color w:val="000000"/>
              </w:rPr>
              <w:t xml:space="preserve">Премер састојина (тотални премер) </w:t>
            </w:r>
          </w:p>
        </w:tc>
        <w:tc>
          <w:tcPr>
            <w:tcW w:w="1478"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ha</w:t>
            </w:r>
          </w:p>
        </w:tc>
        <w:tc>
          <w:tcPr>
            <w:tcW w:w="1261"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rPr>
            </w:pPr>
            <w:r w:rsidRPr="00F9098F">
              <w:rPr>
                <w:rFonts w:ascii="Times New Roman" w:eastAsia="Times New Roman" w:hAnsi="Times New Roman" w:cs="Times New Roman"/>
              </w:rPr>
              <w:t>0.47</w:t>
            </w:r>
          </w:p>
        </w:tc>
        <w:tc>
          <w:tcPr>
            <w:tcW w:w="985"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7,982.13</w:t>
            </w:r>
          </w:p>
        </w:tc>
        <w:tc>
          <w:tcPr>
            <w:tcW w:w="1369" w:type="dxa"/>
            <w:tcBorders>
              <w:top w:val="nil"/>
              <w:left w:val="nil"/>
              <w:bottom w:val="single" w:sz="4" w:space="0" w:color="auto"/>
              <w:right w:val="double" w:sz="6"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3,751.60</w:t>
            </w:r>
          </w:p>
        </w:tc>
      </w:tr>
      <w:tr w:rsidR="00F9098F" w:rsidRPr="00F9098F" w:rsidTr="00CB205B">
        <w:trPr>
          <w:trHeight w:val="300"/>
          <w:jc w:val="center"/>
        </w:trPr>
        <w:tc>
          <w:tcPr>
            <w:tcW w:w="1118" w:type="dxa"/>
            <w:tcBorders>
              <w:top w:val="nil"/>
              <w:left w:val="double" w:sz="6" w:space="0" w:color="auto"/>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III</w:t>
            </w:r>
          </w:p>
        </w:tc>
        <w:tc>
          <w:tcPr>
            <w:tcW w:w="10713"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КАНЦЕЛАРИЈСКИ РАДОВИ</w:t>
            </w:r>
          </w:p>
        </w:tc>
        <w:tc>
          <w:tcPr>
            <w:tcW w:w="1369" w:type="dxa"/>
            <w:tcBorders>
              <w:top w:val="nil"/>
              <w:left w:val="single" w:sz="4" w:space="0" w:color="auto"/>
              <w:bottom w:val="single" w:sz="4" w:space="0" w:color="auto"/>
              <w:right w:val="double" w:sz="6"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209,583.06</w:t>
            </w:r>
          </w:p>
        </w:tc>
      </w:tr>
      <w:tr w:rsidR="00F9098F" w:rsidRPr="00F9098F" w:rsidTr="00CB205B">
        <w:trPr>
          <w:trHeight w:val="300"/>
          <w:jc w:val="center"/>
        </w:trPr>
        <w:tc>
          <w:tcPr>
            <w:tcW w:w="1118" w:type="dxa"/>
            <w:tcBorders>
              <w:top w:val="nil"/>
              <w:left w:val="double" w:sz="6" w:space="0" w:color="auto"/>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13.</w:t>
            </w:r>
          </w:p>
        </w:tc>
        <w:tc>
          <w:tcPr>
            <w:tcW w:w="698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F9098F" w:rsidRPr="00F9098F" w:rsidRDefault="00F9098F" w:rsidP="00F9098F">
            <w:pPr>
              <w:spacing w:after="0" w:line="240" w:lineRule="auto"/>
              <w:rPr>
                <w:rFonts w:ascii="Times New Roman" w:eastAsia="Times New Roman" w:hAnsi="Times New Roman" w:cs="Times New Roman"/>
                <w:color w:val="000000"/>
              </w:rPr>
            </w:pPr>
            <w:r w:rsidRPr="00F9098F">
              <w:rPr>
                <w:rFonts w:ascii="Times New Roman" w:eastAsia="Times New Roman" w:hAnsi="Times New Roman" w:cs="Times New Roman"/>
                <w:color w:val="000000"/>
              </w:rPr>
              <w:t>Унос и обрада података</w:t>
            </w:r>
          </w:p>
        </w:tc>
        <w:tc>
          <w:tcPr>
            <w:tcW w:w="1478" w:type="dxa"/>
            <w:tcBorders>
              <w:top w:val="single" w:sz="4" w:space="0" w:color="auto"/>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ha</w:t>
            </w:r>
          </w:p>
        </w:tc>
        <w:tc>
          <w:tcPr>
            <w:tcW w:w="1261" w:type="dxa"/>
            <w:tcBorders>
              <w:top w:val="single" w:sz="4" w:space="0" w:color="auto"/>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rPr>
            </w:pPr>
            <w:r w:rsidRPr="00F9098F">
              <w:rPr>
                <w:rFonts w:ascii="Times New Roman" w:eastAsia="Times New Roman" w:hAnsi="Times New Roman" w:cs="Times New Roman"/>
              </w:rPr>
              <w:t>257.53</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84.41</w:t>
            </w:r>
          </w:p>
        </w:tc>
        <w:tc>
          <w:tcPr>
            <w:tcW w:w="1369" w:type="dxa"/>
            <w:tcBorders>
              <w:top w:val="nil"/>
              <w:left w:val="nil"/>
              <w:bottom w:val="single" w:sz="4" w:space="0" w:color="auto"/>
              <w:right w:val="double" w:sz="6"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21,738.11</w:t>
            </w:r>
          </w:p>
        </w:tc>
      </w:tr>
      <w:tr w:rsidR="00F9098F" w:rsidRPr="00F9098F" w:rsidTr="00CB205B">
        <w:trPr>
          <w:trHeight w:val="300"/>
          <w:jc w:val="center"/>
        </w:trPr>
        <w:tc>
          <w:tcPr>
            <w:tcW w:w="1118" w:type="dxa"/>
            <w:tcBorders>
              <w:top w:val="nil"/>
              <w:left w:val="double" w:sz="6" w:space="0" w:color="auto"/>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14.</w:t>
            </w:r>
          </w:p>
        </w:tc>
        <w:tc>
          <w:tcPr>
            <w:tcW w:w="698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F9098F" w:rsidRPr="00F9098F" w:rsidRDefault="00F9098F" w:rsidP="00F9098F">
            <w:pPr>
              <w:spacing w:after="0" w:line="240" w:lineRule="auto"/>
              <w:rPr>
                <w:rFonts w:ascii="Times New Roman" w:eastAsia="Times New Roman" w:hAnsi="Times New Roman" w:cs="Times New Roman"/>
                <w:color w:val="000000"/>
              </w:rPr>
            </w:pPr>
            <w:r w:rsidRPr="00F9098F">
              <w:rPr>
                <w:rFonts w:ascii="Times New Roman" w:eastAsia="Times New Roman" w:hAnsi="Times New Roman" w:cs="Times New Roman"/>
                <w:color w:val="000000"/>
              </w:rPr>
              <w:t>Логичка контрола, корекције унетих података и израда табеларног дела основе</w:t>
            </w:r>
          </w:p>
        </w:tc>
        <w:tc>
          <w:tcPr>
            <w:tcW w:w="1478"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ha</w:t>
            </w:r>
          </w:p>
        </w:tc>
        <w:tc>
          <w:tcPr>
            <w:tcW w:w="1261"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rPr>
            </w:pPr>
            <w:r w:rsidRPr="00F9098F">
              <w:rPr>
                <w:rFonts w:ascii="Times New Roman" w:eastAsia="Times New Roman" w:hAnsi="Times New Roman" w:cs="Times New Roman"/>
              </w:rPr>
              <w:t>257.53</w:t>
            </w:r>
          </w:p>
        </w:tc>
        <w:tc>
          <w:tcPr>
            <w:tcW w:w="985"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72.20</w:t>
            </w:r>
          </w:p>
        </w:tc>
        <w:tc>
          <w:tcPr>
            <w:tcW w:w="1369" w:type="dxa"/>
            <w:tcBorders>
              <w:top w:val="nil"/>
              <w:left w:val="nil"/>
              <w:bottom w:val="single" w:sz="4" w:space="0" w:color="auto"/>
              <w:right w:val="double" w:sz="6"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18,593.67</w:t>
            </w:r>
          </w:p>
        </w:tc>
      </w:tr>
      <w:tr w:rsidR="00F9098F" w:rsidRPr="00F9098F" w:rsidTr="00CB205B">
        <w:trPr>
          <w:trHeight w:val="300"/>
          <w:jc w:val="center"/>
        </w:trPr>
        <w:tc>
          <w:tcPr>
            <w:tcW w:w="1118" w:type="dxa"/>
            <w:tcBorders>
              <w:top w:val="nil"/>
              <w:left w:val="double" w:sz="6" w:space="0" w:color="auto"/>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15.</w:t>
            </w:r>
          </w:p>
        </w:tc>
        <w:tc>
          <w:tcPr>
            <w:tcW w:w="698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F9098F" w:rsidRPr="00F9098F" w:rsidRDefault="00F9098F" w:rsidP="00F9098F">
            <w:pPr>
              <w:spacing w:after="0" w:line="240" w:lineRule="auto"/>
              <w:rPr>
                <w:rFonts w:ascii="Times New Roman" w:eastAsia="Times New Roman" w:hAnsi="Times New Roman" w:cs="Times New Roman"/>
                <w:color w:val="000000"/>
              </w:rPr>
            </w:pPr>
            <w:r w:rsidRPr="00F9098F">
              <w:rPr>
                <w:rFonts w:ascii="Times New Roman" w:eastAsia="Times New Roman" w:hAnsi="Times New Roman" w:cs="Times New Roman"/>
                <w:color w:val="000000"/>
              </w:rPr>
              <w:t>Израда планова газдовања текстуалног дела основе</w:t>
            </w:r>
          </w:p>
        </w:tc>
        <w:tc>
          <w:tcPr>
            <w:tcW w:w="1478"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ha</w:t>
            </w:r>
          </w:p>
        </w:tc>
        <w:tc>
          <w:tcPr>
            <w:tcW w:w="1261"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rPr>
            </w:pPr>
            <w:r w:rsidRPr="00F9098F">
              <w:rPr>
                <w:rFonts w:ascii="Times New Roman" w:eastAsia="Times New Roman" w:hAnsi="Times New Roman" w:cs="Times New Roman"/>
              </w:rPr>
              <w:t>257.53</w:t>
            </w:r>
          </w:p>
        </w:tc>
        <w:tc>
          <w:tcPr>
            <w:tcW w:w="985"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555.56</w:t>
            </w:r>
          </w:p>
        </w:tc>
        <w:tc>
          <w:tcPr>
            <w:tcW w:w="1369" w:type="dxa"/>
            <w:tcBorders>
              <w:top w:val="nil"/>
              <w:left w:val="nil"/>
              <w:bottom w:val="single" w:sz="4" w:space="0" w:color="auto"/>
              <w:right w:val="double" w:sz="6"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143,073.37</w:t>
            </w:r>
          </w:p>
        </w:tc>
      </w:tr>
      <w:tr w:rsidR="00F9098F" w:rsidRPr="00F9098F" w:rsidTr="00CB205B">
        <w:trPr>
          <w:trHeight w:val="300"/>
          <w:jc w:val="center"/>
        </w:trPr>
        <w:tc>
          <w:tcPr>
            <w:tcW w:w="1118" w:type="dxa"/>
            <w:tcBorders>
              <w:top w:val="nil"/>
              <w:left w:val="double" w:sz="6" w:space="0" w:color="auto"/>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16.</w:t>
            </w:r>
          </w:p>
        </w:tc>
        <w:tc>
          <w:tcPr>
            <w:tcW w:w="698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F9098F" w:rsidRPr="00F9098F" w:rsidRDefault="00F9098F" w:rsidP="00F9098F">
            <w:pPr>
              <w:spacing w:after="0" w:line="240" w:lineRule="auto"/>
              <w:rPr>
                <w:rFonts w:ascii="Times New Roman" w:eastAsia="Times New Roman" w:hAnsi="Times New Roman" w:cs="Times New Roman"/>
                <w:color w:val="000000"/>
              </w:rPr>
            </w:pPr>
            <w:r w:rsidRPr="00F9098F">
              <w:rPr>
                <w:rFonts w:ascii="Times New Roman" w:eastAsia="Times New Roman" w:hAnsi="Times New Roman" w:cs="Times New Roman"/>
                <w:color w:val="000000"/>
              </w:rPr>
              <w:t>Израда основне карте</w:t>
            </w:r>
          </w:p>
        </w:tc>
        <w:tc>
          <w:tcPr>
            <w:tcW w:w="1478"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ha</w:t>
            </w:r>
          </w:p>
        </w:tc>
        <w:tc>
          <w:tcPr>
            <w:tcW w:w="1261"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rPr>
            </w:pPr>
            <w:r w:rsidRPr="00F9098F">
              <w:rPr>
                <w:rFonts w:ascii="Times New Roman" w:eastAsia="Times New Roman" w:hAnsi="Times New Roman" w:cs="Times New Roman"/>
              </w:rPr>
              <w:t>257.53</w:t>
            </w:r>
          </w:p>
        </w:tc>
        <w:tc>
          <w:tcPr>
            <w:tcW w:w="985"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54.70</w:t>
            </w:r>
          </w:p>
        </w:tc>
        <w:tc>
          <w:tcPr>
            <w:tcW w:w="1369" w:type="dxa"/>
            <w:tcBorders>
              <w:top w:val="nil"/>
              <w:left w:val="nil"/>
              <w:bottom w:val="single" w:sz="4" w:space="0" w:color="auto"/>
              <w:right w:val="double" w:sz="6"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14,086.89</w:t>
            </w:r>
          </w:p>
        </w:tc>
      </w:tr>
      <w:tr w:rsidR="00F9098F" w:rsidRPr="00F9098F" w:rsidTr="00CB205B">
        <w:trPr>
          <w:trHeight w:val="300"/>
          <w:jc w:val="center"/>
        </w:trPr>
        <w:tc>
          <w:tcPr>
            <w:tcW w:w="1118" w:type="dxa"/>
            <w:tcBorders>
              <w:top w:val="single" w:sz="4" w:space="0" w:color="auto"/>
              <w:left w:val="double" w:sz="6" w:space="0" w:color="auto"/>
              <w:bottom w:val="nil"/>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17.</w:t>
            </w:r>
          </w:p>
        </w:tc>
        <w:tc>
          <w:tcPr>
            <w:tcW w:w="6989" w:type="dxa"/>
            <w:tcBorders>
              <w:top w:val="single" w:sz="4" w:space="0" w:color="auto"/>
              <w:left w:val="single" w:sz="4" w:space="0" w:color="auto"/>
              <w:bottom w:val="double" w:sz="6" w:space="0" w:color="auto"/>
              <w:right w:val="single" w:sz="4" w:space="0" w:color="000000"/>
            </w:tcBorders>
            <w:shd w:val="clear" w:color="auto" w:fill="auto"/>
            <w:vAlign w:val="center"/>
            <w:hideMark/>
          </w:tcPr>
          <w:p w:rsidR="00F9098F" w:rsidRPr="00F9098F" w:rsidRDefault="00F9098F" w:rsidP="00F9098F">
            <w:pPr>
              <w:spacing w:after="0" w:line="240" w:lineRule="auto"/>
              <w:rPr>
                <w:rFonts w:ascii="Times New Roman" w:eastAsia="Times New Roman" w:hAnsi="Times New Roman" w:cs="Times New Roman"/>
                <w:color w:val="000000"/>
              </w:rPr>
            </w:pPr>
            <w:r w:rsidRPr="00F9098F">
              <w:rPr>
                <w:rFonts w:ascii="Times New Roman" w:eastAsia="Times New Roman" w:hAnsi="Times New Roman" w:cs="Times New Roman"/>
                <w:color w:val="000000"/>
              </w:rPr>
              <w:t>Израда тематских (прегледних) карата</w:t>
            </w:r>
          </w:p>
        </w:tc>
        <w:tc>
          <w:tcPr>
            <w:tcW w:w="1478" w:type="dxa"/>
            <w:tcBorders>
              <w:top w:val="nil"/>
              <w:left w:val="single" w:sz="4" w:space="0" w:color="auto"/>
              <w:bottom w:val="nil"/>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ha</w:t>
            </w:r>
          </w:p>
        </w:tc>
        <w:tc>
          <w:tcPr>
            <w:tcW w:w="1261"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rPr>
            </w:pPr>
            <w:r w:rsidRPr="00F9098F">
              <w:rPr>
                <w:rFonts w:ascii="Times New Roman" w:eastAsia="Times New Roman" w:hAnsi="Times New Roman" w:cs="Times New Roman"/>
              </w:rPr>
              <w:t>257.53</w:t>
            </w:r>
          </w:p>
        </w:tc>
        <w:tc>
          <w:tcPr>
            <w:tcW w:w="985" w:type="dxa"/>
            <w:tcBorders>
              <w:top w:val="nil"/>
              <w:left w:val="nil"/>
              <w:bottom w:val="nil"/>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46.95</w:t>
            </w:r>
          </w:p>
        </w:tc>
        <w:tc>
          <w:tcPr>
            <w:tcW w:w="1369" w:type="dxa"/>
            <w:tcBorders>
              <w:top w:val="nil"/>
              <w:left w:val="nil"/>
              <w:bottom w:val="single" w:sz="4" w:space="0" w:color="auto"/>
              <w:right w:val="double" w:sz="6"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12,091.03</w:t>
            </w:r>
          </w:p>
        </w:tc>
      </w:tr>
      <w:tr w:rsidR="00F9098F" w:rsidRPr="00F9098F" w:rsidTr="00CB205B">
        <w:trPr>
          <w:trHeight w:val="300"/>
          <w:jc w:val="center"/>
        </w:trPr>
        <w:tc>
          <w:tcPr>
            <w:tcW w:w="1118"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color w:val="000000"/>
              </w:rPr>
            </w:pPr>
            <w:r w:rsidRPr="00F9098F">
              <w:rPr>
                <w:rFonts w:ascii="Times New Roman" w:eastAsia="Times New Roman" w:hAnsi="Times New Roman" w:cs="Times New Roman"/>
                <w:color w:val="000000"/>
              </w:rPr>
              <w:t> </w:t>
            </w:r>
          </w:p>
        </w:tc>
        <w:tc>
          <w:tcPr>
            <w:tcW w:w="6989" w:type="dxa"/>
            <w:tcBorders>
              <w:top w:val="double" w:sz="6" w:space="0" w:color="auto"/>
              <w:left w:val="single" w:sz="4" w:space="0" w:color="auto"/>
              <w:bottom w:val="double" w:sz="6" w:space="0" w:color="auto"/>
              <w:right w:val="single" w:sz="4" w:space="0" w:color="000000"/>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rPr>
            </w:pPr>
            <w:r w:rsidRPr="00F9098F">
              <w:rPr>
                <w:rFonts w:ascii="Times New Roman" w:eastAsia="Times New Roman" w:hAnsi="Times New Roman" w:cs="Times New Roman"/>
                <w:color w:val="000000"/>
              </w:rPr>
              <w:t xml:space="preserve">УКУПНО </w:t>
            </w:r>
          </w:p>
        </w:tc>
        <w:tc>
          <w:tcPr>
            <w:tcW w:w="1478" w:type="dxa"/>
            <w:tcBorders>
              <w:top w:val="double" w:sz="6" w:space="0" w:color="auto"/>
              <w:left w:val="nil"/>
              <w:bottom w:val="double" w:sz="6"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color w:val="000000"/>
              </w:rPr>
            </w:pPr>
            <w:r w:rsidRPr="00F9098F">
              <w:rPr>
                <w:rFonts w:ascii="Times New Roman" w:eastAsia="Times New Roman" w:hAnsi="Times New Roman" w:cs="Times New Roman"/>
                <w:color w:val="000000"/>
              </w:rPr>
              <w:t> </w:t>
            </w:r>
          </w:p>
        </w:tc>
        <w:tc>
          <w:tcPr>
            <w:tcW w:w="1261" w:type="dxa"/>
            <w:tcBorders>
              <w:top w:val="double" w:sz="6" w:space="0" w:color="auto"/>
              <w:left w:val="nil"/>
              <w:bottom w:val="double" w:sz="6"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color w:val="000000"/>
              </w:rPr>
            </w:pPr>
            <w:r w:rsidRPr="00F9098F">
              <w:rPr>
                <w:rFonts w:ascii="Times New Roman" w:eastAsia="Times New Roman" w:hAnsi="Times New Roman" w:cs="Times New Roman"/>
                <w:color w:val="000000"/>
              </w:rPr>
              <w:t> </w:t>
            </w:r>
          </w:p>
        </w:tc>
        <w:tc>
          <w:tcPr>
            <w:tcW w:w="985" w:type="dxa"/>
            <w:tcBorders>
              <w:top w:val="double" w:sz="6" w:space="0" w:color="auto"/>
              <w:left w:val="nil"/>
              <w:bottom w:val="double" w:sz="6"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color w:val="000000"/>
              </w:rPr>
            </w:pPr>
            <w:r w:rsidRPr="00F9098F">
              <w:rPr>
                <w:rFonts w:ascii="Times New Roman" w:eastAsia="Times New Roman" w:hAnsi="Times New Roman" w:cs="Times New Roman"/>
                <w:color w:val="000000"/>
              </w:rPr>
              <w:t> </w:t>
            </w:r>
          </w:p>
        </w:tc>
        <w:tc>
          <w:tcPr>
            <w:tcW w:w="1369" w:type="dxa"/>
            <w:tcBorders>
              <w:top w:val="double" w:sz="6" w:space="0" w:color="auto"/>
              <w:left w:val="nil"/>
              <w:bottom w:val="double" w:sz="6" w:space="0" w:color="auto"/>
              <w:right w:val="double" w:sz="6"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rPr>
            </w:pPr>
            <w:r w:rsidRPr="00F9098F">
              <w:rPr>
                <w:rFonts w:ascii="Times New Roman" w:eastAsia="Times New Roman" w:hAnsi="Times New Roman" w:cs="Times New Roman"/>
                <w:color w:val="000000"/>
              </w:rPr>
              <w:t>1,001,079.52</w:t>
            </w:r>
          </w:p>
        </w:tc>
      </w:tr>
    </w:tbl>
    <w:p w:rsidR="00E32848" w:rsidRPr="00AB3E87" w:rsidRDefault="00E32848" w:rsidP="000B223E">
      <w:pPr>
        <w:spacing w:after="0" w:line="240" w:lineRule="auto"/>
        <w:jc w:val="both"/>
        <w:rPr>
          <w:rFonts w:ascii="Times New Roman" w:eastAsia="Calibri" w:hAnsi="Times New Roman" w:cs="Times New Roman"/>
          <w:i/>
          <w:color w:val="C00000"/>
          <w:sz w:val="16"/>
          <w:szCs w:val="16"/>
        </w:rPr>
      </w:pPr>
    </w:p>
    <w:p w:rsidR="002D6B3E" w:rsidRDefault="002D6B3E" w:rsidP="00205428">
      <w:pPr>
        <w:pStyle w:val="Heading3"/>
      </w:pPr>
      <w:bookmarkStart w:id="345" w:name="_Toc482181628"/>
      <w:bookmarkStart w:id="346" w:name="_Toc482603451"/>
    </w:p>
    <w:p w:rsidR="00BB0922" w:rsidRPr="00AB3E87" w:rsidRDefault="00500DA2" w:rsidP="00205428">
      <w:pPr>
        <w:pStyle w:val="Heading3"/>
      </w:pPr>
      <w:bookmarkStart w:id="347" w:name="_Toc137194952"/>
      <w:r w:rsidRPr="00AB3E87">
        <w:t xml:space="preserve">10.2.4. </w:t>
      </w:r>
      <w:r w:rsidR="00BB0922" w:rsidRPr="00AB3E87">
        <w:t>Трошкови заштите шума</w:t>
      </w:r>
      <w:bookmarkEnd w:id="345"/>
      <w:bookmarkEnd w:id="346"/>
      <w:bookmarkEnd w:id="347"/>
    </w:p>
    <w:p w:rsidR="00BB0922" w:rsidRPr="00BB0922" w:rsidRDefault="00BB0922" w:rsidP="00BB0922">
      <w:pPr>
        <w:spacing w:after="0" w:line="240" w:lineRule="auto"/>
        <w:rPr>
          <w:rFonts w:ascii="Times New Roman" w:eastAsia="Times New Roman" w:hAnsi="Times New Roman" w:cs="Times New Roman"/>
          <w:i/>
          <w:sz w:val="16"/>
          <w:szCs w:val="16"/>
          <w:lang w:val="sr-Latn-CS" w:eastAsia="sr-Latn-CS" w:bidi="en-US"/>
        </w:rPr>
      </w:pPr>
    </w:p>
    <w:p w:rsidR="00BB0922" w:rsidRPr="00E77858" w:rsidRDefault="00BB0922" w:rsidP="00BB0922">
      <w:pPr>
        <w:spacing w:after="0" w:line="240" w:lineRule="auto"/>
        <w:jc w:val="both"/>
        <w:rPr>
          <w:rFonts w:ascii="Times New Roman" w:eastAsia="Times New Roman" w:hAnsi="Times New Roman" w:cs="Times New Roman"/>
          <w:i/>
          <w:sz w:val="16"/>
          <w:szCs w:val="16"/>
          <w:lang w:eastAsia="sr-Latn-CS"/>
        </w:rPr>
      </w:pPr>
      <w:r w:rsidRPr="00BB0922">
        <w:rPr>
          <w:rFonts w:ascii="Times New Roman" w:eastAsia="Times New Roman" w:hAnsi="Times New Roman" w:cs="Times New Roman"/>
          <w:i/>
          <w:sz w:val="16"/>
          <w:szCs w:val="16"/>
          <w:lang w:val="sr-Latn-CS" w:eastAsia="sr-Latn-CS" w:bidi="en-US"/>
        </w:rPr>
        <w:tab/>
      </w:r>
      <w:r w:rsidRPr="00BB0922">
        <w:rPr>
          <w:rFonts w:ascii="Times New Roman" w:eastAsia="Times New Roman" w:hAnsi="Times New Roman" w:cs="Times New Roman"/>
          <w:i/>
          <w:sz w:val="16"/>
          <w:szCs w:val="16"/>
          <w:lang w:val="sr-Latn-CS" w:eastAsia="sr-Latn-CS" w:bidi="en-US"/>
        </w:rPr>
        <w:tab/>
      </w:r>
      <w:r w:rsidRPr="00BB0922">
        <w:rPr>
          <w:rFonts w:ascii="Times New Roman" w:eastAsia="Times New Roman" w:hAnsi="Times New Roman" w:cs="Times New Roman"/>
          <w:i/>
          <w:sz w:val="16"/>
          <w:szCs w:val="16"/>
          <w:lang w:val="sr-Latn-CS" w:eastAsia="sr-Latn-CS" w:bidi="en-US"/>
        </w:rPr>
        <w:tab/>
      </w:r>
      <w:r w:rsidRPr="00BB0922">
        <w:rPr>
          <w:rFonts w:ascii="Times New Roman" w:eastAsia="Times New Roman" w:hAnsi="Times New Roman" w:cs="Times New Roman"/>
          <w:i/>
          <w:sz w:val="16"/>
          <w:szCs w:val="16"/>
          <w:lang w:val="sr-Latn-CS" w:eastAsia="sr-Latn-CS" w:bidi="en-US"/>
        </w:rPr>
        <w:tab/>
      </w:r>
      <w:r w:rsidR="00642299">
        <w:rPr>
          <w:rFonts w:ascii="Times New Roman" w:eastAsia="Times New Roman" w:hAnsi="Times New Roman" w:cs="Times New Roman"/>
          <w:i/>
          <w:sz w:val="16"/>
          <w:szCs w:val="16"/>
          <w:lang w:val="sr-Latn-CS" w:eastAsia="sr-Latn-CS"/>
        </w:rPr>
        <w:t xml:space="preserve">Табела бр. </w:t>
      </w:r>
      <w:r w:rsidR="00642299">
        <w:rPr>
          <w:rFonts w:ascii="Times New Roman" w:eastAsia="Times New Roman" w:hAnsi="Times New Roman" w:cs="Times New Roman"/>
          <w:i/>
          <w:sz w:val="16"/>
          <w:szCs w:val="16"/>
          <w:lang w:eastAsia="sr-Latn-CS"/>
        </w:rPr>
        <w:t>59</w:t>
      </w:r>
      <w:r w:rsidRPr="00E77858">
        <w:rPr>
          <w:rFonts w:ascii="Times New Roman" w:eastAsia="Times New Roman" w:hAnsi="Times New Roman" w:cs="Times New Roman"/>
          <w:i/>
          <w:sz w:val="16"/>
          <w:szCs w:val="16"/>
          <w:lang w:val="sr-Latn-CS" w:eastAsia="sr-Latn-CS"/>
        </w:rPr>
        <w:t>– Трошкови заштите шума годишње</w:t>
      </w:r>
    </w:p>
    <w:tbl>
      <w:tblPr>
        <w:tblW w:w="11740" w:type="dxa"/>
        <w:jc w:val="center"/>
        <w:tblLook w:val="04A0"/>
      </w:tblPr>
      <w:tblGrid>
        <w:gridCol w:w="6640"/>
        <w:gridCol w:w="1720"/>
        <w:gridCol w:w="1440"/>
        <w:gridCol w:w="1940"/>
      </w:tblGrid>
      <w:tr w:rsidR="004C2566" w:rsidRPr="004C2566" w:rsidTr="00C57395">
        <w:trPr>
          <w:trHeight w:val="330"/>
          <w:tblHeader/>
          <w:jc w:val="center"/>
        </w:trPr>
        <w:tc>
          <w:tcPr>
            <w:tcW w:w="664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4C2566" w:rsidRPr="004C2566" w:rsidRDefault="004C2566" w:rsidP="004C2566">
            <w:pPr>
              <w:spacing w:after="0" w:line="240" w:lineRule="auto"/>
              <w:jc w:val="center"/>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Врста рада</w:t>
            </w:r>
          </w:p>
        </w:tc>
        <w:tc>
          <w:tcPr>
            <w:tcW w:w="1720" w:type="dxa"/>
            <w:tcBorders>
              <w:top w:val="double" w:sz="6" w:space="0" w:color="auto"/>
              <w:left w:val="nil"/>
              <w:bottom w:val="double" w:sz="6" w:space="0" w:color="auto"/>
              <w:right w:val="single" w:sz="4" w:space="0" w:color="auto"/>
            </w:tcBorders>
            <w:shd w:val="clear" w:color="auto" w:fill="auto"/>
            <w:noWrap/>
            <w:vAlign w:val="bottom"/>
            <w:hideMark/>
          </w:tcPr>
          <w:p w:rsidR="004C2566" w:rsidRPr="004C2566" w:rsidRDefault="004C2566" w:rsidP="004C2566">
            <w:pPr>
              <w:spacing w:after="0" w:line="240" w:lineRule="auto"/>
              <w:jc w:val="center"/>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Количина</w:t>
            </w:r>
          </w:p>
        </w:tc>
        <w:tc>
          <w:tcPr>
            <w:tcW w:w="1440" w:type="dxa"/>
            <w:tcBorders>
              <w:top w:val="double" w:sz="6" w:space="0" w:color="auto"/>
              <w:left w:val="nil"/>
              <w:bottom w:val="double" w:sz="6" w:space="0" w:color="auto"/>
              <w:right w:val="single" w:sz="4" w:space="0" w:color="auto"/>
            </w:tcBorders>
            <w:shd w:val="clear" w:color="auto" w:fill="auto"/>
            <w:noWrap/>
            <w:vAlign w:val="bottom"/>
            <w:hideMark/>
          </w:tcPr>
          <w:p w:rsidR="004C2566" w:rsidRPr="004C2566" w:rsidRDefault="004C2566" w:rsidP="004C2566">
            <w:pPr>
              <w:spacing w:after="0" w:line="240" w:lineRule="auto"/>
              <w:jc w:val="center"/>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дин</w:t>
            </w:r>
          </w:p>
        </w:tc>
        <w:tc>
          <w:tcPr>
            <w:tcW w:w="1940" w:type="dxa"/>
            <w:tcBorders>
              <w:top w:val="double" w:sz="6" w:space="0" w:color="auto"/>
              <w:left w:val="nil"/>
              <w:bottom w:val="double" w:sz="6" w:space="0" w:color="auto"/>
              <w:right w:val="double" w:sz="6" w:space="0" w:color="auto"/>
            </w:tcBorders>
            <w:shd w:val="clear" w:color="auto" w:fill="auto"/>
            <w:noWrap/>
            <w:vAlign w:val="bottom"/>
            <w:hideMark/>
          </w:tcPr>
          <w:p w:rsidR="004C2566" w:rsidRPr="004C2566" w:rsidRDefault="004C2566" w:rsidP="004C2566">
            <w:pPr>
              <w:spacing w:after="0" w:line="240" w:lineRule="auto"/>
              <w:jc w:val="center"/>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Укупно дин</w:t>
            </w:r>
          </w:p>
        </w:tc>
      </w:tr>
      <w:tr w:rsidR="004C2566" w:rsidRPr="004C2566" w:rsidTr="00C57395">
        <w:trPr>
          <w:trHeight w:val="315"/>
          <w:jc w:val="center"/>
        </w:trPr>
        <w:tc>
          <w:tcPr>
            <w:tcW w:w="6640" w:type="dxa"/>
            <w:tcBorders>
              <w:top w:val="nil"/>
              <w:left w:val="double" w:sz="6" w:space="0" w:color="auto"/>
              <w:bottom w:val="single" w:sz="4" w:space="0" w:color="auto"/>
              <w:right w:val="single" w:sz="4" w:space="0" w:color="auto"/>
            </w:tcBorders>
            <w:shd w:val="clear" w:color="auto" w:fill="auto"/>
            <w:noWrap/>
            <w:vAlign w:val="bottom"/>
            <w:hideMark/>
          </w:tcPr>
          <w:p w:rsidR="004C2566" w:rsidRPr="004C2566" w:rsidRDefault="004C2566" w:rsidP="004C2566">
            <w:pPr>
              <w:spacing w:after="0" w:line="240" w:lineRule="auto"/>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Постављање феромонских клопки (ком)</w:t>
            </w:r>
          </w:p>
        </w:tc>
        <w:tc>
          <w:tcPr>
            <w:tcW w:w="1720" w:type="dxa"/>
            <w:tcBorders>
              <w:top w:val="nil"/>
              <w:left w:val="nil"/>
              <w:bottom w:val="single" w:sz="4" w:space="0" w:color="auto"/>
              <w:right w:val="single" w:sz="4"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5</w:t>
            </w:r>
          </w:p>
        </w:tc>
        <w:tc>
          <w:tcPr>
            <w:tcW w:w="1440" w:type="dxa"/>
            <w:tcBorders>
              <w:top w:val="nil"/>
              <w:left w:val="nil"/>
              <w:bottom w:val="single" w:sz="4" w:space="0" w:color="auto"/>
              <w:right w:val="single" w:sz="4"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9,660.00</w:t>
            </w:r>
          </w:p>
        </w:tc>
        <w:tc>
          <w:tcPr>
            <w:tcW w:w="1940" w:type="dxa"/>
            <w:tcBorders>
              <w:top w:val="nil"/>
              <w:left w:val="nil"/>
              <w:bottom w:val="single" w:sz="4" w:space="0" w:color="auto"/>
              <w:right w:val="double" w:sz="6"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48,300.00</w:t>
            </w:r>
          </w:p>
        </w:tc>
      </w:tr>
      <w:tr w:rsidR="004C2566" w:rsidRPr="004C2566" w:rsidTr="00C57395">
        <w:trPr>
          <w:trHeight w:val="315"/>
          <w:jc w:val="center"/>
        </w:trPr>
        <w:tc>
          <w:tcPr>
            <w:tcW w:w="6640" w:type="dxa"/>
            <w:tcBorders>
              <w:top w:val="single" w:sz="4" w:space="0" w:color="auto"/>
              <w:left w:val="double" w:sz="6" w:space="0" w:color="auto"/>
              <w:bottom w:val="single" w:sz="4" w:space="0" w:color="auto"/>
              <w:right w:val="single" w:sz="4" w:space="0" w:color="000000"/>
            </w:tcBorders>
            <w:shd w:val="clear" w:color="auto" w:fill="auto"/>
            <w:noWrap/>
            <w:vAlign w:val="bottom"/>
            <w:hideMark/>
          </w:tcPr>
          <w:p w:rsidR="004C2566" w:rsidRPr="004C2566" w:rsidRDefault="004C2566" w:rsidP="004C2566">
            <w:pPr>
              <w:spacing w:after="0" w:line="240" w:lineRule="auto"/>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Изградња ПП пруга (km)</w:t>
            </w:r>
          </w:p>
        </w:tc>
        <w:tc>
          <w:tcPr>
            <w:tcW w:w="1720" w:type="dxa"/>
            <w:tcBorders>
              <w:top w:val="nil"/>
              <w:left w:val="nil"/>
              <w:bottom w:val="single" w:sz="4" w:space="0" w:color="auto"/>
              <w:right w:val="single" w:sz="4"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0.63</w:t>
            </w:r>
          </w:p>
        </w:tc>
        <w:tc>
          <w:tcPr>
            <w:tcW w:w="1440" w:type="dxa"/>
            <w:tcBorders>
              <w:top w:val="nil"/>
              <w:left w:val="nil"/>
              <w:bottom w:val="single" w:sz="4" w:space="0" w:color="auto"/>
              <w:right w:val="single" w:sz="4"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340,255.84</w:t>
            </w:r>
          </w:p>
        </w:tc>
        <w:tc>
          <w:tcPr>
            <w:tcW w:w="1940" w:type="dxa"/>
            <w:tcBorders>
              <w:top w:val="nil"/>
              <w:left w:val="nil"/>
              <w:bottom w:val="single" w:sz="4" w:space="0" w:color="auto"/>
              <w:right w:val="double" w:sz="6"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214,361.18</w:t>
            </w:r>
          </w:p>
        </w:tc>
      </w:tr>
      <w:tr w:rsidR="004C2566" w:rsidRPr="004C2566" w:rsidTr="00C57395">
        <w:trPr>
          <w:trHeight w:val="330"/>
          <w:jc w:val="center"/>
        </w:trPr>
        <w:tc>
          <w:tcPr>
            <w:tcW w:w="9800" w:type="dxa"/>
            <w:gridSpan w:val="3"/>
            <w:tcBorders>
              <w:top w:val="double" w:sz="6" w:space="0" w:color="auto"/>
              <w:left w:val="double" w:sz="6" w:space="0" w:color="auto"/>
              <w:bottom w:val="double" w:sz="6" w:space="0" w:color="auto"/>
              <w:right w:val="single" w:sz="4" w:space="0" w:color="000000"/>
            </w:tcBorders>
            <w:shd w:val="clear" w:color="auto" w:fill="auto"/>
            <w:noWrap/>
            <w:vAlign w:val="bottom"/>
            <w:hideMark/>
          </w:tcPr>
          <w:p w:rsidR="004C2566" w:rsidRPr="004C2566" w:rsidRDefault="004C2566" w:rsidP="004C2566">
            <w:pPr>
              <w:spacing w:after="0" w:line="240" w:lineRule="auto"/>
              <w:jc w:val="center"/>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 xml:space="preserve">Укупно трошкови заштите (дин) </w:t>
            </w:r>
          </w:p>
        </w:tc>
        <w:tc>
          <w:tcPr>
            <w:tcW w:w="1940" w:type="dxa"/>
            <w:tcBorders>
              <w:top w:val="double" w:sz="6" w:space="0" w:color="auto"/>
              <w:left w:val="nil"/>
              <w:bottom w:val="double" w:sz="6" w:space="0" w:color="auto"/>
              <w:right w:val="double" w:sz="6"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lang w:val="en-GB" w:eastAsia="en-GB"/>
              </w:rPr>
            </w:pPr>
            <w:r w:rsidRPr="004C2566">
              <w:rPr>
                <w:rFonts w:ascii="Times New Roman" w:eastAsia="Times New Roman" w:hAnsi="Times New Roman" w:cs="Times New Roman"/>
                <w:lang w:val="en-GB" w:eastAsia="en-GB"/>
              </w:rPr>
              <w:t>262,661.18</w:t>
            </w:r>
          </w:p>
        </w:tc>
      </w:tr>
    </w:tbl>
    <w:p w:rsidR="00BB0922" w:rsidRPr="00BB0922" w:rsidRDefault="00BB0922" w:rsidP="00BB0922">
      <w:pPr>
        <w:spacing w:after="0" w:line="240" w:lineRule="auto"/>
        <w:jc w:val="both"/>
        <w:rPr>
          <w:rFonts w:ascii="Times New Roman" w:eastAsia="Times New Roman" w:hAnsi="Times New Roman" w:cs="Times New Roman"/>
          <w:i/>
          <w:sz w:val="16"/>
          <w:szCs w:val="16"/>
          <w:lang w:val="sr-Latn-CS" w:eastAsia="sr-Latn-CS"/>
        </w:rPr>
      </w:pPr>
    </w:p>
    <w:p w:rsidR="002D6B3E" w:rsidRDefault="002D6B3E" w:rsidP="00205428">
      <w:pPr>
        <w:pStyle w:val="Heading3"/>
      </w:pPr>
      <w:bookmarkStart w:id="348" w:name="_Toc454271774"/>
      <w:bookmarkStart w:id="349" w:name="_Toc467153883"/>
      <w:bookmarkStart w:id="350" w:name="_Toc482181629"/>
      <w:bookmarkStart w:id="351" w:name="_Toc482603452"/>
    </w:p>
    <w:p w:rsidR="00BB0922" w:rsidRPr="00500DA2" w:rsidRDefault="00500DA2" w:rsidP="00205428">
      <w:pPr>
        <w:pStyle w:val="Heading3"/>
      </w:pPr>
      <w:bookmarkStart w:id="352" w:name="_Toc137194953"/>
      <w:r w:rsidRPr="00500DA2">
        <w:t xml:space="preserve">10.2.5. </w:t>
      </w:r>
      <w:r w:rsidR="00BB0922" w:rsidRPr="00500DA2">
        <w:t>Трошковиизградње, реконструкције и одржавања шумских путева</w:t>
      </w:r>
      <w:bookmarkEnd w:id="348"/>
      <w:bookmarkEnd w:id="349"/>
      <w:bookmarkEnd w:id="350"/>
      <w:bookmarkEnd w:id="351"/>
      <w:bookmarkEnd w:id="352"/>
    </w:p>
    <w:p w:rsidR="00BB0922" w:rsidRPr="00BB0922" w:rsidRDefault="00BB0922" w:rsidP="00BB0922">
      <w:pPr>
        <w:spacing w:after="0" w:line="240" w:lineRule="auto"/>
        <w:rPr>
          <w:rFonts w:ascii="Times New Roman" w:eastAsia="Times New Roman" w:hAnsi="Times New Roman" w:cs="Times New Roman"/>
          <w:i/>
          <w:sz w:val="24"/>
          <w:szCs w:val="24"/>
          <w:lang w:val="sr-Latn-CS" w:eastAsia="sr-Latn-CS" w:bidi="en-US"/>
        </w:rPr>
      </w:pPr>
    </w:p>
    <w:p w:rsidR="006D763D" w:rsidRPr="006D763D" w:rsidRDefault="00BB0922" w:rsidP="006D763D">
      <w:pPr>
        <w:spacing w:after="0" w:line="240" w:lineRule="auto"/>
        <w:ind w:firstLine="1276"/>
        <w:jc w:val="both"/>
        <w:rPr>
          <w:rFonts w:ascii="Times New Roman" w:eastAsia="Calibri" w:hAnsi="Times New Roman" w:cs="Times New Roman"/>
          <w:i/>
          <w:sz w:val="16"/>
          <w:szCs w:val="16"/>
        </w:rPr>
      </w:pPr>
      <w:r w:rsidRPr="00BB0922">
        <w:rPr>
          <w:rFonts w:ascii="Times New Roman" w:eastAsia="Calibri" w:hAnsi="Times New Roman" w:cs="Times New Roman"/>
          <w:i/>
          <w:sz w:val="24"/>
          <w:lang w:val="sr-Latn-CS" w:eastAsia="sr-Latn-CS" w:bidi="en-US"/>
        </w:rPr>
        <w:tab/>
      </w:r>
      <w:r w:rsidRPr="004B3790">
        <w:rPr>
          <w:rFonts w:ascii="Times New Roman" w:eastAsia="Calibri" w:hAnsi="Times New Roman" w:cs="Times New Roman"/>
          <w:i/>
          <w:sz w:val="16"/>
          <w:szCs w:val="16"/>
          <w:lang w:val="sr-Latn-CS"/>
        </w:rPr>
        <w:t xml:space="preserve">Табела бр. </w:t>
      </w:r>
      <w:r w:rsidR="00642299">
        <w:rPr>
          <w:rFonts w:ascii="Times New Roman" w:eastAsia="Calibri" w:hAnsi="Times New Roman" w:cs="Times New Roman"/>
          <w:i/>
          <w:sz w:val="16"/>
          <w:szCs w:val="16"/>
        </w:rPr>
        <w:t>60</w:t>
      </w:r>
      <w:r w:rsidRPr="004B3790">
        <w:rPr>
          <w:rFonts w:ascii="Times New Roman" w:eastAsia="Calibri" w:hAnsi="Times New Roman" w:cs="Times New Roman"/>
          <w:i/>
          <w:sz w:val="16"/>
          <w:szCs w:val="16"/>
          <w:lang w:val="sr-Latn-CS"/>
        </w:rPr>
        <w:t xml:space="preserve"> – Трошкови изградње, реконструкције</w:t>
      </w:r>
      <w:r w:rsidR="006D763D">
        <w:rPr>
          <w:rFonts w:ascii="Times New Roman" w:eastAsia="Calibri" w:hAnsi="Times New Roman" w:cs="Times New Roman"/>
          <w:i/>
          <w:sz w:val="16"/>
          <w:szCs w:val="16"/>
          <w:lang w:val="sr-Latn-CS"/>
        </w:rPr>
        <w:t xml:space="preserve"> и одржавања шумских путева    </w:t>
      </w:r>
    </w:p>
    <w:tbl>
      <w:tblPr>
        <w:tblW w:w="11740" w:type="dxa"/>
        <w:jc w:val="center"/>
        <w:tblLook w:val="04A0"/>
      </w:tblPr>
      <w:tblGrid>
        <w:gridCol w:w="6640"/>
        <w:gridCol w:w="1720"/>
        <w:gridCol w:w="1440"/>
        <w:gridCol w:w="1940"/>
      </w:tblGrid>
      <w:tr w:rsidR="004C2566" w:rsidRPr="004C2566" w:rsidTr="00C57395">
        <w:trPr>
          <w:trHeight w:val="330"/>
          <w:tblHeader/>
          <w:jc w:val="center"/>
        </w:trPr>
        <w:tc>
          <w:tcPr>
            <w:tcW w:w="664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4C2566" w:rsidRPr="004C2566" w:rsidRDefault="004C2566" w:rsidP="004C2566">
            <w:pPr>
              <w:spacing w:after="0" w:line="240" w:lineRule="auto"/>
              <w:jc w:val="center"/>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Врста рада</w:t>
            </w:r>
          </w:p>
        </w:tc>
        <w:tc>
          <w:tcPr>
            <w:tcW w:w="1720" w:type="dxa"/>
            <w:tcBorders>
              <w:top w:val="double" w:sz="6" w:space="0" w:color="auto"/>
              <w:left w:val="nil"/>
              <w:bottom w:val="double" w:sz="6" w:space="0" w:color="auto"/>
              <w:right w:val="single" w:sz="4" w:space="0" w:color="auto"/>
            </w:tcBorders>
            <w:shd w:val="clear" w:color="auto" w:fill="auto"/>
            <w:noWrap/>
            <w:vAlign w:val="bottom"/>
            <w:hideMark/>
          </w:tcPr>
          <w:p w:rsidR="004C2566" w:rsidRPr="004C2566" w:rsidRDefault="004C2566" w:rsidP="004C2566">
            <w:pPr>
              <w:spacing w:after="0" w:line="240" w:lineRule="auto"/>
              <w:jc w:val="center"/>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Дужина</w:t>
            </w:r>
          </w:p>
        </w:tc>
        <w:tc>
          <w:tcPr>
            <w:tcW w:w="1440" w:type="dxa"/>
            <w:tcBorders>
              <w:top w:val="double" w:sz="6" w:space="0" w:color="auto"/>
              <w:left w:val="nil"/>
              <w:bottom w:val="double" w:sz="6" w:space="0" w:color="auto"/>
              <w:right w:val="single" w:sz="4" w:space="0" w:color="auto"/>
            </w:tcBorders>
            <w:shd w:val="clear" w:color="auto" w:fill="auto"/>
            <w:noWrap/>
            <w:vAlign w:val="bottom"/>
            <w:hideMark/>
          </w:tcPr>
          <w:p w:rsidR="004C2566" w:rsidRPr="004C2566" w:rsidRDefault="004C2566" w:rsidP="004C2566">
            <w:pPr>
              <w:spacing w:after="0" w:line="240" w:lineRule="auto"/>
              <w:jc w:val="center"/>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дин/km</w:t>
            </w:r>
          </w:p>
        </w:tc>
        <w:tc>
          <w:tcPr>
            <w:tcW w:w="1940" w:type="dxa"/>
            <w:tcBorders>
              <w:top w:val="double" w:sz="6" w:space="0" w:color="auto"/>
              <w:left w:val="nil"/>
              <w:bottom w:val="double" w:sz="6" w:space="0" w:color="auto"/>
              <w:right w:val="double" w:sz="6" w:space="0" w:color="auto"/>
            </w:tcBorders>
            <w:shd w:val="clear" w:color="auto" w:fill="auto"/>
            <w:noWrap/>
            <w:vAlign w:val="bottom"/>
            <w:hideMark/>
          </w:tcPr>
          <w:p w:rsidR="004C2566" w:rsidRPr="004C2566" w:rsidRDefault="004C2566" w:rsidP="004C2566">
            <w:pPr>
              <w:spacing w:after="0" w:line="240" w:lineRule="auto"/>
              <w:jc w:val="center"/>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Укупно дин</w:t>
            </w:r>
          </w:p>
        </w:tc>
      </w:tr>
      <w:tr w:rsidR="004C2566" w:rsidRPr="004C2566" w:rsidTr="00C57395">
        <w:trPr>
          <w:trHeight w:val="315"/>
          <w:jc w:val="center"/>
        </w:trPr>
        <w:tc>
          <w:tcPr>
            <w:tcW w:w="6640" w:type="dxa"/>
            <w:tcBorders>
              <w:top w:val="nil"/>
              <w:left w:val="double" w:sz="6" w:space="0" w:color="auto"/>
              <w:bottom w:val="single" w:sz="4" w:space="0" w:color="auto"/>
              <w:right w:val="single" w:sz="4" w:space="0" w:color="auto"/>
            </w:tcBorders>
            <w:shd w:val="clear" w:color="auto" w:fill="auto"/>
            <w:noWrap/>
            <w:vAlign w:val="bottom"/>
            <w:hideMark/>
          </w:tcPr>
          <w:p w:rsidR="004C2566" w:rsidRPr="004C2566" w:rsidRDefault="004C2566" w:rsidP="004C2566">
            <w:pPr>
              <w:spacing w:after="0" w:line="240" w:lineRule="auto"/>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Изградња путева (km)</w:t>
            </w:r>
          </w:p>
        </w:tc>
        <w:tc>
          <w:tcPr>
            <w:tcW w:w="1720" w:type="dxa"/>
            <w:tcBorders>
              <w:top w:val="nil"/>
              <w:left w:val="nil"/>
              <w:bottom w:val="single" w:sz="4" w:space="0" w:color="auto"/>
              <w:right w:val="single" w:sz="4"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0.532</w:t>
            </w:r>
          </w:p>
        </w:tc>
        <w:tc>
          <w:tcPr>
            <w:tcW w:w="1440" w:type="dxa"/>
            <w:tcBorders>
              <w:top w:val="nil"/>
              <w:left w:val="nil"/>
              <w:bottom w:val="single" w:sz="4" w:space="0" w:color="auto"/>
              <w:right w:val="single" w:sz="4"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3,700,000.00</w:t>
            </w:r>
          </w:p>
        </w:tc>
        <w:tc>
          <w:tcPr>
            <w:tcW w:w="1940" w:type="dxa"/>
            <w:tcBorders>
              <w:top w:val="nil"/>
              <w:left w:val="single" w:sz="4" w:space="0" w:color="auto"/>
              <w:bottom w:val="single" w:sz="4" w:space="0" w:color="auto"/>
              <w:right w:val="double" w:sz="6"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1,968,400.00</w:t>
            </w:r>
          </w:p>
        </w:tc>
      </w:tr>
      <w:tr w:rsidR="004C2566" w:rsidRPr="004C2566" w:rsidTr="00C57395">
        <w:trPr>
          <w:trHeight w:val="300"/>
          <w:jc w:val="center"/>
        </w:trPr>
        <w:tc>
          <w:tcPr>
            <w:tcW w:w="664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4C2566" w:rsidRPr="004C2566" w:rsidRDefault="004C2566" w:rsidP="004C2566">
            <w:pPr>
              <w:spacing w:after="0" w:line="240" w:lineRule="auto"/>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Редовно одржавање путева (km)</w:t>
            </w:r>
          </w:p>
        </w:tc>
        <w:tc>
          <w:tcPr>
            <w:tcW w:w="1720" w:type="dxa"/>
            <w:tcBorders>
              <w:top w:val="single" w:sz="4" w:space="0" w:color="auto"/>
              <w:left w:val="nil"/>
              <w:bottom w:val="single" w:sz="4" w:space="0" w:color="auto"/>
              <w:right w:val="single" w:sz="4"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5.538</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220,000.00</w:t>
            </w:r>
          </w:p>
        </w:tc>
        <w:tc>
          <w:tcPr>
            <w:tcW w:w="1940" w:type="dxa"/>
            <w:tcBorders>
              <w:top w:val="single" w:sz="4" w:space="0" w:color="auto"/>
              <w:left w:val="nil"/>
              <w:bottom w:val="single" w:sz="4" w:space="0" w:color="auto"/>
              <w:right w:val="double" w:sz="6"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1,218,360.00</w:t>
            </w:r>
          </w:p>
        </w:tc>
      </w:tr>
      <w:tr w:rsidR="004C2566" w:rsidRPr="004C2566" w:rsidTr="00C57395">
        <w:trPr>
          <w:trHeight w:val="315"/>
          <w:jc w:val="center"/>
        </w:trPr>
        <w:tc>
          <w:tcPr>
            <w:tcW w:w="6640" w:type="dxa"/>
            <w:tcBorders>
              <w:top w:val="single" w:sz="4" w:space="0" w:color="auto"/>
              <w:left w:val="double" w:sz="6" w:space="0" w:color="auto"/>
              <w:bottom w:val="double" w:sz="6" w:space="0" w:color="auto"/>
              <w:right w:val="single" w:sz="4" w:space="0" w:color="000000"/>
            </w:tcBorders>
            <w:shd w:val="clear" w:color="auto" w:fill="auto"/>
            <w:noWrap/>
            <w:vAlign w:val="bottom"/>
            <w:hideMark/>
          </w:tcPr>
          <w:p w:rsidR="004C2566" w:rsidRPr="004C2566" w:rsidRDefault="004C2566" w:rsidP="004C2566">
            <w:pPr>
              <w:spacing w:after="0" w:line="240" w:lineRule="auto"/>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Реконструкција путева (km)</w:t>
            </w:r>
          </w:p>
        </w:tc>
        <w:tc>
          <w:tcPr>
            <w:tcW w:w="1720" w:type="dxa"/>
            <w:tcBorders>
              <w:top w:val="nil"/>
              <w:left w:val="nil"/>
              <w:bottom w:val="double" w:sz="6" w:space="0" w:color="auto"/>
              <w:right w:val="single" w:sz="4"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0.450</w:t>
            </w:r>
          </w:p>
        </w:tc>
        <w:tc>
          <w:tcPr>
            <w:tcW w:w="1440" w:type="dxa"/>
            <w:tcBorders>
              <w:top w:val="nil"/>
              <w:left w:val="nil"/>
              <w:bottom w:val="double" w:sz="6" w:space="0" w:color="auto"/>
              <w:right w:val="single" w:sz="4"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2,900,000.00</w:t>
            </w:r>
          </w:p>
        </w:tc>
        <w:tc>
          <w:tcPr>
            <w:tcW w:w="1940" w:type="dxa"/>
            <w:tcBorders>
              <w:top w:val="nil"/>
              <w:left w:val="nil"/>
              <w:bottom w:val="single" w:sz="4" w:space="0" w:color="auto"/>
              <w:right w:val="double" w:sz="6"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1,305,000.00</w:t>
            </w:r>
          </w:p>
        </w:tc>
      </w:tr>
      <w:tr w:rsidR="004C2566" w:rsidRPr="004C2566" w:rsidTr="00C57395">
        <w:trPr>
          <w:trHeight w:val="330"/>
          <w:jc w:val="center"/>
        </w:trPr>
        <w:tc>
          <w:tcPr>
            <w:tcW w:w="9800" w:type="dxa"/>
            <w:gridSpan w:val="3"/>
            <w:tcBorders>
              <w:top w:val="double" w:sz="6" w:space="0" w:color="auto"/>
              <w:left w:val="double" w:sz="6" w:space="0" w:color="auto"/>
              <w:bottom w:val="double" w:sz="6" w:space="0" w:color="auto"/>
              <w:right w:val="single" w:sz="4" w:space="0" w:color="000000"/>
            </w:tcBorders>
            <w:shd w:val="clear" w:color="auto" w:fill="auto"/>
            <w:noWrap/>
            <w:vAlign w:val="bottom"/>
            <w:hideMark/>
          </w:tcPr>
          <w:p w:rsidR="004C2566" w:rsidRPr="004C2566" w:rsidRDefault="004C2566" w:rsidP="004C2566">
            <w:pPr>
              <w:spacing w:after="0" w:line="240" w:lineRule="auto"/>
              <w:jc w:val="center"/>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Укупно ГЈ</w:t>
            </w:r>
          </w:p>
        </w:tc>
        <w:tc>
          <w:tcPr>
            <w:tcW w:w="1940" w:type="dxa"/>
            <w:tcBorders>
              <w:top w:val="double" w:sz="6" w:space="0" w:color="auto"/>
              <w:left w:val="nil"/>
              <w:bottom w:val="double" w:sz="6" w:space="0" w:color="auto"/>
              <w:right w:val="double" w:sz="6" w:space="0" w:color="auto"/>
            </w:tcBorders>
            <w:shd w:val="clear" w:color="auto" w:fill="auto"/>
            <w:noWrap/>
            <w:vAlign w:val="bottom"/>
            <w:hideMark/>
          </w:tcPr>
          <w:p w:rsidR="004C2566" w:rsidRPr="004C2566" w:rsidRDefault="004C2566" w:rsidP="004C2566">
            <w:pPr>
              <w:spacing w:after="0" w:line="240" w:lineRule="auto"/>
              <w:jc w:val="right"/>
              <w:rPr>
                <w:rFonts w:ascii="Times New Roman" w:eastAsia="Times New Roman" w:hAnsi="Times New Roman" w:cs="Times New Roman"/>
                <w:color w:val="000000"/>
                <w:lang w:val="en-GB" w:eastAsia="en-GB"/>
              </w:rPr>
            </w:pPr>
            <w:r w:rsidRPr="004C2566">
              <w:rPr>
                <w:rFonts w:ascii="Times New Roman" w:eastAsia="Times New Roman" w:hAnsi="Times New Roman" w:cs="Times New Roman"/>
                <w:color w:val="000000"/>
                <w:lang w:val="en-GB" w:eastAsia="en-GB"/>
              </w:rPr>
              <w:t>4,491,760.00</w:t>
            </w:r>
          </w:p>
        </w:tc>
      </w:tr>
    </w:tbl>
    <w:p w:rsidR="002D6B3E" w:rsidRPr="00102FE2" w:rsidRDefault="002D6B3E" w:rsidP="00205428">
      <w:pPr>
        <w:pStyle w:val="Heading3"/>
      </w:pPr>
      <w:bookmarkStart w:id="353" w:name="_Toc482181630"/>
      <w:bookmarkStart w:id="354" w:name="_Toc482603453"/>
    </w:p>
    <w:p w:rsidR="00BB0922" w:rsidRDefault="00500DA2" w:rsidP="00205428">
      <w:pPr>
        <w:pStyle w:val="Heading3"/>
      </w:pPr>
      <w:bookmarkStart w:id="355" w:name="_Toc137194954"/>
      <w:r w:rsidRPr="00205428">
        <w:t xml:space="preserve">10.2.6. </w:t>
      </w:r>
      <w:r w:rsidR="00BB0922" w:rsidRPr="00205428">
        <w:t>Средства за репродукцију шума</w:t>
      </w:r>
      <w:bookmarkEnd w:id="353"/>
      <w:bookmarkEnd w:id="354"/>
      <w:bookmarkEnd w:id="355"/>
    </w:p>
    <w:p w:rsidR="0030032E" w:rsidRPr="0030032E" w:rsidRDefault="0030032E" w:rsidP="0030032E">
      <w:pPr>
        <w:rPr>
          <w:lang w:eastAsia="sr-Latn-CS"/>
        </w:rPr>
      </w:pPr>
    </w:p>
    <w:p w:rsidR="0030032E" w:rsidRPr="001E5A88" w:rsidRDefault="0030032E" w:rsidP="0030032E">
      <w:pPr>
        <w:tabs>
          <w:tab w:val="left" w:pos="1560"/>
        </w:tabs>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rPr>
        <w:t xml:space="preserve">                          </w:t>
      </w:r>
      <w:r w:rsidRPr="00BB0922">
        <w:rPr>
          <w:rFonts w:ascii="Times New Roman" w:eastAsia="Calibri" w:hAnsi="Times New Roman" w:cs="Times New Roman"/>
          <w:color w:val="000000"/>
          <w:lang w:val="sr-Latn-CS"/>
        </w:rPr>
        <w:t xml:space="preserve">15% од продајне цене дрвета                  </w:t>
      </w:r>
      <w:r w:rsidR="001E5A88">
        <w:rPr>
          <w:rFonts w:ascii="Times New Roman" w:eastAsia="Times New Roman" w:hAnsi="Times New Roman" w:cs="Times New Roman"/>
          <w:lang w:eastAsia="en-GB"/>
        </w:rPr>
        <w:t xml:space="preserve">14.086.513,55 </w:t>
      </w:r>
      <w:r w:rsidRPr="00BB0922">
        <w:rPr>
          <w:rFonts w:ascii="Times New Roman" w:eastAsia="Calibri" w:hAnsi="Times New Roman" w:cs="Times New Roman"/>
          <w:color w:val="000000"/>
          <w:lang w:val="sr-Latn-CS"/>
        </w:rPr>
        <w:t xml:space="preserve">*  0.15  =  </w:t>
      </w:r>
      <w:r w:rsidR="001E5A88">
        <w:rPr>
          <w:rFonts w:ascii="Times New Roman" w:eastAsia="Calibri" w:hAnsi="Times New Roman" w:cs="Times New Roman"/>
          <w:color w:val="000000"/>
        </w:rPr>
        <w:t>2.112.977,03</w:t>
      </w:r>
    </w:p>
    <w:p w:rsidR="00205428" w:rsidRPr="00205428" w:rsidRDefault="00205428" w:rsidP="00205428">
      <w:pPr>
        <w:rPr>
          <w:lang w:eastAsia="sr-Latn-CS"/>
        </w:rPr>
      </w:pPr>
    </w:p>
    <w:p w:rsidR="00BB0922" w:rsidRDefault="00500DA2" w:rsidP="00205428">
      <w:pPr>
        <w:pStyle w:val="Heading3"/>
      </w:pPr>
      <w:bookmarkStart w:id="356" w:name="_Toc482181631"/>
      <w:bookmarkStart w:id="357" w:name="_Toc482603454"/>
      <w:bookmarkStart w:id="358" w:name="_Toc137194955"/>
      <w:r>
        <w:t xml:space="preserve">10.2.7. </w:t>
      </w:r>
      <w:r w:rsidR="00BB0922" w:rsidRPr="00BB0922">
        <w:t xml:space="preserve">Накнада за </w:t>
      </w:r>
      <w:bookmarkEnd w:id="356"/>
      <w:bookmarkEnd w:id="357"/>
      <w:r w:rsidR="00BB0922" w:rsidRPr="00BB0922">
        <w:t>коришћење дрвета</w:t>
      </w:r>
      <w:bookmarkEnd w:id="358"/>
    </w:p>
    <w:p w:rsidR="00205428" w:rsidRPr="00205428" w:rsidRDefault="00205428" w:rsidP="00205428">
      <w:pPr>
        <w:rPr>
          <w:lang w:eastAsia="sr-Latn-CS"/>
        </w:rPr>
      </w:pPr>
    </w:p>
    <w:p w:rsidR="00205428" w:rsidRPr="00205428" w:rsidRDefault="00BB0922" w:rsidP="0030032E">
      <w:pPr>
        <w:tabs>
          <w:tab w:val="left" w:pos="1560"/>
        </w:tabs>
        <w:jc w:val="both"/>
        <w:rPr>
          <w:rFonts w:ascii="Times New Roman" w:eastAsia="Times New Roman" w:hAnsi="Times New Roman" w:cs="Times New Roman"/>
          <w:lang w:val="en-GB" w:eastAsia="en-GB"/>
        </w:rPr>
      </w:pPr>
      <w:r w:rsidRPr="00205428">
        <w:rPr>
          <w:rFonts w:ascii="Times New Roman" w:eastAsia="Calibri" w:hAnsi="Times New Roman" w:cs="Times New Roman"/>
          <w:lang w:val="sr-Latn-CS"/>
        </w:rPr>
        <w:t xml:space="preserve">                          3% од продајне цене дрвета                    </w:t>
      </w:r>
      <w:r w:rsidR="004C2566">
        <w:rPr>
          <w:rFonts w:ascii="Times New Roman" w:eastAsia="Times New Roman" w:hAnsi="Times New Roman" w:cs="Times New Roman"/>
          <w:lang w:eastAsia="en-GB"/>
        </w:rPr>
        <w:t>14.086.513,55</w:t>
      </w:r>
      <w:r w:rsidR="0030032E">
        <w:rPr>
          <w:rFonts w:ascii="Times New Roman" w:eastAsia="Times New Roman" w:hAnsi="Times New Roman" w:cs="Times New Roman"/>
          <w:lang w:eastAsia="en-GB"/>
        </w:rPr>
        <w:t xml:space="preserve"> </w:t>
      </w:r>
      <w:r w:rsidRPr="00205428">
        <w:rPr>
          <w:rFonts w:ascii="Times New Roman" w:eastAsia="Calibri" w:hAnsi="Times New Roman" w:cs="Times New Roman"/>
          <w:lang w:val="sr-Latn-CS"/>
        </w:rPr>
        <w:t xml:space="preserve">*  0.03  =  </w:t>
      </w:r>
      <w:r w:rsidR="00205428">
        <w:rPr>
          <w:rFonts w:ascii="Times New Roman" w:eastAsia="Times New Roman" w:hAnsi="Times New Roman" w:cs="Times New Roman"/>
          <w:lang w:val="en-GB" w:eastAsia="en-GB"/>
        </w:rPr>
        <w:t>4</w:t>
      </w:r>
      <w:r w:rsidR="004C2566">
        <w:rPr>
          <w:rFonts w:ascii="Times New Roman" w:eastAsia="Times New Roman" w:hAnsi="Times New Roman" w:cs="Times New Roman"/>
          <w:lang w:val="en-GB" w:eastAsia="en-GB"/>
        </w:rPr>
        <w:t>22</w:t>
      </w:r>
      <w:r w:rsidR="00205428">
        <w:rPr>
          <w:rFonts w:ascii="Times New Roman" w:eastAsia="Times New Roman" w:hAnsi="Times New Roman" w:cs="Times New Roman"/>
          <w:lang w:eastAsia="en-GB"/>
        </w:rPr>
        <w:t>.</w:t>
      </w:r>
      <w:r w:rsidR="004C2566">
        <w:rPr>
          <w:rFonts w:ascii="Times New Roman" w:eastAsia="Times New Roman" w:hAnsi="Times New Roman" w:cs="Times New Roman"/>
          <w:lang w:val="en-GB" w:eastAsia="en-GB"/>
        </w:rPr>
        <w:t>595</w:t>
      </w:r>
      <w:r w:rsidR="00205428">
        <w:rPr>
          <w:rFonts w:ascii="Times New Roman" w:eastAsia="Times New Roman" w:hAnsi="Times New Roman" w:cs="Times New Roman"/>
          <w:lang w:eastAsia="en-GB"/>
        </w:rPr>
        <w:t>,</w:t>
      </w:r>
      <w:r w:rsidR="004C2566">
        <w:rPr>
          <w:rFonts w:ascii="Times New Roman" w:eastAsia="Times New Roman" w:hAnsi="Times New Roman" w:cs="Times New Roman"/>
          <w:lang w:val="en-GB" w:eastAsia="en-GB"/>
        </w:rPr>
        <w:t>41</w:t>
      </w:r>
    </w:p>
    <w:p w:rsidR="00BB0922" w:rsidRPr="00AB3E87" w:rsidRDefault="00BB0922" w:rsidP="00BB0922">
      <w:pPr>
        <w:spacing w:after="0" w:line="240" w:lineRule="auto"/>
        <w:jc w:val="both"/>
        <w:rPr>
          <w:rFonts w:ascii="Times New Roman" w:eastAsia="Calibri" w:hAnsi="Times New Roman" w:cs="Times New Roman"/>
          <w:color w:val="C00000"/>
        </w:rPr>
      </w:pPr>
    </w:p>
    <w:p w:rsidR="00BB0922" w:rsidRPr="00BB0922" w:rsidRDefault="00500DA2" w:rsidP="00205428">
      <w:pPr>
        <w:pStyle w:val="Heading3"/>
      </w:pPr>
      <w:bookmarkStart w:id="359" w:name="_Toc482181632"/>
      <w:bookmarkStart w:id="360" w:name="_Toc482603455"/>
      <w:bookmarkStart w:id="361" w:name="_Toc137194956"/>
      <w:r>
        <w:t xml:space="preserve">10.2.8. </w:t>
      </w:r>
      <w:r w:rsidR="00BB0922" w:rsidRPr="00BB0922">
        <w:t>Укупни трошкови производње</w:t>
      </w:r>
      <w:bookmarkEnd w:id="359"/>
      <w:bookmarkEnd w:id="360"/>
      <w:bookmarkEnd w:id="361"/>
    </w:p>
    <w:p w:rsidR="00BB0922" w:rsidRPr="00BB0922" w:rsidRDefault="00BB0922" w:rsidP="00BB0922">
      <w:pPr>
        <w:spacing w:after="0" w:line="240" w:lineRule="auto"/>
        <w:rPr>
          <w:rFonts w:ascii="Times New Roman" w:eastAsia="Times New Roman" w:hAnsi="Times New Roman" w:cs="Times New Roman"/>
          <w:i/>
          <w:sz w:val="24"/>
          <w:szCs w:val="24"/>
          <w:lang w:val="sr-Latn-CS" w:eastAsia="sr-Latn-CS" w:bidi="en-US"/>
        </w:rPr>
      </w:pPr>
    </w:p>
    <w:p w:rsidR="006D763D" w:rsidRPr="006C0957" w:rsidRDefault="00BB0922" w:rsidP="006C0957">
      <w:pPr>
        <w:spacing w:after="0" w:line="240" w:lineRule="auto"/>
        <w:ind w:firstLine="1276"/>
        <w:jc w:val="both"/>
        <w:rPr>
          <w:rFonts w:ascii="Times New Roman" w:eastAsia="Calibri" w:hAnsi="Times New Roman" w:cs="Times New Roman"/>
          <w:i/>
          <w:sz w:val="16"/>
          <w:szCs w:val="16"/>
        </w:rPr>
      </w:pPr>
      <w:r w:rsidRPr="006D763D">
        <w:rPr>
          <w:rFonts w:ascii="Times New Roman" w:eastAsia="Calibri" w:hAnsi="Times New Roman" w:cs="Times New Roman"/>
          <w:i/>
          <w:sz w:val="24"/>
          <w:lang w:val="sr-Latn-CS" w:eastAsia="sr-Latn-CS" w:bidi="en-US"/>
        </w:rPr>
        <w:tab/>
      </w:r>
      <w:r w:rsidRPr="006D763D">
        <w:rPr>
          <w:rFonts w:ascii="Times New Roman" w:eastAsia="Calibri" w:hAnsi="Times New Roman" w:cs="Times New Roman"/>
          <w:i/>
          <w:sz w:val="16"/>
          <w:szCs w:val="16"/>
          <w:lang w:val="sr-Latn-CS"/>
        </w:rPr>
        <w:t xml:space="preserve">Табела бр. </w:t>
      </w:r>
      <w:r w:rsidR="00642299">
        <w:rPr>
          <w:rFonts w:ascii="Times New Roman" w:eastAsia="Calibri" w:hAnsi="Times New Roman" w:cs="Times New Roman"/>
          <w:i/>
          <w:sz w:val="16"/>
          <w:szCs w:val="16"/>
        </w:rPr>
        <w:t>61</w:t>
      </w:r>
      <w:r w:rsidR="006D763D">
        <w:rPr>
          <w:rFonts w:ascii="Times New Roman" w:eastAsia="Calibri" w:hAnsi="Times New Roman" w:cs="Times New Roman"/>
          <w:i/>
          <w:sz w:val="16"/>
          <w:szCs w:val="16"/>
          <w:lang w:val="sr-Latn-CS"/>
        </w:rPr>
        <w:t xml:space="preserve"> – Укупни трошкови производње </w:t>
      </w:r>
    </w:p>
    <w:tbl>
      <w:tblPr>
        <w:tblW w:w="8360" w:type="dxa"/>
        <w:jc w:val="center"/>
        <w:tblLook w:val="04A0"/>
      </w:tblPr>
      <w:tblGrid>
        <w:gridCol w:w="7057"/>
        <w:gridCol w:w="1481"/>
      </w:tblGrid>
      <w:tr w:rsidR="006C0957" w:rsidRPr="006C0957" w:rsidTr="00C57395">
        <w:trPr>
          <w:trHeight w:val="330"/>
          <w:tblHeader/>
          <w:jc w:val="center"/>
        </w:trPr>
        <w:tc>
          <w:tcPr>
            <w:tcW w:w="8360" w:type="dxa"/>
            <w:gridSpan w:val="2"/>
            <w:tcBorders>
              <w:top w:val="double" w:sz="6" w:space="0" w:color="auto"/>
              <w:left w:val="double" w:sz="6" w:space="0" w:color="auto"/>
              <w:bottom w:val="nil"/>
              <w:right w:val="double" w:sz="6" w:space="0" w:color="000000"/>
            </w:tcBorders>
            <w:shd w:val="clear" w:color="auto" w:fill="auto"/>
            <w:noWrap/>
            <w:vAlign w:val="bottom"/>
            <w:hideMark/>
          </w:tcPr>
          <w:p w:rsidR="006C0957" w:rsidRPr="006C0957" w:rsidRDefault="006C0957" w:rsidP="006C0957">
            <w:pPr>
              <w:spacing w:after="0" w:line="240" w:lineRule="auto"/>
              <w:jc w:val="center"/>
              <w:rPr>
                <w:rFonts w:ascii="Times New Roman" w:eastAsia="Times New Roman" w:hAnsi="Times New Roman" w:cs="Times New Roman"/>
                <w:color w:val="000000"/>
                <w:lang w:val="en-GB" w:eastAsia="en-GB"/>
              </w:rPr>
            </w:pPr>
            <w:r w:rsidRPr="006C0957">
              <w:rPr>
                <w:rFonts w:ascii="Times New Roman" w:eastAsia="Times New Roman" w:hAnsi="Times New Roman" w:cs="Times New Roman"/>
                <w:color w:val="000000"/>
                <w:lang w:val="en-GB" w:eastAsia="en-GB"/>
              </w:rPr>
              <w:t>Укупни трошкови производње</w:t>
            </w:r>
          </w:p>
        </w:tc>
      </w:tr>
      <w:tr w:rsidR="006C0957" w:rsidRPr="006C0957" w:rsidTr="00C57395">
        <w:trPr>
          <w:trHeight w:val="330"/>
          <w:tblHeader/>
          <w:jc w:val="center"/>
        </w:trPr>
        <w:tc>
          <w:tcPr>
            <w:tcW w:w="7057"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6C0957" w:rsidRPr="006C0957" w:rsidRDefault="006C0957" w:rsidP="006C0957">
            <w:pPr>
              <w:spacing w:after="0" w:line="240" w:lineRule="auto"/>
              <w:jc w:val="center"/>
              <w:rPr>
                <w:rFonts w:ascii="Times New Roman" w:eastAsia="Times New Roman" w:hAnsi="Times New Roman" w:cs="Times New Roman"/>
                <w:color w:val="000000"/>
                <w:lang w:val="en-GB" w:eastAsia="en-GB"/>
              </w:rPr>
            </w:pPr>
            <w:r w:rsidRPr="006C0957">
              <w:rPr>
                <w:rFonts w:ascii="Times New Roman" w:eastAsia="Times New Roman" w:hAnsi="Times New Roman" w:cs="Times New Roman"/>
                <w:color w:val="000000"/>
                <w:lang w:val="en-GB" w:eastAsia="en-GB"/>
              </w:rPr>
              <w:t>Врста рада</w:t>
            </w:r>
          </w:p>
        </w:tc>
        <w:tc>
          <w:tcPr>
            <w:tcW w:w="1303" w:type="dxa"/>
            <w:tcBorders>
              <w:top w:val="double" w:sz="6" w:space="0" w:color="auto"/>
              <w:left w:val="nil"/>
              <w:bottom w:val="double" w:sz="6" w:space="0" w:color="auto"/>
              <w:right w:val="double" w:sz="6" w:space="0" w:color="auto"/>
            </w:tcBorders>
            <w:shd w:val="clear" w:color="auto" w:fill="auto"/>
            <w:noWrap/>
            <w:vAlign w:val="bottom"/>
            <w:hideMark/>
          </w:tcPr>
          <w:p w:rsidR="006C0957" w:rsidRPr="006C0957" w:rsidRDefault="006C0957" w:rsidP="006C0957">
            <w:pPr>
              <w:spacing w:after="0" w:line="240" w:lineRule="auto"/>
              <w:jc w:val="center"/>
              <w:rPr>
                <w:rFonts w:ascii="Times New Roman" w:eastAsia="Times New Roman" w:hAnsi="Times New Roman" w:cs="Times New Roman"/>
                <w:color w:val="000000"/>
                <w:lang w:val="en-GB" w:eastAsia="en-GB"/>
              </w:rPr>
            </w:pPr>
            <w:r w:rsidRPr="006C0957">
              <w:rPr>
                <w:rFonts w:ascii="Times New Roman" w:eastAsia="Times New Roman" w:hAnsi="Times New Roman" w:cs="Times New Roman"/>
                <w:color w:val="000000"/>
                <w:lang w:val="en-GB" w:eastAsia="en-GB"/>
              </w:rPr>
              <w:t>Износ(дин)</w:t>
            </w:r>
          </w:p>
        </w:tc>
      </w:tr>
      <w:tr w:rsidR="006C0957" w:rsidRPr="006C0957" w:rsidTr="00C57395">
        <w:trPr>
          <w:trHeight w:val="315"/>
          <w:jc w:val="center"/>
        </w:trPr>
        <w:tc>
          <w:tcPr>
            <w:tcW w:w="7057"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6C0957" w:rsidRPr="006C0957" w:rsidRDefault="006C0957" w:rsidP="006C0957">
            <w:pPr>
              <w:spacing w:after="0" w:line="240" w:lineRule="auto"/>
              <w:rPr>
                <w:rFonts w:ascii="Times New Roman" w:eastAsia="Times New Roman" w:hAnsi="Times New Roman" w:cs="Times New Roman"/>
                <w:lang w:val="en-GB" w:eastAsia="en-GB"/>
              </w:rPr>
            </w:pPr>
            <w:r w:rsidRPr="006C0957">
              <w:rPr>
                <w:rFonts w:ascii="Times New Roman" w:eastAsia="Times New Roman" w:hAnsi="Times New Roman" w:cs="Times New Roman"/>
                <w:lang w:val="en-GB" w:eastAsia="en-GB"/>
              </w:rPr>
              <w:t>Трошкови радова на гајењу шума</w:t>
            </w:r>
          </w:p>
        </w:tc>
        <w:tc>
          <w:tcPr>
            <w:tcW w:w="1303" w:type="dxa"/>
            <w:tcBorders>
              <w:top w:val="double" w:sz="6" w:space="0" w:color="auto"/>
              <w:left w:val="nil"/>
              <w:bottom w:val="single" w:sz="4" w:space="0" w:color="auto"/>
              <w:right w:val="double" w:sz="6" w:space="0" w:color="auto"/>
            </w:tcBorders>
            <w:shd w:val="clear" w:color="auto" w:fill="auto"/>
            <w:noWrap/>
            <w:vAlign w:val="bottom"/>
            <w:hideMark/>
          </w:tcPr>
          <w:p w:rsidR="006C0957" w:rsidRPr="006C0957" w:rsidRDefault="006C0957" w:rsidP="006C0957">
            <w:pPr>
              <w:spacing w:after="0" w:line="240" w:lineRule="auto"/>
              <w:jc w:val="right"/>
              <w:rPr>
                <w:rFonts w:ascii="Times New Roman" w:eastAsia="Times New Roman" w:hAnsi="Times New Roman" w:cs="Times New Roman"/>
                <w:lang w:val="en-GB" w:eastAsia="en-GB"/>
              </w:rPr>
            </w:pPr>
            <w:r w:rsidRPr="006C0957">
              <w:rPr>
                <w:rFonts w:ascii="Times New Roman" w:eastAsia="Times New Roman" w:hAnsi="Times New Roman" w:cs="Times New Roman"/>
                <w:lang w:val="en-GB" w:eastAsia="en-GB"/>
              </w:rPr>
              <w:t>978,110.37</w:t>
            </w:r>
          </w:p>
        </w:tc>
      </w:tr>
      <w:tr w:rsidR="006C0957" w:rsidRPr="006C0957" w:rsidTr="00C57395">
        <w:trPr>
          <w:trHeight w:val="300"/>
          <w:jc w:val="center"/>
        </w:trPr>
        <w:tc>
          <w:tcPr>
            <w:tcW w:w="7057"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6C0957" w:rsidRPr="006C0957" w:rsidRDefault="006C0957" w:rsidP="006C0957">
            <w:pPr>
              <w:spacing w:after="0" w:line="240" w:lineRule="auto"/>
              <w:rPr>
                <w:rFonts w:ascii="Times New Roman" w:eastAsia="Times New Roman" w:hAnsi="Times New Roman" w:cs="Times New Roman"/>
                <w:lang w:val="en-GB" w:eastAsia="en-GB"/>
              </w:rPr>
            </w:pPr>
            <w:r w:rsidRPr="006C0957">
              <w:rPr>
                <w:rFonts w:ascii="Times New Roman" w:eastAsia="Times New Roman" w:hAnsi="Times New Roman" w:cs="Times New Roman"/>
                <w:lang w:val="en-GB" w:eastAsia="en-GB"/>
              </w:rPr>
              <w:t>Трошкови производње дрвних сортимената</w:t>
            </w:r>
          </w:p>
        </w:tc>
        <w:tc>
          <w:tcPr>
            <w:tcW w:w="1303" w:type="dxa"/>
            <w:tcBorders>
              <w:top w:val="nil"/>
              <w:left w:val="nil"/>
              <w:bottom w:val="single" w:sz="4" w:space="0" w:color="auto"/>
              <w:right w:val="double" w:sz="6" w:space="0" w:color="auto"/>
            </w:tcBorders>
            <w:shd w:val="clear" w:color="auto" w:fill="auto"/>
            <w:noWrap/>
            <w:vAlign w:val="bottom"/>
            <w:hideMark/>
          </w:tcPr>
          <w:p w:rsidR="006C0957" w:rsidRPr="006C0957" w:rsidRDefault="006C0957" w:rsidP="006C0957">
            <w:pPr>
              <w:spacing w:after="0" w:line="240" w:lineRule="auto"/>
              <w:jc w:val="right"/>
              <w:rPr>
                <w:rFonts w:ascii="Times New Roman" w:eastAsia="Times New Roman" w:hAnsi="Times New Roman" w:cs="Times New Roman"/>
                <w:lang w:val="en-GB" w:eastAsia="en-GB"/>
              </w:rPr>
            </w:pPr>
            <w:r w:rsidRPr="006C0957">
              <w:rPr>
                <w:rFonts w:ascii="Times New Roman" w:eastAsia="Times New Roman" w:hAnsi="Times New Roman" w:cs="Times New Roman"/>
                <w:lang w:val="en-GB" w:eastAsia="en-GB"/>
              </w:rPr>
              <w:t>5,873,363.40</w:t>
            </w:r>
          </w:p>
        </w:tc>
      </w:tr>
      <w:tr w:rsidR="006C0957" w:rsidRPr="006C0957" w:rsidTr="00C57395">
        <w:trPr>
          <w:trHeight w:val="300"/>
          <w:jc w:val="center"/>
        </w:trPr>
        <w:tc>
          <w:tcPr>
            <w:tcW w:w="7057"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6C0957" w:rsidRPr="006C0957" w:rsidRDefault="006C0957" w:rsidP="006C0957">
            <w:pPr>
              <w:spacing w:after="0" w:line="240" w:lineRule="auto"/>
              <w:rPr>
                <w:rFonts w:ascii="Times New Roman" w:eastAsia="Times New Roman" w:hAnsi="Times New Roman" w:cs="Times New Roman"/>
                <w:lang w:val="en-GB" w:eastAsia="en-GB"/>
              </w:rPr>
            </w:pPr>
            <w:r w:rsidRPr="006C0957">
              <w:rPr>
                <w:rFonts w:ascii="Times New Roman" w:eastAsia="Times New Roman" w:hAnsi="Times New Roman" w:cs="Times New Roman"/>
                <w:lang w:val="en-GB" w:eastAsia="en-GB"/>
              </w:rPr>
              <w:t>Трошкови уређивања шума</w:t>
            </w:r>
          </w:p>
        </w:tc>
        <w:tc>
          <w:tcPr>
            <w:tcW w:w="1303" w:type="dxa"/>
            <w:tcBorders>
              <w:top w:val="nil"/>
              <w:left w:val="nil"/>
              <w:bottom w:val="single" w:sz="4" w:space="0" w:color="auto"/>
              <w:right w:val="double" w:sz="6" w:space="0" w:color="auto"/>
            </w:tcBorders>
            <w:shd w:val="clear" w:color="auto" w:fill="auto"/>
            <w:noWrap/>
            <w:vAlign w:val="bottom"/>
            <w:hideMark/>
          </w:tcPr>
          <w:p w:rsidR="006C0957" w:rsidRPr="006C0957" w:rsidRDefault="006C0957" w:rsidP="006C0957">
            <w:pPr>
              <w:spacing w:after="0" w:line="240" w:lineRule="auto"/>
              <w:jc w:val="right"/>
              <w:rPr>
                <w:rFonts w:ascii="Times New Roman" w:eastAsia="Times New Roman" w:hAnsi="Times New Roman" w:cs="Times New Roman"/>
                <w:lang w:val="en-GB" w:eastAsia="en-GB"/>
              </w:rPr>
            </w:pPr>
            <w:r w:rsidRPr="006C0957">
              <w:rPr>
                <w:rFonts w:ascii="Times New Roman" w:eastAsia="Times New Roman" w:hAnsi="Times New Roman" w:cs="Times New Roman"/>
                <w:lang w:val="en-GB" w:eastAsia="en-GB"/>
              </w:rPr>
              <w:t>1,001,079.52</w:t>
            </w:r>
          </w:p>
        </w:tc>
      </w:tr>
      <w:tr w:rsidR="006C0957" w:rsidRPr="006C0957" w:rsidTr="00C57395">
        <w:trPr>
          <w:trHeight w:val="300"/>
          <w:jc w:val="center"/>
        </w:trPr>
        <w:tc>
          <w:tcPr>
            <w:tcW w:w="7057"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6C0957" w:rsidRPr="006C0957" w:rsidRDefault="006C0957" w:rsidP="006C0957">
            <w:pPr>
              <w:spacing w:after="0" w:line="240" w:lineRule="auto"/>
              <w:rPr>
                <w:rFonts w:ascii="Times New Roman" w:eastAsia="Times New Roman" w:hAnsi="Times New Roman" w:cs="Times New Roman"/>
                <w:lang w:val="en-GB" w:eastAsia="en-GB"/>
              </w:rPr>
            </w:pPr>
            <w:r w:rsidRPr="006C0957">
              <w:rPr>
                <w:rFonts w:ascii="Times New Roman" w:eastAsia="Times New Roman" w:hAnsi="Times New Roman" w:cs="Times New Roman"/>
                <w:lang w:val="en-GB" w:eastAsia="en-GB"/>
              </w:rPr>
              <w:t>Трошкови заштите шума</w:t>
            </w:r>
          </w:p>
        </w:tc>
        <w:tc>
          <w:tcPr>
            <w:tcW w:w="1303" w:type="dxa"/>
            <w:tcBorders>
              <w:top w:val="nil"/>
              <w:left w:val="nil"/>
              <w:bottom w:val="single" w:sz="4" w:space="0" w:color="auto"/>
              <w:right w:val="double" w:sz="6" w:space="0" w:color="auto"/>
            </w:tcBorders>
            <w:shd w:val="clear" w:color="auto" w:fill="auto"/>
            <w:noWrap/>
            <w:vAlign w:val="bottom"/>
            <w:hideMark/>
          </w:tcPr>
          <w:p w:rsidR="006C0957" w:rsidRPr="006C0957" w:rsidRDefault="006C0957" w:rsidP="006C0957">
            <w:pPr>
              <w:spacing w:after="0" w:line="240" w:lineRule="auto"/>
              <w:jc w:val="right"/>
              <w:rPr>
                <w:rFonts w:ascii="Times New Roman" w:eastAsia="Times New Roman" w:hAnsi="Times New Roman" w:cs="Times New Roman"/>
                <w:lang w:val="en-GB" w:eastAsia="en-GB"/>
              </w:rPr>
            </w:pPr>
            <w:r w:rsidRPr="006C0957">
              <w:rPr>
                <w:rFonts w:ascii="Times New Roman" w:eastAsia="Times New Roman" w:hAnsi="Times New Roman" w:cs="Times New Roman"/>
                <w:lang w:val="en-GB" w:eastAsia="en-GB"/>
              </w:rPr>
              <w:t>262,661.18</w:t>
            </w:r>
          </w:p>
        </w:tc>
      </w:tr>
      <w:tr w:rsidR="006C0957" w:rsidRPr="006C0957" w:rsidTr="00C57395">
        <w:trPr>
          <w:trHeight w:val="300"/>
          <w:jc w:val="center"/>
        </w:trPr>
        <w:tc>
          <w:tcPr>
            <w:tcW w:w="7057"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6C0957" w:rsidRPr="006C0957" w:rsidRDefault="006C0957" w:rsidP="006C0957">
            <w:pPr>
              <w:spacing w:after="0" w:line="240" w:lineRule="auto"/>
              <w:rPr>
                <w:rFonts w:ascii="Times New Roman" w:eastAsia="Times New Roman" w:hAnsi="Times New Roman" w:cs="Times New Roman"/>
                <w:lang w:val="en-GB" w:eastAsia="en-GB"/>
              </w:rPr>
            </w:pPr>
            <w:r w:rsidRPr="006C0957">
              <w:rPr>
                <w:rFonts w:ascii="Times New Roman" w:eastAsia="Times New Roman" w:hAnsi="Times New Roman" w:cs="Times New Roman"/>
                <w:lang w:val="en-GB" w:eastAsia="en-GB"/>
              </w:rPr>
              <w:t>Трошкови изградње, реконструкције и одржавања шумских комуникација</w:t>
            </w:r>
          </w:p>
        </w:tc>
        <w:tc>
          <w:tcPr>
            <w:tcW w:w="1303" w:type="dxa"/>
            <w:tcBorders>
              <w:top w:val="nil"/>
              <w:left w:val="nil"/>
              <w:bottom w:val="single" w:sz="4" w:space="0" w:color="auto"/>
              <w:right w:val="double" w:sz="6" w:space="0" w:color="auto"/>
            </w:tcBorders>
            <w:shd w:val="clear" w:color="auto" w:fill="auto"/>
            <w:noWrap/>
            <w:vAlign w:val="bottom"/>
            <w:hideMark/>
          </w:tcPr>
          <w:p w:rsidR="006C0957" w:rsidRPr="006C0957" w:rsidRDefault="006C0957" w:rsidP="006C0957">
            <w:pPr>
              <w:spacing w:after="0" w:line="240" w:lineRule="auto"/>
              <w:jc w:val="right"/>
              <w:rPr>
                <w:rFonts w:ascii="Times New Roman" w:eastAsia="Times New Roman" w:hAnsi="Times New Roman" w:cs="Times New Roman"/>
                <w:lang w:val="en-GB" w:eastAsia="en-GB"/>
              </w:rPr>
            </w:pPr>
            <w:r w:rsidRPr="006C0957">
              <w:rPr>
                <w:rFonts w:ascii="Times New Roman" w:eastAsia="Times New Roman" w:hAnsi="Times New Roman" w:cs="Times New Roman"/>
                <w:lang w:val="en-GB" w:eastAsia="en-GB"/>
              </w:rPr>
              <w:t>4,491,760.00</w:t>
            </w:r>
          </w:p>
        </w:tc>
      </w:tr>
      <w:tr w:rsidR="006C0957" w:rsidRPr="006C0957" w:rsidTr="00C57395">
        <w:trPr>
          <w:trHeight w:val="300"/>
          <w:jc w:val="center"/>
        </w:trPr>
        <w:tc>
          <w:tcPr>
            <w:tcW w:w="7057"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6C0957" w:rsidRPr="006C0957" w:rsidRDefault="006C0957" w:rsidP="006C0957">
            <w:pPr>
              <w:spacing w:after="0" w:line="240" w:lineRule="auto"/>
              <w:rPr>
                <w:rFonts w:ascii="Times New Roman" w:eastAsia="Times New Roman" w:hAnsi="Times New Roman" w:cs="Times New Roman"/>
                <w:lang w:val="en-GB" w:eastAsia="en-GB"/>
              </w:rPr>
            </w:pPr>
            <w:r w:rsidRPr="006C0957">
              <w:rPr>
                <w:rFonts w:ascii="Times New Roman" w:eastAsia="Times New Roman" w:hAnsi="Times New Roman" w:cs="Times New Roman"/>
                <w:lang w:val="en-GB" w:eastAsia="en-GB"/>
              </w:rPr>
              <w:t>Средства за репродукцију</w:t>
            </w:r>
          </w:p>
        </w:tc>
        <w:tc>
          <w:tcPr>
            <w:tcW w:w="1303" w:type="dxa"/>
            <w:tcBorders>
              <w:top w:val="nil"/>
              <w:left w:val="nil"/>
              <w:bottom w:val="single" w:sz="4" w:space="0" w:color="auto"/>
              <w:right w:val="double" w:sz="6" w:space="0" w:color="auto"/>
            </w:tcBorders>
            <w:shd w:val="clear" w:color="auto" w:fill="auto"/>
            <w:noWrap/>
            <w:vAlign w:val="bottom"/>
            <w:hideMark/>
          </w:tcPr>
          <w:p w:rsidR="006C0957" w:rsidRPr="006C0957" w:rsidRDefault="006C0957" w:rsidP="006C0957">
            <w:pPr>
              <w:spacing w:after="0" w:line="240" w:lineRule="auto"/>
              <w:jc w:val="right"/>
              <w:rPr>
                <w:rFonts w:ascii="Times New Roman" w:eastAsia="Times New Roman" w:hAnsi="Times New Roman" w:cs="Times New Roman"/>
                <w:lang w:val="en-GB" w:eastAsia="en-GB"/>
              </w:rPr>
            </w:pPr>
            <w:r w:rsidRPr="006C0957">
              <w:rPr>
                <w:rFonts w:ascii="Times New Roman" w:eastAsia="Times New Roman" w:hAnsi="Times New Roman" w:cs="Times New Roman"/>
                <w:lang w:val="en-GB" w:eastAsia="en-GB"/>
              </w:rPr>
              <w:t>2,112,977.03</w:t>
            </w:r>
          </w:p>
        </w:tc>
      </w:tr>
      <w:tr w:rsidR="006C0957" w:rsidRPr="006C0957" w:rsidTr="00C57395">
        <w:trPr>
          <w:trHeight w:val="315"/>
          <w:jc w:val="center"/>
        </w:trPr>
        <w:tc>
          <w:tcPr>
            <w:tcW w:w="7057" w:type="dxa"/>
            <w:tcBorders>
              <w:top w:val="single" w:sz="4" w:space="0" w:color="auto"/>
              <w:left w:val="double" w:sz="6" w:space="0" w:color="auto"/>
              <w:bottom w:val="nil"/>
              <w:right w:val="single" w:sz="4" w:space="0" w:color="auto"/>
            </w:tcBorders>
            <w:shd w:val="clear" w:color="auto" w:fill="auto"/>
            <w:noWrap/>
            <w:vAlign w:val="bottom"/>
            <w:hideMark/>
          </w:tcPr>
          <w:p w:rsidR="006C0957" w:rsidRPr="006C0957" w:rsidRDefault="006C0957" w:rsidP="006C0957">
            <w:pPr>
              <w:spacing w:after="0" w:line="240" w:lineRule="auto"/>
              <w:rPr>
                <w:rFonts w:ascii="Times New Roman" w:eastAsia="Times New Roman" w:hAnsi="Times New Roman" w:cs="Times New Roman"/>
                <w:lang w:val="en-GB" w:eastAsia="en-GB"/>
              </w:rPr>
            </w:pPr>
            <w:r w:rsidRPr="006C0957">
              <w:rPr>
                <w:rFonts w:ascii="Times New Roman" w:eastAsia="Times New Roman" w:hAnsi="Times New Roman" w:cs="Times New Roman"/>
                <w:lang w:val="en-GB" w:eastAsia="en-GB"/>
              </w:rPr>
              <w:t>Накнада за посечено дрво</w:t>
            </w:r>
          </w:p>
        </w:tc>
        <w:tc>
          <w:tcPr>
            <w:tcW w:w="1303" w:type="dxa"/>
            <w:tcBorders>
              <w:top w:val="nil"/>
              <w:left w:val="nil"/>
              <w:bottom w:val="nil"/>
              <w:right w:val="double" w:sz="6" w:space="0" w:color="auto"/>
            </w:tcBorders>
            <w:shd w:val="clear" w:color="auto" w:fill="auto"/>
            <w:noWrap/>
            <w:vAlign w:val="bottom"/>
            <w:hideMark/>
          </w:tcPr>
          <w:p w:rsidR="006C0957" w:rsidRPr="006C0957" w:rsidRDefault="006C0957" w:rsidP="006C0957">
            <w:pPr>
              <w:spacing w:after="0" w:line="240" w:lineRule="auto"/>
              <w:jc w:val="right"/>
              <w:rPr>
                <w:rFonts w:ascii="Times New Roman" w:eastAsia="Times New Roman" w:hAnsi="Times New Roman" w:cs="Times New Roman"/>
                <w:lang w:val="en-GB" w:eastAsia="en-GB"/>
              </w:rPr>
            </w:pPr>
            <w:r w:rsidRPr="006C0957">
              <w:rPr>
                <w:rFonts w:ascii="Times New Roman" w:eastAsia="Times New Roman" w:hAnsi="Times New Roman" w:cs="Times New Roman"/>
                <w:lang w:val="en-GB" w:eastAsia="en-GB"/>
              </w:rPr>
              <w:t>422,595.41</w:t>
            </w:r>
          </w:p>
        </w:tc>
      </w:tr>
      <w:tr w:rsidR="006C0957" w:rsidRPr="006C0957" w:rsidTr="00C57395">
        <w:trPr>
          <w:trHeight w:val="330"/>
          <w:jc w:val="center"/>
        </w:trPr>
        <w:tc>
          <w:tcPr>
            <w:tcW w:w="7057"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6C0957" w:rsidRPr="006C0957" w:rsidRDefault="006C0957" w:rsidP="006C0957">
            <w:pPr>
              <w:spacing w:after="0" w:line="240" w:lineRule="auto"/>
              <w:jc w:val="center"/>
              <w:rPr>
                <w:rFonts w:ascii="Times New Roman" w:eastAsia="Times New Roman" w:hAnsi="Times New Roman" w:cs="Times New Roman"/>
                <w:lang w:val="en-GB" w:eastAsia="en-GB"/>
              </w:rPr>
            </w:pPr>
            <w:r w:rsidRPr="006C0957">
              <w:rPr>
                <w:rFonts w:ascii="Times New Roman" w:eastAsia="Times New Roman" w:hAnsi="Times New Roman" w:cs="Times New Roman"/>
                <w:lang w:val="en-GB" w:eastAsia="en-GB"/>
              </w:rPr>
              <w:t xml:space="preserve">Укупно: </w:t>
            </w:r>
          </w:p>
        </w:tc>
        <w:tc>
          <w:tcPr>
            <w:tcW w:w="1303" w:type="dxa"/>
            <w:tcBorders>
              <w:top w:val="double" w:sz="6" w:space="0" w:color="auto"/>
              <w:left w:val="nil"/>
              <w:bottom w:val="double" w:sz="6" w:space="0" w:color="auto"/>
              <w:right w:val="double" w:sz="6" w:space="0" w:color="auto"/>
            </w:tcBorders>
            <w:shd w:val="clear" w:color="auto" w:fill="auto"/>
            <w:noWrap/>
            <w:vAlign w:val="bottom"/>
            <w:hideMark/>
          </w:tcPr>
          <w:p w:rsidR="006C0957" w:rsidRPr="006C0957" w:rsidRDefault="006C0957" w:rsidP="006C0957">
            <w:pPr>
              <w:spacing w:after="0" w:line="240" w:lineRule="auto"/>
              <w:jc w:val="right"/>
              <w:rPr>
                <w:rFonts w:ascii="Times New Roman" w:eastAsia="Times New Roman" w:hAnsi="Times New Roman" w:cs="Times New Roman"/>
                <w:lang w:val="en-GB" w:eastAsia="en-GB"/>
              </w:rPr>
            </w:pPr>
            <w:r w:rsidRPr="006C0957">
              <w:rPr>
                <w:rFonts w:ascii="Times New Roman" w:eastAsia="Times New Roman" w:hAnsi="Times New Roman" w:cs="Times New Roman"/>
                <w:lang w:val="en-GB" w:eastAsia="en-GB"/>
              </w:rPr>
              <w:t>15,142,546.91</w:t>
            </w:r>
          </w:p>
        </w:tc>
      </w:tr>
    </w:tbl>
    <w:p w:rsidR="006D763D" w:rsidRDefault="006D763D" w:rsidP="00BB0922">
      <w:pPr>
        <w:spacing w:after="0" w:line="240" w:lineRule="auto"/>
        <w:jc w:val="both"/>
        <w:rPr>
          <w:rFonts w:ascii="Times New Roman" w:eastAsia="Calibri" w:hAnsi="Times New Roman" w:cs="Times New Roman"/>
          <w:sz w:val="16"/>
          <w:szCs w:val="16"/>
        </w:rPr>
      </w:pPr>
    </w:p>
    <w:p w:rsidR="006D763D" w:rsidRDefault="006D763D" w:rsidP="00BB0922">
      <w:pPr>
        <w:spacing w:after="0" w:line="240" w:lineRule="auto"/>
        <w:jc w:val="both"/>
        <w:rPr>
          <w:rFonts w:ascii="Times New Roman" w:eastAsia="Calibri" w:hAnsi="Times New Roman" w:cs="Times New Roman"/>
          <w:sz w:val="16"/>
          <w:szCs w:val="16"/>
        </w:rPr>
      </w:pPr>
    </w:p>
    <w:p w:rsidR="006D763D" w:rsidRDefault="006D763D" w:rsidP="00BB0922">
      <w:pPr>
        <w:spacing w:after="0" w:line="240" w:lineRule="auto"/>
        <w:jc w:val="both"/>
        <w:rPr>
          <w:rFonts w:ascii="Times New Roman" w:eastAsia="Calibri" w:hAnsi="Times New Roman" w:cs="Times New Roman"/>
          <w:sz w:val="16"/>
          <w:szCs w:val="16"/>
        </w:rPr>
      </w:pPr>
    </w:p>
    <w:p w:rsidR="006D763D" w:rsidRDefault="006D763D" w:rsidP="00BB0922">
      <w:pPr>
        <w:spacing w:after="0" w:line="240" w:lineRule="auto"/>
        <w:jc w:val="both"/>
        <w:rPr>
          <w:rFonts w:ascii="Times New Roman" w:eastAsia="Calibri" w:hAnsi="Times New Roman" w:cs="Times New Roman"/>
          <w:sz w:val="16"/>
          <w:szCs w:val="16"/>
        </w:rPr>
      </w:pPr>
    </w:p>
    <w:p w:rsidR="006D763D" w:rsidRPr="006D763D" w:rsidRDefault="006D763D" w:rsidP="00BB0922">
      <w:pPr>
        <w:spacing w:after="0" w:line="240" w:lineRule="auto"/>
        <w:jc w:val="both"/>
        <w:rPr>
          <w:rFonts w:ascii="Times New Roman" w:eastAsia="Calibri" w:hAnsi="Times New Roman" w:cs="Times New Roman"/>
          <w:sz w:val="16"/>
          <w:szCs w:val="16"/>
        </w:rPr>
      </w:pPr>
    </w:p>
    <w:p w:rsidR="00BB0922" w:rsidRPr="00BB0922" w:rsidRDefault="00500DA2" w:rsidP="002A4DC7">
      <w:pPr>
        <w:pStyle w:val="Heading2"/>
      </w:pPr>
      <w:bookmarkStart w:id="362" w:name="_Toc137194957"/>
      <w:r>
        <w:t xml:space="preserve">10.3. </w:t>
      </w:r>
      <w:r w:rsidR="00BB0922" w:rsidRPr="00BB0922">
        <w:t>Формирање укупног прихода</w:t>
      </w:r>
      <w:bookmarkEnd w:id="362"/>
    </w:p>
    <w:p w:rsidR="00BB0922" w:rsidRPr="00BB0922" w:rsidRDefault="00BB0922" w:rsidP="002D6B3E">
      <w:pPr>
        <w:spacing w:after="0" w:line="240" w:lineRule="auto"/>
        <w:ind w:firstLine="1276"/>
        <w:rPr>
          <w:rFonts w:ascii="Times New Roman" w:eastAsia="Calibri" w:hAnsi="Times New Roman" w:cs="Times New Roman"/>
          <w:sz w:val="24"/>
          <w:lang w:val="sr-Latn-CS" w:eastAsia="sr-Latn-CS" w:bidi="en-US"/>
        </w:rPr>
      </w:pPr>
    </w:p>
    <w:p w:rsidR="00BB0922" w:rsidRPr="006C0957" w:rsidRDefault="00BB0922" w:rsidP="002D6B3E">
      <w:pPr>
        <w:spacing w:after="0" w:line="240" w:lineRule="auto"/>
        <w:ind w:firstLine="1418"/>
        <w:rPr>
          <w:rFonts w:ascii="Times New Roman" w:eastAsia="Calibri" w:hAnsi="Times New Roman" w:cs="Times New Roman"/>
          <w:i/>
          <w:sz w:val="16"/>
          <w:szCs w:val="16"/>
          <w:lang w:val="sr-Latn-CS" w:eastAsia="sr-Latn-CS"/>
        </w:rPr>
      </w:pPr>
      <w:bookmarkStart w:id="363" w:name="_Toc482181634"/>
      <w:r w:rsidRPr="00BB0922">
        <w:rPr>
          <w:rFonts w:ascii="Times New Roman" w:eastAsia="Calibri" w:hAnsi="Times New Roman" w:cs="Times New Roman"/>
          <w:i/>
          <w:sz w:val="16"/>
          <w:szCs w:val="16"/>
          <w:lang w:val="sr-Latn-CS"/>
        </w:rPr>
        <w:t xml:space="preserve">Табела бр. </w:t>
      </w:r>
      <w:r w:rsidR="00642299">
        <w:rPr>
          <w:rFonts w:ascii="Times New Roman" w:eastAsia="Calibri" w:hAnsi="Times New Roman" w:cs="Times New Roman"/>
          <w:i/>
          <w:sz w:val="16"/>
          <w:szCs w:val="16"/>
        </w:rPr>
        <w:t>62</w:t>
      </w:r>
      <w:r w:rsidRPr="00BB0922">
        <w:rPr>
          <w:rFonts w:ascii="Times New Roman" w:eastAsia="Calibri" w:hAnsi="Times New Roman" w:cs="Times New Roman"/>
          <w:i/>
          <w:sz w:val="16"/>
          <w:szCs w:val="16"/>
          <w:lang w:val="sr-Latn-CS"/>
        </w:rPr>
        <w:t>– Формирање укупног прихода - годишње</w:t>
      </w:r>
      <w:bookmarkEnd w:id="363"/>
    </w:p>
    <w:tbl>
      <w:tblPr>
        <w:tblW w:w="13560" w:type="dxa"/>
        <w:jc w:val="center"/>
        <w:tblLook w:val="04A0"/>
      </w:tblPr>
      <w:tblGrid>
        <w:gridCol w:w="1700"/>
        <w:gridCol w:w="696"/>
        <w:gridCol w:w="783"/>
        <w:gridCol w:w="1260"/>
        <w:gridCol w:w="699"/>
        <w:gridCol w:w="1057"/>
        <w:gridCol w:w="1344"/>
        <w:gridCol w:w="466"/>
        <w:gridCol w:w="889"/>
        <w:gridCol w:w="1009"/>
        <w:gridCol w:w="416"/>
        <w:gridCol w:w="1006"/>
        <w:gridCol w:w="1142"/>
        <w:gridCol w:w="1180"/>
      </w:tblGrid>
      <w:tr w:rsidR="00F9098F" w:rsidRPr="00F9098F" w:rsidTr="00F9098F">
        <w:trPr>
          <w:trHeight w:val="315"/>
          <w:tblHeader/>
          <w:jc w:val="center"/>
        </w:trPr>
        <w:tc>
          <w:tcPr>
            <w:tcW w:w="1700" w:type="dxa"/>
            <w:vMerge w:val="restart"/>
            <w:tcBorders>
              <w:top w:val="double" w:sz="6" w:space="0" w:color="auto"/>
              <w:left w:val="double" w:sz="6" w:space="0" w:color="auto"/>
              <w:bottom w:val="double" w:sz="6" w:space="0" w:color="000000"/>
              <w:right w:val="single" w:sz="4" w:space="0" w:color="auto"/>
            </w:tcBorders>
            <w:shd w:val="clear" w:color="auto" w:fill="auto"/>
            <w:vAlign w:val="center"/>
            <w:hideMark/>
          </w:tcPr>
          <w:p w:rsidR="00F9098F" w:rsidRPr="00F9098F" w:rsidRDefault="00F9098F" w:rsidP="00F9098F">
            <w:pPr>
              <w:spacing w:after="0" w:line="240" w:lineRule="auto"/>
              <w:jc w:val="center"/>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Сортименти</w:t>
            </w:r>
          </w:p>
        </w:tc>
        <w:tc>
          <w:tcPr>
            <w:tcW w:w="2720" w:type="dxa"/>
            <w:gridSpan w:val="3"/>
            <w:tcBorders>
              <w:top w:val="double" w:sz="6" w:space="0" w:color="auto"/>
              <w:left w:val="nil"/>
              <w:bottom w:val="nil"/>
              <w:right w:val="single" w:sz="4" w:space="0" w:color="000000"/>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Црни бор</w:t>
            </w:r>
          </w:p>
        </w:tc>
        <w:tc>
          <w:tcPr>
            <w:tcW w:w="3100" w:type="dxa"/>
            <w:gridSpan w:val="3"/>
            <w:tcBorders>
              <w:top w:val="double" w:sz="6" w:space="0" w:color="auto"/>
              <w:left w:val="nil"/>
              <w:bottom w:val="nil"/>
              <w:right w:val="single" w:sz="4" w:space="0" w:color="000000"/>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Бели бор</w:t>
            </w:r>
          </w:p>
        </w:tc>
        <w:tc>
          <w:tcPr>
            <w:tcW w:w="2320" w:type="dxa"/>
            <w:gridSpan w:val="3"/>
            <w:tcBorders>
              <w:top w:val="double" w:sz="6" w:space="0" w:color="auto"/>
              <w:left w:val="nil"/>
              <w:bottom w:val="nil"/>
              <w:right w:val="single" w:sz="4" w:space="0" w:color="000000"/>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Смрча</w:t>
            </w:r>
          </w:p>
        </w:tc>
        <w:tc>
          <w:tcPr>
            <w:tcW w:w="2540" w:type="dxa"/>
            <w:gridSpan w:val="3"/>
            <w:tcBorders>
              <w:top w:val="double" w:sz="6" w:space="0" w:color="auto"/>
              <w:left w:val="nil"/>
              <w:bottom w:val="nil"/>
              <w:right w:val="single" w:sz="4" w:space="0" w:color="000000"/>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Остали лишћари</w:t>
            </w:r>
          </w:p>
        </w:tc>
        <w:tc>
          <w:tcPr>
            <w:tcW w:w="1180" w:type="dxa"/>
            <w:tcBorders>
              <w:top w:val="double" w:sz="6" w:space="0" w:color="auto"/>
              <w:left w:val="nil"/>
              <w:bottom w:val="single" w:sz="4" w:space="0" w:color="auto"/>
              <w:right w:val="double" w:sz="6"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Укупно</w:t>
            </w:r>
          </w:p>
        </w:tc>
      </w:tr>
      <w:tr w:rsidR="00F9098F" w:rsidRPr="00F9098F" w:rsidTr="00F9098F">
        <w:trPr>
          <w:trHeight w:val="315"/>
          <w:tblHeader/>
          <w:jc w:val="center"/>
        </w:trPr>
        <w:tc>
          <w:tcPr>
            <w:tcW w:w="1700" w:type="dxa"/>
            <w:vMerge/>
            <w:tcBorders>
              <w:top w:val="double" w:sz="6" w:space="0" w:color="auto"/>
              <w:left w:val="double" w:sz="6" w:space="0" w:color="auto"/>
              <w:bottom w:val="double" w:sz="6" w:space="0" w:color="000000"/>
              <w:right w:val="single" w:sz="4" w:space="0" w:color="auto"/>
            </w:tcBorders>
            <w:vAlign w:val="center"/>
            <w:hideMark/>
          </w:tcPr>
          <w:p w:rsidR="00F9098F" w:rsidRPr="00F9098F" w:rsidRDefault="00F9098F" w:rsidP="00F9098F">
            <w:pPr>
              <w:spacing w:after="0" w:line="240" w:lineRule="auto"/>
              <w:rPr>
                <w:rFonts w:ascii="Times New Roman" w:eastAsia="Times New Roman" w:hAnsi="Times New Roman" w:cs="Times New Roman"/>
                <w:sz w:val="16"/>
                <w:szCs w:val="16"/>
              </w:rPr>
            </w:pPr>
          </w:p>
        </w:tc>
        <w:tc>
          <w:tcPr>
            <w:tcW w:w="677" w:type="dxa"/>
            <w:tcBorders>
              <w:top w:val="single" w:sz="4" w:space="0" w:color="auto"/>
              <w:left w:val="nil"/>
              <w:bottom w:val="double" w:sz="6"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m</w:t>
            </w:r>
            <w:r w:rsidRPr="00F9098F">
              <w:rPr>
                <w:rFonts w:ascii="Times New Roman" w:eastAsia="Times New Roman" w:hAnsi="Times New Roman" w:cs="Times New Roman"/>
                <w:sz w:val="16"/>
                <w:szCs w:val="16"/>
                <w:vertAlign w:val="superscript"/>
              </w:rPr>
              <w:t>3</w:t>
            </w:r>
          </w:p>
        </w:tc>
        <w:tc>
          <w:tcPr>
            <w:tcW w:w="783" w:type="dxa"/>
            <w:tcBorders>
              <w:top w:val="single" w:sz="4" w:space="0" w:color="auto"/>
              <w:left w:val="nil"/>
              <w:bottom w:val="double" w:sz="6"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дин/m</w:t>
            </w:r>
            <w:r w:rsidRPr="00F9098F">
              <w:rPr>
                <w:rFonts w:ascii="Times New Roman" w:eastAsia="Times New Roman" w:hAnsi="Times New Roman" w:cs="Times New Roman"/>
                <w:sz w:val="16"/>
                <w:szCs w:val="16"/>
                <w:vertAlign w:val="superscript"/>
              </w:rPr>
              <w:t>3</w:t>
            </w:r>
          </w:p>
        </w:tc>
        <w:tc>
          <w:tcPr>
            <w:tcW w:w="1260" w:type="dxa"/>
            <w:tcBorders>
              <w:top w:val="single" w:sz="4" w:space="0" w:color="auto"/>
              <w:left w:val="nil"/>
              <w:bottom w:val="double" w:sz="6"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Укупно</w:t>
            </w:r>
          </w:p>
        </w:tc>
        <w:tc>
          <w:tcPr>
            <w:tcW w:w="699" w:type="dxa"/>
            <w:tcBorders>
              <w:top w:val="single" w:sz="4" w:space="0" w:color="auto"/>
              <w:left w:val="nil"/>
              <w:bottom w:val="double" w:sz="6"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m</w:t>
            </w:r>
            <w:r w:rsidRPr="00F9098F">
              <w:rPr>
                <w:rFonts w:ascii="Times New Roman" w:eastAsia="Times New Roman" w:hAnsi="Times New Roman" w:cs="Times New Roman"/>
                <w:sz w:val="16"/>
                <w:szCs w:val="16"/>
                <w:vertAlign w:val="superscript"/>
              </w:rPr>
              <w:t>3</w:t>
            </w:r>
          </w:p>
        </w:tc>
        <w:tc>
          <w:tcPr>
            <w:tcW w:w="1057" w:type="dxa"/>
            <w:tcBorders>
              <w:top w:val="single" w:sz="4" w:space="0" w:color="auto"/>
              <w:left w:val="nil"/>
              <w:bottom w:val="double" w:sz="6"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дин/m</w:t>
            </w:r>
            <w:r w:rsidRPr="00F9098F">
              <w:rPr>
                <w:rFonts w:ascii="Times New Roman" w:eastAsia="Times New Roman" w:hAnsi="Times New Roman" w:cs="Times New Roman"/>
                <w:sz w:val="16"/>
                <w:szCs w:val="16"/>
                <w:vertAlign w:val="superscript"/>
              </w:rPr>
              <w:t>3</w:t>
            </w:r>
          </w:p>
        </w:tc>
        <w:tc>
          <w:tcPr>
            <w:tcW w:w="1344" w:type="dxa"/>
            <w:tcBorders>
              <w:top w:val="single" w:sz="4" w:space="0" w:color="auto"/>
              <w:left w:val="nil"/>
              <w:bottom w:val="double" w:sz="6"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Укупно</w:t>
            </w:r>
          </w:p>
        </w:tc>
        <w:tc>
          <w:tcPr>
            <w:tcW w:w="422" w:type="dxa"/>
            <w:tcBorders>
              <w:top w:val="single" w:sz="4" w:space="0" w:color="auto"/>
              <w:left w:val="nil"/>
              <w:bottom w:val="double" w:sz="6"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m</w:t>
            </w:r>
            <w:r w:rsidRPr="00F9098F">
              <w:rPr>
                <w:rFonts w:ascii="Times New Roman" w:eastAsia="Times New Roman" w:hAnsi="Times New Roman" w:cs="Times New Roman"/>
                <w:sz w:val="16"/>
                <w:szCs w:val="16"/>
                <w:vertAlign w:val="superscript"/>
              </w:rPr>
              <w:t>3</w:t>
            </w:r>
          </w:p>
        </w:tc>
        <w:tc>
          <w:tcPr>
            <w:tcW w:w="889" w:type="dxa"/>
            <w:tcBorders>
              <w:top w:val="single" w:sz="4" w:space="0" w:color="auto"/>
              <w:left w:val="nil"/>
              <w:bottom w:val="double" w:sz="6"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дин/m</w:t>
            </w:r>
            <w:r w:rsidRPr="00F9098F">
              <w:rPr>
                <w:rFonts w:ascii="Times New Roman" w:eastAsia="Times New Roman" w:hAnsi="Times New Roman" w:cs="Times New Roman"/>
                <w:sz w:val="16"/>
                <w:szCs w:val="16"/>
                <w:vertAlign w:val="superscript"/>
              </w:rPr>
              <w:t>3</w:t>
            </w:r>
          </w:p>
        </w:tc>
        <w:tc>
          <w:tcPr>
            <w:tcW w:w="1009" w:type="dxa"/>
            <w:tcBorders>
              <w:top w:val="single" w:sz="4" w:space="0" w:color="auto"/>
              <w:left w:val="nil"/>
              <w:bottom w:val="double" w:sz="6"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Укупно</w:t>
            </w:r>
          </w:p>
        </w:tc>
        <w:tc>
          <w:tcPr>
            <w:tcW w:w="392" w:type="dxa"/>
            <w:tcBorders>
              <w:top w:val="single" w:sz="4" w:space="0" w:color="auto"/>
              <w:left w:val="nil"/>
              <w:bottom w:val="double" w:sz="6"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m</w:t>
            </w:r>
            <w:r w:rsidRPr="00F9098F">
              <w:rPr>
                <w:rFonts w:ascii="Times New Roman" w:eastAsia="Times New Roman" w:hAnsi="Times New Roman" w:cs="Times New Roman"/>
                <w:sz w:val="16"/>
                <w:szCs w:val="16"/>
                <w:vertAlign w:val="superscript"/>
              </w:rPr>
              <w:t>3</w:t>
            </w:r>
          </w:p>
        </w:tc>
        <w:tc>
          <w:tcPr>
            <w:tcW w:w="1006" w:type="dxa"/>
            <w:tcBorders>
              <w:top w:val="single" w:sz="4" w:space="0" w:color="auto"/>
              <w:left w:val="nil"/>
              <w:bottom w:val="double" w:sz="6"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дин/m</w:t>
            </w:r>
            <w:r w:rsidRPr="00F9098F">
              <w:rPr>
                <w:rFonts w:ascii="Times New Roman" w:eastAsia="Times New Roman" w:hAnsi="Times New Roman" w:cs="Times New Roman"/>
                <w:sz w:val="16"/>
                <w:szCs w:val="16"/>
                <w:vertAlign w:val="superscript"/>
              </w:rPr>
              <w:t>3</w:t>
            </w:r>
          </w:p>
        </w:tc>
        <w:tc>
          <w:tcPr>
            <w:tcW w:w="1142" w:type="dxa"/>
            <w:tcBorders>
              <w:top w:val="single" w:sz="4" w:space="0" w:color="auto"/>
              <w:left w:val="nil"/>
              <w:bottom w:val="double" w:sz="6"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Укупно</w:t>
            </w:r>
          </w:p>
        </w:tc>
        <w:tc>
          <w:tcPr>
            <w:tcW w:w="1180" w:type="dxa"/>
            <w:tcBorders>
              <w:top w:val="nil"/>
              <w:left w:val="nil"/>
              <w:bottom w:val="double" w:sz="6" w:space="0" w:color="auto"/>
              <w:right w:val="double" w:sz="6"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дин</w:t>
            </w:r>
          </w:p>
        </w:tc>
      </w:tr>
      <w:tr w:rsidR="00F9098F" w:rsidRPr="00F9098F" w:rsidTr="00F9098F">
        <w:trPr>
          <w:trHeight w:val="315"/>
          <w:jc w:val="center"/>
        </w:trPr>
        <w:tc>
          <w:tcPr>
            <w:tcW w:w="170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Трупци I</w:t>
            </w:r>
          </w:p>
        </w:tc>
        <w:tc>
          <w:tcPr>
            <w:tcW w:w="677" w:type="dxa"/>
            <w:tcBorders>
              <w:top w:val="single" w:sz="4" w:space="0" w:color="auto"/>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259.6</w:t>
            </w:r>
          </w:p>
        </w:tc>
        <w:tc>
          <w:tcPr>
            <w:tcW w:w="783" w:type="dxa"/>
            <w:tcBorders>
              <w:top w:val="single" w:sz="4" w:space="0" w:color="auto"/>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7,703.00</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1,999,698.80</w:t>
            </w:r>
          </w:p>
        </w:tc>
        <w:tc>
          <w:tcPr>
            <w:tcW w:w="699" w:type="dxa"/>
            <w:tcBorders>
              <w:top w:val="single" w:sz="4" w:space="0" w:color="auto"/>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 </w:t>
            </w:r>
          </w:p>
        </w:tc>
        <w:tc>
          <w:tcPr>
            <w:tcW w:w="1057" w:type="dxa"/>
            <w:tcBorders>
              <w:top w:val="single" w:sz="4" w:space="0" w:color="auto"/>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1344" w:type="dxa"/>
            <w:tcBorders>
              <w:top w:val="single" w:sz="4" w:space="0" w:color="auto"/>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422" w:type="dxa"/>
            <w:tcBorders>
              <w:top w:val="single" w:sz="4" w:space="0" w:color="auto"/>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20"/>
                <w:szCs w:val="20"/>
              </w:rPr>
            </w:pPr>
            <w:r w:rsidRPr="00F9098F">
              <w:rPr>
                <w:rFonts w:ascii="Times New Roman" w:eastAsia="Times New Roman" w:hAnsi="Times New Roman" w:cs="Times New Roman"/>
                <w:sz w:val="20"/>
                <w:szCs w:val="20"/>
              </w:rPr>
              <w:t> </w:t>
            </w:r>
          </w:p>
        </w:tc>
        <w:tc>
          <w:tcPr>
            <w:tcW w:w="889" w:type="dxa"/>
            <w:tcBorders>
              <w:top w:val="single" w:sz="4" w:space="0" w:color="auto"/>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392" w:type="dxa"/>
            <w:tcBorders>
              <w:top w:val="single" w:sz="4" w:space="0" w:color="auto"/>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 </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1142" w:type="dxa"/>
            <w:tcBorders>
              <w:top w:val="single" w:sz="4" w:space="0" w:color="auto"/>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1180" w:type="dxa"/>
            <w:tcBorders>
              <w:top w:val="nil"/>
              <w:left w:val="nil"/>
              <w:bottom w:val="single" w:sz="4" w:space="0" w:color="auto"/>
              <w:right w:val="double" w:sz="6"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1,999,698.80</w:t>
            </w:r>
          </w:p>
        </w:tc>
      </w:tr>
      <w:tr w:rsidR="00F9098F" w:rsidRPr="00F9098F" w:rsidTr="00F9098F">
        <w:trPr>
          <w:trHeight w:val="315"/>
          <w:jc w:val="center"/>
        </w:trPr>
        <w:tc>
          <w:tcPr>
            <w:tcW w:w="1700" w:type="dxa"/>
            <w:tcBorders>
              <w:top w:val="nil"/>
              <w:left w:val="double" w:sz="6" w:space="0" w:color="auto"/>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Трупци II</w:t>
            </w:r>
          </w:p>
        </w:tc>
        <w:tc>
          <w:tcPr>
            <w:tcW w:w="677"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389.4</w:t>
            </w:r>
          </w:p>
        </w:tc>
        <w:tc>
          <w:tcPr>
            <w:tcW w:w="783"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6,623.00</w:t>
            </w:r>
          </w:p>
        </w:tc>
        <w:tc>
          <w:tcPr>
            <w:tcW w:w="1260"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2,578,996.20</w:t>
            </w:r>
          </w:p>
        </w:tc>
        <w:tc>
          <w:tcPr>
            <w:tcW w:w="699"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16.1</w:t>
            </w:r>
          </w:p>
        </w:tc>
        <w:tc>
          <w:tcPr>
            <w:tcW w:w="1057"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8,983.00</w:t>
            </w:r>
          </w:p>
        </w:tc>
        <w:tc>
          <w:tcPr>
            <w:tcW w:w="1344"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144,626.30</w:t>
            </w:r>
          </w:p>
        </w:tc>
        <w:tc>
          <w:tcPr>
            <w:tcW w:w="422"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20"/>
                <w:szCs w:val="20"/>
              </w:rPr>
            </w:pPr>
            <w:r w:rsidRPr="00F9098F">
              <w:rPr>
                <w:rFonts w:ascii="Times New Roman" w:eastAsia="Times New Roman" w:hAnsi="Times New Roman" w:cs="Times New Roman"/>
                <w:sz w:val="20"/>
                <w:szCs w:val="20"/>
              </w:rPr>
              <w:t>0.9</w:t>
            </w:r>
          </w:p>
        </w:tc>
        <w:tc>
          <w:tcPr>
            <w:tcW w:w="889"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8,983.00</w:t>
            </w:r>
          </w:p>
        </w:tc>
        <w:tc>
          <w:tcPr>
            <w:tcW w:w="1009"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8,444.02</w:t>
            </w:r>
          </w:p>
        </w:tc>
        <w:tc>
          <w:tcPr>
            <w:tcW w:w="392"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 </w:t>
            </w:r>
          </w:p>
        </w:tc>
        <w:tc>
          <w:tcPr>
            <w:tcW w:w="1006"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1142"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1180" w:type="dxa"/>
            <w:tcBorders>
              <w:top w:val="nil"/>
              <w:left w:val="nil"/>
              <w:bottom w:val="single" w:sz="4" w:space="0" w:color="auto"/>
              <w:right w:val="double" w:sz="6"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2,732,066.52</w:t>
            </w:r>
          </w:p>
        </w:tc>
      </w:tr>
      <w:tr w:rsidR="00F9098F" w:rsidRPr="00F9098F" w:rsidTr="00F9098F">
        <w:trPr>
          <w:trHeight w:val="315"/>
          <w:jc w:val="center"/>
        </w:trPr>
        <w:tc>
          <w:tcPr>
            <w:tcW w:w="1700" w:type="dxa"/>
            <w:tcBorders>
              <w:top w:val="nil"/>
              <w:left w:val="double" w:sz="6" w:space="0" w:color="auto"/>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Трупци III</w:t>
            </w:r>
          </w:p>
        </w:tc>
        <w:tc>
          <w:tcPr>
            <w:tcW w:w="677"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519.3</w:t>
            </w:r>
          </w:p>
        </w:tc>
        <w:tc>
          <w:tcPr>
            <w:tcW w:w="783"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4,993.00</w:t>
            </w:r>
          </w:p>
        </w:tc>
        <w:tc>
          <w:tcPr>
            <w:tcW w:w="1260"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2,592,864.90</w:t>
            </w:r>
          </w:p>
        </w:tc>
        <w:tc>
          <w:tcPr>
            <w:tcW w:w="699"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10.8</w:t>
            </w:r>
          </w:p>
        </w:tc>
        <w:tc>
          <w:tcPr>
            <w:tcW w:w="1057"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7,432.00</w:t>
            </w:r>
          </w:p>
        </w:tc>
        <w:tc>
          <w:tcPr>
            <w:tcW w:w="1344"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80,265.60</w:t>
            </w:r>
          </w:p>
        </w:tc>
        <w:tc>
          <w:tcPr>
            <w:tcW w:w="422"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20"/>
                <w:szCs w:val="20"/>
              </w:rPr>
            </w:pPr>
            <w:r w:rsidRPr="00F9098F">
              <w:rPr>
                <w:rFonts w:ascii="Times New Roman" w:eastAsia="Times New Roman" w:hAnsi="Times New Roman" w:cs="Times New Roman"/>
                <w:sz w:val="20"/>
                <w:szCs w:val="20"/>
              </w:rPr>
              <w:t>1.4</w:t>
            </w:r>
          </w:p>
        </w:tc>
        <w:tc>
          <w:tcPr>
            <w:tcW w:w="889"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7,432.00</w:t>
            </w:r>
          </w:p>
        </w:tc>
        <w:tc>
          <w:tcPr>
            <w:tcW w:w="1009"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10,330.48</w:t>
            </w:r>
          </w:p>
        </w:tc>
        <w:tc>
          <w:tcPr>
            <w:tcW w:w="392"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 </w:t>
            </w:r>
          </w:p>
        </w:tc>
        <w:tc>
          <w:tcPr>
            <w:tcW w:w="1006"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1142"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1180" w:type="dxa"/>
            <w:tcBorders>
              <w:top w:val="nil"/>
              <w:left w:val="nil"/>
              <w:bottom w:val="single" w:sz="4" w:space="0" w:color="auto"/>
              <w:right w:val="double" w:sz="6"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2,683,460.98</w:t>
            </w:r>
          </w:p>
        </w:tc>
      </w:tr>
      <w:tr w:rsidR="00F9098F" w:rsidRPr="00F9098F" w:rsidTr="00F9098F">
        <w:trPr>
          <w:trHeight w:val="315"/>
          <w:jc w:val="center"/>
        </w:trPr>
        <w:tc>
          <w:tcPr>
            <w:tcW w:w="1700" w:type="dxa"/>
            <w:tcBorders>
              <w:top w:val="nil"/>
              <w:left w:val="double" w:sz="6" w:space="0" w:color="auto"/>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Стубови</w:t>
            </w:r>
          </w:p>
        </w:tc>
        <w:tc>
          <w:tcPr>
            <w:tcW w:w="677"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129.8</w:t>
            </w:r>
          </w:p>
        </w:tc>
        <w:tc>
          <w:tcPr>
            <w:tcW w:w="783"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9,323.00</w:t>
            </w:r>
          </w:p>
        </w:tc>
        <w:tc>
          <w:tcPr>
            <w:tcW w:w="1260"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1,210,125.40</w:t>
            </w:r>
          </w:p>
        </w:tc>
        <w:tc>
          <w:tcPr>
            <w:tcW w:w="699"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5.4</w:t>
            </w:r>
          </w:p>
        </w:tc>
        <w:tc>
          <w:tcPr>
            <w:tcW w:w="1057"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9,323.00</w:t>
            </w:r>
          </w:p>
        </w:tc>
        <w:tc>
          <w:tcPr>
            <w:tcW w:w="1344"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50,344.20</w:t>
            </w:r>
          </w:p>
        </w:tc>
        <w:tc>
          <w:tcPr>
            <w:tcW w:w="422"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20"/>
                <w:szCs w:val="20"/>
              </w:rPr>
            </w:pPr>
            <w:r w:rsidRPr="00F9098F">
              <w:rPr>
                <w:rFonts w:ascii="Times New Roman" w:eastAsia="Times New Roman" w:hAnsi="Times New Roman" w:cs="Times New Roman"/>
                <w:sz w:val="20"/>
                <w:szCs w:val="20"/>
              </w:rPr>
              <w:t> </w:t>
            </w:r>
          </w:p>
        </w:tc>
        <w:tc>
          <w:tcPr>
            <w:tcW w:w="889"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1009"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392"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 </w:t>
            </w:r>
          </w:p>
        </w:tc>
        <w:tc>
          <w:tcPr>
            <w:tcW w:w="1006"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1142"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1180" w:type="dxa"/>
            <w:tcBorders>
              <w:top w:val="nil"/>
              <w:left w:val="nil"/>
              <w:bottom w:val="single" w:sz="4" w:space="0" w:color="auto"/>
              <w:right w:val="double" w:sz="6"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1,260,469.60</w:t>
            </w:r>
          </w:p>
        </w:tc>
      </w:tr>
      <w:tr w:rsidR="00F9098F" w:rsidRPr="00F9098F" w:rsidTr="00F9098F">
        <w:trPr>
          <w:trHeight w:val="315"/>
          <w:jc w:val="center"/>
        </w:trPr>
        <w:tc>
          <w:tcPr>
            <w:tcW w:w="1700" w:type="dxa"/>
            <w:tcBorders>
              <w:top w:val="nil"/>
              <w:left w:val="double" w:sz="6" w:space="0" w:color="auto"/>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lastRenderedPageBreak/>
              <w:t>Рудничко</w:t>
            </w:r>
          </w:p>
        </w:tc>
        <w:tc>
          <w:tcPr>
            <w:tcW w:w="677"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649.1</w:t>
            </w:r>
          </w:p>
        </w:tc>
        <w:tc>
          <w:tcPr>
            <w:tcW w:w="783"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4,275.00</w:t>
            </w:r>
          </w:p>
        </w:tc>
        <w:tc>
          <w:tcPr>
            <w:tcW w:w="1260"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2,774,902.50</w:t>
            </w:r>
          </w:p>
        </w:tc>
        <w:tc>
          <w:tcPr>
            <w:tcW w:w="699"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21.5</w:t>
            </w:r>
          </w:p>
        </w:tc>
        <w:tc>
          <w:tcPr>
            <w:tcW w:w="1057"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4,275.00</w:t>
            </w:r>
          </w:p>
        </w:tc>
        <w:tc>
          <w:tcPr>
            <w:tcW w:w="1344"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91,912.50</w:t>
            </w:r>
          </w:p>
        </w:tc>
        <w:tc>
          <w:tcPr>
            <w:tcW w:w="422"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20"/>
                <w:szCs w:val="20"/>
              </w:rPr>
            </w:pPr>
            <w:r w:rsidRPr="00F9098F">
              <w:rPr>
                <w:rFonts w:ascii="Times New Roman" w:eastAsia="Times New Roman" w:hAnsi="Times New Roman" w:cs="Times New Roman"/>
                <w:sz w:val="20"/>
                <w:szCs w:val="20"/>
              </w:rPr>
              <w:t>0.7</w:t>
            </w:r>
          </w:p>
        </w:tc>
        <w:tc>
          <w:tcPr>
            <w:tcW w:w="889"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6,054.00</w:t>
            </w:r>
          </w:p>
        </w:tc>
        <w:tc>
          <w:tcPr>
            <w:tcW w:w="1009"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4,177.26</w:t>
            </w:r>
          </w:p>
        </w:tc>
        <w:tc>
          <w:tcPr>
            <w:tcW w:w="392"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 </w:t>
            </w:r>
          </w:p>
        </w:tc>
        <w:tc>
          <w:tcPr>
            <w:tcW w:w="1006"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1142"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1180" w:type="dxa"/>
            <w:tcBorders>
              <w:top w:val="nil"/>
              <w:left w:val="nil"/>
              <w:bottom w:val="single" w:sz="4" w:space="0" w:color="auto"/>
              <w:right w:val="double" w:sz="6"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2,870,992.26</w:t>
            </w:r>
          </w:p>
        </w:tc>
      </w:tr>
      <w:tr w:rsidR="00F9098F" w:rsidRPr="00F9098F" w:rsidTr="00F9098F">
        <w:trPr>
          <w:trHeight w:val="315"/>
          <w:jc w:val="center"/>
        </w:trPr>
        <w:tc>
          <w:tcPr>
            <w:tcW w:w="1700" w:type="dxa"/>
            <w:tcBorders>
              <w:top w:val="nil"/>
              <w:left w:val="double" w:sz="6" w:space="0" w:color="auto"/>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Сит.тех.</w:t>
            </w:r>
          </w:p>
        </w:tc>
        <w:tc>
          <w:tcPr>
            <w:tcW w:w="677"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129.8</w:t>
            </w:r>
          </w:p>
        </w:tc>
        <w:tc>
          <w:tcPr>
            <w:tcW w:w="783"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3,902.00</w:t>
            </w:r>
          </w:p>
        </w:tc>
        <w:tc>
          <w:tcPr>
            <w:tcW w:w="1260"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506,479.60</w:t>
            </w:r>
          </w:p>
        </w:tc>
        <w:tc>
          <w:tcPr>
            <w:tcW w:w="699"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16.2</w:t>
            </w:r>
          </w:p>
        </w:tc>
        <w:tc>
          <w:tcPr>
            <w:tcW w:w="1057"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3,902.00</w:t>
            </w:r>
          </w:p>
        </w:tc>
        <w:tc>
          <w:tcPr>
            <w:tcW w:w="1344"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63,212.40</w:t>
            </w:r>
          </w:p>
        </w:tc>
        <w:tc>
          <w:tcPr>
            <w:tcW w:w="422"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20"/>
                <w:szCs w:val="20"/>
              </w:rPr>
            </w:pPr>
            <w:r w:rsidRPr="00F9098F">
              <w:rPr>
                <w:rFonts w:ascii="Times New Roman" w:eastAsia="Times New Roman" w:hAnsi="Times New Roman" w:cs="Times New Roman"/>
                <w:sz w:val="20"/>
                <w:szCs w:val="20"/>
              </w:rPr>
              <w:t>0.7</w:t>
            </w:r>
          </w:p>
        </w:tc>
        <w:tc>
          <w:tcPr>
            <w:tcW w:w="889"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4,299.00</w:t>
            </w:r>
          </w:p>
        </w:tc>
        <w:tc>
          <w:tcPr>
            <w:tcW w:w="1009"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2,966.31</w:t>
            </w:r>
          </w:p>
        </w:tc>
        <w:tc>
          <w:tcPr>
            <w:tcW w:w="392"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 </w:t>
            </w:r>
          </w:p>
        </w:tc>
        <w:tc>
          <w:tcPr>
            <w:tcW w:w="1006"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1142"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1180" w:type="dxa"/>
            <w:tcBorders>
              <w:top w:val="nil"/>
              <w:left w:val="nil"/>
              <w:bottom w:val="single" w:sz="4" w:space="0" w:color="auto"/>
              <w:right w:val="double" w:sz="6"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572,658.31</w:t>
            </w:r>
          </w:p>
        </w:tc>
      </w:tr>
      <w:tr w:rsidR="00F9098F" w:rsidRPr="00F9098F" w:rsidTr="00F9098F">
        <w:trPr>
          <w:trHeight w:val="315"/>
          <w:jc w:val="center"/>
        </w:trPr>
        <w:tc>
          <w:tcPr>
            <w:tcW w:w="1700" w:type="dxa"/>
            <w:tcBorders>
              <w:top w:val="nil"/>
              <w:left w:val="double" w:sz="6" w:space="0" w:color="auto"/>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 xml:space="preserve">Укупно техничко </w:t>
            </w:r>
          </w:p>
        </w:tc>
        <w:tc>
          <w:tcPr>
            <w:tcW w:w="677"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2,077.0</w:t>
            </w:r>
          </w:p>
        </w:tc>
        <w:tc>
          <w:tcPr>
            <w:tcW w:w="783"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11,663,067.40</w:t>
            </w:r>
          </w:p>
        </w:tc>
        <w:tc>
          <w:tcPr>
            <w:tcW w:w="699"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70.0</w:t>
            </w:r>
          </w:p>
        </w:tc>
        <w:tc>
          <w:tcPr>
            <w:tcW w:w="1057"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1344"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430,361.00</w:t>
            </w:r>
          </w:p>
        </w:tc>
        <w:tc>
          <w:tcPr>
            <w:tcW w:w="422"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3.7</w:t>
            </w:r>
          </w:p>
        </w:tc>
        <w:tc>
          <w:tcPr>
            <w:tcW w:w="889"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1009"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25,918.07</w:t>
            </w:r>
          </w:p>
        </w:tc>
        <w:tc>
          <w:tcPr>
            <w:tcW w:w="392"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 </w:t>
            </w:r>
          </w:p>
        </w:tc>
        <w:tc>
          <w:tcPr>
            <w:tcW w:w="1006"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1142"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1180" w:type="dxa"/>
            <w:tcBorders>
              <w:top w:val="nil"/>
              <w:left w:val="nil"/>
              <w:bottom w:val="single" w:sz="4" w:space="0" w:color="auto"/>
              <w:right w:val="double" w:sz="6"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12,119,346.47</w:t>
            </w:r>
          </w:p>
        </w:tc>
      </w:tr>
      <w:tr w:rsidR="00F9098F" w:rsidRPr="00F9098F" w:rsidTr="00F9098F">
        <w:trPr>
          <w:trHeight w:val="315"/>
          <w:jc w:val="center"/>
        </w:trPr>
        <w:tc>
          <w:tcPr>
            <w:tcW w:w="1700" w:type="dxa"/>
            <w:tcBorders>
              <w:top w:val="nil"/>
              <w:left w:val="double" w:sz="6" w:space="0" w:color="auto"/>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Целулоза</w:t>
            </w:r>
          </w:p>
        </w:tc>
        <w:tc>
          <w:tcPr>
            <w:tcW w:w="677"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sz w:val="20"/>
                <w:szCs w:val="20"/>
              </w:rPr>
            </w:pPr>
            <w:r w:rsidRPr="00F9098F">
              <w:rPr>
                <w:rFonts w:ascii="Times New Roman" w:eastAsia="Times New Roman" w:hAnsi="Times New Roman" w:cs="Times New Roman"/>
                <w:color w:val="000000"/>
                <w:sz w:val="20"/>
                <w:szCs w:val="20"/>
              </w:rPr>
              <w:t>519.3</w:t>
            </w:r>
          </w:p>
        </w:tc>
        <w:tc>
          <w:tcPr>
            <w:tcW w:w="783"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3,462.00</w:t>
            </w:r>
          </w:p>
        </w:tc>
        <w:tc>
          <w:tcPr>
            <w:tcW w:w="1260"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1,797,816.60</w:t>
            </w:r>
          </w:p>
        </w:tc>
        <w:tc>
          <w:tcPr>
            <w:tcW w:w="699"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sz w:val="20"/>
                <w:szCs w:val="20"/>
              </w:rPr>
            </w:pPr>
            <w:r w:rsidRPr="00F9098F">
              <w:rPr>
                <w:rFonts w:ascii="Times New Roman" w:eastAsia="Times New Roman" w:hAnsi="Times New Roman" w:cs="Times New Roman"/>
                <w:color w:val="000000"/>
                <w:sz w:val="20"/>
                <w:szCs w:val="20"/>
              </w:rPr>
              <w:t>37.6</w:t>
            </w:r>
          </w:p>
        </w:tc>
        <w:tc>
          <w:tcPr>
            <w:tcW w:w="1057"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3,462.00</w:t>
            </w:r>
          </w:p>
        </w:tc>
        <w:tc>
          <w:tcPr>
            <w:tcW w:w="1344"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130,171.20</w:t>
            </w:r>
          </w:p>
        </w:tc>
        <w:tc>
          <w:tcPr>
            <w:tcW w:w="422"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20"/>
                <w:szCs w:val="20"/>
              </w:rPr>
            </w:pPr>
            <w:r w:rsidRPr="00F9098F">
              <w:rPr>
                <w:rFonts w:ascii="Times New Roman" w:eastAsia="Times New Roman" w:hAnsi="Times New Roman" w:cs="Times New Roman"/>
                <w:sz w:val="20"/>
                <w:szCs w:val="20"/>
              </w:rPr>
              <w:t>0.9</w:t>
            </w:r>
          </w:p>
        </w:tc>
        <w:tc>
          <w:tcPr>
            <w:tcW w:w="889"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3,462.00</w:t>
            </w:r>
          </w:p>
        </w:tc>
        <w:tc>
          <w:tcPr>
            <w:tcW w:w="1009"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3,254.28</w:t>
            </w:r>
          </w:p>
        </w:tc>
        <w:tc>
          <w:tcPr>
            <w:tcW w:w="392"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 </w:t>
            </w:r>
          </w:p>
        </w:tc>
        <w:tc>
          <w:tcPr>
            <w:tcW w:w="1006"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1142"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1180" w:type="dxa"/>
            <w:tcBorders>
              <w:top w:val="nil"/>
              <w:left w:val="nil"/>
              <w:bottom w:val="single" w:sz="4" w:space="0" w:color="auto"/>
              <w:right w:val="double" w:sz="6"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1,931,242.08</w:t>
            </w:r>
          </w:p>
        </w:tc>
      </w:tr>
      <w:tr w:rsidR="00F9098F" w:rsidRPr="00F9098F" w:rsidTr="00F9098F">
        <w:trPr>
          <w:trHeight w:val="315"/>
          <w:jc w:val="center"/>
        </w:trPr>
        <w:tc>
          <w:tcPr>
            <w:tcW w:w="1700" w:type="dxa"/>
            <w:tcBorders>
              <w:top w:val="nil"/>
              <w:left w:val="double" w:sz="6" w:space="0" w:color="auto"/>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Огрев</w:t>
            </w:r>
          </w:p>
        </w:tc>
        <w:tc>
          <w:tcPr>
            <w:tcW w:w="677"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 </w:t>
            </w:r>
          </w:p>
        </w:tc>
        <w:tc>
          <w:tcPr>
            <w:tcW w:w="783"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699"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 </w:t>
            </w:r>
          </w:p>
        </w:tc>
        <w:tc>
          <w:tcPr>
            <w:tcW w:w="1057"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1344"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422"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889"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1009"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392"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7.5</w:t>
            </w:r>
          </w:p>
        </w:tc>
        <w:tc>
          <w:tcPr>
            <w:tcW w:w="1006"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4,790.00</w:t>
            </w:r>
          </w:p>
        </w:tc>
        <w:tc>
          <w:tcPr>
            <w:tcW w:w="1142" w:type="dxa"/>
            <w:tcBorders>
              <w:top w:val="nil"/>
              <w:left w:val="nil"/>
              <w:bottom w:val="single" w:sz="4"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35,925.00</w:t>
            </w:r>
          </w:p>
        </w:tc>
        <w:tc>
          <w:tcPr>
            <w:tcW w:w="1180" w:type="dxa"/>
            <w:tcBorders>
              <w:top w:val="nil"/>
              <w:left w:val="nil"/>
              <w:bottom w:val="single" w:sz="4" w:space="0" w:color="auto"/>
              <w:right w:val="double" w:sz="6"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35,925.00</w:t>
            </w:r>
          </w:p>
        </w:tc>
      </w:tr>
      <w:tr w:rsidR="00F9098F" w:rsidRPr="00F9098F" w:rsidTr="00F9098F">
        <w:trPr>
          <w:trHeight w:val="315"/>
          <w:jc w:val="center"/>
        </w:trPr>
        <w:tc>
          <w:tcPr>
            <w:tcW w:w="1700" w:type="dxa"/>
            <w:tcBorders>
              <w:top w:val="nil"/>
              <w:left w:val="double" w:sz="6" w:space="0" w:color="auto"/>
              <w:bottom w:val="nil"/>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 xml:space="preserve">Укупно просторно </w:t>
            </w:r>
          </w:p>
        </w:tc>
        <w:tc>
          <w:tcPr>
            <w:tcW w:w="677" w:type="dxa"/>
            <w:tcBorders>
              <w:top w:val="nil"/>
              <w:left w:val="nil"/>
              <w:bottom w:val="nil"/>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519.3</w:t>
            </w:r>
          </w:p>
        </w:tc>
        <w:tc>
          <w:tcPr>
            <w:tcW w:w="783" w:type="dxa"/>
            <w:tcBorders>
              <w:top w:val="nil"/>
              <w:left w:val="nil"/>
              <w:bottom w:val="nil"/>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1260" w:type="dxa"/>
            <w:tcBorders>
              <w:top w:val="nil"/>
              <w:left w:val="nil"/>
              <w:bottom w:val="nil"/>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1,797,816.60</w:t>
            </w:r>
          </w:p>
        </w:tc>
        <w:tc>
          <w:tcPr>
            <w:tcW w:w="699" w:type="dxa"/>
            <w:tcBorders>
              <w:top w:val="nil"/>
              <w:left w:val="nil"/>
              <w:bottom w:val="nil"/>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37.6</w:t>
            </w:r>
          </w:p>
        </w:tc>
        <w:tc>
          <w:tcPr>
            <w:tcW w:w="1057" w:type="dxa"/>
            <w:tcBorders>
              <w:top w:val="nil"/>
              <w:left w:val="nil"/>
              <w:bottom w:val="nil"/>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1344" w:type="dxa"/>
            <w:tcBorders>
              <w:top w:val="nil"/>
              <w:left w:val="nil"/>
              <w:bottom w:val="nil"/>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130,171.20</w:t>
            </w:r>
          </w:p>
        </w:tc>
        <w:tc>
          <w:tcPr>
            <w:tcW w:w="422" w:type="dxa"/>
            <w:tcBorders>
              <w:top w:val="nil"/>
              <w:left w:val="nil"/>
              <w:bottom w:val="nil"/>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0.9</w:t>
            </w:r>
          </w:p>
        </w:tc>
        <w:tc>
          <w:tcPr>
            <w:tcW w:w="889" w:type="dxa"/>
            <w:tcBorders>
              <w:top w:val="nil"/>
              <w:left w:val="nil"/>
              <w:bottom w:val="nil"/>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1009" w:type="dxa"/>
            <w:tcBorders>
              <w:top w:val="nil"/>
              <w:left w:val="nil"/>
              <w:bottom w:val="nil"/>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3,254.28</w:t>
            </w:r>
          </w:p>
        </w:tc>
        <w:tc>
          <w:tcPr>
            <w:tcW w:w="392" w:type="dxa"/>
            <w:tcBorders>
              <w:top w:val="nil"/>
              <w:left w:val="nil"/>
              <w:bottom w:val="nil"/>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7.5</w:t>
            </w:r>
          </w:p>
        </w:tc>
        <w:tc>
          <w:tcPr>
            <w:tcW w:w="1006" w:type="dxa"/>
            <w:tcBorders>
              <w:top w:val="nil"/>
              <w:left w:val="nil"/>
              <w:bottom w:val="nil"/>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1142" w:type="dxa"/>
            <w:tcBorders>
              <w:top w:val="nil"/>
              <w:left w:val="nil"/>
              <w:bottom w:val="nil"/>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35,925.00</w:t>
            </w:r>
          </w:p>
        </w:tc>
        <w:tc>
          <w:tcPr>
            <w:tcW w:w="1180" w:type="dxa"/>
            <w:tcBorders>
              <w:top w:val="nil"/>
              <w:left w:val="nil"/>
              <w:bottom w:val="nil"/>
              <w:right w:val="double" w:sz="6"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1,967,167.08</w:t>
            </w:r>
          </w:p>
        </w:tc>
      </w:tr>
      <w:tr w:rsidR="00F9098F" w:rsidRPr="00F9098F" w:rsidTr="00F9098F">
        <w:trPr>
          <w:trHeight w:val="315"/>
          <w:jc w:val="center"/>
        </w:trPr>
        <w:tc>
          <w:tcPr>
            <w:tcW w:w="1700"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rsidR="00F9098F" w:rsidRPr="00F9098F" w:rsidRDefault="00F9098F" w:rsidP="00F9098F">
            <w:pPr>
              <w:spacing w:after="0" w:line="240" w:lineRule="auto"/>
              <w:jc w:val="center"/>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Укупно</w:t>
            </w:r>
          </w:p>
        </w:tc>
        <w:tc>
          <w:tcPr>
            <w:tcW w:w="677" w:type="dxa"/>
            <w:tcBorders>
              <w:top w:val="double" w:sz="6" w:space="0" w:color="auto"/>
              <w:left w:val="single" w:sz="4" w:space="0" w:color="auto"/>
              <w:bottom w:val="double" w:sz="6"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2,596.3</w:t>
            </w:r>
          </w:p>
        </w:tc>
        <w:tc>
          <w:tcPr>
            <w:tcW w:w="783" w:type="dxa"/>
            <w:tcBorders>
              <w:top w:val="double" w:sz="6" w:space="0" w:color="auto"/>
              <w:left w:val="nil"/>
              <w:bottom w:val="double" w:sz="6"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1260" w:type="dxa"/>
            <w:tcBorders>
              <w:top w:val="double" w:sz="6" w:space="0" w:color="auto"/>
              <w:left w:val="nil"/>
              <w:bottom w:val="double" w:sz="6"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13,460,884.00</w:t>
            </w:r>
          </w:p>
        </w:tc>
        <w:tc>
          <w:tcPr>
            <w:tcW w:w="699" w:type="dxa"/>
            <w:tcBorders>
              <w:top w:val="double" w:sz="6" w:space="0" w:color="auto"/>
              <w:left w:val="nil"/>
              <w:bottom w:val="double" w:sz="6"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color w:val="000000"/>
                <w:sz w:val="16"/>
                <w:szCs w:val="16"/>
              </w:rPr>
            </w:pPr>
            <w:r w:rsidRPr="00F9098F">
              <w:rPr>
                <w:rFonts w:ascii="Times New Roman" w:eastAsia="Times New Roman" w:hAnsi="Times New Roman" w:cs="Times New Roman"/>
                <w:color w:val="000000"/>
                <w:sz w:val="16"/>
                <w:szCs w:val="16"/>
              </w:rPr>
              <w:t>107.6</w:t>
            </w:r>
          </w:p>
        </w:tc>
        <w:tc>
          <w:tcPr>
            <w:tcW w:w="1057" w:type="dxa"/>
            <w:tcBorders>
              <w:top w:val="double" w:sz="6" w:space="0" w:color="auto"/>
              <w:left w:val="nil"/>
              <w:bottom w:val="double" w:sz="6"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1344" w:type="dxa"/>
            <w:tcBorders>
              <w:top w:val="double" w:sz="6" w:space="0" w:color="auto"/>
              <w:left w:val="nil"/>
              <w:bottom w:val="double" w:sz="6"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560,532.20</w:t>
            </w:r>
          </w:p>
        </w:tc>
        <w:tc>
          <w:tcPr>
            <w:tcW w:w="422" w:type="dxa"/>
            <w:tcBorders>
              <w:top w:val="double" w:sz="6" w:space="0" w:color="auto"/>
              <w:left w:val="nil"/>
              <w:bottom w:val="double" w:sz="6"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4.7</w:t>
            </w:r>
          </w:p>
        </w:tc>
        <w:tc>
          <w:tcPr>
            <w:tcW w:w="889" w:type="dxa"/>
            <w:tcBorders>
              <w:top w:val="double" w:sz="6" w:space="0" w:color="auto"/>
              <w:left w:val="nil"/>
              <w:bottom w:val="double" w:sz="6"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1009" w:type="dxa"/>
            <w:tcBorders>
              <w:top w:val="double" w:sz="6" w:space="0" w:color="auto"/>
              <w:left w:val="nil"/>
              <w:bottom w:val="double" w:sz="6"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29,172.35</w:t>
            </w:r>
          </w:p>
        </w:tc>
        <w:tc>
          <w:tcPr>
            <w:tcW w:w="392" w:type="dxa"/>
            <w:tcBorders>
              <w:top w:val="double" w:sz="6" w:space="0" w:color="auto"/>
              <w:left w:val="nil"/>
              <w:bottom w:val="double" w:sz="6"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7.5</w:t>
            </w:r>
          </w:p>
        </w:tc>
        <w:tc>
          <w:tcPr>
            <w:tcW w:w="1006" w:type="dxa"/>
            <w:tcBorders>
              <w:top w:val="double" w:sz="6" w:space="0" w:color="auto"/>
              <w:left w:val="nil"/>
              <w:bottom w:val="double" w:sz="6" w:space="0" w:color="auto"/>
              <w:right w:val="single" w:sz="4" w:space="0" w:color="auto"/>
            </w:tcBorders>
            <w:shd w:val="clear" w:color="auto" w:fill="auto"/>
            <w:noWrap/>
            <w:vAlign w:val="bottom"/>
            <w:hideMark/>
          </w:tcPr>
          <w:p w:rsidR="00F9098F" w:rsidRPr="00F9098F" w:rsidRDefault="00F9098F" w:rsidP="00F9098F">
            <w:pPr>
              <w:spacing w:after="0" w:line="240" w:lineRule="auto"/>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 </w:t>
            </w:r>
          </w:p>
        </w:tc>
        <w:tc>
          <w:tcPr>
            <w:tcW w:w="1142" w:type="dxa"/>
            <w:tcBorders>
              <w:top w:val="double" w:sz="6" w:space="0" w:color="auto"/>
              <w:left w:val="nil"/>
              <w:bottom w:val="double" w:sz="6" w:space="0" w:color="auto"/>
              <w:right w:val="single" w:sz="4"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35,925.00</w:t>
            </w:r>
          </w:p>
        </w:tc>
        <w:tc>
          <w:tcPr>
            <w:tcW w:w="1180" w:type="dxa"/>
            <w:tcBorders>
              <w:top w:val="double" w:sz="6" w:space="0" w:color="auto"/>
              <w:left w:val="nil"/>
              <w:bottom w:val="double" w:sz="6" w:space="0" w:color="auto"/>
              <w:right w:val="double" w:sz="6" w:space="0" w:color="auto"/>
            </w:tcBorders>
            <w:shd w:val="clear" w:color="auto" w:fill="auto"/>
            <w:noWrap/>
            <w:vAlign w:val="bottom"/>
            <w:hideMark/>
          </w:tcPr>
          <w:p w:rsidR="00F9098F" w:rsidRPr="00F9098F" w:rsidRDefault="00F9098F" w:rsidP="00F9098F">
            <w:pPr>
              <w:spacing w:after="0" w:line="240" w:lineRule="auto"/>
              <w:jc w:val="right"/>
              <w:rPr>
                <w:rFonts w:ascii="Times New Roman" w:eastAsia="Times New Roman" w:hAnsi="Times New Roman" w:cs="Times New Roman"/>
                <w:sz w:val="16"/>
                <w:szCs w:val="16"/>
              </w:rPr>
            </w:pPr>
            <w:r w:rsidRPr="00F9098F">
              <w:rPr>
                <w:rFonts w:ascii="Times New Roman" w:eastAsia="Times New Roman" w:hAnsi="Times New Roman" w:cs="Times New Roman"/>
                <w:sz w:val="16"/>
                <w:szCs w:val="16"/>
              </w:rPr>
              <w:t>14,086,513.55</w:t>
            </w:r>
          </w:p>
        </w:tc>
      </w:tr>
    </w:tbl>
    <w:p w:rsidR="00BB0922" w:rsidRDefault="00BB0922" w:rsidP="00BB0922">
      <w:pPr>
        <w:spacing w:after="0" w:line="240" w:lineRule="auto"/>
        <w:rPr>
          <w:rFonts w:ascii="Times New Roman" w:eastAsia="Times New Roman" w:hAnsi="Times New Roman" w:cs="Times New Roman"/>
          <w:color w:val="000000"/>
          <w:sz w:val="24"/>
          <w:szCs w:val="24"/>
          <w:lang w:val="sr-Latn-CS" w:eastAsia="sr-Latn-CS"/>
        </w:rPr>
      </w:pPr>
    </w:p>
    <w:p w:rsidR="006C0957" w:rsidRDefault="006C0957" w:rsidP="00BB0922">
      <w:pPr>
        <w:spacing w:after="0" w:line="240" w:lineRule="auto"/>
        <w:rPr>
          <w:rFonts w:ascii="Times New Roman" w:eastAsia="Times New Roman" w:hAnsi="Times New Roman" w:cs="Times New Roman"/>
          <w:color w:val="000000"/>
          <w:sz w:val="24"/>
          <w:szCs w:val="24"/>
          <w:lang w:val="sr-Latn-CS" w:eastAsia="sr-Latn-CS"/>
        </w:rPr>
      </w:pPr>
    </w:p>
    <w:p w:rsidR="006C0957" w:rsidRPr="00BB0922" w:rsidRDefault="006C0957" w:rsidP="00BB0922">
      <w:pPr>
        <w:spacing w:after="0" w:line="240" w:lineRule="auto"/>
        <w:rPr>
          <w:rFonts w:ascii="Times New Roman" w:eastAsia="Times New Roman" w:hAnsi="Times New Roman" w:cs="Times New Roman"/>
          <w:color w:val="000000"/>
          <w:sz w:val="24"/>
          <w:szCs w:val="24"/>
          <w:lang w:val="sr-Latn-CS" w:eastAsia="sr-Latn-CS"/>
        </w:rPr>
      </w:pPr>
    </w:p>
    <w:p w:rsidR="00BB0922" w:rsidRDefault="00500DA2" w:rsidP="002A4DC7">
      <w:pPr>
        <w:pStyle w:val="Heading2"/>
      </w:pPr>
      <w:bookmarkStart w:id="364" w:name="_Toc482181635"/>
      <w:bookmarkStart w:id="365" w:name="_Toc482603457"/>
      <w:bookmarkStart w:id="366" w:name="_Toc137194958"/>
      <w:r w:rsidRPr="006C0957">
        <w:t xml:space="preserve">10.4. </w:t>
      </w:r>
      <w:r w:rsidR="00BB0922" w:rsidRPr="006C0957">
        <w:t>Расподела укупног прихода</w:t>
      </w:r>
      <w:bookmarkEnd w:id="364"/>
      <w:bookmarkEnd w:id="365"/>
      <w:bookmarkEnd w:id="366"/>
    </w:p>
    <w:p w:rsidR="00E972AD" w:rsidRPr="00E972AD" w:rsidRDefault="00E972AD" w:rsidP="00E972AD">
      <w:pPr>
        <w:rPr>
          <w:lang w:eastAsia="sr-Latn-CS"/>
        </w:rPr>
      </w:pPr>
    </w:p>
    <w:p w:rsidR="00BB0922" w:rsidRPr="006C0957" w:rsidRDefault="00BB0922" w:rsidP="002D6B3E">
      <w:pPr>
        <w:spacing w:after="0" w:line="240" w:lineRule="auto"/>
        <w:ind w:firstLine="1276"/>
        <w:jc w:val="center"/>
        <w:rPr>
          <w:rFonts w:ascii="Times New Roman" w:eastAsia="Calibri" w:hAnsi="Times New Roman" w:cs="Times New Roman"/>
          <w:sz w:val="24"/>
          <w:lang w:val="sr-Latn-CS" w:bidi="en-US"/>
        </w:rPr>
      </w:pPr>
    </w:p>
    <w:p w:rsidR="00BB0922" w:rsidRDefault="00BB0922" w:rsidP="002D6B3E">
      <w:pPr>
        <w:spacing w:after="0" w:line="240" w:lineRule="auto"/>
        <w:jc w:val="center"/>
        <w:rPr>
          <w:rFonts w:ascii="Times New Roman" w:eastAsia="Times New Roman" w:hAnsi="Times New Roman" w:cs="Times New Roman"/>
          <w:i/>
          <w:sz w:val="16"/>
          <w:szCs w:val="16"/>
          <w:lang w:val="sr-Latn-CS" w:eastAsia="sr-Latn-CS"/>
        </w:rPr>
      </w:pPr>
      <w:r w:rsidRPr="006C0957">
        <w:rPr>
          <w:rFonts w:ascii="Times New Roman" w:eastAsia="Times New Roman" w:hAnsi="Times New Roman" w:cs="Times New Roman"/>
          <w:i/>
          <w:sz w:val="16"/>
          <w:szCs w:val="16"/>
          <w:lang w:val="sr-Latn-CS" w:eastAsia="sr-Latn-CS"/>
        </w:rPr>
        <w:t xml:space="preserve">Табела бр. </w:t>
      </w:r>
      <w:r w:rsidR="00642299">
        <w:rPr>
          <w:rFonts w:ascii="Times New Roman" w:eastAsia="Times New Roman" w:hAnsi="Times New Roman" w:cs="Times New Roman"/>
          <w:i/>
          <w:sz w:val="16"/>
          <w:szCs w:val="16"/>
          <w:lang w:eastAsia="sr-Latn-CS"/>
        </w:rPr>
        <w:t>63</w:t>
      </w:r>
      <w:r w:rsidR="006C0957">
        <w:rPr>
          <w:rFonts w:ascii="Times New Roman" w:eastAsia="Times New Roman" w:hAnsi="Times New Roman" w:cs="Times New Roman"/>
          <w:i/>
          <w:sz w:val="16"/>
          <w:szCs w:val="16"/>
          <w:lang w:val="sr-Latn-CS" w:eastAsia="sr-Latn-CS"/>
        </w:rPr>
        <w:t>– Остварена добит-годишње</w:t>
      </w:r>
    </w:p>
    <w:tbl>
      <w:tblPr>
        <w:tblW w:w="4420" w:type="dxa"/>
        <w:jc w:val="center"/>
        <w:tblInd w:w="85" w:type="dxa"/>
        <w:tblLook w:val="04A0"/>
      </w:tblPr>
      <w:tblGrid>
        <w:gridCol w:w="2420"/>
        <w:gridCol w:w="2000"/>
      </w:tblGrid>
      <w:tr w:rsidR="006C0957" w:rsidRPr="006C0957" w:rsidTr="00D72ADF">
        <w:trPr>
          <w:trHeight w:val="315"/>
          <w:jc w:val="center"/>
        </w:trPr>
        <w:tc>
          <w:tcPr>
            <w:tcW w:w="2420" w:type="dxa"/>
            <w:tcBorders>
              <w:top w:val="double" w:sz="6" w:space="0" w:color="auto"/>
              <w:left w:val="double" w:sz="6" w:space="0" w:color="auto"/>
              <w:bottom w:val="double" w:sz="6" w:space="0" w:color="auto"/>
              <w:right w:val="single" w:sz="4" w:space="0" w:color="000000"/>
            </w:tcBorders>
            <w:shd w:val="clear" w:color="auto" w:fill="auto"/>
            <w:vAlign w:val="center"/>
            <w:hideMark/>
          </w:tcPr>
          <w:p w:rsidR="006C0957" w:rsidRPr="006C0957" w:rsidRDefault="006C0957" w:rsidP="006C0957">
            <w:pPr>
              <w:spacing w:after="0" w:line="240" w:lineRule="auto"/>
              <w:jc w:val="center"/>
              <w:rPr>
                <w:rFonts w:ascii="Times New Roman" w:eastAsia="Times New Roman" w:hAnsi="Times New Roman" w:cs="Times New Roman"/>
                <w:lang w:val="en-GB" w:eastAsia="en-GB"/>
              </w:rPr>
            </w:pPr>
            <w:r w:rsidRPr="006C0957">
              <w:rPr>
                <w:rFonts w:ascii="Times New Roman" w:eastAsia="Times New Roman" w:hAnsi="Times New Roman" w:cs="Times New Roman"/>
                <w:lang w:val="en-GB" w:eastAsia="en-GB"/>
              </w:rPr>
              <w:t>Врста средства</w:t>
            </w:r>
          </w:p>
        </w:tc>
        <w:tc>
          <w:tcPr>
            <w:tcW w:w="2000" w:type="dxa"/>
            <w:tcBorders>
              <w:top w:val="double" w:sz="6" w:space="0" w:color="auto"/>
              <w:left w:val="nil"/>
              <w:bottom w:val="double" w:sz="6" w:space="0" w:color="auto"/>
              <w:right w:val="double" w:sz="6" w:space="0" w:color="000000"/>
            </w:tcBorders>
            <w:shd w:val="clear" w:color="auto" w:fill="auto"/>
            <w:vAlign w:val="center"/>
            <w:hideMark/>
          </w:tcPr>
          <w:p w:rsidR="006C0957" w:rsidRPr="006C0957" w:rsidRDefault="006C0957" w:rsidP="006C0957">
            <w:pPr>
              <w:spacing w:after="0" w:line="240" w:lineRule="auto"/>
              <w:jc w:val="center"/>
              <w:rPr>
                <w:rFonts w:ascii="Times New Roman" w:eastAsia="Times New Roman" w:hAnsi="Times New Roman" w:cs="Times New Roman"/>
                <w:lang w:val="en-GB" w:eastAsia="en-GB"/>
              </w:rPr>
            </w:pPr>
            <w:r w:rsidRPr="006C0957">
              <w:rPr>
                <w:rFonts w:ascii="Times New Roman" w:eastAsia="Times New Roman" w:hAnsi="Times New Roman" w:cs="Times New Roman"/>
                <w:lang w:val="en-GB" w:eastAsia="en-GB"/>
              </w:rPr>
              <w:t>Укупно</w:t>
            </w:r>
          </w:p>
        </w:tc>
      </w:tr>
      <w:tr w:rsidR="006C0957" w:rsidRPr="006C0957" w:rsidTr="00D72ADF">
        <w:trPr>
          <w:trHeight w:val="315"/>
          <w:jc w:val="center"/>
        </w:trPr>
        <w:tc>
          <w:tcPr>
            <w:tcW w:w="2420" w:type="dxa"/>
            <w:tcBorders>
              <w:top w:val="double" w:sz="6" w:space="0" w:color="auto"/>
              <w:left w:val="double" w:sz="6" w:space="0" w:color="auto"/>
              <w:bottom w:val="single" w:sz="4" w:space="0" w:color="auto"/>
              <w:right w:val="single" w:sz="4" w:space="0" w:color="000000"/>
            </w:tcBorders>
            <w:shd w:val="clear" w:color="auto" w:fill="auto"/>
            <w:noWrap/>
            <w:vAlign w:val="bottom"/>
            <w:hideMark/>
          </w:tcPr>
          <w:p w:rsidR="006C0957" w:rsidRPr="006C0957" w:rsidRDefault="006C0957" w:rsidP="006C0957">
            <w:pPr>
              <w:spacing w:after="0" w:line="240" w:lineRule="auto"/>
              <w:rPr>
                <w:rFonts w:ascii="Times New Roman" w:eastAsia="Times New Roman" w:hAnsi="Times New Roman" w:cs="Times New Roman"/>
                <w:lang w:val="en-GB" w:eastAsia="en-GB"/>
              </w:rPr>
            </w:pPr>
            <w:r w:rsidRPr="006C0957">
              <w:rPr>
                <w:rFonts w:ascii="Times New Roman" w:eastAsia="Times New Roman" w:hAnsi="Times New Roman" w:cs="Times New Roman"/>
                <w:lang w:val="en-GB" w:eastAsia="en-GB"/>
              </w:rPr>
              <w:t>Укупан приход</w:t>
            </w:r>
          </w:p>
        </w:tc>
        <w:tc>
          <w:tcPr>
            <w:tcW w:w="2000" w:type="dxa"/>
            <w:tcBorders>
              <w:top w:val="double" w:sz="6" w:space="0" w:color="auto"/>
              <w:left w:val="single" w:sz="4" w:space="0" w:color="auto"/>
              <w:bottom w:val="single" w:sz="4" w:space="0" w:color="auto"/>
              <w:right w:val="double" w:sz="6" w:space="0" w:color="000000"/>
            </w:tcBorders>
            <w:shd w:val="clear" w:color="auto" w:fill="auto"/>
            <w:noWrap/>
            <w:vAlign w:val="bottom"/>
            <w:hideMark/>
          </w:tcPr>
          <w:p w:rsidR="006C0957" w:rsidRPr="006C0957" w:rsidRDefault="006C0957" w:rsidP="006C0957">
            <w:pPr>
              <w:spacing w:after="0" w:line="240" w:lineRule="auto"/>
              <w:jc w:val="center"/>
              <w:rPr>
                <w:rFonts w:ascii="Times New Roman" w:eastAsia="Times New Roman" w:hAnsi="Times New Roman" w:cs="Times New Roman"/>
                <w:lang w:val="en-GB" w:eastAsia="en-GB"/>
              </w:rPr>
            </w:pPr>
            <w:r w:rsidRPr="006C0957">
              <w:rPr>
                <w:rFonts w:ascii="Times New Roman" w:eastAsia="Times New Roman" w:hAnsi="Times New Roman" w:cs="Times New Roman"/>
                <w:lang w:val="en-GB" w:eastAsia="en-GB"/>
              </w:rPr>
              <w:t>15,988,192.88</w:t>
            </w:r>
          </w:p>
        </w:tc>
      </w:tr>
      <w:tr w:rsidR="006C0957" w:rsidRPr="006C0957" w:rsidTr="00D72ADF">
        <w:trPr>
          <w:trHeight w:val="300"/>
          <w:jc w:val="center"/>
        </w:trPr>
        <w:tc>
          <w:tcPr>
            <w:tcW w:w="2420" w:type="dxa"/>
            <w:tcBorders>
              <w:top w:val="single" w:sz="4" w:space="0" w:color="auto"/>
              <w:left w:val="double" w:sz="6" w:space="0" w:color="auto"/>
              <w:bottom w:val="double" w:sz="6" w:space="0" w:color="auto"/>
              <w:right w:val="single" w:sz="4" w:space="0" w:color="000000"/>
            </w:tcBorders>
            <w:shd w:val="clear" w:color="auto" w:fill="auto"/>
            <w:noWrap/>
            <w:vAlign w:val="bottom"/>
            <w:hideMark/>
          </w:tcPr>
          <w:p w:rsidR="006C0957" w:rsidRPr="006C0957" w:rsidRDefault="006C0957" w:rsidP="006C0957">
            <w:pPr>
              <w:spacing w:after="0" w:line="240" w:lineRule="auto"/>
              <w:rPr>
                <w:rFonts w:ascii="Times New Roman" w:eastAsia="Times New Roman" w:hAnsi="Times New Roman" w:cs="Times New Roman"/>
                <w:lang w:val="en-GB" w:eastAsia="en-GB"/>
              </w:rPr>
            </w:pPr>
            <w:r w:rsidRPr="006C0957">
              <w:rPr>
                <w:rFonts w:ascii="Times New Roman" w:eastAsia="Times New Roman" w:hAnsi="Times New Roman" w:cs="Times New Roman"/>
                <w:lang w:val="en-GB" w:eastAsia="en-GB"/>
              </w:rPr>
              <w:t>Трошкови пословања</w:t>
            </w:r>
          </w:p>
        </w:tc>
        <w:tc>
          <w:tcPr>
            <w:tcW w:w="2000" w:type="dxa"/>
            <w:tcBorders>
              <w:top w:val="single" w:sz="4" w:space="0" w:color="auto"/>
              <w:left w:val="single" w:sz="4" w:space="0" w:color="auto"/>
              <w:bottom w:val="double" w:sz="6" w:space="0" w:color="auto"/>
              <w:right w:val="double" w:sz="6" w:space="0" w:color="000000"/>
            </w:tcBorders>
            <w:shd w:val="clear" w:color="auto" w:fill="auto"/>
            <w:noWrap/>
            <w:vAlign w:val="bottom"/>
            <w:hideMark/>
          </w:tcPr>
          <w:p w:rsidR="006C0957" w:rsidRPr="006C0957" w:rsidRDefault="006C0957" w:rsidP="006C0957">
            <w:pPr>
              <w:spacing w:after="0" w:line="240" w:lineRule="auto"/>
              <w:jc w:val="center"/>
              <w:rPr>
                <w:rFonts w:ascii="Times New Roman" w:eastAsia="Times New Roman" w:hAnsi="Times New Roman" w:cs="Times New Roman"/>
                <w:lang w:val="en-GB" w:eastAsia="en-GB"/>
              </w:rPr>
            </w:pPr>
            <w:r w:rsidRPr="006C0957">
              <w:rPr>
                <w:rFonts w:ascii="Times New Roman" w:eastAsia="Times New Roman" w:hAnsi="Times New Roman" w:cs="Times New Roman"/>
                <w:lang w:val="en-GB" w:eastAsia="en-GB"/>
              </w:rPr>
              <w:t>15,142,546.91</w:t>
            </w:r>
          </w:p>
        </w:tc>
      </w:tr>
      <w:tr w:rsidR="006C0957" w:rsidRPr="006C0957" w:rsidTr="00D72ADF">
        <w:trPr>
          <w:trHeight w:val="300"/>
          <w:jc w:val="center"/>
        </w:trPr>
        <w:tc>
          <w:tcPr>
            <w:tcW w:w="2420" w:type="dxa"/>
            <w:tcBorders>
              <w:top w:val="double" w:sz="6" w:space="0" w:color="auto"/>
              <w:left w:val="double" w:sz="6" w:space="0" w:color="auto"/>
              <w:bottom w:val="double" w:sz="6" w:space="0" w:color="auto"/>
              <w:right w:val="single" w:sz="4" w:space="0" w:color="000000"/>
            </w:tcBorders>
            <w:shd w:val="clear" w:color="auto" w:fill="auto"/>
            <w:noWrap/>
            <w:vAlign w:val="bottom"/>
            <w:hideMark/>
          </w:tcPr>
          <w:p w:rsidR="006C0957" w:rsidRPr="006C0957" w:rsidRDefault="006C0957" w:rsidP="006C0957">
            <w:pPr>
              <w:spacing w:after="0" w:line="240" w:lineRule="auto"/>
              <w:jc w:val="center"/>
              <w:rPr>
                <w:rFonts w:ascii="Times New Roman" w:eastAsia="Times New Roman" w:hAnsi="Times New Roman" w:cs="Times New Roman"/>
                <w:lang w:val="en-GB" w:eastAsia="en-GB"/>
              </w:rPr>
            </w:pPr>
            <w:r w:rsidRPr="006C0957">
              <w:rPr>
                <w:rFonts w:ascii="Times New Roman" w:eastAsia="Times New Roman" w:hAnsi="Times New Roman" w:cs="Times New Roman"/>
                <w:lang w:val="en-GB" w:eastAsia="en-GB"/>
              </w:rPr>
              <w:t>Добит</w:t>
            </w:r>
          </w:p>
        </w:tc>
        <w:tc>
          <w:tcPr>
            <w:tcW w:w="2000" w:type="dxa"/>
            <w:tcBorders>
              <w:top w:val="double" w:sz="6" w:space="0" w:color="auto"/>
              <w:left w:val="nil"/>
              <w:bottom w:val="double" w:sz="6" w:space="0" w:color="auto"/>
              <w:right w:val="double" w:sz="6" w:space="0" w:color="000000"/>
            </w:tcBorders>
            <w:shd w:val="clear" w:color="auto" w:fill="auto"/>
            <w:noWrap/>
            <w:vAlign w:val="bottom"/>
            <w:hideMark/>
          </w:tcPr>
          <w:p w:rsidR="006C0957" w:rsidRPr="006C0957" w:rsidRDefault="006C0957" w:rsidP="006C0957">
            <w:pPr>
              <w:spacing w:after="0" w:line="240" w:lineRule="auto"/>
              <w:jc w:val="center"/>
              <w:rPr>
                <w:rFonts w:ascii="Times New Roman" w:eastAsia="Times New Roman" w:hAnsi="Times New Roman" w:cs="Times New Roman"/>
                <w:lang w:val="en-GB" w:eastAsia="en-GB"/>
              </w:rPr>
            </w:pPr>
            <w:r w:rsidRPr="006C0957">
              <w:rPr>
                <w:rFonts w:ascii="Times New Roman" w:eastAsia="Times New Roman" w:hAnsi="Times New Roman" w:cs="Times New Roman"/>
                <w:lang w:val="en-GB" w:eastAsia="en-GB"/>
              </w:rPr>
              <w:t>845,645.97</w:t>
            </w:r>
          </w:p>
        </w:tc>
      </w:tr>
    </w:tbl>
    <w:p w:rsidR="006C0957" w:rsidRPr="006C0957" w:rsidRDefault="006C0957" w:rsidP="00BB0922">
      <w:pPr>
        <w:spacing w:after="0" w:line="240" w:lineRule="auto"/>
        <w:jc w:val="both"/>
        <w:rPr>
          <w:rFonts w:ascii="Times New Roman" w:eastAsia="Times New Roman" w:hAnsi="Times New Roman" w:cs="Times New Roman"/>
          <w:i/>
          <w:sz w:val="16"/>
          <w:szCs w:val="16"/>
          <w:lang w:val="sr-Latn-CS" w:eastAsia="sr-Latn-CS"/>
        </w:rPr>
      </w:pPr>
    </w:p>
    <w:p w:rsidR="00BB0922" w:rsidRPr="006C0957" w:rsidRDefault="00BB0922" w:rsidP="00BB0922">
      <w:pPr>
        <w:spacing w:after="0" w:line="240" w:lineRule="auto"/>
        <w:jc w:val="both"/>
        <w:rPr>
          <w:rFonts w:ascii="Times New Roman" w:eastAsia="Times New Roman" w:hAnsi="Times New Roman" w:cs="Times New Roman"/>
          <w:i/>
          <w:sz w:val="16"/>
          <w:szCs w:val="16"/>
          <w:lang w:val="sr-Latn-CS" w:eastAsia="sr-Latn-CS"/>
        </w:rPr>
      </w:pPr>
    </w:p>
    <w:p w:rsidR="00BB0922" w:rsidRPr="006C0957" w:rsidRDefault="00BB0922" w:rsidP="00BB0922">
      <w:pPr>
        <w:spacing w:after="0" w:line="240" w:lineRule="auto"/>
        <w:ind w:firstLine="851"/>
        <w:jc w:val="both"/>
        <w:rPr>
          <w:rFonts w:ascii="Times New Roman" w:eastAsia="Calibri" w:hAnsi="Times New Roman" w:cs="Times New Roman"/>
          <w:sz w:val="24"/>
          <w:lang w:val="sr-Latn-CS"/>
        </w:rPr>
      </w:pPr>
      <w:r w:rsidRPr="006C0957">
        <w:rPr>
          <w:rFonts w:ascii="Times New Roman" w:eastAsia="Calibri" w:hAnsi="Times New Roman" w:cs="Times New Roman"/>
          <w:sz w:val="24"/>
          <w:lang w:val="sr-Latn-CS"/>
        </w:rPr>
        <w:t xml:space="preserve">Као што се види из табеле, после свих извршених радова који су планирани у овом уређајном раздобљу, добит ће просечно годишње износити </w:t>
      </w:r>
      <w:r w:rsidR="006C0957">
        <w:rPr>
          <w:rFonts w:ascii="Times New Roman" w:eastAsia="Calibri" w:hAnsi="Times New Roman" w:cs="Times New Roman"/>
          <w:sz w:val="24"/>
          <w:lang w:val="sr-Latn-CS"/>
        </w:rPr>
        <w:t>845.645,97</w:t>
      </w:r>
      <w:r w:rsidRPr="006C0957">
        <w:rPr>
          <w:rFonts w:ascii="Times New Roman" w:eastAsia="Calibri" w:hAnsi="Times New Roman" w:cs="Times New Roman"/>
          <w:sz w:val="24"/>
          <w:lang w:val="sr-Latn-CS"/>
        </w:rPr>
        <w:t xml:space="preserve"> дин. Овакав биланс можемо очекивати ако се остваре сви планирани радови. Осим финансирања радова средствима добијеним продајом дрвета, радови се финансирају и из средстава за репродукцију, а делом и средствима Буџетског фонда за шуме Србије.</w:t>
      </w:r>
    </w:p>
    <w:p w:rsidR="006807CF" w:rsidRPr="006C0957" w:rsidRDefault="00BB0922" w:rsidP="004C7E3E">
      <w:pPr>
        <w:spacing w:after="0" w:line="240" w:lineRule="auto"/>
        <w:ind w:firstLine="851"/>
        <w:jc w:val="both"/>
        <w:rPr>
          <w:rFonts w:ascii="Times New Roman" w:eastAsia="Calibri" w:hAnsi="Times New Roman" w:cs="Times New Roman"/>
          <w:sz w:val="24"/>
        </w:rPr>
      </w:pPr>
      <w:r w:rsidRPr="006C0957">
        <w:rPr>
          <w:rFonts w:ascii="Times New Roman" w:eastAsia="Calibri" w:hAnsi="Times New Roman" w:cs="Times New Roman"/>
          <w:sz w:val="24"/>
          <w:lang w:val="sr-Latn-CS"/>
        </w:rPr>
        <w:t>Уколико дође до измене неког елемента прихода, као и других параметара који су постављени у финансијској анализи, доћи ће и до измене целе концепције финансирања планираних радова, као и</w:t>
      </w:r>
      <w:r w:rsidR="004C7E3E" w:rsidRPr="006C0957">
        <w:rPr>
          <w:rFonts w:ascii="Times New Roman" w:eastAsia="Calibri" w:hAnsi="Times New Roman" w:cs="Times New Roman"/>
          <w:sz w:val="24"/>
          <w:lang w:val="sr-Latn-CS"/>
        </w:rPr>
        <w:t xml:space="preserve"> комплетне финансијс</w:t>
      </w:r>
      <w:bookmarkStart w:id="367" w:name="_Toc482181636"/>
      <w:bookmarkStart w:id="368" w:name="_Toc482603458"/>
      <w:r w:rsidR="006C0957">
        <w:rPr>
          <w:rFonts w:ascii="Times New Roman" w:eastAsia="Calibri" w:hAnsi="Times New Roman" w:cs="Times New Roman"/>
          <w:sz w:val="24"/>
        </w:rPr>
        <w:t>ке анализе.</w:t>
      </w:r>
      <w:bookmarkStart w:id="369" w:name="_GoBack"/>
      <w:bookmarkEnd w:id="369"/>
    </w:p>
    <w:p w:rsidR="004C7E3E" w:rsidRPr="004C7E3E" w:rsidRDefault="004C7E3E" w:rsidP="004C7E3E">
      <w:pPr>
        <w:spacing w:after="0" w:line="240" w:lineRule="auto"/>
        <w:ind w:firstLine="851"/>
        <w:jc w:val="both"/>
        <w:rPr>
          <w:rFonts w:ascii="Times New Roman" w:eastAsia="Calibri" w:hAnsi="Times New Roman" w:cs="Times New Roman"/>
          <w:sz w:val="24"/>
        </w:rPr>
      </w:pPr>
    </w:p>
    <w:p w:rsidR="004C7E3E" w:rsidRDefault="004C7E3E" w:rsidP="00500DA2">
      <w:pPr>
        <w:pStyle w:val="Heading1"/>
      </w:pPr>
    </w:p>
    <w:p w:rsidR="004C7E3E" w:rsidRDefault="004C7E3E" w:rsidP="00500DA2">
      <w:pPr>
        <w:pStyle w:val="Heading1"/>
      </w:pPr>
    </w:p>
    <w:p w:rsidR="004C7E3E" w:rsidRDefault="004C7E3E" w:rsidP="00500DA2">
      <w:pPr>
        <w:pStyle w:val="Heading1"/>
      </w:pPr>
    </w:p>
    <w:p w:rsidR="004C7E3E" w:rsidRDefault="004C7E3E" w:rsidP="00500DA2">
      <w:pPr>
        <w:pStyle w:val="Heading1"/>
      </w:pPr>
    </w:p>
    <w:p w:rsidR="004C7E3E" w:rsidRDefault="004C7E3E" w:rsidP="00500DA2">
      <w:pPr>
        <w:pStyle w:val="Heading1"/>
      </w:pPr>
    </w:p>
    <w:p w:rsidR="004C7E3E" w:rsidRDefault="004C7E3E" w:rsidP="00500DA2">
      <w:pPr>
        <w:pStyle w:val="Heading1"/>
      </w:pPr>
    </w:p>
    <w:p w:rsidR="004C7E3E" w:rsidRDefault="004C7E3E" w:rsidP="00500DA2">
      <w:pPr>
        <w:pStyle w:val="Heading1"/>
      </w:pPr>
    </w:p>
    <w:p w:rsidR="00102FE2" w:rsidRPr="00330D38" w:rsidRDefault="00102FE2" w:rsidP="00500DA2">
      <w:pPr>
        <w:pStyle w:val="Heading1"/>
      </w:pPr>
    </w:p>
    <w:p w:rsidR="00102FE2" w:rsidRDefault="00102FE2" w:rsidP="00500DA2">
      <w:pPr>
        <w:pStyle w:val="Heading1"/>
      </w:pPr>
    </w:p>
    <w:p w:rsidR="00102FE2" w:rsidRDefault="00102FE2" w:rsidP="00500DA2">
      <w:pPr>
        <w:pStyle w:val="Heading1"/>
      </w:pPr>
    </w:p>
    <w:p w:rsidR="00102FE2" w:rsidRDefault="00102FE2" w:rsidP="00500DA2">
      <w:pPr>
        <w:pStyle w:val="Heading1"/>
      </w:pPr>
    </w:p>
    <w:p w:rsidR="00BB0922" w:rsidRPr="00BB0922" w:rsidRDefault="00500DA2" w:rsidP="00500DA2">
      <w:pPr>
        <w:pStyle w:val="Heading1"/>
      </w:pPr>
      <w:bookmarkStart w:id="370" w:name="_Toc137194959"/>
      <w:r>
        <w:t xml:space="preserve">11. </w:t>
      </w:r>
      <w:r w:rsidR="00BB0922" w:rsidRPr="00BB0922">
        <w:t>НАЧИН ИЗРАДЕ ОСНОВЕ</w:t>
      </w:r>
      <w:bookmarkEnd w:id="367"/>
      <w:bookmarkEnd w:id="368"/>
      <w:bookmarkEnd w:id="370"/>
    </w:p>
    <w:p w:rsidR="00BB0922" w:rsidRPr="00C72BD2" w:rsidRDefault="00C72BD2" w:rsidP="002A4DC7">
      <w:pPr>
        <w:pStyle w:val="Heading2"/>
      </w:pPr>
      <w:bookmarkStart w:id="371" w:name="_Toc482181637"/>
      <w:bookmarkStart w:id="372" w:name="_Toc482603459"/>
      <w:bookmarkStart w:id="373" w:name="_Toc137194960"/>
      <w:r w:rsidRPr="00C72BD2">
        <w:t>11</w:t>
      </w:r>
      <w:r w:rsidR="00500DA2" w:rsidRPr="00C72BD2">
        <w:t xml:space="preserve">.1. </w:t>
      </w:r>
      <w:r w:rsidR="00BB0922" w:rsidRPr="00C72BD2">
        <w:t>Прикупљање теренских података</w:t>
      </w:r>
      <w:bookmarkEnd w:id="371"/>
      <w:bookmarkEnd w:id="372"/>
      <w:bookmarkEnd w:id="373"/>
    </w:p>
    <w:p w:rsidR="00BB0922" w:rsidRPr="00BB0922" w:rsidRDefault="00BB0922" w:rsidP="00BB0922">
      <w:pPr>
        <w:numPr>
          <w:ilvl w:val="1"/>
          <w:numId w:val="0"/>
        </w:numPr>
        <w:spacing w:after="0" w:line="240" w:lineRule="auto"/>
        <w:ind w:left="1800" w:firstLine="851"/>
        <w:jc w:val="both"/>
        <w:rPr>
          <w:rFonts w:ascii="Times New Roman" w:eastAsia="Calibri" w:hAnsi="Times New Roman" w:cs="Times New Roman"/>
          <w:color w:val="FF0000"/>
          <w:sz w:val="26"/>
          <w:szCs w:val="20"/>
          <w:lang w:val="sr-Latn-CS" w:eastAsia="sr-Latn-CS" w:bidi="en-US"/>
        </w:rPr>
      </w:pPr>
    </w:p>
    <w:p w:rsidR="00BB0922" w:rsidRPr="006632C5" w:rsidRDefault="00BB0922" w:rsidP="00BB0922">
      <w:pPr>
        <w:spacing w:after="0" w:line="240" w:lineRule="auto"/>
        <w:ind w:firstLine="851"/>
        <w:jc w:val="both"/>
        <w:rPr>
          <w:rFonts w:ascii="Times New Roman" w:eastAsia="Calibri" w:hAnsi="Times New Roman" w:cs="Times New Roman"/>
          <w:sz w:val="24"/>
        </w:rPr>
      </w:pPr>
      <w:r w:rsidRPr="006632C5">
        <w:rPr>
          <w:rFonts w:ascii="Times New Roman" w:eastAsia="Calibri" w:hAnsi="Times New Roman" w:cs="Times New Roman"/>
          <w:sz w:val="24"/>
          <w:lang w:val="sr-Latn-CS"/>
        </w:rPr>
        <w:t xml:space="preserve">Прикупљање теренских </w:t>
      </w:r>
      <w:r w:rsidR="00D93F81" w:rsidRPr="006632C5">
        <w:rPr>
          <w:rFonts w:ascii="Times New Roman" w:eastAsia="Calibri" w:hAnsi="Times New Roman" w:cs="Times New Roman"/>
          <w:sz w:val="24"/>
          <w:lang w:val="sr-Latn-CS"/>
        </w:rPr>
        <w:t>података вршено је у току</w:t>
      </w:r>
      <w:r w:rsidRPr="006632C5">
        <w:rPr>
          <w:rFonts w:ascii="Times New Roman" w:eastAsia="Calibri" w:hAnsi="Times New Roman" w:cs="Times New Roman"/>
          <w:sz w:val="24"/>
          <w:lang w:val="sr-Latn-CS"/>
        </w:rPr>
        <w:t xml:space="preserve"> 20</w:t>
      </w:r>
      <w:r w:rsidRPr="006632C5">
        <w:rPr>
          <w:rFonts w:ascii="Times New Roman" w:eastAsia="Calibri" w:hAnsi="Times New Roman" w:cs="Times New Roman"/>
          <w:sz w:val="24"/>
        </w:rPr>
        <w:t>2</w:t>
      </w:r>
      <w:r w:rsidR="00D93F81" w:rsidRPr="006632C5">
        <w:rPr>
          <w:rFonts w:ascii="Times New Roman" w:eastAsia="Calibri" w:hAnsi="Times New Roman" w:cs="Times New Roman"/>
          <w:sz w:val="24"/>
        </w:rPr>
        <w:t>2</w:t>
      </w:r>
      <w:r w:rsidRPr="006632C5">
        <w:rPr>
          <w:rFonts w:ascii="Times New Roman" w:eastAsia="Calibri" w:hAnsi="Times New Roman" w:cs="Times New Roman"/>
          <w:sz w:val="24"/>
          <w:lang w:val="sr-Latn-CS"/>
        </w:rPr>
        <w:t>.</w:t>
      </w:r>
      <w:r w:rsidRPr="006632C5">
        <w:rPr>
          <w:rFonts w:ascii="Times New Roman" w:eastAsia="Calibri" w:hAnsi="Times New Roman" w:cs="Times New Roman"/>
          <w:sz w:val="24"/>
        </w:rPr>
        <w:t>г</w:t>
      </w:r>
      <w:r w:rsidRPr="006632C5">
        <w:rPr>
          <w:rFonts w:ascii="Times New Roman" w:eastAsia="Calibri" w:hAnsi="Times New Roman" w:cs="Times New Roman"/>
          <w:sz w:val="24"/>
          <w:lang w:val="sr-Latn-CS"/>
        </w:rPr>
        <w:t>одине</w:t>
      </w:r>
      <w:r w:rsidRPr="006632C5">
        <w:rPr>
          <w:rFonts w:ascii="Times New Roman" w:eastAsia="Calibri" w:hAnsi="Times New Roman" w:cs="Times New Roman"/>
          <w:sz w:val="24"/>
        </w:rPr>
        <w:t>.</w:t>
      </w:r>
    </w:p>
    <w:p w:rsidR="00BB0922" w:rsidRPr="00102FE2" w:rsidRDefault="00BB0922" w:rsidP="00BB0922">
      <w:pPr>
        <w:spacing w:after="0" w:line="240" w:lineRule="auto"/>
        <w:ind w:firstLine="851"/>
        <w:jc w:val="both"/>
        <w:rPr>
          <w:rFonts w:ascii="Times New Roman" w:eastAsia="Calibri" w:hAnsi="Times New Roman" w:cs="Times New Roman"/>
          <w:sz w:val="24"/>
        </w:rPr>
      </w:pPr>
      <w:r w:rsidRPr="006632C5">
        <w:rPr>
          <w:rFonts w:ascii="Times New Roman" w:eastAsia="Calibri" w:hAnsi="Times New Roman" w:cs="Times New Roman"/>
          <w:sz w:val="24"/>
          <w:lang w:val="sr-Latn-CS"/>
        </w:rPr>
        <w:t xml:space="preserve">Издвајање и опис састојина извршили су Златко Милошевић, дипл.инж.шум. </w:t>
      </w:r>
      <w:r w:rsidRPr="006632C5">
        <w:rPr>
          <w:rFonts w:ascii="Times New Roman" w:eastAsia="Calibri" w:hAnsi="Times New Roman" w:cs="Times New Roman"/>
          <w:sz w:val="24"/>
        </w:rPr>
        <w:t>(број лиценце 216)</w:t>
      </w:r>
      <w:r w:rsidR="006632C5" w:rsidRPr="006632C5">
        <w:rPr>
          <w:rFonts w:ascii="Times New Roman" w:eastAsia="Calibri" w:hAnsi="Times New Roman" w:cs="Times New Roman"/>
          <w:sz w:val="24"/>
        </w:rPr>
        <w:t>,</w:t>
      </w:r>
      <w:r w:rsidR="006632C5" w:rsidRPr="006632C5">
        <w:rPr>
          <w:rFonts w:ascii="Times New Roman" w:eastAsia="Calibri" w:hAnsi="Times New Roman" w:cs="Times New Roman"/>
          <w:sz w:val="24"/>
          <w:lang w:val="sr-Latn-CS"/>
        </w:rPr>
        <w:t xml:space="preserve"> </w:t>
      </w:r>
      <w:r w:rsidR="00102FE2" w:rsidRPr="006632C5">
        <w:rPr>
          <w:rFonts w:ascii="Times New Roman" w:eastAsia="Calibri" w:hAnsi="Times New Roman" w:cs="Times New Roman"/>
          <w:sz w:val="24"/>
        </w:rPr>
        <w:t>Горан Станић</w:t>
      </w:r>
      <w:r w:rsidR="00102FE2" w:rsidRPr="006632C5">
        <w:rPr>
          <w:rFonts w:ascii="Times New Roman" w:eastAsia="Calibri" w:hAnsi="Times New Roman" w:cs="Times New Roman"/>
          <w:sz w:val="24"/>
          <w:lang w:val="sr-Latn-CS"/>
        </w:rPr>
        <w:t>, дипл.инж.шум.</w:t>
      </w:r>
      <w:r w:rsidR="00102FE2">
        <w:rPr>
          <w:rFonts w:ascii="Times New Roman" w:eastAsia="Calibri" w:hAnsi="Times New Roman" w:cs="Times New Roman"/>
          <w:sz w:val="24"/>
        </w:rPr>
        <w:t xml:space="preserve"> (број лиценце 210) и </w:t>
      </w:r>
      <w:r w:rsidR="006632C5" w:rsidRPr="006632C5">
        <w:rPr>
          <w:rFonts w:ascii="Times New Roman" w:eastAsia="Calibri" w:hAnsi="Times New Roman" w:cs="Times New Roman"/>
          <w:sz w:val="24"/>
          <w:lang w:val="sr-Latn-CS"/>
        </w:rPr>
        <w:t>Данијела Георгиев, дипл.инж.шум</w:t>
      </w:r>
      <w:r w:rsidR="006632C5" w:rsidRPr="006632C5">
        <w:rPr>
          <w:rFonts w:ascii="Times New Roman" w:eastAsia="Calibri" w:hAnsi="Times New Roman" w:cs="Times New Roman"/>
          <w:sz w:val="24"/>
        </w:rPr>
        <w:t xml:space="preserve">. </w:t>
      </w:r>
      <w:r w:rsidR="006632C5" w:rsidRPr="006632C5">
        <w:rPr>
          <w:rFonts w:ascii="Times New Roman" w:eastAsia="Calibri" w:hAnsi="Times New Roman" w:cs="Times New Roman"/>
          <w:sz w:val="24"/>
          <w:szCs w:val="24"/>
        </w:rPr>
        <w:t>(број лиценце 183)</w:t>
      </w:r>
      <w:r w:rsidR="00102FE2">
        <w:rPr>
          <w:rFonts w:ascii="Times New Roman" w:eastAsia="Calibri" w:hAnsi="Times New Roman" w:cs="Times New Roman"/>
          <w:sz w:val="24"/>
        </w:rPr>
        <w:t>.</w:t>
      </w:r>
    </w:p>
    <w:p w:rsidR="00BB0922" w:rsidRPr="006632C5" w:rsidRDefault="00BB0922" w:rsidP="00BB0922">
      <w:pPr>
        <w:spacing w:after="0" w:line="240" w:lineRule="auto"/>
        <w:ind w:firstLine="851"/>
        <w:jc w:val="both"/>
        <w:rPr>
          <w:rFonts w:ascii="Times New Roman" w:eastAsia="Calibri" w:hAnsi="Times New Roman" w:cs="Times New Roman"/>
          <w:sz w:val="24"/>
        </w:rPr>
      </w:pPr>
    </w:p>
    <w:p w:rsidR="00BB0922" w:rsidRPr="006632C5" w:rsidRDefault="00BB0922" w:rsidP="00BB0922">
      <w:pPr>
        <w:spacing w:after="0" w:line="240" w:lineRule="auto"/>
        <w:ind w:firstLine="851"/>
        <w:jc w:val="both"/>
        <w:rPr>
          <w:rFonts w:ascii="Times New Roman" w:eastAsia="Calibri" w:hAnsi="Times New Roman" w:cs="Times New Roman"/>
          <w:sz w:val="24"/>
          <w:szCs w:val="24"/>
        </w:rPr>
      </w:pPr>
      <w:r w:rsidRPr="006632C5">
        <w:rPr>
          <w:rFonts w:ascii="Times New Roman" w:eastAsia="Calibri" w:hAnsi="Times New Roman" w:cs="Times New Roman"/>
          <w:sz w:val="24"/>
          <w:szCs w:val="24"/>
          <w:lang w:val="sr-Latn-CS"/>
        </w:rPr>
        <w:t xml:space="preserve">Премер састојина </w:t>
      </w:r>
      <w:r w:rsidRPr="006632C5">
        <w:rPr>
          <w:rFonts w:ascii="Times New Roman" w:eastAsia="Calibri" w:hAnsi="Times New Roman" w:cs="Times New Roman"/>
          <w:sz w:val="24"/>
          <w:szCs w:val="24"/>
        </w:rPr>
        <w:t>урадили</w:t>
      </w:r>
      <w:r w:rsidRPr="006632C5">
        <w:rPr>
          <w:rFonts w:ascii="Times New Roman" w:eastAsia="Calibri" w:hAnsi="Times New Roman" w:cs="Times New Roman"/>
          <w:sz w:val="24"/>
          <w:szCs w:val="24"/>
          <w:lang w:val="sr-Latn-CS"/>
        </w:rPr>
        <w:t xml:space="preserve"> су : </w:t>
      </w:r>
    </w:p>
    <w:p w:rsidR="00BB0922" w:rsidRPr="006632C5" w:rsidRDefault="00BB0922" w:rsidP="005B1758">
      <w:pPr>
        <w:numPr>
          <w:ilvl w:val="0"/>
          <w:numId w:val="23"/>
        </w:numPr>
        <w:spacing w:after="0" w:line="240" w:lineRule="auto"/>
        <w:rPr>
          <w:rFonts w:ascii="Times New Roman" w:eastAsia="Calibri" w:hAnsi="Times New Roman" w:cs="Times New Roman"/>
          <w:sz w:val="24"/>
          <w:szCs w:val="24"/>
          <w:lang w:val="sr-Latn-CS"/>
        </w:rPr>
      </w:pPr>
      <w:r w:rsidRPr="006632C5">
        <w:rPr>
          <w:rFonts w:ascii="Times New Roman" w:eastAsia="Calibri" w:hAnsi="Times New Roman" w:cs="Times New Roman"/>
          <w:sz w:val="24"/>
          <w:szCs w:val="24"/>
        </w:rPr>
        <w:t xml:space="preserve">Станић Горан, дипл.инж.шумарства </w:t>
      </w:r>
    </w:p>
    <w:p w:rsidR="00BB0922" w:rsidRPr="006632C5" w:rsidRDefault="00D93F81" w:rsidP="005B1758">
      <w:pPr>
        <w:numPr>
          <w:ilvl w:val="0"/>
          <w:numId w:val="23"/>
        </w:numPr>
        <w:spacing w:after="0" w:line="240" w:lineRule="auto"/>
        <w:rPr>
          <w:rFonts w:ascii="Times New Roman" w:eastAsia="Calibri" w:hAnsi="Times New Roman" w:cs="Times New Roman"/>
          <w:sz w:val="24"/>
          <w:szCs w:val="24"/>
          <w:lang w:val="sr-Latn-CS"/>
        </w:rPr>
      </w:pPr>
      <w:r w:rsidRPr="006632C5">
        <w:rPr>
          <w:rFonts w:ascii="Times New Roman" w:eastAsia="Calibri" w:hAnsi="Times New Roman" w:cs="Times New Roman"/>
          <w:sz w:val="24"/>
          <w:szCs w:val="24"/>
        </w:rPr>
        <w:t>Георгиев Данијела</w:t>
      </w:r>
      <w:r w:rsidR="00BB0922" w:rsidRPr="006632C5">
        <w:rPr>
          <w:rFonts w:ascii="Times New Roman" w:eastAsia="Calibri" w:hAnsi="Times New Roman" w:cs="Times New Roman"/>
          <w:sz w:val="24"/>
          <w:szCs w:val="24"/>
          <w:lang w:val="sr-Latn-CS"/>
        </w:rPr>
        <w:t xml:space="preserve">, </w:t>
      </w:r>
      <w:r w:rsidRPr="006632C5">
        <w:rPr>
          <w:rFonts w:ascii="Times New Roman" w:eastAsia="Calibri" w:hAnsi="Times New Roman" w:cs="Times New Roman"/>
          <w:sz w:val="24"/>
          <w:szCs w:val="24"/>
        </w:rPr>
        <w:t>дипл.инж.шумарства</w:t>
      </w:r>
    </w:p>
    <w:p w:rsidR="00BB0922" w:rsidRPr="006632C5" w:rsidRDefault="00D93F81" w:rsidP="005B1758">
      <w:pPr>
        <w:numPr>
          <w:ilvl w:val="0"/>
          <w:numId w:val="23"/>
        </w:numPr>
        <w:spacing w:after="0" w:line="240" w:lineRule="auto"/>
        <w:rPr>
          <w:rFonts w:ascii="Times New Roman" w:eastAsia="Calibri" w:hAnsi="Times New Roman" w:cs="Times New Roman"/>
          <w:sz w:val="24"/>
          <w:szCs w:val="24"/>
          <w:lang w:val="sr-Latn-CS"/>
        </w:rPr>
      </w:pPr>
      <w:r w:rsidRPr="006632C5">
        <w:rPr>
          <w:rFonts w:ascii="Times New Roman" w:eastAsia="Calibri" w:hAnsi="Times New Roman" w:cs="Times New Roman"/>
          <w:sz w:val="24"/>
          <w:szCs w:val="24"/>
        </w:rPr>
        <w:t>Филиповић Урош</w:t>
      </w:r>
      <w:r w:rsidR="00BB0922" w:rsidRPr="006632C5">
        <w:rPr>
          <w:rFonts w:ascii="Times New Roman" w:eastAsia="Calibri" w:hAnsi="Times New Roman" w:cs="Times New Roman"/>
          <w:sz w:val="24"/>
          <w:szCs w:val="24"/>
          <w:lang w:val="sr-Latn-CS"/>
        </w:rPr>
        <w:t xml:space="preserve">, </w:t>
      </w:r>
      <w:r w:rsidRPr="006632C5">
        <w:rPr>
          <w:rFonts w:ascii="Times New Roman" w:eastAsia="Calibri" w:hAnsi="Times New Roman" w:cs="Times New Roman"/>
          <w:sz w:val="24"/>
          <w:szCs w:val="24"/>
        </w:rPr>
        <w:t>дипл.инж.шумарства</w:t>
      </w:r>
    </w:p>
    <w:p w:rsidR="00D93F81" w:rsidRPr="006632C5" w:rsidRDefault="00D93F81" w:rsidP="005B1758">
      <w:pPr>
        <w:numPr>
          <w:ilvl w:val="0"/>
          <w:numId w:val="23"/>
        </w:numPr>
        <w:spacing w:after="0" w:line="240" w:lineRule="auto"/>
        <w:rPr>
          <w:rFonts w:ascii="Times New Roman" w:eastAsia="Calibri" w:hAnsi="Times New Roman" w:cs="Times New Roman"/>
          <w:sz w:val="24"/>
          <w:szCs w:val="24"/>
          <w:lang w:val="sr-Latn-CS"/>
        </w:rPr>
      </w:pPr>
      <w:r w:rsidRPr="006632C5">
        <w:rPr>
          <w:rFonts w:ascii="Times New Roman" w:eastAsia="Calibri" w:hAnsi="Times New Roman" w:cs="Times New Roman"/>
          <w:sz w:val="24"/>
          <w:szCs w:val="24"/>
        </w:rPr>
        <w:t>Нешевић Урош, дипл.инж.шумарства</w:t>
      </w:r>
    </w:p>
    <w:p w:rsidR="00D93F81" w:rsidRPr="006632C5" w:rsidRDefault="00D93F81" w:rsidP="005B1758">
      <w:pPr>
        <w:numPr>
          <w:ilvl w:val="0"/>
          <w:numId w:val="23"/>
        </w:numPr>
        <w:spacing w:after="0" w:line="240" w:lineRule="auto"/>
        <w:rPr>
          <w:rFonts w:ascii="Times New Roman" w:eastAsia="Calibri" w:hAnsi="Times New Roman" w:cs="Times New Roman"/>
          <w:sz w:val="24"/>
          <w:szCs w:val="24"/>
          <w:lang w:val="sr-Latn-CS"/>
        </w:rPr>
      </w:pPr>
      <w:r w:rsidRPr="006632C5">
        <w:rPr>
          <w:rFonts w:ascii="Times New Roman" w:eastAsia="Calibri" w:hAnsi="Times New Roman" w:cs="Times New Roman"/>
          <w:sz w:val="24"/>
          <w:szCs w:val="24"/>
        </w:rPr>
        <w:t>Спасић Александар, шум.техничар</w:t>
      </w:r>
    </w:p>
    <w:p w:rsidR="00D93F81" w:rsidRPr="006632C5" w:rsidRDefault="00D93F81" w:rsidP="005B1758">
      <w:pPr>
        <w:numPr>
          <w:ilvl w:val="0"/>
          <w:numId w:val="23"/>
        </w:numPr>
        <w:spacing w:after="0" w:line="240" w:lineRule="auto"/>
        <w:rPr>
          <w:rFonts w:ascii="Times New Roman" w:eastAsia="Calibri" w:hAnsi="Times New Roman" w:cs="Times New Roman"/>
          <w:sz w:val="24"/>
          <w:szCs w:val="24"/>
          <w:lang w:val="sr-Latn-CS"/>
        </w:rPr>
      </w:pPr>
      <w:r w:rsidRPr="006632C5">
        <w:rPr>
          <w:rFonts w:ascii="Times New Roman" w:eastAsia="Calibri" w:hAnsi="Times New Roman" w:cs="Times New Roman"/>
          <w:sz w:val="24"/>
          <w:szCs w:val="24"/>
        </w:rPr>
        <w:t>Цукавац Лука, фигурант</w:t>
      </w:r>
    </w:p>
    <w:p w:rsidR="00BB0922" w:rsidRPr="006632C5" w:rsidRDefault="00BB0922" w:rsidP="005B1758">
      <w:pPr>
        <w:numPr>
          <w:ilvl w:val="0"/>
          <w:numId w:val="23"/>
        </w:numPr>
        <w:spacing w:after="0" w:line="240" w:lineRule="auto"/>
        <w:rPr>
          <w:rFonts w:ascii="Times New Roman" w:eastAsia="Calibri" w:hAnsi="Times New Roman" w:cs="Times New Roman"/>
          <w:sz w:val="24"/>
          <w:szCs w:val="24"/>
          <w:lang w:val="sr-Latn-CS"/>
        </w:rPr>
      </w:pPr>
      <w:r w:rsidRPr="006632C5">
        <w:rPr>
          <w:rFonts w:ascii="Times New Roman" w:eastAsia="Calibri" w:hAnsi="Times New Roman" w:cs="Times New Roman"/>
          <w:sz w:val="24"/>
          <w:szCs w:val="24"/>
          <w:lang w:val="sr-Latn-CS"/>
        </w:rPr>
        <w:t>Георгиев Дарко, фигурант</w:t>
      </w:r>
    </w:p>
    <w:p w:rsidR="00BB0922" w:rsidRPr="008466B5" w:rsidRDefault="006632C5" w:rsidP="005B1758">
      <w:pPr>
        <w:numPr>
          <w:ilvl w:val="0"/>
          <w:numId w:val="23"/>
        </w:numPr>
        <w:spacing w:after="0" w:line="240" w:lineRule="auto"/>
        <w:rPr>
          <w:rFonts w:ascii="Times New Roman" w:eastAsia="Calibri" w:hAnsi="Times New Roman" w:cs="Times New Roman"/>
          <w:sz w:val="24"/>
          <w:szCs w:val="24"/>
          <w:lang w:val="sr-Latn-CS"/>
        </w:rPr>
      </w:pPr>
      <w:r w:rsidRPr="006632C5">
        <w:rPr>
          <w:rFonts w:ascii="Times New Roman" w:eastAsia="Calibri" w:hAnsi="Times New Roman" w:cs="Times New Roman"/>
          <w:sz w:val="24"/>
          <w:szCs w:val="24"/>
        </w:rPr>
        <w:t>Ковачевић Петар</w:t>
      </w:r>
      <w:r w:rsidR="00BB0922" w:rsidRPr="006632C5">
        <w:rPr>
          <w:rFonts w:ascii="Times New Roman" w:eastAsia="Calibri" w:hAnsi="Times New Roman" w:cs="Times New Roman"/>
          <w:sz w:val="24"/>
          <w:szCs w:val="24"/>
          <w:lang w:val="sr-Latn-CS"/>
        </w:rPr>
        <w:t>, фигурант</w:t>
      </w:r>
    </w:p>
    <w:p w:rsidR="008466B5" w:rsidRPr="006632C5" w:rsidRDefault="008466B5" w:rsidP="005B1758">
      <w:pPr>
        <w:numPr>
          <w:ilvl w:val="0"/>
          <w:numId w:val="23"/>
        </w:numPr>
        <w:spacing w:after="0" w:line="240" w:lineRule="auto"/>
        <w:rPr>
          <w:rFonts w:ascii="Times New Roman" w:eastAsia="Calibri" w:hAnsi="Times New Roman" w:cs="Times New Roman"/>
          <w:sz w:val="24"/>
          <w:szCs w:val="24"/>
          <w:lang w:val="sr-Latn-CS"/>
        </w:rPr>
      </w:pPr>
      <w:r>
        <w:rPr>
          <w:rFonts w:ascii="Times New Roman" w:eastAsia="Calibri" w:hAnsi="Times New Roman" w:cs="Times New Roman"/>
          <w:sz w:val="24"/>
          <w:szCs w:val="24"/>
        </w:rPr>
        <w:t>Тијанић Андрија, фигурант</w:t>
      </w:r>
    </w:p>
    <w:p w:rsidR="00BB0922" w:rsidRPr="006632C5" w:rsidRDefault="00BB0922" w:rsidP="005B1758">
      <w:pPr>
        <w:numPr>
          <w:ilvl w:val="0"/>
          <w:numId w:val="23"/>
        </w:numPr>
        <w:spacing w:after="0" w:line="240" w:lineRule="auto"/>
        <w:rPr>
          <w:rFonts w:ascii="Times New Roman" w:eastAsia="Calibri" w:hAnsi="Times New Roman" w:cs="Times New Roman"/>
          <w:sz w:val="24"/>
          <w:szCs w:val="24"/>
          <w:lang w:val="sr-Latn-CS"/>
        </w:rPr>
      </w:pPr>
      <w:r w:rsidRPr="006632C5">
        <w:rPr>
          <w:rFonts w:ascii="Times New Roman" w:eastAsia="Calibri" w:hAnsi="Times New Roman" w:cs="Times New Roman"/>
          <w:sz w:val="24"/>
          <w:szCs w:val="24"/>
          <w:lang w:val="sr-Latn-CS"/>
        </w:rPr>
        <w:t>Дубљанин Никола, фигурант</w:t>
      </w:r>
    </w:p>
    <w:p w:rsidR="006632C5" w:rsidRPr="006632C5" w:rsidRDefault="006632C5" w:rsidP="005B1758">
      <w:pPr>
        <w:numPr>
          <w:ilvl w:val="0"/>
          <w:numId w:val="23"/>
        </w:numPr>
        <w:spacing w:after="0" w:line="240" w:lineRule="auto"/>
        <w:rPr>
          <w:rFonts w:ascii="Times New Roman" w:eastAsia="Calibri" w:hAnsi="Times New Roman" w:cs="Times New Roman"/>
          <w:sz w:val="24"/>
          <w:szCs w:val="24"/>
          <w:lang w:val="sr-Latn-CS"/>
        </w:rPr>
      </w:pPr>
      <w:r w:rsidRPr="006632C5">
        <w:rPr>
          <w:rFonts w:ascii="Times New Roman" w:eastAsia="Calibri" w:hAnsi="Times New Roman" w:cs="Times New Roman"/>
          <w:sz w:val="24"/>
          <w:szCs w:val="24"/>
        </w:rPr>
        <w:t>Дидановић Зоран, фигурант</w:t>
      </w:r>
    </w:p>
    <w:p w:rsidR="00BB0922" w:rsidRPr="00BB0922" w:rsidRDefault="00BB0922" w:rsidP="00BB0922">
      <w:pPr>
        <w:spacing w:after="0" w:line="240" w:lineRule="auto"/>
        <w:ind w:left="1571"/>
        <w:rPr>
          <w:rFonts w:ascii="Times New Roman" w:eastAsia="Calibri" w:hAnsi="Times New Roman" w:cs="Times New Roman"/>
          <w:sz w:val="24"/>
          <w:szCs w:val="24"/>
          <w:lang w:val="sr-Latn-CS"/>
        </w:rPr>
      </w:pPr>
    </w:p>
    <w:p w:rsidR="00BB0922" w:rsidRPr="00C72BD2" w:rsidRDefault="00C72BD2" w:rsidP="002A4DC7">
      <w:pPr>
        <w:pStyle w:val="Heading2"/>
      </w:pPr>
      <w:bookmarkStart w:id="374" w:name="_Toc482181638"/>
      <w:bookmarkStart w:id="375" w:name="_Toc482603460"/>
      <w:bookmarkStart w:id="376" w:name="_Toc137194961"/>
      <w:r w:rsidRPr="00C72BD2">
        <w:lastRenderedPageBreak/>
        <w:t>11</w:t>
      </w:r>
      <w:r w:rsidR="00500DA2" w:rsidRPr="00C72BD2">
        <w:t xml:space="preserve">.2. </w:t>
      </w:r>
      <w:r w:rsidR="00BB0922" w:rsidRPr="00C72BD2">
        <w:t>Обрада података</w:t>
      </w:r>
      <w:bookmarkEnd w:id="374"/>
      <w:bookmarkEnd w:id="375"/>
      <w:bookmarkEnd w:id="376"/>
    </w:p>
    <w:p w:rsidR="00BB0922" w:rsidRPr="00BB0922" w:rsidRDefault="00BB0922" w:rsidP="00BB0922">
      <w:pPr>
        <w:numPr>
          <w:ilvl w:val="1"/>
          <w:numId w:val="0"/>
        </w:numPr>
        <w:spacing w:after="0" w:line="240" w:lineRule="auto"/>
        <w:ind w:left="1800" w:firstLine="851"/>
        <w:jc w:val="both"/>
        <w:rPr>
          <w:rFonts w:ascii="Times New Roman" w:eastAsia="Calibri" w:hAnsi="Times New Roman" w:cs="Times New Roman"/>
          <w:color w:val="FF0000"/>
          <w:sz w:val="26"/>
          <w:szCs w:val="20"/>
          <w:lang w:val="sr-Latn-CS" w:eastAsia="sr-Latn-CS" w:bidi="en-US"/>
        </w:rPr>
      </w:pPr>
    </w:p>
    <w:p w:rsidR="00BB0922" w:rsidRPr="00866658" w:rsidRDefault="00BB0922" w:rsidP="00BB0922">
      <w:pPr>
        <w:spacing w:after="0" w:line="240" w:lineRule="auto"/>
        <w:ind w:firstLine="851"/>
        <w:jc w:val="both"/>
        <w:rPr>
          <w:rFonts w:ascii="Times New Roman" w:eastAsia="Calibri" w:hAnsi="Times New Roman" w:cs="Times New Roman"/>
          <w:sz w:val="24"/>
          <w:lang w:val="sr-Latn-CS"/>
        </w:rPr>
      </w:pPr>
      <w:r w:rsidRPr="00866658">
        <w:rPr>
          <w:rFonts w:ascii="Times New Roman" w:eastAsia="Calibri" w:hAnsi="Times New Roman" w:cs="Times New Roman"/>
          <w:sz w:val="24"/>
          <w:lang w:val="sr-Latn-CS"/>
        </w:rPr>
        <w:t>Сви теренски подаци компјутерски су обрађени по јединственом систему за све шуме Србије.</w:t>
      </w:r>
    </w:p>
    <w:p w:rsidR="00E11240" w:rsidRDefault="00BB0922" w:rsidP="00BB0922">
      <w:pPr>
        <w:spacing w:after="0" w:line="240" w:lineRule="auto"/>
        <w:ind w:firstLine="851"/>
        <w:jc w:val="both"/>
        <w:rPr>
          <w:rFonts w:ascii="Times New Roman" w:eastAsia="Calibri" w:hAnsi="Times New Roman" w:cs="Times New Roman"/>
          <w:sz w:val="24"/>
          <w:szCs w:val="24"/>
        </w:rPr>
      </w:pPr>
      <w:r w:rsidRPr="00866658">
        <w:rPr>
          <w:rFonts w:ascii="Times New Roman" w:eastAsia="Calibri" w:hAnsi="Times New Roman" w:cs="Times New Roman"/>
          <w:sz w:val="24"/>
          <w:lang w:val="sr-Latn-CS"/>
        </w:rPr>
        <w:t xml:space="preserve">Планове газдовања шумама урадио је </w:t>
      </w:r>
      <w:r w:rsidRPr="00866658">
        <w:rPr>
          <w:rFonts w:ascii="Times New Roman" w:eastAsia="Calibri" w:hAnsi="Times New Roman" w:cs="Times New Roman"/>
          <w:sz w:val="24"/>
        </w:rPr>
        <w:t xml:space="preserve">Златко </w:t>
      </w:r>
      <w:r w:rsidRPr="00866658">
        <w:rPr>
          <w:rFonts w:ascii="Times New Roman" w:eastAsia="Calibri" w:hAnsi="Times New Roman" w:cs="Times New Roman"/>
          <w:sz w:val="24"/>
          <w:lang w:val="sr-Latn-CS"/>
        </w:rPr>
        <w:t>Милошевић, дипл.инж.шум</w:t>
      </w:r>
      <w:r w:rsidR="006632C5" w:rsidRPr="00866658">
        <w:rPr>
          <w:rFonts w:ascii="Times New Roman" w:eastAsia="Calibri" w:hAnsi="Times New Roman" w:cs="Times New Roman"/>
          <w:sz w:val="24"/>
        </w:rPr>
        <w:t>. (број лиценце 216)</w:t>
      </w:r>
      <w:r w:rsidR="00E11240">
        <w:rPr>
          <w:rFonts w:ascii="Times New Roman" w:eastAsia="Calibri" w:hAnsi="Times New Roman" w:cs="Times New Roman"/>
          <w:sz w:val="24"/>
        </w:rPr>
        <w:t>.</w:t>
      </w:r>
      <w:r w:rsidRPr="00866658">
        <w:rPr>
          <w:rFonts w:ascii="Times New Roman" w:eastAsia="Calibri" w:hAnsi="Times New Roman" w:cs="Times New Roman"/>
          <w:sz w:val="24"/>
          <w:szCs w:val="24"/>
        </w:rPr>
        <w:t xml:space="preserve"> </w:t>
      </w:r>
    </w:p>
    <w:p w:rsidR="00BB0922" w:rsidRPr="00866658" w:rsidRDefault="00BB0922" w:rsidP="00BB0922">
      <w:pPr>
        <w:spacing w:after="0" w:line="240" w:lineRule="auto"/>
        <w:ind w:firstLine="851"/>
        <w:jc w:val="both"/>
        <w:rPr>
          <w:rFonts w:ascii="Times New Roman" w:eastAsia="Calibri" w:hAnsi="Times New Roman" w:cs="Times New Roman"/>
          <w:sz w:val="24"/>
          <w:szCs w:val="24"/>
        </w:rPr>
      </w:pPr>
      <w:r w:rsidRPr="00866658">
        <w:rPr>
          <w:rFonts w:ascii="Times New Roman" w:eastAsia="Calibri" w:hAnsi="Times New Roman" w:cs="Times New Roman"/>
          <w:sz w:val="24"/>
          <w:lang w:val="sr-Latn-CS"/>
        </w:rPr>
        <w:t>Припрему података за компјутерску обраду, као и компјутерску oбраду података извршила је Данијела Георгиев, дипл.инж.шум</w:t>
      </w:r>
      <w:r w:rsidRPr="00866658">
        <w:rPr>
          <w:rFonts w:ascii="Times New Roman" w:eastAsia="Calibri" w:hAnsi="Times New Roman" w:cs="Times New Roman"/>
          <w:sz w:val="24"/>
        </w:rPr>
        <w:t xml:space="preserve">, </w:t>
      </w:r>
      <w:r w:rsidRPr="00866658">
        <w:rPr>
          <w:rFonts w:ascii="Times New Roman" w:eastAsia="Calibri" w:hAnsi="Times New Roman" w:cs="Times New Roman"/>
          <w:sz w:val="24"/>
          <w:lang w:val="sr-Latn-CS"/>
        </w:rPr>
        <w:t>Златко Милошевић, дипл.инж.шум</w:t>
      </w:r>
      <w:r w:rsidRPr="00866658">
        <w:rPr>
          <w:rFonts w:ascii="Times New Roman" w:eastAsia="Calibri" w:hAnsi="Times New Roman" w:cs="Times New Roman"/>
          <w:sz w:val="24"/>
        </w:rPr>
        <w:t xml:space="preserve">. и Горан Станић, </w:t>
      </w:r>
      <w:r w:rsidRPr="00866658">
        <w:rPr>
          <w:rFonts w:ascii="Times New Roman" w:eastAsia="Calibri" w:hAnsi="Times New Roman" w:cs="Times New Roman"/>
          <w:sz w:val="24"/>
          <w:lang w:val="sr-Latn-CS"/>
        </w:rPr>
        <w:t>дипл.инж.шум</w:t>
      </w:r>
      <w:r w:rsidRPr="00866658">
        <w:rPr>
          <w:rFonts w:ascii="Times New Roman" w:eastAsia="Calibri" w:hAnsi="Times New Roman" w:cs="Times New Roman"/>
          <w:sz w:val="24"/>
        </w:rPr>
        <w:t>.</w:t>
      </w:r>
    </w:p>
    <w:p w:rsidR="00BB0922" w:rsidRPr="00BB0922" w:rsidRDefault="00BB0922" w:rsidP="00BB0922">
      <w:pPr>
        <w:spacing w:after="0" w:line="240" w:lineRule="auto"/>
        <w:ind w:firstLine="851"/>
        <w:jc w:val="both"/>
        <w:rPr>
          <w:rFonts w:ascii="Times New Roman" w:eastAsia="Calibri" w:hAnsi="Times New Roman" w:cs="Times New Roman"/>
          <w:sz w:val="20"/>
          <w:szCs w:val="20"/>
          <w:lang w:val="sr-Latn-CS" w:eastAsia="sr-Latn-CS"/>
        </w:rPr>
      </w:pPr>
    </w:p>
    <w:p w:rsidR="00BB0922" w:rsidRPr="00BB0922" w:rsidRDefault="00BB0922" w:rsidP="00BB0922">
      <w:pPr>
        <w:spacing w:after="0" w:line="240" w:lineRule="auto"/>
        <w:jc w:val="both"/>
        <w:rPr>
          <w:rFonts w:ascii="Times New Roman" w:eastAsia="Calibri" w:hAnsi="Times New Roman" w:cs="Times New Roman"/>
          <w:sz w:val="20"/>
          <w:szCs w:val="20"/>
          <w:lang w:val="sr-Latn-CS" w:eastAsia="sr-Latn-CS"/>
        </w:rPr>
      </w:pPr>
    </w:p>
    <w:p w:rsidR="00BB0922" w:rsidRPr="00C72BD2" w:rsidRDefault="00C72BD2" w:rsidP="002A4DC7">
      <w:pPr>
        <w:pStyle w:val="Heading2"/>
      </w:pPr>
      <w:bookmarkStart w:id="377" w:name="_Toc482181639"/>
      <w:bookmarkStart w:id="378" w:name="_Toc482603461"/>
      <w:bookmarkStart w:id="379" w:name="_Toc137194962"/>
      <w:r w:rsidRPr="00C72BD2">
        <w:t>11</w:t>
      </w:r>
      <w:r w:rsidR="00500DA2" w:rsidRPr="00C72BD2">
        <w:t xml:space="preserve">.3. </w:t>
      </w:r>
      <w:r w:rsidR="00BB0922" w:rsidRPr="00C72BD2">
        <w:t>Израда карата</w:t>
      </w:r>
      <w:bookmarkEnd w:id="377"/>
      <w:bookmarkEnd w:id="378"/>
      <w:bookmarkEnd w:id="379"/>
    </w:p>
    <w:p w:rsidR="00BB0922" w:rsidRPr="00BB0922" w:rsidRDefault="00BB0922" w:rsidP="00BB0922">
      <w:pPr>
        <w:numPr>
          <w:ilvl w:val="1"/>
          <w:numId w:val="0"/>
        </w:numPr>
        <w:spacing w:after="0" w:line="240" w:lineRule="auto"/>
        <w:ind w:left="1800" w:firstLine="851"/>
        <w:jc w:val="both"/>
        <w:rPr>
          <w:rFonts w:ascii="Times New Roman" w:eastAsia="Calibri" w:hAnsi="Times New Roman" w:cs="Times New Roman"/>
          <w:color w:val="FF0000"/>
          <w:sz w:val="26"/>
          <w:szCs w:val="20"/>
          <w:lang w:val="sr-Latn-CS" w:eastAsia="sr-Latn-CS" w:bidi="en-US"/>
        </w:rPr>
      </w:pPr>
    </w:p>
    <w:p w:rsidR="00BB0922" w:rsidRPr="00866658" w:rsidRDefault="00BB0922" w:rsidP="00BB0922">
      <w:pPr>
        <w:spacing w:after="0" w:line="240" w:lineRule="auto"/>
        <w:ind w:firstLine="851"/>
        <w:jc w:val="both"/>
        <w:rPr>
          <w:rFonts w:ascii="Times New Roman" w:eastAsia="Calibri" w:hAnsi="Times New Roman" w:cs="Times New Roman"/>
          <w:sz w:val="24"/>
        </w:rPr>
      </w:pPr>
      <w:r w:rsidRPr="00866658">
        <w:rPr>
          <w:rFonts w:ascii="Times New Roman" w:eastAsia="Calibri" w:hAnsi="Times New Roman" w:cs="Times New Roman"/>
          <w:sz w:val="24"/>
          <w:lang w:val="sr-Latn-CS"/>
        </w:rPr>
        <w:t>У току изаде ове основе, израђен је и нови комплет карата у дигиталном облику, које је израдио Одсек за израду основа  ШГ „Ужице”. Послове на изради карата</w:t>
      </w:r>
      <w:r w:rsidRPr="00866658">
        <w:rPr>
          <w:rFonts w:ascii="Times New Roman" w:eastAsia="Calibri" w:hAnsi="Times New Roman" w:cs="Times New Roman"/>
          <w:sz w:val="24"/>
        </w:rPr>
        <w:t>, ажурирању катастра и изради табела катастарских парцела</w:t>
      </w:r>
      <w:r w:rsidRPr="00866658">
        <w:rPr>
          <w:rFonts w:ascii="Times New Roman" w:eastAsia="Calibri" w:hAnsi="Times New Roman" w:cs="Times New Roman"/>
          <w:sz w:val="24"/>
          <w:lang w:val="sr-Latn-CS"/>
        </w:rPr>
        <w:t xml:space="preserve"> урадио је Владимир Кљајић, дипл.инж.шум. </w:t>
      </w:r>
      <w:r w:rsidRPr="00866658">
        <w:rPr>
          <w:rFonts w:ascii="Times New Roman" w:eastAsia="Calibri" w:hAnsi="Times New Roman" w:cs="Times New Roman"/>
          <w:sz w:val="24"/>
        </w:rPr>
        <w:t>(број лиценце 215).</w:t>
      </w:r>
    </w:p>
    <w:p w:rsidR="00BB0922" w:rsidRPr="00866658" w:rsidRDefault="00BB0922" w:rsidP="00BB0922">
      <w:pPr>
        <w:spacing w:after="0" w:line="240" w:lineRule="auto"/>
        <w:ind w:firstLine="1276"/>
        <w:jc w:val="both"/>
        <w:rPr>
          <w:rFonts w:ascii="Times New Roman" w:eastAsia="Calibri" w:hAnsi="Times New Roman" w:cs="Times New Roman"/>
          <w:sz w:val="24"/>
          <w:szCs w:val="20"/>
          <w:lang w:val="sr-Latn-CS"/>
        </w:rPr>
      </w:pPr>
    </w:p>
    <w:p w:rsidR="00BB0922" w:rsidRPr="00866658" w:rsidRDefault="00BB0922" w:rsidP="00BB0922">
      <w:pPr>
        <w:spacing w:after="0" w:line="240" w:lineRule="auto"/>
        <w:ind w:firstLine="851"/>
        <w:jc w:val="both"/>
        <w:rPr>
          <w:rFonts w:ascii="Times New Roman" w:eastAsia="Calibri" w:hAnsi="Times New Roman" w:cs="Times New Roman"/>
          <w:sz w:val="24"/>
          <w:lang w:val="sr-Latn-CS"/>
        </w:rPr>
      </w:pPr>
      <w:r w:rsidRPr="00866658">
        <w:rPr>
          <w:rFonts w:ascii="Times New Roman" w:eastAsia="Calibri" w:hAnsi="Times New Roman" w:cs="Times New Roman"/>
          <w:sz w:val="24"/>
          <w:lang w:val="sr-Latn-CS"/>
        </w:rPr>
        <w:t xml:space="preserve">За ову ГЈ, израђене су следеће карте: </w:t>
      </w:r>
    </w:p>
    <w:p w:rsidR="00BB0922" w:rsidRPr="00866658" w:rsidRDefault="00BB0922" w:rsidP="005B1758">
      <w:pPr>
        <w:numPr>
          <w:ilvl w:val="0"/>
          <w:numId w:val="14"/>
        </w:numPr>
        <w:spacing w:after="0" w:line="240" w:lineRule="auto"/>
        <w:jc w:val="both"/>
        <w:rPr>
          <w:rFonts w:ascii="Times New Roman" w:eastAsia="Calibri" w:hAnsi="Times New Roman" w:cs="Times New Roman"/>
          <w:sz w:val="24"/>
          <w:lang w:val="sr-Latn-CS"/>
        </w:rPr>
      </w:pPr>
      <w:r w:rsidRPr="00866658">
        <w:rPr>
          <w:rFonts w:ascii="Times New Roman" w:eastAsia="Calibri" w:hAnsi="Times New Roman" w:cs="Times New Roman"/>
          <w:sz w:val="24"/>
          <w:lang w:val="sr-Latn-CS"/>
        </w:rPr>
        <w:t>Основна карта (1:10.000)</w:t>
      </w:r>
    </w:p>
    <w:p w:rsidR="00BB0922" w:rsidRPr="00866658" w:rsidRDefault="00BB0922" w:rsidP="005B1758">
      <w:pPr>
        <w:numPr>
          <w:ilvl w:val="0"/>
          <w:numId w:val="14"/>
        </w:numPr>
        <w:spacing w:after="0" w:line="240" w:lineRule="auto"/>
        <w:jc w:val="both"/>
        <w:rPr>
          <w:rFonts w:ascii="Times New Roman" w:eastAsia="Calibri" w:hAnsi="Times New Roman" w:cs="Times New Roman"/>
          <w:sz w:val="24"/>
          <w:lang w:val="sr-Latn-CS"/>
        </w:rPr>
      </w:pPr>
      <w:r w:rsidRPr="00866658">
        <w:rPr>
          <w:rFonts w:ascii="Times New Roman" w:eastAsia="Calibri" w:hAnsi="Times New Roman" w:cs="Times New Roman"/>
          <w:sz w:val="24"/>
          <w:lang w:val="sr-Latn-CS"/>
        </w:rPr>
        <w:t>Основна  карта са вертикалном представом терена и мрежом путева (1:10.000)</w:t>
      </w:r>
    </w:p>
    <w:p w:rsidR="00BB0922" w:rsidRPr="00866658" w:rsidRDefault="00BB0922" w:rsidP="005B1758">
      <w:pPr>
        <w:numPr>
          <w:ilvl w:val="0"/>
          <w:numId w:val="14"/>
        </w:numPr>
        <w:spacing w:after="0" w:line="240" w:lineRule="auto"/>
        <w:jc w:val="both"/>
        <w:rPr>
          <w:rFonts w:ascii="Times New Roman" w:eastAsia="Calibri" w:hAnsi="Times New Roman" w:cs="Times New Roman"/>
          <w:sz w:val="24"/>
          <w:lang w:val="sr-Latn-CS"/>
        </w:rPr>
      </w:pPr>
      <w:r w:rsidRPr="00866658">
        <w:rPr>
          <w:rFonts w:ascii="Times New Roman" w:eastAsia="Calibri" w:hAnsi="Times New Roman" w:cs="Times New Roman"/>
          <w:sz w:val="24"/>
          <w:lang w:val="sr-Latn-CS"/>
        </w:rPr>
        <w:t>Прегледна карта намена шума (1:25.000)</w:t>
      </w:r>
    </w:p>
    <w:p w:rsidR="00BB0922" w:rsidRPr="00866658" w:rsidRDefault="00BB0922" w:rsidP="005B1758">
      <w:pPr>
        <w:numPr>
          <w:ilvl w:val="0"/>
          <w:numId w:val="14"/>
        </w:numPr>
        <w:spacing w:after="0" w:line="240" w:lineRule="auto"/>
        <w:jc w:val="both"/>
        <w:rPr>
          <w:rFonts w:ascii="Times New Roman" w:eastAsia="Calibri" w:hAnsi="Times New Roman" w:cs="Times New Roman"/>
          <w:sz w:val="24"/>
          <w:lang w:val="sr-Latn-CS"/>
        </w:rPr>
      </w:pPr>
      <w:r w:rsidRPr="00866658">
        <w:rPr>
          <w:rFonts w:ascii="Times New Roman" w:eastAsia="Calibri" w:hAnsi="Times New Roman" w:cs="Times New Roman"/>
          <w:sz w:val="24"/>
          <w:lang w:val="sr-Latn-CS"/>
        </w:rPr>
        <w:t xml:space="preserve">Прегледна карта газдинских класа (1:25.000) </w:t>
      </w:r>
    </w:p>
    <w:p w:rsidR="00BB0922" w:rsidRPr="00866658" w:rsidRDefault="00BB0922" w:rsidP="005B1758">
      <w:pPr>
        <w:numPr>
          <w:ilvl w:val="0"/>
          <w:numId w:val="14"/>
        </w:numPr>
        <w:spacing w:after="0" w:line="240" w:lineRule="auto"/>
        <w:jc w:val="both"/>
        <w:rPr>
          <w:rFonts w:ascii="Times New Roman" w:eastAsia="Calibri" w:hAnsi="Times New Roman" w:cs="Times New Roman"/>
          <w:sz w:val="24"/>
          <w:lang w:val="sr-Latn-CS"/>
        </w:rPr>
      </w:pPr>
      <w:r w:rsidRPr="00866658">
        <w:rPr>
          <w:rFonts w:ascii="Times New Roman" w:eastAsia="Calibri" w:hAnsi="Times New Roman" w:cs="Times New Roman"/>
          <w:sz w:val="24"/>
          <w:lang w:val="sr-Latn-CS"/>
        </w:rPr>
        <w:t xml:space="preserve">Прегледна састојинска карта (1:25.000) </w:t>
      </w:r>
    </w:p>
    <w:p w:rsidR="00BB0922" w:rsidRPr="00866658" w:rsidRDefault="00BB0922" w:rsidP="005B1758">
      <w:pPr>
        <w:numPr>
          <w:ilvl w:val="0"/>
          <w:numId w:val="14"/>
        </w:numPr>
        <w:spacing w:after="0" w:line="240" w:lineRule="auto"/>
        <w:jc w:val="both"/>
        <w:rPr>
          <w:rFonts w:ascii="Times New Roman" w:eastAsia="Calibri" w:hAnsi="Times New Roman" w:cs="Times New Roman"/>
          <w:sz w:val="24"/>
          <w:lang w:val="sr-Latn-CS"/>
        </w:rPr>
      </w:pPr>
      <w:r w:rsidRPr="00866658">
        <w:rPr>
          <w:rFonts w:ascii="Times New Roman" w:eastAsia="Calibri" w:hAnsi="Times New Roman" w:cs="Times New Roman"/>
          <w:sz w:val="24"/>
          <w:lang w:val="sr-Latn-CS"/>
        </w:rPr>
        <w:t xml:space="preserve">Прегледна карта премера шума (1:10.000) </w:t>
      </w:r>
    </w:p>
    <w:p w:rsidR="00BB0922" w:rsidRPr="00866658" w:rsidRDefault="00BB0922" w:rsidP="005B1758">
      <w:pPr>
        <w:numPr>
          <w:ilvl w:val="0"/>
          <w:numId w:val="14"/>
        </w:numPr>
        <w:spacing w:after="0" w:line="240" w:lineRule="auto"/>
        <w:jc w:val="both"/>
        <w:rPr>
          <w:rFonts w:ascii="Times New Roman" w:eastAsia="Calibri" w:hAnsi="Times New Roman" w:cs="Times New Roman"/>
          <w:sz w:val="24"/>
          <w:lang w:val="sr-Latn-CS"/>
        </w:rPr>
      </w:pPr>
      <w:r w:rsidRPr="00866658">
        <w:rPr>
          <w:rFonts w:ascii="Times New Roman" w:eastAsia="Calibri" w:hAnsi="Times New Roman" w:cs="Times New Roman"/>
          <w:sz w:val="24"/>
          <w:lang w:val="sr-Latn-CS"/>
        </w:rPr>
        <w:t xml:space="preserve">Привредна карта (1:25.000) </w:t>
      </w:r>
    </w:p>
    <w:p w:rsidR="00BB0922" w:rsidRPr="00BB0922" w:rsidRDefault="00BB0922" w:rsidP="00BB0922">
      <w:pPr>
        <w:spacing w:after="0" w:line="240" w:lineRule="auto"/>
        <w:ind w:firstLine="1276"/>
        <w:jc w:val="both"/>
        <w:rPr>
          <w:rFonts w:ascii="Times New Roman" w:eastAsia="Calibri" w:hAnsi="Times New Roman" w:cs="Times New Roman"/>
          <w:sz w:val="24"/>
          <w:szCs w:val="20"/>
          <w:lang w:val="sr-Latn-CS"/>
        </w:rPr>
      </w:pPr>
    </w:p>
    <w:p w:rsidR="00BB0922" w:rsidRPr="00C72BD2" w:rsidRDefault="00C72BD2" w:rsidP="002A4DC7">
      <w:pPr>
        <w:pStyle w:val="Heading2"/>
      </w:pPr>
      <w:bookmarkStart w:id="380" w:name="_Toc137194963"/>
      <w:r w:rsidRPr="00C72BD2">
        <w:t>11</w:t>
      </w:r>
      <w:r w:rsidR="00500DA2" w:rsidRPr="00C72BD2">
        <w:t xml:space="preserve">.4. </w:t>
      </w:r>
      <w:r w:rsidR="00BB0922" w:rsidRPr="00C72BD2">
        <w:t>Израда текстуалног дела основе</w:t>
      </w:r>
      <w:bookmarkEnd w:id="380"/>
    </w:p>
    <w:p w:rsidR="00BB0922" w:rsidRPr="00BB0922" w:rsidRDefault="00BB0922" w:rsidP="00BB0922">
      <w:pPr>
        <w:spacing w:after="0" w:line="240" w:lineRule="auto"/>
        <w:ind w:firstLine="1276"/>
        <w:jc w:val="both"/>
        <w:rPr>
          <w:rFonts w:ascii="Times New Roman" w:eastAsia="Times New Roman" w:hAnsi="Times New Roman" w:cs="Times New Roman"/>
          <w:sz w:val="20"/>
          <w:szCs w:val="20"/>
          <w:lang w:val="sr-Cyrl-CS" w:eastAsia="sr-Latn-CS"/>
        </w:rPr>
      </w:pPr>
    </w:p>
    <w:p w:rsidR="00BB0922" w:rsidRPr="00866658" w:rsidRDefault="00BB0922" w:rsidP="00BB0922">
      <w:pPr>
        <w:spacing w:after="0" w:line="240" w:lineRule="auto"/>
        <w:ind w:firstLine="851"/>
        <w:jc w:val="both"/>
        <w:rPr>
          <w:rFonts w:ascii="Times New Roman" w:eastAsia="Calibri" w:hAnsi="Times New Roman" w:cs="Times New Roman"/>
          <w:sz w:val="24"/>
          <w:szCs w:val="24"/>
        </w:rPr>
      </w:pPr>
      <w:r w:rsidRPr="00866658">
        <w:rPr>
          <w:rFonts w:ascii="Times New Roman" w:eastAsia="Calibri" w:hAnsi="Times New Roman" w:cs="Times New Roman"/>
          <w:sz w:val="24"/>
          <w:szCs w:val="24"/>
          <w:lang w:val="sr-Latn-CS"/>
        </w:rPr>
        <w:t xml:space="preserve">Текстуални део </w:t>
      </w:r>
      <w:r w:rsidRPr="00866658">
        <w:rPr>
          <w:rFonts w:ascii="Times New Roman" w:eastAsia="Calibri" w:hAnsi="Times New Roman" w:cs="Times New Roman"/>
          <w:sz w:val="24"/>
          <w:szCs w:val="24"/>
          <w:lang w:val="sr-Cyrl-CS"/>
        </w:rPr>
        <w:t>О</w:t>
      </w:r>
      <w:r w:rsidRPr="00866658">
        <w:rPr>
          <w:rFonts w:ascii="Times New Roman" w:eastAsia="Calibri" w:hAnsi="Times New Roman" w:cs="Times New Roman"/>
          <w:sz w:val="24"/>
          <w:szCs w:val="24"/>
          <w:lang w:val="sr-Latn-CS"/>
        </w:rPr>
        <w:t>снове</w:t>
      </w:r>
      <w:r w:rsidRPr="00866658">
        <w:rPr>
          <w:rFonts w:ascii="Times New Roman" w:eastAsia="Calibri" w:hAnsi="Times New Roman" w:cs="Times New Roman"/>
          <w:sz w:val="24"/>
          <w:szCs w:val="24"/>
          <w:lang w:val="sr-Cyrl-CS"/>
        </w:rPr>
        <w:t xml:space="preserve"> газдовања шумама</w:t>
      </w:r>
      <w:r w:rsidRPr="00866658">
        <w:rPr>
          <w:rFonts w:ascii="Times New Roman" w:eastAsia="Calibri" w:hAnsi="Times New Roman" w:cs="Times New Roman"/>
          <w:sz w:val="24"/>
          <w:szCs w:val="24"/>
          <w:lang w:val="sr-Latn-CS"/>
        </w:rPr>
        <w:t xml:space="preserve"> за Газдинску јединицу „</w:t>
      </w:r>
      <w:r w:rsidR="008900D7">
        <w:rPr>
          <w:rFonts w:ascii="Times New Roman" w:eastAsia="Calibri" w:hAnsi="Times New Roman" w:cs="Times New Roman"/>
          <w:sz w:val="24"/>
          <w:szCs w:val="24"/>
          <w:lang w:val="sr-Cyrl-CS"/>
        </w:rPr>
        <w:t>Креманске косе</w:t>
      </w:r>
      <w:r w:rsidRPr="00866658">
        <w:rPr>
          <w:rFonts w:ascii="Times New Roman" w:eastAsia="Calibri" w:hAnsi="Times New Roman" w:cs="Times New Roman"/>
          <w:sz w:val="24"/>
          <w:szCs w:val="24"/>
          <w:lang w:val="sr-Latn-CS"/>
        </w:rPr>
        <w:t>” писа</w:t>
      </w:r>
      <w:r w:rsidR="00866658">
        <w:rPr>
          <w:rFonts w:ascii="Times New Roman" w:eastAsia="Calibri" w:hAnsi="Times New Roman" w:cs="Times New Roman"/>
          <w:sz w:val="24"/>
          <w:szCs w:val="24"/>
        </w:rPr>
        <w:t>о</w:t>
      </w:r>
      <w:r w:rsidRPr="00866658">
        <w:rPr>
          <w:rFonts w:ascii="Times New Roman" w:eastAsia="Calibri" w:hAnsi="Times New Roman" w:cs="Times New Roman"/>
          <w:sz w:val="24"/>
          <w:szCs w:val="24"/>
          <w:lang w:val="sr-Latn-CS"/>
        </w:rPr>
        <w:t xml:space="preserve"> </w:t>
      </w:r>
      <w:r w:rsidR="00866658">
        <w:rPr>
          <w:rFonts w:ascii="Times New Roman" w:eastAsia="Calibri" w:hAnsi="Times New Roman" w:cs="Times New Roman"/>
          <w:sz w:val="24"/>
          <w:szCs w:val="24"/>
        </w:rPr>
        <w:t>је</w:t>
      </w:r>
      <w:r w:rsidRPr="00866658">
        <w:rPr>
          <w:rFonts w:ascii="Times New Roman" w:eastAsia="Calibri" w:hAnsi="Times New Roman" w:cs="Times New Roman"/>
          <w:sz w:val="24"/>
          <w:szCs w:val="24"/>
          <w:lang w:val="sr-Latn-CS"/>
        </w:rPr>
        <w:t xml:space="preserve"> </w:t>
      </w:r>
      <w:r w:rsidR="00866658">
        <w:rPr>
          <w:rFonts w:ascii="Times New Roman" w:eastAsia="Calibri" w:hAnsi="Times New Roman" w:cs="Times New Roman"/>
          <w:sz w:val="24"/>
          <w:szCs w:val="24"/>
        </w:rPr>
        <w:t>Горан Станић, дипл.инж.шум</w:t>
      </w:r>
      <w:r w:rsidRPr="00866658">
        <w:rPr>
          <w:rFonts w:ascii="Times New Roman" w:eastAsia="Calibri" w:hAnsi="Times New Roman" w:cs="Times New Roman"/>
          <w:sz w:val="24"/>
          <w:szCs w:val="24"/>
        </w:rPr>
        <w:t>.</w:t>
      </w:r>
    </w:p>
    <w:p w:rsidR="00BB0922" w:rsidRPr="00BB0922" w:rsidRDefault="00BB0922" w:rsidP="00BB0922">
      <w:pPr>
        <w:numPr>
          <w:ilvl w:val="1"/>
          <w:numId w:val="0"/>
        </w:numPr>
        <w:spacing w:after="0" w:line="240" w:lineRule="auto"/>
        <w:ind w:left="1800"/>
        <w:jc w:val="both"/>
        <w:rPr>
          <w:rFonts w:ascii="Times New Roman" w:eastAsia="Calibri" w:hAnsi="Times New Roman" w:cs="Times New Roman"/>
          <w:color w:val="FF0000"/>
          <w:sz w:val="24"/>
          <w:szCs w:val="24"/>
          <w:lang w:val="sr-Latn-CS" w:eastAsia="sr-Latn-CS" w:bidi="en-US"/>
        </w:rPr>
      </w:pPr>
      <w:bookmarkStart w:id="381" w:name="_Toc416258024"/>
      <w:bookmarkStart w:id="382" w:name="_Toc437343869"/>
      <w:bookmarkStart w:id="383" w:name="_Toc437344012"/>
      <w:bookmarkStart w:id="384" w:name="_Toc454271786"/>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BB0922" w:rsidRPr="00102FE2" w:rsidRDefault="00BB0922" w:rsidP="00BB0922">
      <w:pPr>
        <w:spacing w:after="0" w:line="240" w:lineRule="auto"/>
        <w:jc w:val="both"/>
        <w:rPr>
          <w:rFonts w:ascii="Times New Roman" w:eastAsia="Calibri" w:hAnsi="Times New Roman" w:cs="Times New Roman"/>
          <w:sz w:val="24"/>
          <w:lang w:eastAsia="sr-Latn-CS" w:bidi="en-US"/>
        </w:rPr>
      </w:pPr>
    </w:p>
    <w:p w:rsidR="00BB0922" w:rsidRPr="00BB0922" w:rsidRDefault="00BB0922" w:rsidP="00BB0922">
      <w:pPr>
        <w:spacing w:after="0" w:line="240" w:lineRule="auto"/>
        <w:jc w:val="both"/>
        <w:rPr>
          <w:rFonts w:ascii="Times New Roman" w:eastAsia="Calibri" w:hAnsi="Times New Roman" w:cs="Times New Roman"/>
          <w:sz w:val="24"/>
          <w:lang w:eastAsia="sr-Latn-CS" w:bidi="en-US"/>
        </w:rPr>
      </w:pPr>
    </w:p>
    <w:p w:rsidR="006807CF" w:rsidRPr="00102FE2" w:rsidRDefault="006807CF" w:rsidP="00500DA2">
      <w:pPr>
        <w:pStyle w:val="Heading1"/>
        <w:rPr>
          <w:rFonts w:ascii="Times New Roman" w:eastAsia="Calibri" w:hAnsi="Times New Roman"/>
          <w:b w:val="0"/>
          <w:kern w:val="0"/>
          <w:sz w:val="24"/>
          <w:szCs w:val="22"/>
          <w:lang w:bidi="en-US"/>
        </w:rPr>
      </w:pPr>
    </w:p>
    <w:p w:rsidR="00BB0922" w:rsidRPr="00BB0922" w:rsidRDefault="00500DA2" w:rsidP="00500DA2">
      <w:pPr>
        <w:pStyle w:val="Heading1"/>
      </w:pPr>
      <w:bookmarkStart w:id="385" w:name="_Toc137194964"/>
      <w:r>
        <w:t xml:space="preserve">12. </w:t>
      </w:r>
      <w:r w:rsidR="00BB0922" w:rsidRPr="00BB0922">
        <w:t>ПРЕЛАЗНЕ И ЗАВРШНЕ ОДРЕДБЕ</w:t>
      </w:r>
      <w:bookmarkEnd w:id="381"/>
      <w:bookmarkEnd w:id="382"/>
      <w:bookmarkEnd w:id="383"/>
      <w:bookmarkEnd w:id="384"/>
      <w:bookmarkEnd w:id="385"/>
    </w:p>
    <w:p w:rsidR="00BB0922" w:rsidRPr="00BB0922" w:rsidRDefault="00BB0922" w:rsidP="00BB0922">
      <w:pPr>
        <w:spacing w:after="0" w:line="240" w:lineRule="auto"/>
        <w:ind w:firstLine="1276"/>
        <w:jc w:val="both"/>
        <w:rPr>
          <w:rFonts w:ascii="Times New Roman" w:eastAsia="Calibri" w:hAnsi="Times New Roman" w:cs="Times New Roman"/>
          <w:sz w:val="24"/>
          <w:lang w:val="sr-Latn-CS"/>
        </w:rPr>
      </w:pPr>
    </w:p>
    <w:p w:rsidR="00BB0922" w:rsidRPr="00E11240" w:rsidRDefault="00BB0922" w:rsidP="00BB0922">
      <w:pPr>
        <w:spacing w:after="0" w:line="240" w:lineRule="auto"/>
        <w:ind w:firstLine="851"/>
        <w:jc w:val="both"/>
        <w:rPr>
          <w:rFonts w:ascii="Times New Roman" w:eastAsia="Calibri" w:hAnsi="Times New Roman" w:cs="Times New Roman"/>
          <w:sz w:val="24"/>
          <w:lang w:val="sr-Latn-CS"/>
        </w:rPr>
      </w:pPr>
      <w:r w:rsidRPr="00E11240">
        <w:rPr>
          <w:rFonts w:ascii="Times New Roman" w:eastAsia="Calibri" w:hAnsi="Times New Roman" w:cs="Times New Roman"/>
          <w:sz w:val="24"/>
          <w:lang w:val="sr-Latn-CS"/>
        </w:rPr>
        <w:t xml:space="preserve">Усаглашавање ове Посебне основе газдовања шумама са законским прописима вршено је за читаво време израде, а нарочито се водило рачуна о усаглашавању са одредбама Закона о шумама и Правилника. </w:t>
      </w:r>
    </w:p>
    <w:p w:rsidR="00BB0922" w:rsidRPr="00E11240" w:rsidRDefault="00BB0922" w:rsidP="00BB0922">
      <w:pPr>
        <w:spacing w:after="0" w:line="240" w:lineRule="auto"/>
        <w:ind w:firstLine="1276"/>
        <w:jc w:val="both"/>
        <w:rPr>
          <w:rFonts w:ascii="Times New Roman" w:eastAsia="Calibri" w:hAnsi="Times New Roman" w:cs="Times New Roman"/>
          <w:sz w:val="24"/>
          <w:lang w:val="sr-Latn-CS"/>
        </w:rPr>
      </w:pPr>
      <w:r w:rsidRPr="00E11240">
        <w:rPr>
          <w:rFonts w:ascii="Times New Roman" w:eastAsia="Calibri" w:hAnsi="Times New Roman" w:cs="Times New Roman"/>
          <w:sz w:val="24"/>
          <w:lang w:val="sr-Latn-CS"/>
        </w:rPr>
        <w:t>Узете су у обзир и одредбе које се односе на газдовање шумама у следећим законима</w:t>
      </w:r>
      <w:r w:rsidRPr="00E11240">
        <w:rPr>
          <w:rFonts w:ascii="Times New Roman" w:eastAsia="Calibri" w:hAnsi="Times New Roman" w:cs="Times New Roman"/>
          <w:sz w:val="24"/>
        </w:rPr>
        <w:t xml:space="preserve"> и правилницима</w:t>
      </w:r>
      <w:r w:rsidRPr="00E11240">
        <w:rPr>
          <w:rFonts w:ascii="Times New Roman" w:eastAsia="Calibri" w:hAnsi="Times New Roman" w:cs="Times New Roman"/>
          <w:sz w:val="24"/>
          <w:lang w:val="sr-Latn-CS"/>
        </w:rPr>
        <w:t xml:space="preserve">: </w:t>
      </w:r>
    </w:p>
    <w:p w:rsidR="00BB0922" w:rsidRPr="00E11240" w:rsidRDefault="00BB0922" w:rsidP="00BB0922">
      <w:pPr>
        <w:spacing w:after="0" w:line="240" w:lineRule="auto"/>
        <w:ind w:firstLine="1276"/>
        <w:jc w:val="both"/>
        <w:rPr>
          <w:rFonts w:ascii="Times New Roman" w:eastAsia="Calibri" w:hAnsi="Times New Roman" w:cs="Times New Roman"/>
          <w:sz w:val="24"/>
          <w:lang w:val="sr-Latn-CS"/>
        </w:rPr>
      </w:pPr>
      <w:r w:rsidRPr="00E11240">
        <w:rPr>
          <w:rFonts w:ascii="Times New Roman" w:eastAsia="Calibri" w:hAnsi="Times New Roman" w:cs="Times New Roman"/>
          <w:sz w:val="24"/>
          <w:lang w:val="sr-Latn-CS"/>
        </w:rPr>
        <w:t>Закон о  шумама (Сл.гл. РС бр.30/10, 93/12, 89/15, 95/18</w:t>
      </w:r>
      <w:r w:rsidRPr="00E11240">
        <w:rPr>
          <w:rFonts w:ascii="Times New Roman" w:eastAsia="Calibri" w:hAnsi="Times New Roman" w:cs="Times New Roman"/>
          <w:sz w:val="24"/>
        </w:rPr>
        <w:t xml:space="preserve"> – др. закон</w:t>
      </w:r>
      <w:r w:rsidRPr="00E11240">
        <w:rPr>
          <w:rFonts w:ascii="Times New Roman" w:eastAsia="Calibri" w:hAnsi="Times New Roman" w:cs="Times New Roman"/>
          <w:sz w:val="24"/>
          <w:lang w:val="sr-Latn-CS"/>
        </w:rPr>
        <w:t>)</w:t>
      </w:r>
    </w:p>
    <w:p w:rsidR="00BB0922" w:rsidRPr="00E11240" w:rsidRDefault="00BB0922" w:rsidP="00BB0922">
      <w:pPr>
        <w:spacing w:after="0" w:line="240" w:lineRule="auto"/>
        <w:ind w:firstLine="1276"/>
        <w:jc w:val="both"/>
        <w:rPr>
          <w:rFonts w:ascii="Times New Roman" w:eastAsia="Calibri" w:hAnsi="Times New Roman" w:cs="Times New Roman"/>
          <w:sz w:val="24"/>
          <w:lang w:val="sr-Latn-CS"/>
        </w:rPr>
      </w:pPr>
      <w:r w:rsidRPr="00E11240">
        <w:rPr>
          <w:rFonts w:ascii="Times New Roman" w:eastAsia="Calibri" w:hAnsi="Times New Roman" w:cs="Times New Roman"/>
          <w:sz w:val="24"/>
          <w:lang w:val="sr-Latn-CS"/>
        </w:rPr>
        <w:t>Закон о заштити  животне средине (Сл.гл. РС бр. 135/04, 36/09)</w:t>
      </w:r>
    </w:p>
    <w:p w:rsidR="00BB0922" w:rsidRPr="00E11240" w:rsidRDefault="00BB0922" w:rsidP="00BB0922">
      <w:pPr>
        <w:spacing w:after="0" w:line="240" w:lineRule="auto"/>
        <w:ind w:firstLine="1276"/>
        <w:jc w:val="both"/>
        <w:rPr>
          <w:rFonts w:ascii="Times New Roman" w:eastAsia="Calibri" w:hAnsi="Times New Roman" w:cs="Times New Roman"/>
          <w:sz w:val="24"/>
          <w:lang w:val="sr-Latn-CS"/>
        </w:rPr>
      </w:pPr>
      <w:r w:rsidRPr="00E11240">
        <w:rPr>
          <w:rFonts w:ascii="Times New Roman" w:eastAsia="Calibri" w:hAnsi="Times New Roman" w:cs="Times New Roman"/>
          <w:sz w:val="24"/>
          <w:lang w:val="sr-Latn-CS"/>
        </w:rPr>
        <w:t>Закон о планирању и изградњи (Сл.гл. РС бр. 47/03, 34/06</w:t>
      </w:r>
      <w:r w:rsidRPr="00E11240">
        <w:rPr>
          <w:rFonts w:ascii="Times New Roman" w:eastAsia="Calibri" w:hAnsi="Times New Roman" w:cs="Times New Roman"/>
          <w:sz w:val="24"/>
        </w:rPr>
        <w:t>, 52/21</w:t>
      </w:r>
      <w:r w:rsidRPr="00E11240">
        <w:rPr>
          <w:rFonts w:ascii="Times New Roman" w:eastAsia="Calibri" w:hAnsi="Times New Roman" w:cs="Times New Roman"/>
          <w:sz w:val="24"/>
          <w:lang w:val="sr-Latn-CS"/>
        </w:rPr>
        <w:t>)</w:t>
      </w:r>
    </w:p>
    <w:p w:rsidR="00BB0922" w:rsidRPr="00E11240" w:rsidRDefault="00BB0922" w:rsidP="00BB0922">
      <w:pPr>
        <w:spacing w:after="0" w:line="240" w:lineRule="auto"/>
        <w:ind w:firstLine="1276"/>
        <w:jc w:val="both"/>
        <w:rPr>
          <w:rFonts w:ascii="Times New Roman" w:eastAsia="Calibri" w:hAnsi="Times New Roman" w:cs="Times New Roman"/>
          <w:sz w:val="24"/>
          <w:lang w:val="sr-Latn-CS"/>
        </w:rPr>
      </w:pPr>
      <w:r w:rsidRPr="00E11240">
        <w:rPr>
          <w:rFonts w:ascii="Times New Roman" w:eastAsia="Calibri" w:hAnsi="Times New Roman" w:cs="Times New Roman"/>
          <w:sz w:val="24"/>
          <w:lang w:val="sr-Latn-CS"/>
        </w:rPr>
        <w:t>Закон о семену (Сл.гл. РС бр. 45/05</w:t>
      </w:r>
      <w:r w:rsidRPr="00E11240">
        <w:rPr>
          <w:rFonts w:ascii="Times New Roman" w:eastAsia="Calibri" w:hAnsi="Times New Roman" w:cs="Times New Roman"/>
          <w:sz w:val="24"/>
        </w:rPr>
        <w:t>, 30/10 – др.закон</w:t>
      </w:r>
      <w:r w:rsidRPr="00E11240">
        <w:rPr>
          <w:rFonts w:ascii="Times New Roman" w:eastAsia="Calibri" w:hAnsi="Times New Roman" w:cs="Times New Roman"/>
          <w:sz w:val="24"/>
          <w:lang w:val="sr-Latn-CS"/>
        </w:rPr>
        <w:t xml:space="preserve">) </w:t>
      </w:r>
    </w:p>
    <w:p w:rsidR="00BB0922" w:rsidRPr="00E11240" w:rsidRDefault="00BB0922" w:rsidP="00BB0922">
      <w:pPr>
        <w:spacing w:after="0" w:line="240" w:lineRule="auto"/>
        <w:ind w:firstLine="1276"/>
        <w:jc w:val="both"/>
        <w:rPr>
          <w:rFonts w:ascii="Times New Roman" w:eastAsia="Calibri" w:hAnsi="Times New Roman" w:cs="Times New Roman"/>
          <w:sz w:val="24"/>
          <w:lang w:val="sr-Latn-CS"/>
        </w:rPr>
      </w:pPr>
      <w:r w:rsidRPr="00E11240">
        <w:rPr>
          <w:rFonts w:ascii="Times New Roman" w:eastAsia="Calibri" w:hAnsi="Times New Roman" w:cs="Times New Roman"/>
          <w:sz w:val="24"/>
          <w:lang w:val="sr-Latn-CS"/>
        </w:rPr>
        <w:t xml:space="preserve">Закон о репродуктивном материјалу шумског дрвећа (Сл.гл. РС бр. 135/04, </w:t>
      </w:r>
      <w:r w:rsidRPr="00E11240">
        <w:rPr>
          <w:rFonts w:ascii="Times New Roman" w:eastAsia="Calibri" w:hAnsi="Times New Roman" w:cs="Times New Roman"/>
          <w:sz w:val="24"/>
        </w:rPr>
        <w:t xml:space="preserve">8/05-исправка, </w:t>
      </w:r>
      <w:r w:rsidRPr="00E11240">
        <w:rPr>
          <w:rFonts w:ascii="Times New Roman" w:eastAsia="Calibri" w:hAnsi="Times New Roman" w:cs="Times New Roman"/>
          <w:sz w:val="24"/>
          <w:lang w:val="sr-Latn-CS"/>
        </w:rPr>
        <w:t>41/09)</w:t>
      </w:r>
    </w:p>
    <w:p w:rsidR="00BB0922" w:rsidRPr="00E11240" w:rsidRDefault="00BB0922" w:rsidP="00BB0922">
      <w:pPr>
        <w:spacing w:after="0" w:line="240" w:lineRule="auto"/>
        <w:ind w:firstLine="1276"/>
        <w:jc w:val="both"/>
        <w:rPr>
          <w:rFonts w:ascii="Times New Roman" w:eastAsia="Calibri" w:hAnsi="Times New Roman" w:cs="Times New Roman"/>
          <w:sz w:val="24"/>
          <w:lang w:val="sr-Latn-CS"/>
        </w:rPr>
      </w:pPr>
      <w:r w:rsidRPr="00E11240">
        <w:rPr>
          <w:rFonts w:ascii="Times New Roman" w:eastAsia="Calibri" w:hAnsi="Times New Roman" w:cs="Times New Roman"/>
          <w:sz w:val="24"/>
          <w:lang w:val="sr-Latn-CS"/>
        </w:rPr>
        <w:t>Закон о заштити од пожара  (Сл.гл. РС бр. 111/09)</w:t>
      </w:r>
    </w:p>
    <w:p w:rsidR="00BB0922" w:rsidRPr="00E11240" w:rsidRDefault="00BB0922" w:rsidP="00BB0922">
      <w:pPr>
        <w:spacing w:after="0" w:line="240" w:lineRule="auto"/>
        <w:ind w:firstLine="1276"/>
        <w:jc w:val="both"/>
        <w:rPr>
          <w:rFonts w:ascii="Times New Roman" w:eastAsia="Calibri" w:hAnsi="Times New Roman" w:cs="Times New Roman"/>
          <w:sz w:val="24"/>
          <w:lang w:val="sr-Latn-CS"/>
        </w:rPr>
      </w:pPr>
      <w:r w:rsidRPr="00E11240">
        <w:rPr>
          <w:rFonts w:ascii="Times New Roman" w:eastAsia="Calibri" w:hAnsi="Times New Roman" w:cs="Times New Roman"/>
          <w:sz w:val="24"/>
          <w:lang w:val="sr-Latn-CS"/>
        </w:rPr>
        <w:t xml:space="preserve">Закон о </w:t>
      </w:r>
      <w:r w:rsidRPr="00E11240">
        <w:rPr>
          <w:rFonts w:ascii="Times New Roman" w:eastAsia="Calibri" w:hAnsi="Times New Roman" w:cs="Times New Roman"/>
          <w:sz w:val="24"/>
        </w:rPr>
        <w:t xml:space="preserve">дивљачи и </w:t>
      </w:r>
      <w:r w:rsidRPr="00E11240">
        <w:rPr>
          <w:rFonts w:ascii="Times New Roman" w:eastAsia="Calibri" w:hAnsi="Times New Roman" w:cs="Times New Roman"/>
          <w:sz w:val="24"/>
          <w:lang w:val="sr-Latn-CS"/>
        </w:rPr>
        <w:t>ловству (Сл.гл. РС бр. 18/2010</w:t>
      </w:r>
      <w:r w:rsidRPr="00E11240">
        <w:rPr>
          <w:rFonts w:ascii="Times New Roman" w:eastAsia="Calibri" w:hAnsi="Times New Roman" w:cs="Times New Roman"/>
          <w:sz w:val="24"/>
        </w:rPr>
        <w:t>, 95/2018</w:t>
      </w:r>
      <w:r w:rsidRPr="00E11240">
        <w:rPr>
          <w:rFonts w:ascii="Times New Roman" w:eastAsia="Calibri" w:hAnsi="Times New Roman" w:cs="Times New Roman"/>
          <w:sz w:val="24"/>
          <w:lang w:val="sr-Latn-CS"/>
        </w:rPr>
        <w:t>)</w:t>
      </w:r>
    </w:p>
    <w:p w:rsidR="00BB0922" w:rsidRPr="00E11240" w:rsidRDefault="00BB0922" w:rsidP="00BB0922">
      <w:pPr>
        <w:spacing w:after="0" w:line="240" w:lineRule="auto"/>
        <w:ind w:firstLine="1276"/>
        <w:jc w:val="both"/>
        <w:rPr>
          <w:rFonts w:ascii="Times New Roman" w:eastAsia="Calibri" w:hAnsi="Times New Roman" w:cs="Times New Roman"/>
          <w:sz w:val="24"/>
          <w:lang w:val="sr-Latn-CS"/>
        </w:rPr>
      </w:pPr>
      <w:r w:rsidRPr="00E11240">
        <w:rPr>
          <w:rFonts w:ascii="Times New Roman" w:eastAsia="Calibri" w:hAnsi="Times New Roman" w:cs="Times New Roman"/>
          <w:sz w:val="24"/>
          <w:lang w:val="sr-Latn-CS"/>
        </w:rPr>
        <w:t>Закон о водама (Сл.гл. РС бр. 30/10</w:t>
      </w:r>
      <w:r w:rsidRPr="00E11240">
        <w:rPr>
          <w:rFonts w:ascii="Times New Roman" w:eastAsia="Calibri" w:hAnsi="Times New Roman" w:cs="Times New Roman"/>
          <w:sz w:val="24"/>
        </w:rPr>
        <w:t>, 93/12, 101/16, 95/18 – др.закон</w:t>
      </w:r>
      <w:r w:rsidRPr="00E11240">
        <w:rPr>
          <w:rFonts w:ascii="Times New Roman" w:eastAsia="Calibri" w:hAnsi="Times New Roman" w:cs="Times New Roman"/>
          <w:sz w:val="24"/>
          <w:lang w:val="sr-Latn-CS"/>
        </w:rPr>
        <w:t>)</w:t>
      </w:r>
    </w:p>
    <w:p w:rsidR="00BB0922" w:rsidRPr="00E11240" w:rsidRDefault="00BB0922" w:rsidP="00BB0922">
      <w:pPr>
        <w:spacing w:after="0" w:line="240" w:lineRule="auto"/>
        <w:ind w:firstLine="1276"/>
        <w:jc w:val="both"/>
        <w:rPr>
          <w:rFonts w:ascii="Times New Roman" w:eastAsia="Calibri" w:hAnsi="Times New Roman" w:cs="Times New Roman"/>
          <w:sz w:val="24"/>
          <w:lang w:val="sr-Latn-CS"/>
        </w:rPr>
      </w:pPr>
      <w:r w:rsidRPr="00E11240">
        <w:rPr>
          <w:rFonts w:ascii="Times New Roman" w:eastAsia="Calibri" w:hAnsi="Times New Roman" w:cs="Times New Roman"/>
          <w:sz w:val="24"/>
          <w:lang w:val="sr-Latn-CS"/>
        </w:rPr>
        <w:t>Закон о искоришћавању и заштити изворишта водоснабдевања (Сл.гл. 46/91)</w:t>
      </w:r>
    </w:p>
    <w:p w:rsidR="00BB0922" w:rsidRPr="00E11240" w:rsidRDefault="00BB0922" w:rsidP="00BB0922">
      <w:pPr>
        <w:spacing w:after="0" w:line="240" w:lineRule="auto"/>
        <w:ind w:firstLine="1276"/>
        <w:jc w:val="both"/>
        <w:rPr>
          <w:rFonts w:ascii="Times New Roman" w:eastAsia="Calibri" w:hAnsi="Times New Roman" w:cs="Times New Roman"/>
          <w:sz w:val="24"/>
          <w:lang w:val="sr-Latn-CS"/>
        </w:rPr>
      </w:pPr>
      <w:r w:rsidRPr="00E11240">
        <w:rPr>
          <w:rFonts w:ascii="Times New Roman" w:eastAsia="Calibri" w:hAnsi="Times New Roman" w:cs="Times New Roman"/>
          <w:sz w:val="24"/>
          <w:lang w:val="sr-Latn-CS"/>
        </w:rPr>
        <w:t>Закон о енергетици (Сл.гл. РС бр. 84/04</w:t>
      </w:r>
      <w:r w:rsidRPr="00E11240">
        <w:rPr>
          <w:rFonts w:ascii="Times New Roman" w:eastAsia="Calibri" w:hAnsi="Times New Roman" w:cs="Times New Roman"/>
          <w:sz w:val="24"/>
        </w:rPr>
        <w:t>, 145/2014, 95/2018 – др.закон, 40/21</w:t>
      </w:r>
      <w:r w:rsidRPr="00E11240">
        <w:rPr>
          <w:rFonts w:ascii="Times New Roman" w:eastAsia="Calibri" w:hAnsi="Times New Roman" w:cs="Times New Roman"/>
          <w:sz w:val="24"/>
          <w:lang w:val="sr-Latn-CS"/>
        </w:rPr>
        <w:t>)</w:t>
      </w:r>
    </w:p>
    <w:p w:rsidR="00BB0922" w:rsidRPr="00E11240" w:rsidRDefault="00BB0922" w:rsidP="00BB0922">
      <w:pPr>
        <w:spacing w:after="0" w:line="240" w:lineRule="auto"/>
        <w:ind w:firstLine="1276"/>
        <w:jc w:val="both"/>
        <w:rPr>
          <w:rFonts w:ascii="Times New Roman" w:eastAsia="Calibri" w:hAnsi="Times New Roman" w:cs="Times New Roman"/>
          <w:sz w:val="24"/>
          <w:lang w:val="sr-Latn-CS"/>
        </w:rPr>
      </w:pPr>
      <w:r w:rsidRPr="00E11240">
        <w:rPr>
          <w:rFonts w:ascii="Times New Roman" w:eastAsia="Calibri" w:hAnsi="Times New Roman" w:cs="Times New Roman"/>
          <w:sz w:val="24"/>
          <w:lang w:val="sr-Latn-CS"/>
        </w:rPr>
        <w:t>Закон о заштити природе (Сл.гл. РС бр. 36/09, 88/10,</w:t>
      </w:r>
      <w:r w:rsidRPr="00E11240">
        <w:rPr>
          <w:rFonts w:ascii="Times New Roman" w:eastAsia="Calibri" w:hAnsi="Times New Roman" w:cs="Times New Roman"/>
          <w:sz w:val="24"/>
        </w:rPr>
        <w:t xml:space="preserve"> 91/10-исправка, 14/16, 95/18- др. закон, 71/21</w:t>
      </w:r>
      <w:r w:rsidRPr="00E11240">
        <w:rPr>
          <w:rFonts w:ascii="Times New Roman" w:eastAsia="Calibri" w:hAnsi="Times New Roman" w:cs="Times New Roman"/>
          <w:sz w:val="24"/>
          <w:lang w:val="sr-Latn-CS"/>
        </w:rPr>
        <w:t>)</w:t>
      </w:r>
    </w:p>
    <w:p w:rsidR="00BB0922" w:rsidRPr="00E11240" w:rsidRDefault="00BB0922" w:rsidP="00BB0922">
      <w:pPr>
        <w:spacing w:after="0" w:line="240" w:lineRule="auto"/>
        <w:ind w:firstLine="1276"/>
        <w:jc w:val="both"/>
        <w:rPr>
          <w:rFonts w:ascii="Times New Roman" w:eastAsia="Calibri" w:hAnsi="Times New Roman" w:cs="Times New Roman"/>
          <w:sz w:val="24"/>
          <w:lang w:val="sr-Latn-CS"/>
        </w:rPr>
      </w:pPr>
      <w:r w:rsidRPr="00E11240">
        <w:rPr>
          <w:rFonts w:ascii="Times New Roman" w:eastAsia="Calibri" w:hAnsi="Times New Roman" w:cs="Times New Roman"/>
          <w:sz w:val="24"/>
          <w:lang w:val="sr-Latn-CS"/>
        </w:rPr>
        <w:t>Закон о железници (Сл.гл. РС 18/05</w:t>
      </w:r>
      <w:r w:rsidRPr="00E11240">
        <w:rPr>
          <w:rFonts w:ascii="Times New Roman" w:eastAsia="Calibri" w:hAnsi="Times New Roman" w:cs="Times New Roman"/>
          <w:sz w:val="24"/>
        </w:rPr>
        <w:t>, 41/18</w:t>
      </w:r>
      <w:r w:rsidRPr="00E11240">
        <w:rPr>
          <w:rFonts w:ascii="Times New Roman" w:eastAsia="Calibri" w:hAnsi="Times New Roman" w:cs="Times New Roman"/>
          <w:sz w:val="24"/>
          <w:lang w:val="sr-Latn-CS"/>
        </w:rPr>
        <w:t>)</w:t>
      </w:r>
    </w:p>
    <w:p w:rsidR="00BB0922" w:rsidRPr="00E11240" w:rsidRDefault="00BB0922" w:rsidP="00BB0922">
      <w:pPr>
        <w:spacing w:after="0" w:line="240" w:lineRule="auto"/>
        <w:ind w:firstLine="1276"/>
        <w:jc w:val="both"/>
        <w:rPr>
          <w:rFonts w:ascii="Times New Roman" w:eastAsia="Calibri" w:hAnsi="Times New Roman" w:cs="Times New Roman"/>
          <w:sz w:val="24"/>
          <w:lang w:val="sr-Latn-CS"/>
        </w:rPr>
      </w:pPr>
      <w:r w:rsidRPr="00E11240">
        <w:rPr>
          <w:rFonts w:ascii="Times New Roman" w:eastAsia="Calibri" w:hAnsi="Times New Roman" w:cs="Times New Roman"/>
          <w:sz w:val="24"/>
          <w:lang w:val="sr-Latn-CS"/>
        </w:rPr>
        <w:t>Закон о заштити од елементарних непогода и других већих непогода (Сл.гл. РС бр. 53/93, 67/93 и 48/94)</w:t>
      </w:r>
    </w:p>
    <w:p w:rsidR="00BB0922" w:rsidRPr="00E11240" w:rsidRDefault="00BB0922" w:rsidP="00BB0922">
      <w:pPr>
        <w:spacing w:after="0" w:line="240" w:lineRule="auto"/>
        <w:ind w:firstLine="1276"/>
        <w:jc w:val="both"/>
        <w:rPr>
          <w:rFonts w:ascii="Times New Roman" w:eastAsia="Calibri" w:hAnsi="Times New Roman" w:cs="Times New Roman"/>
          <w:sz w:val="24"/>
          <w:lang w:val="sr-Latn-CS"/>
        </w:rPr>
      </w:pPr>
      <w:r w:rsidRPr="00E11240">
        <w:rPr>
          <w:rFonts w:ascii="Times New Roman" w:eastAsia="Calibri" w:hAnsi="Times New Roman" w:cs="Times New Roman"/>
          <w:sz w:val="24"/>
          <w:lang w:val="sr-Latn-CS"/>
        </w:rPr>
        <w:t>Закон о одбрани (Сл.гл. РС бр. 116/07, 88/09</w:t>
      </w:r>
      <w:r w:rsidRPr="00E11240">
        <w:rPr>
          <w:rFonts w:ascii="Times New Roman" w:eastAsia="Calibri" w:hAnsi="Times New Roman" w:cs="Times New Roman"/>
          <w:sz w:val="24"/>
        </w:rPr>
        <w:t>, 104/09, 10/15, 36/18</w:t>
      </w:r>
      <w:r w:rsidRPr="00E11240">
        <w:rPr>
          <w:rFonts w:ascii="Times New Roman" w:eastAsia="Calibri" w:hAnsi="Times New Roman" w:cs="Times New Roman"/>
          <w:sz w:val="24"/>
          <w:lang w:val="sr-Latn-CS"/>
        </w:rPr>
        <w:t xml:space="preserve">) </w:t>
      </w:r>
    </w:p>
    <w:p w:rsidR="00BB0922" w:rsidRPr="00E11240" w:rsidRDefault="00BB0922" w:rsidP="00BB0922">
      <w:pPr>
        <w:spacing w:after="0" w:line="240" w:lineRule="auto"/>
        <w:ind w:firstLine="1276"/>
        <w:jc w:val="both"/>
        <w:rPr>
          <w:rFonts w:ascii="Times New Roman" w:eastAsia="Calibri" w:hAnsi="Times New Roman" w:cs="Times New Roman"/>
          <w:sz w:val="24"/>
          <w:lang w:val="sr-Latn-CS"/>
        </w:rPr>
      </w:pPr>
      <w:r w:rsidRPr="00E11240">
        <w:rPr>
          <w:rFonts w:ascii="Times New Roman" w:eastAsia="Calibri" w:hAnsi="Times New Roman" w:cs="Times New Roman"/>
          <w:sz w:val="24"/>
          <w:lang w:val="sr-Latn-CS"/>
        </w:rPr>
        <w:t>Закон о стратешкој процени утицаја на животну средину (Сл.гл. РС бр. 135/04</w:t>
      </w:r>
      <w:r w:rsidRPr="00E11240">
        <w:rPr>
          <w:rFonts w:ascii="Times New Roman" w:eastAsia="Calibri" w:hAnsi="Times New Roman" w:cs="Times New Roman"/>
          <w:sz w:val="24"/>
        </w:rPr>
        <w:t>, 88/10</w:t>
      </w:r>
      <w:r w:rsidRPr="00E11240">
        <w:rPr>
          <w:rFonts w:ascii="Times New Roman" w:eastAsia="Calibri" w:hAnsi="Times New Roman" w:cs="Times New Roman"/>
          <w:sz w:val="24"/>
          <w:lang w:val="sr-Latn-CS"/>
        </w:rPr>
        <w:t xml:space="preserve">)  </w:t>
      </w:r>
    </w:p>
    <w:p w:rsidR="00BB0922" w:rsidRPr="00E11240" w:rsidRDefault="00BB0922" w:rsidP="00BB0922">
      <w:pPr>
        <w:tabs>
          <w:tab w:val="left" w:pos="1276"/>
          <w:tab w:val="left" w:pos="2835"/>
        </w:tabs>
        <w:spacing w:after="0" w:line="240" w:lineRule="auto"/>
        <w:ind w:left="1276"/>
        <w:jc w:val="both"/>
        <w:rPr>
          <w:rFonts w:ascii="Times New Roman" w:eastAsia="Calibri" w:hAnsi="Times New Roman" w:cs="Times New Roman"/>
          <w:sz w:val="24"/>
        </w:rPr>
      </w:pPr>
      <w:r w:rsidRPr="00E11240">
        <w:rPr>
          <w:rFonts w:ascii="Times New Roman" w:eastAsia="Calibri" w:hAnsi="Times New Roman" w:cs="Times New Roman"/>
          <w:sz w:val="24"/>
          <w:lang w:val="sr-Latn-CS"/>
        </w:rPr>
        <w:t>Правилник о садржини основа и програма газдовања шумама, годишњег извођачког плана и привременог годишњег плана газдовања шумама (Сл.гл.РС бр. 122/03</w:t>
      </w:r>
      <w:r w:rsidRPr="00E11240">
        <w:rPr>
          <w:rFonts w:ascii="Times New Roman" w:eastAsia="Calibri" w:hAnsi="Times New Roman" w:cs="Times New Roman"/>
          <w:sz w:val="24"/>
        </w:rPr>
        <w:t>, 145/2014 – др.правилник</w:t>
      </w:r>
      <w:r w:rsidRPr="00E11240">
        <w:rPr>
          <w:rFonts w:ascii="Times New Roman" w:eastAsia="Calibri" w:hAnsi="Times New Roman" w:cs="Times New Roman"/>
          <w:sz w:val="24"/>
          <w:lang w:val="sr-Latn-CS"/>
        </w:rPr>
        <w:t>)</w:t>
      </w:r>
    </w:p>
    <w:p w:rsidR="00BB0922" w:rsidRPr="00E11240" w:rsidRDefault="00BB0922" w:rsidP="00BB0922">
      <w:pPr>
        <w:tabs>
          <w:tab w:val="left" w:pos="1276"/>
        </w:tabs>
        <w:spacing w:after="0" w:line="240" w:lineRule="auto"/>
        <w:ind w:left="1276"/>
        <w:jc w:val="both"/>
        <w:rPr>
          <w:rFonts w:ascii="Times New Roman" w:eastAsia="Calibri" w:hAnsi="Times New Roman" w:cs="Times New Roman"/>
          <w:sz w:val="24"/>
        </w:rPr>
      </w:pPr>
      <w:r w:rsidRPr="00E11240">
        <w:rPr>
          <w:rFonts w:ascii="Times New Roman" w:eastAsia="Calibri" w:hAnsi="Times New Roman" w:cs="Times New Roman"/>
          <w:sz w:val="24"/>
          <w:lang w:val="sr-Latn-CS"/>
        </w:rPr>
        <w:t>Правилник о условима и критеријумима за доделу и коришћење средстава за заштиту и унапређивање шума (Сл.гл. РС бр.26/10)</w:t>
      </w:r>
    </w:p>
    <w:p w:rsidR="00BB0922" w:rsidRPr="00E11240" w:rsidRDefault="00BB0922" w:rsidP="00BB0922">
      <w:pPr>
        <w:tabs>
          <w:tab w:val="left" w:pos="1276"/>
        </w:tabs>
        <w:spacing w:after="0" w:line="240" w:lineRule="auto"/>
        <w:ind w:left="1276"/>
        <w:jc w:val="both"/>
        <w:rPr>
          <w:rFonts w:ascii="Times New Roman" w:eastAsia="Calibri" w:hAnsi="Times New Roman" w:cs="Times New Roman"/>
          <w:sz w:val="24"/>
        </w:rPr>
      </w:pPr>
      <w:r w:rsidRPr="00E11240">
        <w:rPr>
          <w:rFonts w:ascii="Times New Roman" w:eastAsia="Calibri" w:hAnsi="Times New Roman" w:cs="Times New Roman"/>
          <w:sz w:val="24"/>
          <w:lang w:val="sr-Latn-CS"/>
        </w:rPr>
        <w:t xml:space="preserve">Правилника о проглашењу и заштити строго заштићених дивљих врста биљака, животиња и гљива (Сл. гл. РС бр. 05/10 и 47/11) </w:t>
      </w:r>
    </w:p>
    <w:p w:rsidR="00BB0922" w:rsidRPr="00E11240" w:rsidRDefault="00BB0922" w:rsidP="00BB0922">
      <w:pPr>
        <w:tabs>
          <w:tab w:val="left" w:pos="851"/>
        </w:tabs>
        <w:autoSpaceDE w:val="0"/>
        <w:autoSpaceDN w:val="0"/>
        <w:adjustRightInd w:val="0"/>
        <w:spacing w:after="0" w:line="240" w:lineRule="auto"/>
        <w:ind w:firstLine="851"/>
        <w:jc w:val="both"/>
        <w:rPr>
          <w:rFonts w:ascii="Times New Roman" w:eastAsia="Calibri" w:hAnsi="Times New Roman" w:cs="Times New Roman"/>
          <w:sz w:val="24"/>
        </w:rPr>
      </w:pPr>
      <w:r w:rsidRPr="00E11240">
        <w:rPr>
          <w:rFonts w:ascii="Times New Roman" w:eastAsia="Times New Roman" w:hAnsi="Times New Roman" w:cs="Times New Roman"/>
          <w:sz w:val="24"/>
          <w:szCs w:val="24"/>
        </w:rPr>
        <w:t>Решење Завода за заштиту природе о условима заштите природе (03 број 023-</w:t>
      </w:r>
      <w:r w:rsidR="00E11240" w:rsidRPr="00E11240">
        <w:rPr>
          <w:rFonts w:ascii="Times New Roman" w:eastAsia="Times New Roman" w:hAnsi="Times New Roman" w:cs="Times New Roman"/>
          <w:sz w:val="24"/>
          <w:szCs w:val="24"/>
        </w:rPr>
        <w:t>4167</w:t>
      </w:r>
      <w:r w:rsidRPr="00E11240">
        <w:rPr>
          <w:rFonts w:ascii="Times New Roman" w:eastAsia="Times New Roman" w:hAnsi="Times New Roman" w:cs="Times New Roman"/>
          <w:sz w:val="24"/>
          <w:szCs w:val="24"/>
        </w:rPr>
        <w:t xml:space="preserve">/2 од </w:t>
      </w:r>
      <w:r w:rsidR="00E11240" w:rsidRPr="00E11240">
        <w:rPr>
          <w:rFonts w:ascii="Times New Roman" w:eastAsia="Times New Roman" w:hAnsi="Times New Roman" w:cs="Times New Roman"/>
          <w:sz w:val="24"/>
          <w:szCs w:val="24"/>
        </w:rPr>
        <w:t>26</w:t>
      </w:r>
      <w:r w:rsidRPr="00E11240">
        <w:rPr>
          <w:rFonts w:ascii="Times New Roman" w:eastAsia="Times New Roman" w:hAnsi="Times New Roman" w:cs="Times New Roman"/>
          <w:sz w:val="24"/>
          <w:szCs w:val="24"/>
        </w:rPr>
        <w:t>.</w:t>
      </w:r>
      <w:r w:rsidR="00E11240" w:rsidRPr="00E11240">
        <w:rPr>
          <w:rFonts w:ascii="Times New Roman" w:eastAsia="Times New Roman" w:hAnsi="Times New Roman" w:cs="Times New Roman"/>
          <w:sz w:val="24"/>
          <w:szCs w:val="24"/>
        </w:rPr>
        <w:t>1</w:t>
      </w:r>
      <w:r w:rsidRPr="00E11240">
        <w:rPr>
          <w:rFonts w:ascii="Times New Roman" w:eastAsia="Times New Roman" w:hAnsi="Times New Roman" w:cs="Times New Roman"/>
          <w:sz w:val="24"/>
          <w:szCs w:val="24"/>
        </w:rPr>
        <w:t>.202</w:t>
      </w:r>
      <w:r w:rsidR="00E11240" w:rsidRPr="00E11240">
        <w:rPr>
          <w:rFonts w:ascii="Times New Roman" w:eastAsia="Times New Roman" w:hAnsi="Times New Roman" w:cs="Times New Roman"/>
          <w:sz w:val="24"/>
          <w:szCs w:val="24"/>
        </w:rPr>
        <w:t>2</w:t>
      </w:r>
      <w:r w:rsidRPr="00E11240">
        <w:rPr>
          <w:rFonts w:ascii="Times New Roman" w:eastAsia="Times New Roman" w:hAnsi="Times New Roman" w:cs="Times New Roman"/>
          <w:sz w:val="24"/>
          <w:szCs w:val="24"/>
        </w:rPr>
        <w:t>.године)</w:t>
      </w:r>
    </w:p>
    <w:p w:rsidR="00BB0922" w:rsidRPr="000F0A82" w:rsidRDefault="00BB0922" w:rsidP="00BB0922">
      <w:pPr>
        <w:tabs>
          <w:tab w:val="left" w:pos="1276"/>
        </w:tabs>
        <w:spacing w:after="0" w:line="240" w:lineRule="auto"/>
        <w:ind w:left="1276"/>
        <w:jc w:val="both"/>
        <w:rPr>
          <w:rFonts w:ascii="Times New Roman" w:eastAsia="Calibri" w:hAnsi="Times New Roman" w:cs="Times New Roman"/>
          <w:color w:val="C00000"/>
          <w:sz w:val="24"/>
        </w:rPr>
      </w:pPr>
    </w:p>
    <w:p w:rsidR="00BB0922" w:rsidRPr="000F0A82" w:rsidRDefault="00BB0922" w:rsidP="00BB0922">
      <w:pPr>
        <w:spacing w:after="0" w:line="240" w:lineRule="auto"/>
        <w:ind w:firstLine="1276"/>
        <w:jc w:val="both"/>
        <w:rPr>
          <w:rFonts w:ascii="Times New Roman" w:eastAsia="Calibri" w:hAnsi="Times New Roman" w:cs="Times New Roman"/>
          <w:color w:val="C00000"/>
          <w:sz w:val="24"/>
        </w:rPr>
      </w:pPr>
    </w:p>
    <w:p w:rsidR="00BB0922" w:rsidRPr="00B34D2B" w:rsidRDefault="00BB0922" w:rsidP="00BB0922">
      <w:pPr>
        <w:spacing w:after="0" w:line="240" w:lineRule="auto"/>
        <w:ind w:firstLine="851"/>
        <w:jc w:val="both"/>
        <w:rPr>
          <w:rFonts w:ascii="Times New Roman" w:eastAsia="Calibri" w:hAnsi="Times New Roman" w:cs="Times New Roman"/>
          <w:sz w:val="24"/>
          <w:lang w:val="sr-Latn-CS"/>
        </w:rPr>
      </w:pPr>
      <w:r w:rsidRPr="00B34D2B">
        <w:rPr>
          <w:rFonts w:ascii="Times New Roman" w:eastAsia="Calibri" w:hAnsi="Times New Roman" w:cs="Times New Roman"/>
          <w:sz w:val="24"/>
          <w:lang w:val="sr-Latn-CS"/>
        </w:rPr>
        <w:t>Ова основа важи од дана давања сагласности на посебну основу од стране надлежног Mинистарства, а примењиваће се од 1.1.202</w:t>
      </w:r>
      <w:r w:rsidR="00B34D2B" w:rsidRPr="00B34D2B">
        <w:rPr>
          <w:rFonts w:ascii="Times New Roman" w:eastAsia="Calibri" w:hAnsi="Times New Roman" w:cs="Times New Roman"/>
          <w:sz w:val="24"/>
        </w:rPr>
        <w:t>4</w:t>
      </w:r>
      <w:r w:rsidRPr="00B34D2B">
        <w:rPr>
          <w:rFonts w:ascii="Times New Roman" w:eastAsia="Calibri" w:hAnsi="Times New Roman" w:cs="Times New Roman"/>
          <w:sz w:val="24"/>
          <w:lang w:val="sr-Latn-CS"/>
        </w:rPr>
        <w:t>. до 31.12.203</w:t>
      </w:r>
      <w:r w:rsidR="00B34D2B" w:rsidRPr="00B34D2B">
        <w:rPr>
          <w:rFonts w:ascii="Times New Roman" w:eastAsia="Calibri" w:hAnsi="Times New Roman" w:cs="Times New Roman"/>
          <w:sz w:val="24"/>
        </w:rPr>
        <w:t>3</w:t>
      </w:r>
      <w:r w:rsidRPr="00B34D2B">
        <w:rPr>
          <w:rFonts w:ascii="Times New Roman" w:eastAsia="Calibri" w:hAnsi="Times New Roman" w:cs="Times New Roman"/>
          <w:sz w:val="24"/>
          <w:lang w:val="sr-Latn-CS"/>
        </w:rPr>
        <w:t xml:space="preserve">.године. </w:t>
      </w:r>
    </w:p>
    <w:p w:rsidR="00BB0922" w:rsidRPr="00B34D2B" w:rsidRDefault="00BB0922" w:rsidP="00BB0922">
      <w:pPr>
        <w:spacing w:after="0" w:line="240" w:lineRule="auto"/>
        <w:jc w:val="both"/>
        <w:rPr>
          <w:rFonts w:ascii="Times New Roman" w:eastAsia="Times New Roman" w:hAnsi="Times New Roman" w:cs="Times New Roman"/>
          <w:sz w:val="20"/>
          <w:szCs w:val="20"/>
          <w:lang w:val="sr-Latn-CS" w:eastAsia="sr-Latn-CS"/>
        </w:rPr>
      </w:pPr>
    </w:p>
    <w:p w:rsidR="00BB0922" w:rsidRPr="00B34D2B" w:rsidRDefault="00BB0922" w:rsidP="00BB0922">
      <w:pPr>
        <w:spacing w:after="0" w:line="240" w:lineRule="auto"/>
        <w:jc w:val="both"/>
        <w:rPr>
          <w:rFonts w:ascii="Times New Roman" w:eastAsia="Times New Roman" w:hAnsi="Times New Roman" w:cs="Times New Roman"/>
          <w:sz w:val="20"/>
          <w:szCs w:val="20"/>
          <w:lang w:val="sr-Latn-CS" w:eastAsia="sr-Latn-CS"/>
        </w:rPr>
      </w:pPr>
    </w:p>
    <w:p w:rsidR="00BB0922" w:rsidRPr="00B34D2B" w:rsidRDefault="00BB0922" w:rsidP="00BB0922">
      <w:pPr>
        <w:spacing w:after="0" w:line="240" w:lineRule="auto"/>
        <w:jc w:val="both"/>
        <w:rPr>
          <w:rFonts w:ascii="Times New Roman" w:eastAsia="Times New Roman" w:hAnsi="Times New Roman" w:cs="Times New Roman"/>
          <w:sz w:val="20"/>
          <w:szCs w:val="20"/>
          <w:lang w:val="sr-Latn-CS" w:eastAsia="sr-Latn-CS"/>
        </w:rPr>
      </w:pPr>
    </w:p>
    <w:p w:rsidR="00BB0922" w:rsidRPr="00B34D2B" w:rsidRDefault="00BB0922" w:rsidP="00BB0922">
      <w:pPr>
        <w:spacing w:after="0" w:line="240" w:lineRule="auto"/>
        <w:jc w:val="both"/>
        <w:rPr>
          <w:rFonts w:ascii="Times New Roman" w:eastAsia="Times New Roman" w:hAnsi="Times New Roman" w:cs="Times New Roman"/>
          <w:sz w:val="20"/>
          <w:szCs w:val="20"/>
          <w:lang w:val="sr-Latn-CS" w:eastAsia="sr-Latn-CS"/>
        </w:rPr>
      </w:pPr>
    </w:p>
    <w:p w:rsidR="00BB0922" w:rsidRPr="00B34D2B" w:rsidRDefault="00BB0922" w:rsidP="00BB0922">
      <w:pPr>
        <w:spacing w:after="0" w:line="240" w:lineRule="auto"/>
        <w:jc w:val="both"/>
        <w:rPr>
          <w:rFonts w:ascii="Times New Roman" w:eastAsia="Times New Roman" w:hAnsi="Times New Roman" w:cs="Times New Roman"/>
          <w:sz w:val="20"/>
          <w:szCs w:val="20"/>
          <w:lang w:val="sr-Latn-CS" w:eastAsia="sr-Latn-CS"/>
        </w:rPr>
      </w:pPr>
    </w:p>
    <w:p w:rsidR="00BB0922" w:rsidRPr="00B34D2B" w:rsidRDefault="00BB0922" w:rsidP="00BB0922">
      <w:pPr>
        <w:tabs>
          <w:tab w:val="left" w:pos="9480"/>
        </w:tabs>
        <w:spacing w:after="0" w:line="240" w:lineRule="auto"/>
        <w:rPr>
          <w:rFonts w:ascii="Times New Roman" w:eastAsia="Times New Roman" w:hAnsi="Times New Roman" w:cs="Times New Roman"/>
          <w:sz w:val="24"/>
          <w:szCs w:val="24"/>
          <w:lang w:val="sr-Latn-CS" w:eastAsia="sr-Latn-CS"/>
        </w:rPr>
      </w:pPr>
      <w:r w:rsidRPr="00B34D2B">
        <w:rPr>
          <w:rFonts w:ascii="Times New Roman" w:eastAsia="Times New Roman" w:hAnsi="Times New Roman" w:cs="Times New Roman"/>
          <w:sz w:val="24"/>
          <w:szCs w:val="24"/>
          <w:lang w:val="sr-Latn-CS" w:eastAsia="sr-Latn-CS"/>
        </w:rPr>
        <w:t xml:space="preserve">         Самостални референт за</w:t>
      </w:r>
      <w:r w:rsidRPr="00B34D2B">
        <w:rPr>
          <w:rFonts w:ascii="Times New Roman" w:eastAsia="Times New Roman" w:hAnsi="Times New Roman" w:cs="Times New Roman"/>
          <w:sz w:val="24"/>
          <w:szCs w:val="24"/>
          <w:lang w:val="sr-Latn-CS" w:eastAsia="sr-Latn-CS"/>
        </w:rPr>
        <w:tab/>
      </w:r>
      <w:r w:rsidRPr="00B34D2B">
        <w:rPr>
          <w:rFonts w:ascii="Times New Roman" w:eastAsia="Times New Roman" w:hAnsi="Times New Roman" w:cs="Times New Roman"/>
          <w:sz w:val="24"/>
          <w:szCs w:val="24"/>
          <w:lang w:val="sr-Cyrl-CS" w:eastAsia="sr-Latn-CS"/>
        </w:rPr>
        <w:t xml:space="preserve">Директор ШГ„Ужице” Ужице                                                              </w:t>
      </w:r>
    </w:p>
    <w:p w:rsidR="00BB0922" w:rsidRPr="00B34D2B" w:rsidRDefault="00BB0922" w:rsidP="00BB0922">
      <w:pPr>
        <w:spacing w:after="0" w:line="240" w:lineRule="auto"/>
        <w:rPr>
          <w:rFonts w:ascii="Times New Roman" w:eastAsia="Times New Roman" w:hAnsi="Times New Roman" w:cs="Times New Roman"/>
          <w:sz w:val="24"/>
          <w:szCs w:val="24"/>
          <w:lang w:val="sr-Latn-CS" w:eastAsia="sr-Latn-CS"/>
        </w:rPr>
      </w:pPr>
      <w:r w:rsidRPr="00B34D2B">
        <w:rPr>
          <w:rFonts w:ascii="Times New Roman" w:eastAsia="Times New Roman" w:hAnsi="Times New Roman" w:cs="Times New Roman"/>
          <w:sz w:val="24"/>
          <w:szCs w:val="24"/>
          <w:lang w:val="sr-Latn-CS" w:eastAsia="sr-Latn-CS"/>
        </w:rPr>
        <w:t xml:space="preserve">                израду основа</w:t>
      </w:r>
    </w:p>
    <w:p w:rsidR="00BB0922" w:rsidRPr="00B34D2B" w:rsidRDefault="00BB0922" w:rsidP="00BB0922">
      <w:pPr>
        <w:tabs>
          <w:tab w:val="left" w:pos="9390"/>
        </w:tabs>
        <w:spacing w:after="0" w:line="240" w:lineRule="auto"/>
        <w:jc w:val="both"/>
        <w:rPr>
          <w:rFonts w:ascii="Times New Roman" w:eastAsia="Times New Roman" w:hAnsi="Times New Roman" w:cs="Times New Roman"/>
          <w:sz w:val="24"/>
          <w:szCs w:val="24"/>
          <w:lang w:val="sr-Cyrl-CS" w:eastAsia="sr-Latn-CS"/>
        </w:rPr>
      </w:pPr>
      <w:r w:rsidRPr="00B34D2B">
        <w:rPr>
          <w:rFonts w:ascii="Times New Roman" w:eastAsia="Times New Roman" w:hAnsi="Times New Roman" w:cs="Times New Roman"/>
          <w:sz w:val="24"/>
          <w:szCs w:val="24"/>
          <w:lang w:val="sr-Cyrl-CS" w:eastAsia="sr-Latn-CS"/>
        </w:rPr>
        <w:tab/>
      </w:r>
    </w:p>
    <w:p w:rsidR="00BB0922" w:rsidRPr="00B34D2B" w:rsidRDefault="00E11240" w:rsidP="00BB0922">
      <w:pPr>
        <w:spacing w:after="0" w:line="240" w:lineRule="auto"/>
        <w:jc w:val="both"/>
        <w:rPr>
          <w:rFonts w:ascii="Times New Roman" w:eastAsia="Times New Roman" w:hAnsi="Times New Roman" w:cs="Times New Roman"/>
          <w:sz w:val="24"/>
          <w:szCs w:val="24"/>
          <w:lang w:val="sr-Latn-CS" w:eastAsia="sr-Latn-CS"/>
        </w:rPr>
      </w:pPr>
      <w:r w:rsidRPr="00B34D2B">
        <w:rPr>
          <w:rFonts w:ascii="Times New Roman" w:eastAsia="Times New Roman" w:hAnsi="Times New Roman" w:cs="Times New Roman"/>
          <w:sz w:val="24"/>
          <w:szCs w:val="24"/>
          <w:lang w:eastAsia="sr-Latn-CS"/>
        </w:rPr>
        <w:t>Горан Станић</w:t>
      </w:r>
      <w:r w:rsidR="00BB0922" w:rsidRPr="00B34D2B">
        <w:rPr>
          <w:rFonts w:ascii="Times New Roman" w:eastAsia="Times New Roman" w:hAnsi="Times New Roman" w:cs="Times New Roman"/>
          <w:sz w:val="24"/>
          <w:szCs w:val="24"/>
          <w:lang w:val="sr-Cyrl-CS" w:eastAsia="sr-Latn-CS"/>
        </w:rPr>
        <w:t xml:space="preserve">, дипл.инж.шум. </w:t>
      </w:r>
      <w:r w:rsidR="00BB0922" w:rsidRPr="00B34D2B">
        <w:rPr>
          <w:rFonts w:ascii="Times New Roman" w:eastAsia="Times New Roman" w:hAnsi="Times New Roman" w:cs="Times New Roman"/>
          <w:sz w:val="24"/>
          <w:szCs w:val="24"/>
          <w:lang w:val="sr-Cyrl-CS" w:eastAsia="sr-Latn-CS"/>
        </w:rPr>
        <w:tab/>
      </w:r>
      <w:r w:rsidR="00BB0922" w:rsidRPr="00B34D2B">
        <w:rPr>
          <w:rFonts w:ascii="Times New Roman" w:eastAsia="Times New Roman" w:hAnsi="Times New Roman" w:cs="Times New Roman"/>
          <w:sz w:val="24"/>
          <w:szCs w:val="24"/>
          <w:lang w:val="sr-Cyrl-CS" w:eastAsia="sr-Latn-CS"/>
        </w:rPr>
        <w:tab/>
      </w:r>
      <w:r w:rsidR="00BB0922" w:rsidRPr="00B34D2B">
        <w:rPr>
          <w:rFonts w:ascii="Times New Roman" w:eastAsia="Times New Roman" w:hAnsi="Times New Roman" w:cs="Times New Roman"/>
          <w:sz w:val="24"/>
          <w:szCs w:val="24"/>
          <w:lang w:val="sr-Cyrl-CS" w:eastAsia="sr-Latn-CS"/>
        </w:rPr>
        <w:tab/>
      </w:r>
      <w:r w:rsidR="00BB0922" w:rsidRPr="00B34D2B">
        <w:rPr>
          <w:rFonts w:ascii="Times New Roman" w:eastAsia="Times New Roman" w:hAnsi="Times New Roman" w:cs="Times New Roman"/>
          <w:sz w:val="24"/>
          <w:szCs w:val="24"/>
          <w:lang w:val="sr-Cyrl-CS" w:eastAsia="sr-Latn-CS"/>
        </w:rPr>
        <w:tab/>
      </w:r>
      <w:r w:rsidR="00BB0922" w:rsidRPr="00B34D2B">
        <w:rPr>
          <w:rFonts w:ascii="Times New Roman" w:eastAsia="Times New Roman" w:hAnsi="Times New Roman" w:cs="Times New Roman"/>
          <w:sz w:val="24"/>
          <w:szCs w:val="24"/>
          <w:lang w:val="sr-Cyrl-CS" w:eastAsia="sr-Latn-CS"/>
        </w:rPr>
        <w:tab/>
      </w:r>
      <w:r w:rsidR="00BB0922" w:rsidRPr="00B34D2B">
        <w:rPr>
          <w:rFonts w:ascii="Times New Roman" w:eastAsia="Times New Roman" w:hAnsi="Times New Roman" w:cs="Times New Roman"/>
          <w:sz w:val="24"/>
          <w:szCs w:val="24"/>
          <w:lang w:val="sr-Cyrl-CS" w:eastAsia="sr-Latn-CS"/>
        </w:rPr>
        <w:tab/>
      </w:r>
      <w:r w:rsidRPr="00B34D2B">
        <w:rPr>
          <w:rFonts w:ascii="Times New Roman" w:eastAsia="Times New Roman" w:hAnsi="Times New Roman" w:cs="Times New Roman"/>
          <w:sz w:val="24"/>
          <w:szCs w:val="24"/>
          <w:lang w:val="sr-Cyrl-CS" w:eastAsia="sr-Latn-CS"/>
        </w:rPr>
        <w:t xml:space="preserve">                             </w:t>
      </w:r>
      <w:r w:rsidR="00BB0922" w:rsidRPr="00B34D2B">
        <w:rPr>
          <w:rFonts w:ascii="Times New Roman" w:eastAsia="Times New Roman" w:hAnsi="Times New Roman" w:cs="Times New Roman"/>
          <w:sz w:val="24"/>
          <w:szCs w:val="24"/>
          <w:lang w:val="sr-Latn-CS" w:eastAsia="sr-Latn-CS"/>
        </w:rPr>
        <w:t>Славиша Радосављевић, дипл.инж.шум.</w:t>
      </w:r>
    </w:p>
    <w:p w:rsidR="008727DB" w:rsidRPr="00BA316E" w:rsidRDefault="008727DB"/>
    <w:sectPr w:rsidR="008727DB" w:rsidRPr="00BA316E" w:rsidSect="001E5A88">
      <w:headerReference w:type="default" r:id="rId14"/>
      <w:footerReference w:type="even" r:id="rId15"/>
      <w:pgSz w:w="16840" w:h="23808" w:code="8"/>
      <w:pgMar w:top="1418" w:right="1701" w:bottom="8222" w:left="2155" w:header="720" w:footer="763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7176" w:rsidRDefault="00567176" w:rsidP="00751727">
      <w:pPr>
        <w:spacing w:after="0" w:line="240" w:lineRule="auto"/>
      </w:pPr>
      <w:r>
        <w:separator/>
      </w:r>
    </w:p>
  </w:endnote>
  <w:endnote w:type="continuationSeparator" w:id="1">
    <w:p w:rsidR="00567176" w:rsidRDefault="00567176" w:rsidP="007517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6FF" w:usb1="420024FF" w:usb2="02000000" w:usb3="00000000" w:csb0="0000019F" w:csb1="00000000"/>
  </w:font>
  <w:font w:name="YU Times">
    <w:altName w:val="MV Boli"/>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GeoSlab703 XBd BT">
    <w:altName w:val="Times New Roman"/>
    <w:charset w:val="00"/>
    <w:family w:val="roman"/>
    <w:pitch w:val="variable"/>
    <w:sig w:usb0="00000001" w:usb1="00000000" w:usb2="00000000" w:usb3="00000000" w:csb0="0000001B" w:csb1="00000000"/>
  </w:font>
  <w:font w:name="TrebuchetMS">
    <w:altName w:val="Arial Unicode MS"/>
    <w:panose1 w:val="00000000000000000000"/>
    <w:charset w:val="80"/>
    <w:family w:val="auto"/>
    <w:notTrueType/>
    <w:pitch w:val="default"/>
    <w:sig w:usb0="00000000" w:usb1="08070000" w:usb2="00000010" w:usb3="00000000" w:csb0="00020000" w:csb1="00000000"/>
  </w:font>
  <w:font w:name="Tahoma,Bold">
    <w:panose1 w:val="00000000000000000000"/>
    <w:charset w:val="EE"/>
    <w:family w:val="auto"/>
    <w:notTrueType/>
    <w:pitch w:val="default"/>
    <w:sig w:usb0="00000005" w:usb1="00000000" w:usb2="00000000" w:usb3="00000000" w:csb0="00000002" w:csb1="00000000"/>
  </w:font>
  <w:font w:name="CIDFont+F4">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FCC" w:rsidRDefault="00CC4D38" w:rsidP="00553BB0">
    <w:pPr>
      <w:pStyle w:val="Footer"/>
      <w:framePr w:wrap="around" w:vAnchor="text" w:hAnchor="margin" w:xAlign="outside" w:y="1"/>
      <w:rPr>
        <w:rStyle w:val="PageNumber"/>
      </w:rPr>
    </w:pPr>
    <w:r>
      <w:rPr>
        <w:rStyle w:val="PageNumber"/>
      </w:rPr>
      <w:fldChar w:fldCharType="begin"/>
    </w:r>
    <w:r w:rsidR="00196FCC">
      <w:rPr>
        <w:rStyle w:val="PageNumber"/>
      </w:rPr>
      <w:instrText xml:space="preserve">PAGE  </w:instrText>
    </w:r>
    <w:r>
      <w:rPr>
        <w:rStyle w:val="PageNumber"/>
      </w:rPr>
      <w:fldChar w:fldCharType="end"/>
    </w:r>
  </w:p>
  <w:p w:rsidR="00196FCC" w:rsidRDefault="00196FCC" w:rsidP="00553BB0">
    <w:pPr>
      <w:pStyle w:val="Footer"/>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7176" w:rsidRDefault="00567176" w:rsidP="00751727">
      <w:pPr>
        <w:spacing w:after="0" w:line="240" w:lineRule="auto"/>
      </w:pPr>
      <w:r>
        <w:separator/>
      </w:r>
    </w:p>
  </w:footnote>
  <w:footnote w:type="continuationSeparator" w:id="1">
    <w:p w:rsidR="00567176" w:rsidRDefault="00567176" w:rsidP="0075172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6FCC" w:rsidRDefault="00196FCC" w:rsidP="00553BB0">
    <w:pPr>
      <w:pStyle w:val="Header"/>
    </w:pPr>
    <w:r>
      <w:rPr>
        <w:noProof/>
        <w:lang w:val="en-US" w:eastAsia="en-US"/>
      </w:rPr>
      <w:drawing>
        <wp:anchor distT="0" distB="0" distL="114300" distR="114300" simplePos="0" relativeHeight="251659264" behindDoc="0" locked="0" layoutInCell="1" allowOverlap="1">
          <wp:simplePos x="0" y="0"/>
          <wp:positionH relativeFrom="column">
            <wp:posOffset>6743700</wp:posOffset>
          </wp:positionH>
          <wp:positionV relativeFrom="paragraph">
            <wp:posOffset>18415</wp:posOffset>
          </wp:positionV>
          <wp:extent cx="1657350" cy="1045845"/>
          <wp:effectExtent l="0" t="0" r="0" b="1905"/>
          <wp:wrapSquare wrapText="right"/>
          <wp:docPr id="7" name="Picture 7" descr="Description: 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Znak"/>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7350" cy="1045845"/>
                  </a:xfrm>
                  <a:prstGeom prst="rect">
                    <a:avLst/>
                  </a:prstGeom>
                  <a:noFill/>
                  <a:ln>
                    <a:noFill/>
                  </a:ln>
                </pic:spPr>
              </pic:pic>
            </a:graphicData>
          </a:graphic>
        </wp:anchor>
      </w:drawing>
    </w:r>
    <w:r>
      <w:t>ШГ „Ужице“</w:t>
    </w:r>
  </w:p>
  <w:p w:rsidR="00196FCC" w:rsidRPr="00415C89" w:rsidRDefault="00196FCC" w:rsidP="00553BB0">
    <w:pPr>
      <w:pStyle w:val="Header"/>
    </w:pPr>
    <w:r>
      <w:t>Одсек за израду основа и планова газдовања</w:t>
    </w:r>
  </w:p>
  <w:p w:rsidR="00196FCC" w:rsidRDefault="00196FCC" w:rsidP="00553BB0">
    <w:pPr>
      <w:pStyle w:val="Header"/>
    </w:pPr>
  </w:p>
  <w:p w:rsidR="00196FCC" w:rsidRDefault="00196FCC" w:rsidP="00553BB0">
    <w:pPr>
      <w:pStyle w:val="Header"/>
    </w:pPr>
  </w:p>
  <w:p w:rsidR="00196FCC" w:rsidRPr="008115B6" w:rsidRDefault="00196FCC" w:rsidP="00553BB0">
    <w:pPr>
      <w:pStyle w:val="Header"/>
    </w:pPr>
  </w:p>
  <w:p w:rsidR="00196FCC" w:rsidRDefault="00196FCC" w:rsidP="00553BB0">
    <w:pPr>
      <w:pStyle w:val="Header"/>
    </w:pPr>
  </w:p>
  <w:p w:rsidR="00196FCC" w:rsidRDefault="00196FCC" w:rsidP="00553BB0">
    <w:pPr>
      <w:pStyle w:val="Header"/>
    </w:pPr>
  </w:p>
  <w:p w:rsidR="00196FCC" w:rsidRDefault="00CC4D38" w:rsidP="00553BB0">
    <w:pPr>
      <w:pStyle w:val="Header"/>
    </w:pPr>
    <w:r w:rsidRPr="00CC4D38">
      <w:rPr>
        <w:noProof/>
      </w:rPr>
      <w:pict>
        <v:line id="Straight Connector 6" o:spid="_x0000_s2050" style="position:absolute;z-index:251660288;visibility:visible;mso-wrap-distance-top:-3e-5mm;mso-wrap-distance-bottom:-3e-5mm" from="-4.5pt,2.2pt" to="66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" strokecolor="#9c0" strokeweight="2pt"/>
      </w:pict>
    </w:r>
  </w:p>
  <w:p w:rsidR="00196FCC" w:rsidRDefault="00196FCC" w:rsidP="00553BB0">
    <w:pPr>
      <w:pStyle w:val="Header"/>
      <w:tabs>
        <w:tab w:val="clear" w:pos="4536"/>
        <w:tab w:val="clear" w:pos="9072"/>
        <w:tab w:val="left" w:pos="5772"/>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7A2"/>
    <w:multiLevelType w:val="hybridMultilevel"/>
    <w:tmpl w:val="B08C73B0"/>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1">
    <w:nsid w:val="016112F4"/>
    <w:multiLevelType w:val="hybridMultilevel"/>
    <w:tmpl w:val="A19A3BCC"/>
    <w:lvl w:ilvl="0" w:tplc="89785D94">
      <w:start w:val="1"/>
      <w:numFmt w:val="bullet"/>
      <w:lvlText w:val=""/>
      <w:lvlJc w:val="left"/>
      <w:pPr>
        <w:ind w:left="1695" w:hanging="360"/>
      </w:pPr>
      <w:rPr>
        <w:rFonts w:ascii="Symbol" w:hAnsi="Symbol" w:hint="default"/>
      </w:rPr>
    </w:lvl>
    <w:lvl w:ilvl="1" w:tplc="FFFFFFFF" w:tentative="1">
      <w:start w:val="1"/>
      <w:numFmt w:val="bullet"/>
      <w:lvlText w:val="o"/>
      <w:lvlJc w:val="left"/>
      <w:pPr>
        <w:ind w:left="2415" w:hanging="360"/>
      </w:pPr>
      <w:rPr>
        <w:rFonts w:ascii="Courier New" w:hAnsi="Courier New" w:cs="Courier New"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2">
    <w:nsid w:val="03910D1C"/>
    <w:multiLevelType w:val="hybridMultilevel"/>
    <w:tmpl w:val="059EF608"/>
    <w:lvl w:ilvl="0" w:tplc="89785D94">
      <w:start w:val="1"/>
      <w:numFmt w:val="bullet"/>
      <w:lvlText w:val=""/>
      <w:lvlJc w:val="left"/>
      <w:pPr>
        <w:ind w:left="1695" w:hanging="360"/>
      </w:pPr>
      <w:rPr>
        <w:rFonts w:ascii="Symbol" w:hAnsi="Symbol" w:hint="default"/>
      </w:rPr>
    </w:lvl>
    <w:lvl w:ilvl="1" w:tplc="FFFFFFFF" w:tentative="1">
      <w:start w:val="1"/>
      <w:numFmt w:val="bullet"/>
      <w:lvlText w:val="o"/>
      <w:lvlJc w:val="left"/>
      <w:pPr>
        <w:ind w:left="2415" w:hanging="360"/>
      </w:pPr>
      <w:rPr>
        <w:rFonts w:ascii="Courier New" w:hAnsi="Courier New" w:cs="Courier New"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3">
    <w:nsid w:val="0524787A"/>
    <w:multiLevelType w:val="hybridMultilevel"/>
    <w:tmpl w:val="9A60DB8C"/>
    <w:lvl w:ilvl="0" w:tplc="89785D94">
      <w:start w:val="1"/>
      <w:numFmt w:val="bullet"/>
      <w:lvlText w:val=""/>
      <w:lvlJc w:val="left"/>
      <w:pPr>
        <w:ind w:left="1695" w:hanging="360"/>
      </w:pPr>
      <w:rPr>
        <w:rFonts w:ascii="Symbol" w:hAnsi="Symbol" w:hint="default"/>
      </w:rPr>
    </w:lvl>
    <w:lvl w:ilvl="1" w:tplc="FFFFFFFF" w:tentative="1">
      <w:start w:val="1"/>
      <w:numFmt w:val="bullet"/>
      <w:lvlText w:val="o"/>
      <w:lvlJc w:val="left"/>
      <w:pPr>
        <w:ind w:left="2415" w:hanging="360"/>
      </w:pPr>
      <w:rPr>
        <w:rFonts w:ascii="Courier New" w:hAnsi="Courier New" w:cs="Courier New"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4">
    <w:nsid w:val="05E4205C"/>
    <w:multiLevelType w:val="hybridMultilevel"/>
    <w:tmpl w:val="549C615C"/>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5">
    <w:nsid w:val="0958155B"/>
    <w:multiLevelType w:val="hybridMultilevel"/>
    <w:tmpl w:val="D4D6AD38"/>
    <w:lvl w:ilvl="0" w:tplc="89785D94">
      <w:start w:val="1"/>
      <w:numFmt w:val="bullet"/>
      <w:lvlText w:val=""/>
      <w:lvlJc w:val="left"/>
      <w:pPr>
        <w:ind w:left="1695" w:hanging="360"/>
      </w:pPr>
      <w:rPr>
        <w:rFonts w:ascii="Symbol" w:hAnsi="Symbol" w:hint="default"/>
      </w:rPr>
    </w:lvl>
    <w:lvl w:ilvl="1" w:tplc="241A0003">
      <w:start w:val="1"/>
      <w:numFmt w:val="bullet"/>
      <w:lvlText w:val="o"/>
      <w:lvlJc w:val="left"/>
      <w:pPr>
        <w:ind w:left="2415" w:hanging="360"/>
      </w:pPr>
      <w:rPr>
        <w:rFonts w:ascii="Courier New" w:hAnsi="Courier New" w:cs="Courier New" w:hint="default"/>
      </w:rPr>
    </w:lvl>
    <w:lvl w:ilvl="2" w:tplc="241A0005" w:tentative="1">
      <w:start w:val="1"/>
      <w:numFmt w:val="bullet"/>
      <w:lvlText w:val=""/>
      <w:lvlJc w:val="left"/>
      <w:pPr>
        <w:ind w:left="3135" w:hanging="360"/>
      </w:pPr>
      <w:rPr>
        <w:rFonts w:ascii="Wingdings" w:hAnsi="Wingdings" w:hint="default"/>
      </w:rPr>
    </w:lvl>
    <w:lvl w:ilvl="3" w:tplc="241A0001" w:tentative="1">
      <w:start w:val="1"/>
      <w:numFmt w:val="bullet"/>
      <w:lvlText w:val=""/>
      <w:lvlJc w:val="left"/>
      <w:pPr>
        <w:ind w:left="3855" w:hanging="360"/>
      </w:pPr>
      <w:rPr>
        <w:rFonts w:ascii="Symbol" w:hAnsi="Symbol" w:hint="default"/>
      </w:rPr>
    </w:lvl>
    <w:lvl w:ilvl="4" w:tplc="241A0003" w:tentative="1">
      <w:start w:val="1"/>
      <w:numFmt w:val="bullet"/>
      <w:lvlText w:val="o"/>
      <w:lvlJc w:val="left"/>
      <w:pPr>
        <w:ind w:left="4575" w:hanging="360"/>
      </w:pPr>
      <w:rPr>
        <w:rFonts w:ascii="Courier New" w:hAnsi="Courier New" w:cs="Courier New" w:hint="default"/>
      </w:rPr>
    </w:lvl>
    <w:lvl w:ilvl="5" w:tplc="241A0005" w:tentative="1">
      <w:start w:val="1"/>
      <w:numFmt w:val="bullet"/>
      <w:lvlText w:val=""/>
      <w:lvlJc w:val="left"/>
      <w:pPr>
        <w:ind w:left="5295" w:hanging="360"/>
      </w:pPr>
      <w:rPr>
        <w:rFonts w:ascii="Wingdings" w:hAnsi="Wingdings" w:hint="default"/>
      </w:rPr>
    </w:lvl>
    <w:lvl w:ilvl="6" w:tplc="241A0001" w:tentative="1">
      <w:start w:val="1"/>
      <w:numFmt w:val="bullet"/>
      <w:lvlText w:val=""/>
      <w:lvlJc w:val="left"/>
      <w:pPr>
        <w:ind w:left="6015" w:hanging="360"/>
      </w:pPr>
      <w:rPr>
        <w:rFonts w:ascii="Symbol" w:hAnsi="Symbol" w:hint="default"/>
      </w:rPr>
    </w:lvl>
    <w:lvl w:ilvl="7" w:tplc="241A0003" w:tentative="1">
      <w:start w:val="1"/>
      <w:numFmt w:val="bullet"/>
      <w:lvlText w:val="o"/>
      <w:lvlJc w:val="left"/>
      <w:pPr>
        <w:ind w:left="6735" w:hanging="360"/>
      </w:pPr>
      <w:rPr>
        <w:rFonts w:ascii="Courier New" w:hAnsi="Courier New" w:cs="Courier New" w:hint="default"/>
      </w:rPr>
    </w:lvl>
    <w:lvl w:ilvl="8" w:tplc="241A0005" w:tentative="1">
      <w:start w:val="1"/>
      <w:numFmt w:val="bullet"/>
      <w:lvlText w:val=""/>
      <w:lvlJc w:val="left"/>
      <w:pPr>
        <w:ind w:left="7455" w:hanging="360"/>
      </w:pPr>
      <w:rPr>
        <w:rFonts w:ascii="Wingdings" w:hAnsi="Wingdings" w:hint="default"/>
      </w:rPr>
    </w:lvl>
  </w:abstractNum>
  <w:abstractNum w:abstractNumId="6">
    <w:nsid w:val="0C182D62"/>
    <w:multiLevelType w:val="hybridMultilevel"/>
    <w:tmpl w:val="07882930"/>
    <w:lvl w:ilvl="0" w:tplc="89785D94">
      <w:start w:val="1"/>
      <w:numFmt w:val="bullet"/>
      <w:lvlText w:val=""/>
      <w:lvlJc w:val="left"/>
      <w:pPr>
        <w:ind w:left="1695" w:hanging="360"/>
      </w:pPr>
      <w:rPr>
        <w:rFonts w:ascii="Symbol" w:hAnsi="Symbol" w:hint="default"/>
      </w:rPr>
    </w:lvl>
    <w:lvl w:ilvl="1" w:tplc="FFFFFFFF" w:tentative="1">
      <w:start w:val="1"/>
      <w:numFmt w:val="bullet"/>
      <w:lvlText w:val="o"/>
      <w:lvlJc w:val="left"/>
      <w:pPr>
        <w:ind w:left="2415" w:hanging="360"/>
      </w:pPr>
      <w:rPr>
        <w:rFonts w:ascii="Courier New" w:hAnsi="Courier New" w:cs="Courier New"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7">
    <w:nsid w:val="0E8C5186"/>
    <w:multiLevelType w:val="hybridMultilevel"/>
    <w:tmpl w:val="7F068752"/>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8">
    <w:nsid w:val="0F8514DC"/>
    <w:multiLevelType w:val="hybridMultilevel"/>
    <w:tmpl w:val="712AB7A4"/>
    <w:lvl w:ilvl="0" w:tplc="ABBCFAE2">
      <w:start w:val="1"/>
      <w:numFmt w:val="bullet"/>
      <w:lvlText w:val="-"/>
      <w:lvlJc w:val="left"/>
      <w:pPr>
        <w:ind w:left="1571" w:hanging="360"/>
      </w:pPr>
      <w:rPr>
        <w:rFonts w:ascii="Courier New" w:hAnsi="Courier New" w:hint="default"/>
      </w:rPr>
    </w:lvl>
    <w:lvl w:ilvl="1" w:tplc="83967A7E">
      <w:numFmt w:val="bullet"/>
      <w:lvlText w:val="•"/>
      <w:lvlJc w:val="left"/>
      <w:pPr>
        <w:ind w:left="3371" w:hanging="1440"/>
      </w:pPr>
      <w:rPr>
        <w:rFonts w:ascii="Times New Roman" w:eastAsia="Times New Roman" w:hAnsi="Times New Roman" w:cs="Times New Roman"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9">
    <w:nsid w:val="121906F0"/>
    <w:multiLevelType w:val="hybridMultilevel"/>
    <w:tmpl w:val="486E13DE"/>
    <w:lvl w:ilvl="0" w:tplc="89785D9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nsid w:val="12586FED"/>
    <w:multiLevelType w:val="hybridMultilevel"/>
    <w:tmpl w:val="3268389E"/>
    <w:lvl w:ilvl="0" w:tplc="ABBCFAE2">
      <w:start w:val="1"/>
      <w:numFmt w:val="bullet"/>
      <w:lvlText w:val="-"/>
      <w:lvlJc w:val="left"/>
      <w:pPr>
        <w:ind w:left="1637" w:hanging="360"/>
      </w:pPr>
      <w:rPr>
        <w:rFonts w:ascii="Courier New" w:hAnsi="Courier New" w:hint="default"/>
      </w:rPr>
    </w:lvl>
    <w:lvl w:ilvl="1" w:tplc="241A0003" w:tentative="1">
      <w:start w:val="1"/>
      <w:numFmt w:val="bullet"/>
      <w:lvlText w:val="o"/>
      <w:lvlJc w:val="left"/>
      <w:pPr>
        <w:ind w:left="2357" w:hanging="360"/>
      </w:pPr>
      <w:rPr>
        <w:rFonts w:ascii="Courier New" w:hAnsi="Courier New" w:cs="Courier New" w:hint="default"/>
      </w:rPr>
    </w:lvl>
    <w:lvl w:ilvl="2" w:tplc="241A0005" w:tentative="1">
      <w:start w:val="1"/>
      <w:numFmt w:val="bullet"/>
      <w:lvlText w:val=""/>
      <w:lvlJc w:val="left"/>
      <w:pPr>
        <w:ind w:left="3077" w:hanging="360"/>
      </w:pPr>
      <w:rPr>
        <w:rFonts w:ascii="Wingdings" w:hAnsi="Wingdings" w:hint="default"/>
      </w:rPr>
    </w:lvl>
    <w:lvl w:ilvl="3" w:tplc="241A0001" w:tentative="1">
      <w:start w:val="1"/>
      <w:numFmt w:val="bullet"/>
      <w:lvlText w:val=""/>
      <w:lvlJc w:val="left"/>
      <w:pPr>
        <w:ind w:left="3797" w:hanging="360"/>
      </w:pPr>
      <w:rPr>
        <w:rFonts w:ascii="Symbol" w:hAnsi="Symbol" w:hint="default"/>
      </w:rPr>
    </w:lvl>
    <w:lvl w:ilvl="4" w:tplc="241A0003" w:tentative="1">
      <w:start w:val="1"/>
      <w:numFmt w:val="bullet"/>
      <w:lvlText w:val="o"/>
      <w:lvlJc w:val="left"/>
      <w:pPr>
        <w:ind w:left="4517" w:hanging="360"/>
      </w:pPr>
      <w:rPr>
        <w:rFonts w:ascii="Courier New" w:hAnsi="Courier New" w:cs="Courier New" w:hint="default"/>
      </w:rPr>
    </w:lvl>
    <w:lvl w:ilvl="5" w:tplc="241A0005" w:tentative="1">
      <w:start w:val="1"/>
      <w:numFmt w:val="bullet"/>
      <w:lvlText w:val=""/>
      <w:lvlJc w:val="left"/>
      <w:pPr>
        <w:ind w:left="5237" w:hanging="360"/>
      </w:pPr>
      <w:rPr>
        <w:rFonts w:ascii="Wingdings" w:hAnsi="Wingdings" w:hint="default"/>
      </w:rPr>
    </w:lvl>
    <w:lvl w:ilvl="6" w:tplc="241A0001" w:tentative="1">
      <w:start w:val="1"/>
      <w:numFmt w:val="bullet"/>
      <w:lvlText w:val=""/>
      <w:lvlJc w:val="left"/>
      <w:pPr>
        <w:ind w:left="5957" w:hanging="360"/>
      </w:pPr>
      <w:rPr>
        <w:rFonts w:ascii="Symbol" w:hAnsi="Symbol" w:hint="default"/>
      </w:rPr>
    </w:lvl>
    <w:lvl w:ilvl="7" w:tplc="241A0003" w:tentative="1">
      <w:start w:val="1"/>
      <w:numFmt w:val="bullet"/>
      <w:lvlText w:val="o"/>
      <w:lvlJc w:val="left"/>
      <w:pPr>
        <w:ind w:left="6677" w:hanging="360"/>
      </w:pPr>
      <w:rPr>
        <w:rFonts w:ascii="Courier New" w:hAnsi="Courier New" w:cs="Courier New" w:hint="default"/>
      </w:rPr>
    </w:lvl>
    <w:lvl w:ilvl="8" w:tplc="241A0005" w:tentative="1">
      <w:start w:val="1"/>
      <w:numFmt w:val="bullet"/>
      <w:lvlText w:val=""/>
      <w:lvlJc w:val="left"/>
      <w:pPr>
        <w:ind w:left="7397" w:hanging="360"/>
      </w:pPr>
      <w:rPr>
        <w:rFonts w:ascii="Wingdings" w:hAnsi="Wingdings" w:hint="default"/>
      </w:rPr>
    </w:lvl>
  </w:abstractNum>
  <w:abstractNum w:abstractNumId="11">
    <w:nsid w:val="13862BA1"/>
    <w:multiLevelType w:val="hybridMultilevel"/>
    <w:tmpl w:val="08FE6568"/>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12">
    <w:nsid w:val="13C80858"/>
    <w:multiLevelType w:val="hybridMultilevel"/>
    <w:tmpl w:val="2E3C12FC"/>
    <w:lvl w:ilvl="0" w:tplc="89785D94">
      <w:start w:val="1"/>
      <w:numFmt w:val="bullet"/>
      <w:lvlText w:val=""/>
      <w:lvlJc w:val="left"/>
      <w:pPr>
        <w:ind w:left="1695" w:hanging="360"/>
      </w:pPr>
      <w:rPr>
        <w:rFonts w:ascii="Symbol" w:hAnsi="Symbol" w:hint="default"/>
      </w:rPr>
    </w:lvl>
    <w:lvl w:ilvl="1" w:tplc="FFFFFFFF" w:tentative="1">
      <w:start w:val="1"/>
      <w:numFmt w:val="bullet"/>
      <w:lvlText w:val="o"/>
      <w:lvlJc w:val="left"/>
      <w:pPr>
        <w:ind w:left="2415" w:hanging="360"/>
      </w:pPr>
      <w:rPr>
        <w:rFonts w:ascii="Courier New" w:hAnsi="Courier New" w:cs="Courier New"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13">
    <w:nsid w:val="14164937"/>
    <w:multiLevelType w:val="hybridMultilevel"/>
    <w:tmpl w:val="F16C618A"/>
    <w:lvl w:ilvl="0" w:tplc="ABBCFAE2">
      <w:start w:val="1"/>
      <w:numFmt w:val="bullet"/>
      <w:lvlText w:val="-"/>
      <w:lvlJc w:val="left"/>
      <w:pPr>
        <w:ind w:left="1571" w:hanging="360"/>
      </w:pPr>
      <w:rPr>
        <w:rFonts w:ascii="Courier New" w:hAnsi="Courier New" w:hint="default"/>
      </w:rPr>
    </w:lvl>
    <w:lvl w:ilvl="1" w:tplc="ABBCFAE2">
      <w:start w:val="1"/>
      <w:numFmt w:val="bullet"/>
      <w:lvlText w:val="-"/>
      <w:lvlJc w:val="left"/>
      <w:pPr>
        <w:ind w:left="2204" w:hanging="360"/>
      </w:pPr>
      <w:rPr>
        <w:rFonts w:ascii="Courier New" w:hAnsi="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14">
    <w:nsid w:val="14774223"/>
    <w:multiLevelType w:val="hybridMultilevel"/>
    <w:tmpl w:val="FB0ED76C"/>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15">
    <w:nsid w:val="1BC177AD"/>
    <w:multiLevelType w:val="hybridMultilevel"/>
    <w:tmpl w:val="90BC281C"/>
    <w:lvl w:ilvl="0" w:tplc="89785D9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20440853"/>
    <w:multiLevelType w:val="hybridMultilevel"/>
    <w:tmpl w:val="3FB2DD80"/>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17">
    <w:nsid w:val="22402C8C"/>
    <w:multiLevelType w:val="hybridMultilevel"/>
    <w:tmpl w:val="9B082E16"/>
    <w:lvl w:ilvl="0" w:tplc="89785D94">
      <w:start w:val="1"/>
      <w:numFmt w:val="bullet"/>
      <w:lvlText w:val=""/>
      <w:lvlJc w:val="left"/>
      <w:pPr>
        <w:ind w:left="1695" w:hanging="360"/>
      </w:pPr>
      <w:rPr>
        <w:rFonts w:ascii="Symbol" w:hAnsi="Symbol" w:hint="default"/>
      </w:rPr>
    </w:lvl>
    <w:lvl w:ilvl="1" w:tplc="FFFFFFFF" w:tentative="1">
      <w:start w:val="1"/>
      <w:numFmt w:val="bullet"/>
      <w:lvlText w:val="o"/>
      <w:lvlJc w:val="left"/>
      <w:pPr>
        <w:ind w:left="2415" w:hanging="360"/>
      </w:pPr>
      <w:rPr>
        <w:rFonts w:ascii="Courier New" w:hAnsi="Courier New" w:cs="Courier New"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18">
    <w:nsid w:val="22C35913"/>
    <w:multiLevelType w:val="hybridMultilevel"/>
    <w:tmpl w:val="2EE8D518"/>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19">
    <w:nsid w:val="242E40EE"/>
    <w:multiLevelType w:val="hybridMultilevel"/>
    <w:tmpl w:val="487AF6B4"/>
    <w:lvl w:ilvl="0" w:tplc="15B886E0">
      <w:start w:val="1"/>
      <w:numFmt w:val="bullet"/>
      <w:lvlText w:val=""/>
      <w:lvlJc w:val="left"/>
      <w:pPr>
        <w:ind w:left="1571" w:hanging="360"/>
      </w:pPr>
      <w:rPr>
        <w:rFonts w:ascii="Symbol" w:hAnsi="Symbol" w:hint="default"/>
      </w:rPr>
    </w:lvl>
    <w:lvl w:ilvl="1" w:tplc="ABBCFAE2">
      <w:start w:val="1"/>
      <w:numFmt w:val="bullet"/>
      <w:lvlText w:val="-"/>
      <w:lvlJc w:val="left"/>
      <w:pPr>
        <w:ind w:left="2291" w:hanging="360"/>
      </w:pPr>
      <w:rPr>
        <w:rFonts w:ascii="Courier New" w:hAnsi="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20">
    <w:nsid w:val="2588017A"/>
    <w:multiLevelType w:val="hybridMultilevel"/>
    <w:tmpl w:val="A69E774A"/>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21">
    <w:nsid w:val="299F72F9"/>
    <w:multiLevelType w:val="hybridMultilevel"/>
    <w:tmpl w:val="93FA4508"/>
    <w:lvl w:ilvl="0" w:tplc="89785D94">
      <w:start w:val="1"/>
      <w:numFmt w:val="bullet"/>
      <w:lvlText w:val=""/>
      <w:lvlJc w:val="left"/>
      <w:pPr>
        <w:ind w:left="1695" w:hanging="360"/>
      </w:pPr>
      <w:rPr>
        <w:rFonts w:ascii="Symbol" w:hAnsi="Symbol" w:hint="default"/>
      </w:rPr>
    </w:lvl>
    <w:lvl w:ilvl="1" w:tplc="FFFFFFFF" w:tentative="1">
      <w:start w:val="1"/>
      <w:numFmt w:val="bullet"/>
      <w:lvlText w:val="o"/>
      <w:lvlJc w:val="left"/>
      <w:pPr>
        <w:ind w:left="2415" w:hanging="360"/>
      </w:pPr>
      <w:rPr>
        <w:rFonts w:ascii="Courier New" w:hAnsi="Courier New" w:cs="Courier New"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22">
    <w:nsid w:val="29A26871"/>
    <w:multiLevelType w:val="hybridMultilevel"/>
    <w:tmpl w:val="052CCFFC"/>
    <w:lvl w:ilvl="0" w:tplc="0AC6B278">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3">
    <w:nsid w:val="2BF17C29"/>
    <w:multiLevelType w:val="hybridMultilevel"/>
    <w:tmpl w:val="D2EA0CAE"/>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24">
    <w:nsid w:val="2DB53B1D"/>
    <w:multiLevelType w:val="hybridMultilevel"/>
    <w:tmpl w:val="5958F7FA"/>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25">
    <w:nsid w:val="31E728F2"/>
    <w:multiLevelType w:val="hybridMultilevel"/>
    <w:tmpl w:val="99C2500E"/>
    <w:lvl w:ilvl="0" w:tplc="FFFFFFFF">
      <w:start w:val="1"/>
      <w:numFmt w:val="bullet"/>
      <w:lvlText w:val=""/>
      <w:lvlJc w:val="left"/>
      <w:pPr>
        <w:ind w:left="1695"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26">
    <w:nsid w:val="321044E1"/>
    <w:multiLevelType w:val="hybridMultilevel"/>
    <w:tmpl w:val="BC023734"/>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285CD966">
      <w:start w:val="10"/>
      <w:numFmt w:val="bullet"/>
      <w:lvlText w:val=""/>
      <w:lvlJc w:val="left"/>
      <w:pPr>
        <w:ind w:left="3578" w:hanging="360"/>
      </w:pPr>
      <w:rPr>
        <w:rFonts w:ascii="Symbol" w:eastAsia="Calibri" w:hAnsi="Symbol" w:cs="Times New Roman" w:hint="default"/>
        <w:color w:val="auto"/>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27">
    <w:nsid w:val="32E07404"/>
    <w:multiLevelType w:val="hybridMultilevel"/>
    <w:tmpl w:val="62EA3FB6"/>
    <w:lvl w:ilvl="0" w:tplc="89785D94">
      <w:start w:val="1"/>
      <w:numFmt w:val="bullet"/>
      <w:lvlText w:val=""/>
      <w:lvlJc w:val="left"/>
      <w:pPr>
        <w:ind w:left="1695" w:hanging="360"/>
      </w:pPr>
      <w:rPr>
        <w:rFonts w:ascii="Symbol" w:hAnsi="Symbol" w:hint="default"/>
      </w:rPr>
    </w:lvl>
    <w:lvl w:ilvl="1" w:tplc="FFFFFFFF" w:tentative="1">
      <w:start w:val="1"/>
      <w:numFmt w:val="bullet"/>
      <w:lvlText w:val="o"/>
      <w:lvlJc w:val="left"/>
      <w:pPr>
        <w:ind w:left="2415" w:hanging="360"/>
      </w:pPr>
      <w:rPr>
        <w:rFonts w:ascii="Courier New" w:hAnsi="Courier New" w:cs="Courier New"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28">
    <w:nsid w:val="363B4044"/>
    <w:multiLevelType w:val="hybridMultilevel"/>
    <w:tmpl w:val="9A681A30"/>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29">
    <w:nsid w:val="381F2D15"/>
    <w:multiLevelType w:val="hybridMultilevel"/>
    <w:tmpl w:val="2AA086EE"/>
    <w:lvl w:ilvl="0" w:tplc="89785D94">
      <w:start w:val="1"/>
      <w:numFmt w:val="bullet"/>
      <w:lvlText w:val=""/>
      <w:lvlJc w:val="left"/>
      <w:pPr>
        <w:ind w:left="1695" w:hanging="360"/>
      </w:pPr>
      <w:rPr>
        <w:rFonts w:ascii="Symbol" w:hAnsi="Symbol" w:hint="default"/>
      </w:rPr>
    </w:lvl>
    <w:lvl w:ilvl="1" w:tplc="FFFFFFFF">
      <w:start w:val="1"/>
      <w:numFmt w:val="bullet"/>
      <w:lvlText w:val="o"/>
      <w:lvlJc w:val="left"/>
      <w:pPr>
        <w:ind w:left="2415" w:hanging="360"/>
      </w:pPr>
      <w:rPr>
        <w:rFonts w:ascii="Courier New" w:hAnsi="Courier New" w:cs="Courier New"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30">
    <w:nsid w:val="3B2C3A0C"/>
    <w:multiLevelType w:val="hybridMultilevel"/>
    <w:tmpl w:val="1F58F3D6"/>
    <w:lvl w:ilvl="0" w:tplc="89785D94">
      <w:start w:val="1"/>
      <w:numFmt w:val="bullet"/>
      <w:lvlText w:val=""/>
      <w:lvlJc w:val="left"/>
      <w:pPr>
        <w:ind w:left="1695" w:hanging="360"/>
      </w:pPr>
      <w:rPr>
        <w:rFonts w:ascii="Symbol" w:hAnsi="Symbol" w:hint="default"/>
      </w:rPr>
    </w:lvl>
    <w:lvl w:ilvl="1" w:tplc="FFFFFFFF" w:tentative="1">
      <w:start w:val="1"/>
      <w:numFmt w:val="bullet"/>
      <w:lvlText w:val="o"/>
      <w:lvlJc w:val="left"/>
      <w:pPr>
        <w:ind w:left="2415" w:hanging="360"/>
      </w:pPr>
      <w:rPr>
        <w:rFonts w:ascii="Courier New" w:hAnsi="Courier New" w:cs="Courier New"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31">
    <w:nsid w:val="3C276F48"/>
    <w:multiLevelType w:val="hybridMultilevel"/>
    <w:tmpl w:val="54EEB10A"/>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32">
    <w:nsid w:val="3CC8071D"/>
    <w:multiLevelType w:val="hybridMultilevel"/>
    <w:tmpl w:val="C88AE8CA"/>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33">
    <w:nsid w:val="3DF8246C"/>
    <w:multiLevelType w:val="hybridMultilevel"/>
    <w:tmpl w:val="0212A9E2"/>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34">
    <w:nsid w:val="3E017D15"/>
    <w:multiLevelType w:val="hybridMultilevel"/>
    <w:tmpl w:val="9F225AFE"/>
    <w:lvl w:ilvl="0" w:tplc="ABBCFAE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2A57B62"/>
    <w:multiLevelType w:val="hybridMultilevel"/>
    <w:tmpl w:val="E3DADBDA"/>
    <w:lvl w:ilvl="0" w:tplc="89785D94">
      <w:start w:val="1"/>
      <w:numFmt w:val="bullet"/>
      <w:lvlText w:val=""/>
      <w:lvlJc w:val="left"/>
      <w:pPr>
        <w:ind w:left="1695" w:hanging="360"/>
      </w:pPr>
      <w:rPr>
        <w:rFonts w:ascii="Symbol" w:hAnsi="Symbol" w:hint="default"/>
      </w:rPr>
    </w:lvl>
    <w:lvl w:ilvl="1" w:tplc="FFFFFFFF" w:tentative="1">
      <w:start w:val="1"/>
      <w:numFmt w:val="bullet"/>
      <w:lvlText w:val="o"/>
      <w:lvlJc w:val="left"/>
      <w:pPr>
        <w:ind w:left="2415" w:hanging="360"/>
      </w:pPr>
      <w:rPr>
        <w:rFonts w:ascii="Courier New" w:hAnsi="Courier New" w:cs="Courier New"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36">
    <w:nsid w:val="43A54CD8"/>
    <w:multiLevelType w:val="hybridMultilevel"/>
    <w:tmpl w:val="771E5532"/>
    <w:lvl w:ilvl="0" w:tplc="3F2617E8">
      <w:start w:val="1"/>
      <w:numFmt w:val="bullet"/>
      <w:pStyle w:val="a"/>
      <w:lvlText w:val=""/>
      <w:lvlJc w:val="left"/>
      <w:pPr>
        <w:ind w:left="2736" w:hanging="360"/>
      </w:pPr>
      <w:rPr>
        <w:rFonts w:ascii="Symbol" w:hAnsi="Symbol" w:hint="default"/>
      </w:rPr>
    </w:lvl>
    <w:lvl w:ilvl="1" w:tplc="04090003" w:tentative="1">
      <w:start w:val="1"/>
      <w:numFmt w:val="bullet"/>
      <w:lvlText w:val="o"/>
      <w:lvlJc w:val="left"/>
      <w:pPr>
        <w:ind w:left="3022" w:hanging="360"/>
      </w:pPr>
      <w:rPr>
        <w:rFonts w:ascii="Courier New" w:hAnsi="Courier New" w:cs="Courier New" w:hint="default"/>
      </w:rPr>
    </w:lvl>
    <w:lvl w:ilvl="2" w:tplc="04090005" w:tentative="1">
      <w:start w:val="1"/>
      <w:numFmt w:val="bullet"/>
      <w:lvlText w:val=""/>
      <w:lvlJc w:val="left"/>
      <w:pPr>
        <w:ind w:left="3742" w:hanging="360"/>
      </w:pPr>
      <w:rPr>
        <w:rFonts w:ascii="Wingdings" w:hAnsi="Wingdings" w:hint="default"/>
      </w:rPr>
    </w:lvl>
    <w:lvl w:ilvl="3" w:tplc="04090001" w:tentative="1">
      <w:start w:val="1"/>
      <w:numFmt w:val="bullet"/>
      <w:lvlText w:val=""/>
      <w:lvlJc w:val="left"/>
      <w:pPr>
        <w:ind w:left="4462" w:hanging="360"/>
      </w:pPr>
      <w:rPr>
        <w:rFonts w:ascii="Symbol" w:hAnsi="Symbol" w:hint="default"/>
      </w:rPr>
    </w:lvl>
    <w:lvl w:ilvl="4" w:tplc="04090003" w:tentative="1">
      <w:start w:val="1"/>
      <w:numFmt w:val="bullet"/>
      <w:lvlText w:val="o"/>
      <w:lvlJc w:val="left"/>
      <w:pPr>
        <w:ind w:left="5182" w:hanging="360"/>
      </w:pPr>
      <w:rPr>
        <w:rFonts w:ascii="Courier New" w:hAnsi="Courier New" w:cs="Courier New" w:hint="default"/>
      </w:rPr>
    </w:lvl>
    <w:lvl w:ilvl="5" w:tplc="04090005" w:tentative="1">
      <w:start w:val="1"/>
      <w:numFmt w:val="bullet"/>
      <w:lvlText w:val=""/>
      <w:lvlJc w:val="left"/>
      <w:pPr>
        <w:ind w:left="5902" w:hanging="360"/>
      </w:pPr>
      <w:rPr>
        <w:rFonts w:ascii="Wingdings" w:hAnsi="Wingdings" w:hint="default"/>
      </w:rPr>
    </w:lvl>
    <w:lvl w:ilvl="6" w:tplc="04090001" w:tentative="1">
      <w:start w:val="1"/>
      <w:numFmt w:val="bullet"/>
      <w:lvlText w:val=""/>
      <w:lvlJc w:val="left"/>
      <w:pPr>
        <w:ind w:left="6622" w:hanging="360"/>
      </w:pPr>
      <w:rPr>
        <w:rFonts w:ascii="Symbol" w:hAnsi="Symbol" w:hint="default"/>
      </w:rPr>
    </w:lvl>
    <w:lvl w:ilvl="7" w:tplc="04090003" w:tentative="1">
      <w:start w:val="1"/>
      <w:numFmt w:val="bullet"/>
      <w:lvlText w:val="o"/>
      <w:lvlJc w:val="left"/>
      <w:pPr>
        <w:ind w:left="7342" w:hanging="360"/>
      </w:pPr>
      <w:rPr>
        <w:rFonts w:ascii="Courier New" w:hAnsi="Courier New" w:cs="Courier New" w:hint="default"/>
      </w:rPr>
    </w:lvl>
    <w:lvl w:ilvl="8" w:tplc="04090005" w:tentative="1">
      <w:start w:val="1"/>
      <w:numFmt w:val="bullet"/>
      <w:lvlText w:val=""/>
      <w:lvlJc w:val="left"/>
      <w:pPr>
        <w:ind w:left="8062" w:hanging="360"/>
      </w:pPr>
      <w:rPr>
        <w:rFonts w:ascii="Wingdings" w:hAnsi="Wingdings" w:hint="default"/>
      </w:rPr>
    </w:lvl>
  </w:abstractNum>
  <w:abstractNum w:abstractNumId="37">
    <w:nsid w:val="45133063"/>
    <w:multiLevelType w:val="hybridMultilevel"/>
    <w:tmpl w:val="078E398E"/>
    <w:lvl w:ilvl="0" w:tplc="89785D94">
      <w:start w:val="1"/>
      <w:numFmt w:val="bullet"/>
      <w:lvlText w:val=""/>
      <w:lvlJc w:val="left"/>
      <w:pPr>
        <w:ind w:left="1695" w:hanging="360"/>
      </w:pPr>
      <w:rPr>
        <w:rFonts w:ascii="Symbol" w:hAnsi="Symbol" w:hint="default"/>
      </w:rPr>
    </w:lvl>
    <w:lvl w:ilvl="1" w:tplc="FFFFFFFF" w:tentative="1">
      <w:start w:val="1"/>
      <w:numFmt w:val="bullet"/>
      <w:lvlText w:val="o"/>
      <w:lvlJc w:val="left"/>
      <w:pPr>
        <w:ind w:left="2415" w:hanging="360"/>
      </w:pPr>
      <w:rPr>
        <w:rFonts w:ascii="Courier New" w:hAnsi="Courier New" w:cs="Courier New"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38">
    <w:nsid w:val="455106D7"/>
    <w:multiLevelType w:val="hybridMultilevel"/>
    <w:tmpl w:val="E334E3D4"/>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39">
    <w:nsid w:val="465F7EAE"/>
    <w:multiLevelType w:val="hybridMultilevel"/>
    <w:tmpl w:val="4426EC50"/>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40">
    <w:nsid w:val="487E5C2F"/>
    <w:multiLevelType w:val="hybridMultilevel"/>
    <w:tmpl w:val="97D69C34"/>
    <w:lvl w:ilvl="0" w:tplc="89785D94">
      <w:start w:val="1"/>
      <w:numFmt w:val="bullet"/>
      <w:lvlText w:val=""/>
      <w:lvlJc w:val="left"/>
      <w:pPr>
        <w:ind w:left="1695" w:hanging="360"/>
      </w:pPr>
      <w:rPr>
        <w:rFonts w:ascii="Symbol" w:hAnsi="Symbol" w:hint="default"/>
      </w:rPr>
    </w:lvl>
    <w:lvl w:ilvl="1" w:tplc="241A0003">
      <w:start w:val="1"/>
      <w:numFmt w:val="bullet"/>
      <w:lvlText w:val="o"/>
      <w:lvlJc w:val="left"/>
      <w:pPr>
        <w:ind w:left="2415" w:hanging="360"/>
      </w:pPr>
      <w:rPr>
        <w:rFonts w:ascii="Courier New" w:hAnsi="Courier New" w:cs="Courier New" w:hint="default"/>
      </w:rPr>
    </w:lvl>
    <w:lvl w:ilvl="2" w:tplc="241A0005" w:tentative="1">
      <w:start w:val="1"/>
      <w:numFmt w:val="bullet"/>
      <w:lvlText w:val=""/>
      <w:lvlJc w:val="left"/>
      <w:pPr>
        <w:ind w:left="3135" w:hanging="360"/>
      </w:pPr>
      <w:rPr>
        <w:rFonts w:ascii="Wingdings" w:hAnsi="Wingdings" w:hint="default"/>
      </w:rPr>
    </w:lvl>
    <w:lvl w:ilvl="3" w:tplc="241A0001" w:tentative="1">
      <w:start w:val="1"/>
      <w:numFmt w:val="bullet"/>
      <w:lvlText w:val=""/>
      <w:lvlJc w:val="left"/>
      <w:pPr>
        <w:ind w:left="3855" w:hanging="360"/>
      </w:pPr>
      <w:rPr>
        <w:rFonts w:ascii="Symbol" w:hAnsi="Symbol" w:hint="default"/>
      </w:rPr>
    </w:lvl>
    <w:lvl w:ilvl="4" w:tplc="241A0003" w:tentative="1">
      <w:start w:val="1"/>
      <w:numFmt w:val="bullet"/>
      <w:lvlText w:val="o"/>
      <w:lvlJc w:val="left"/>
      <w:pPr>
        <w:ind w:left="4575" w:hanging="360"/>
      </w:pPr>
      <w:rPr>
        <w:rFonts w:ascii="Courier New" w:hAnsi="Courier New" w:cs="Courier New" w:hint="default"/>
      </w:rPr>
    </w:lvl>
    <w:lvl w:ilvl="5" w:tplc="241A0005" w:tentative="1">
      <w:start w:val="1"/>
      <w:numFmt w:val="bullet"/>
      <w:lvlText w:val=""/>
      <w:lvlJc w:val="left"/>
      <w:pPr>
        <w:ind w:left="5295" w:hanging="360"/>
      </w:pPr>
      <w:rPr>
        <w:rFonts w:ascii="Wingdings" w:hAnsi="Wingdings" w:hint="default"/>
      </w:rPr>
    </w:lvl>
    <w:lvl w:ilvl="6" w:tplc="241A0001" w:tentative="1">
      <w:start w:val="1"/>
      <w:numFmt w:val="bullet"/>
      <w:lvlText w:val=""/>
      <w:lvlJc w:val="left"/>
      <w:pPr>
        <w:ind w:left="6015" w:hanging="360"/>
      </w:pPr>
      <w:rPr>
        <w:rFonts w:ascii="Symbol" w:hAnsi="Symbol" w:hint="default"/>
      </w:rPr>
    </w:lvl>
    <w:lvl w:ilvl="7" w:tplc="241A0003" w:tentative="1">
      <w:start w:val="1"/>
      <w:numFmt w:val="bullet"/>
      <w:lvlText w:val="o"/>
      <w:lvlJc w:val="left"/>
      <w:pPr>
        <w:ind w:left="6735" w:hanging="360"/>
      </w:pPr>
      <w:rPr>
        <w:rFonts w:ascii="Courier New" w:hAnsi="Courier New" w:cs="Courier New" w:hint="default"/>
      </w:rPr>
    </w:lvl>
    <w:lvl w:ilvl="8" w:tplc="241A0005" w:tentative="1">
      <w:start w:val="1"/>
      <w:numFmt w:val="bullet"/>
      <w:lvlText w:val=""/>
      <w:lvlJc w:val="left"/>
      <w:pPr>
        <w:ind w:left="7455" w:hanging="360"/>
      </w:pPr>
      <w:rPr>
        <w:rFonts w:ascii="Wingdings" w:hAnsi="Wingdings" w:hint="default"/>
      </w:rPr>
    </w:lvl>
  </w:abstractNum>
  <w:abstractNum w:abstractNumId="41">
    <w:nsid w:val="4BD15E6E"/>
    <w:multiLevelType w:val="hybridMultilevel"/>
    <w:tmpl w:val="DA2C7798"/>
    <w:lvl w:ilvl="0" w:tplc="89785D9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nsid w:val="5150398B"/>
    <w:multiLevelType w:val="hybridMultilevel"/>
    <w:tmpl w:val="9C9C9A6A"/>
    <w:lvl w:ilvl="0" w:tplc="FFFFFFFF">
      <w:start w:val="1"/>
      <w:numFmt w:val="bullet"/>
      <w:lvlText w:val=""/>
      <w:lvlJc w:val="left"/>
      <w:pPr>
        <w:ind w:left="1695"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43">
    <w:nsid w:val="53DC7583"/>
    <w:multiLevelType w:val="hybridMultilevel"/>
    <w:tmpl w:val="CB9A80BE"/>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44">
    <w:nsid w:val="54B038C9"/>
    <w:multiLevelType w:val="hybridMultilevel"/>
    <w:tmpl w:val="918AF6E2"/>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45">
    <w:nsid w:val="568E5FF7"/>
    <w:multiLevelType w:val="hybridMultilevel"/>
    <w:tmpl w:val="5AC804A8"/>
    <w:lvl w:ilvl="0" w:tplc="89785D94">
      <w:start w:val="1"/>
      <w:numFmt w:val="bullet"/>
      <w:lvlText w:val=""/>
      <w:lvlJc w:val="left"/>
      <w:pPr>
        <w:ind w:left="1695" w:hanging="360"/>
      </w:pPr>
      <w:rPr>
        <w:rFonts w:ascii="Symbol" w:hAnsi="Symbol" w:hint="default"/>
      </w:rPr>
    </w:lvl>
    <w:lvl w:ilvl="1" w:tplc="FFFFFFFF" w:tentative="1">
      <w:start w:val="1"/>
      <w:numFmt w:val="bullet"/>
      <w:lvlText w:val="o"/>
      <w:lvlJc w:val="left"/>
      <w:pPr>
        <w:ind w:left="2415" w:hanging="360"/>
      </w:pPr>
      <w:rPr>
        <w:rFonts w:ascii="Courier New" w:hAnsi="Courier New" w:cs="Courier New"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46">
    <w:nsid w:val="570C3CA3"/>
    <w:multiLevelType w:val="hybridMultilevel"/>
    <w:tmpl w:val="FD6CE016"/>
    <w:lvl w:ilvl="0" w:tplc="89785D94">
      <w:start w:val="1"/>
      <w:numFmt w:val="bullet"/>
      <w:lvlText w:val=""/>
      <w:lvlJc w:val="left"/>
      <w:pPr>
        <w:ind w:left="1695" w:hanging="360"/>
      </w:pPr>
      <w:rPr>
        <w:rFonts w:ascii="Symbol" w:hAnsi="Symbol" w:hint="default"/>
      </w:rPr>
    </w:lvl>
    <w:lvl w:ilvl="1" w:tplc="FFFFFFFF" w:tentative="1">
      <w:start w:val="1"/>
      <w:numFmt w:val="bullet"/>
      <w:lvlText w:val="o"/>
      <w:lvlJc w:val="left"/>
      <w:pPr>
        <w:ind w:left="2415" w:hanging="360"/>
      </w:pPr>
      <w:rPr>
        <w:rFonts w:ascii="Courier New" w:hAnsi="Courier New" w:cs="Courier New"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47">
    <w:nsid w:val="58BA1E83"/>
    <w:multiLevelType w:val="hybridMultilevel"/>
    <w:tmpl w:val="CE147984"/>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48">
    <w:nsid w:val="5D526867"/>
    <w:multiLevelType w:val="hybridMultilevel"/>
    <w:tmpl w:val="F4ECB99C"/>
    <w:lvl w:ilvl="0" w:tplc="25441190">
      <w:start w:val="1"/>
      <w:numFmt w:val="bullet"/>
      <w:lvlText w:val="-"/>
      <w:lvlJc w:val="left"/>
      <w:pPr>
        <w:tabs>
          <w:tab w:val="num" w:pos="1440"/>
        </w:tabs>
        <w:ind w:left="1440" w:hanging="360"/>
      </w:pPr>
      <w:rPr>
        <w:rFonts w:ascii="Courier New" w:hAnsi="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9">
    <w:nsid w:val="60155605"/>
    <w:multiLevelType w:val="hybridMultilevel"/>
    <w:tmpl w:val="75747902"/>
    <w:lvl w:ilvl="0" w:tplc="ABBCFAE2">
      <w:start w:val="1"/>
      <w:numFmt w:val="bullet"/>
      <w:lvlText w:val="-"/>
      <w:lvlJc w:val="left"/>
      <w:pPr>
        <w:ind w:left="1996" w:hanging="360"/>
      </w:pPr>
      <w:rPr>
        <w:rFonts w:ascii="Courier New" w:hAnsi="Courier New"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50">
    <w:nsid w:val="63075E55"/>
    <w:multiLevelType w:val="hybridMultilevel"/>
    <w:tmpl w:val="2C6EF3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63527CDC"/>
    <w:multiLevelType w:val="hybridMultilevel"/>
    <w:tmpl w:val="00A4F886"/>
    <w:lvl w:ilvl="0" w:tplc="FFFFFFFF">
      <w:start w:val="1"/>
      <w:numFmt w:val="bullet"/>
      <w:lvlText w:val=""/>
      <w:lvlJc w:val="left"/>
      <w:pPr>
        <w:ind w:left="2196"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636" w:hanging="360"/>
      </w:pPr>
      <w:rPr>
        <w:rFonts w:ascii="Wingdings" w:hAnsi="Wingdings" w:hint="default"/>
      </w:rPr>
    </w:lvl>
    <w:lvl w:ilvl="3" w:tplc="FFFFFFFF" w:tentative="1">
      <w:start w:val="1"/>
      <w:numFmt w:val="bullet"/>
      <w:lvlText w:val=""/>
      <w:lvlJc w:val="left"/>
      <w:pPr>
        <w:ind w:left="4356" w:hanging="360"/>
      </w:pPr>
      <w:rPr>
        <w:rFonts w:ascii="Symbol" w:hAnsi="Symbol" w:hint="default"/>
      </w:rPr>
    </w:lvl>
    <w:lvl w:ilvl="4" w:tplc="FFFFFFFF" w:tentative="1">
      <w:start w:val="1"/>
      <w:numFmt w:val="bullet"/>
      <w:lvlText w:val="o"/>
      <w:lvlJc w:val="left"/>
      <w:pPr>
        <w:ind w:left="5076" w:hanging="360"/>
      </w:pPr>
      <w:rPr>
        <w:rFonts w:ascii="Courier New" w:hAnsi="Courier New" w:cs="Courier New" w:hint="default"/>
      </w:rPr>
    </w:lvl>
    <w:lvl w:ilvl="5" w:tplc="FFFFFFFF" w:tentative="1">
      <w:start w:val="1"/>
      <w:numFmt w:val="bullet"/>
      <w:lvlText w:val=""/>
      <w:lvlJc w:val="left"/>
      <w:pPr>
        <w:ind w:left="5796" w:hanging="360"/>
      </w:pPr>
      <w:rPr>
        <w:rFonts w:ascii="Wingdings" w:hAnsi="Wingdings" w:hint="default"/>
      </w:rPr>
    </w:lvl>
    <w:lvl w:ilvl="6" w:tplc="FFFFFFFF" w:tentative="1">
      <w:start w:val="1"/>
      <w:numFmt w:val="bullet"/>
      <w:lvlText w:val=""/>
      <w:lvlJc w:val="left"/>
      <w:pPr>
        <w:ind w:left="6516" w:hanging="360"/>
      </w:pPr>
      <w:rPr>
        <w:rFonts w:ascii="Symbol" w:hAnsi="Symbol" w:hint="default"/>
      </w:rPr>
    </w:lvl>
    <w:lvl w:ilvl="7" w:tplc="FFFFFFFF" w:tentative="1">
      <w:start w:val="1"/>
      <w:numFmt w:val="bullet"/>
      <w:lvlText w:val="o"/>
      <w:lvlJc w:val="left"/>
      <w:pPr>
        <w:ind w:left="7236" w:hanging="360"/>
      </w:pPr>
      <w:rPr>
        <w:rFonts w:ascii="Courier New" w:hAnsi="Courier New" w:cs="Courier New" w:hint="default"/>
      </w:rPr>
    </w:lvl>
    <w:lvl w:ilvl="8" w:tplc="FFFFFFFF" w:tentative="1">
      <w:start w:val="1"/>
      <w:numFmt w:val="bullet"/>
      <w:lvlText w:val=""/>
      <w:lvlJc w:val="left"/>
      <w:pPr>
        <w:ind w:left="7956" w:hanging="360"/>
      </w:pPr>
      <w:rPr>
        <w:rFonts w:ascii="Wingdings" w:hAnsi="Wingdings" w:hint="default"/>
      </w:rPr>
    </w:lvl>
  </w:abstractNum>
  <w:abstractNum w:abstractNumId="52">
    <w:nsid w:val="63E46205"/>
    <w:multiLevelType w:val="hybridMultilevel"/>
    <w:tmpl w:val="DD828554"/>
    <w:lvl w:ilvl="0" w:tplc="FFFFFFFF">
      <w:start w:val="1"/>
      <w:numFmt w:val="bullet"/>
      <w:lvlText w:val=""/>
      <w:lvlJc w:val="left"/>
      <w:pPr>
        <w:ind w:left="2196"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636" w:hanging="360"/>
      </w:pPr>
      <w:rPr>
        <w:rFonts w:ascii="Wingdings" w:hAnsi="Wingdings" w:hint="default"/>
      </w:rPr>
    </w:lvl>
    <w:lvl w:ilvl="3" w:tplc="FFFFFFFF" w:tentative="1">
      <w:start w:val="1"/>
      <w:numFmt w:val="bullet"/>
      <w:lvlText w:val=""/>
      <w:lvlJc w:val="left"/>
      <w:pPr>
        <w:ind w:left="4356" w:hanging="360"/>
      </w:pPr>
      <w:rPr>
        <w:rFonts w:ascii="Symbol" w:hAnsi="Symbol" w:hint="default"/>
      </w:rPr>
    </w:lvl>
    <w:lvl w:ilvl="4" w:tplc="FFFFFFFF" w:tentative="1">
      <w:start w:val="1"/>
      <w:numFmt w:val="bullet"/>
      <w:lvlText w:val="o"/>
      <w:lvlJc w:val="left"/>
      <w:pPr>
        <w:ind w:left="5076" w:hanging="360"/>
      </w:pPr>
      <w:rPr>
        <w:rFonts w:ascii="Courier New" w:hAnsi="Courier New" w:cs="Courier New" w:hint="default"/>
      </w:rPr>
    </w:lvl>
    <w:lvl w:ilvl="5" w:tplc="FFFFFFFF" w:tentative="1">
      <w:start w:val="1"/>
      <w:numFmt w:val="bullet"/>
      <w:lvlText w:val=""/>
      <w:lvlJc w:val="left"/>
      <w:pPr>
        <w:ind w:left="5796" w:hanging="360"/>
      </w:pPr>
      <w:rPr>
        <w:rFonts w:ascii="Wingdings" w:hAnsi="Wingdings" w:hint="default"/>
      </w:rPr>
    </w:lvl>
    <w:lvl w:ilvl="6" w:tplc="FFFFFFFF" w:tentative="1">
      <w:start w:val="1"/>
      <w:numFmt w:val="bullet"/>
      <w:lvlText w:val=""/>
      <w:lvlJc w:val="left"/>
      <w:pPr>
        <w:ind w:left="6516" w:hanging="360"/>
      </w:pPr>
      <w:rPr>
        <w:rFonts w:ascii="Symbol" w:hAnsi="Symbol" w:hint="default"/>
      </w:rPr>
    </w:lvl>
    <w:lvl w:ilvl="7" w:tplc="FFFFFFFF" w:tentative="1">
      <w:start w:val="1"/>
      <w:numFmt w:val="bullet"/>
      <w:lvlText w:val="o"/>
      <w:lvlJc w:val="left"/>
      <w:pPr>
        <w:ind w:left="7236" w:hanging="360"/>
      </w:pPr>
      <w:rPr>
        <w:rFonts w:ascii="Courier New" w:hAnsi="Courier New" w:cs="Courier New" w:hint="default"/>
      </w:rPr>
    </w:lvl>
    <w:lvl w:ilvl="8" w:tplc="FFFFFFFF" w:tentative="1">
      <w:start w:val="1"/>
      <w:numFmt w:val="bullet"/>
      <w:lvlText w:val=""/>
      <w:lvlJc w:val="left"/>
      <w:pPr>
        <w:ind w:left="7956" w:hanging="360"/>
      </w:pPr>
      <w:rPr>
        <w:rFonts w:ascii="Wingdings" w:hAnsi="Wingdings" w:hint="default"/>
      </w:rPr>
    </w:lvl>
  </w:abstractNum>
  <w:abstractNum w:abstractNumId="53">
    <w:nsid w:val="66187330"/>
    <w:multiLevelType w:val="hybridMultilevel"/>
    <w:tmpl w:val="2F82E59C"/>
    <w:lvl w:ilvl="0" w:tplc="89785D9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nsid w:val="66D538C3"/>
    <w:multiLevelType w:val="hybridMultilevel"/>
    <w:tmpl w:val="7804CFBE"/>
    <w:lvl w:ilvl="0" w:tplc="FFFFFFFF">
      <w:start w:val="1"/>
      <w:numFmt w:val="bullet"/>
      <w:lvlText w:val=""/>
      <w:lvlJc w:val="left"/>
      <w:pPr>
        <w:ind w:left="1695"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135" w:hanging="360"/>
      </w:pPr>
      <w:rPr>
        <w:rFonts w:ascii="Wingdings" w:hAnsi="Wingdings" w:hint="default"/>
      </w:rPr>
    </w:lvl>
    <w:lvl w:ilvl="3" w:tplc="FFFFFFFF" w:tentative="1">
      <w:start w:val="1"/>
      <w:numFmt w:val="bullet"/>
      <w:lvlText w:val=""/>
      <w:lvlJc w:val="left"/>
      <w:pPr>
        <w:ind w:left="3855" w:hanging="360"/>
      </w:pPr>
      <w:rPr>
        <w:rFonts w:ascii="Symbol" w:hAnsi="Symbol" w:hint="default"/>
      </w:rPr>
    </w:lvl>
    <w:lvl w:ilvl="4" w:tplc="FFFFFFFF" w:tentative="1">
      <w:start w:val="1"/>
      <w:numFmt w:val="bullet"/>
      <w:lvlText w:val="o"/>
      <w:lvlJc w:val="left"/>
      <w:pPr>
        <w:ind w:left="4575" w:hanging="360"/>
      </w:pPr>
      <w:rPr>
        <w:rFonts w:ascii="Courier New" w:hAnsi="Courier New" w:cs="Courier New" w:hint="default"/>
      </w:rPr>
    </w:lvl>
    <w:lvl w:ilvl="5" w:tplc="FFFFFFFF" w:tentative="1">
      <w:start w:val="1"/>
      <w:numFmt w:val="bullet"/>
      <w:lvlText w:val=""/>
      <w:lvlJc w:val="left"/>
      <w:pPr>
        <w:ind w:left="5295" w:hanging="360"/>
      </w:pPr>
      <w:rPr>
        <w:rFonts w:ascii="Wingdings" w:hAnsi="Wingdings" w:hint="default"/>
      </w:rPr>
    </w:lvl>
    <w:lvl w:ilvl="6" w:tplc="FFFFFFFF" w:tentative="1">
      <w:start w:val="1"/>
      <w:numFmt w:val="bullet"/>
      <w:lvlText w:val=""/>
      <w:lvlJc w:val="left"/>
      <w:pPr>
        <w:ind w:left="6015" w:hanging="360"/>
      </w:pPr>
      <w:rPr>
        <w:rFonts w:ascii="Symbol" w:hAnsi="Symbol" w:hint="default"/>
      </w:rPr>
    </w:lvl>
    <w:lvl w:ilvl="7" w:tplc="FFFFFFFF" w:tentative="1">
      <w:start w:val="1"/>
      <w:numFmt w:val="bullet"/>
      <w:lvlText w:val="o"/>
      <w:lvlJc w:val="left"/>
      <w:pPr>
        <w:ind w:left="6735" w:hanging="360"/>
      </w:pPr>
      <w:rPr>
        <w:rFonts w:ascii="Courier New" w:hAnsi="Courier New" w:cs="Courier New" w:hint="default"/>
      </w:rPr>
    </w:lvl>
    <w:lvl w:ilvl="8" w:tplc="FFFFFFFF" w:tentative="1">
      <w:start w:val="1"/>
      <w:numFmt w:val="bullet"/>
      <w:lvlText w:val=""/>
      <w:lvlJc w:val="left"/>
      <w:pPr>
        <w:ind w:left="7455" w:hanging="360"/>
      </w:pPr>
      <w:rPr>
        <w:rFonts w:ascii="Wingdings" w:hAnsi="Wingdings" w:hint="default"/>
      </w:rPr>
    </w:lvl>
  </w:abstractNum>
  <w:abstractNum w:abstractNumId="55">
    <w:nsid w:val="681E0409"/>
    <w:multiLevelType w:val="hybridMultilevel"/>
    <w:tmpl w:val="F2EA94AA"/>
    <w:lvl w:ilvl="0" w:tplc="FFFFFFFF">
      <w:start w:val="1"/>
      <w:numFmt w:val="bullet"/>
      <w:lvlText w:val=""/>
      <w:lvlJc w:val="left"/>
      <w:pPr>
        <w:ind w:left="1571"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56">
    <w:nsid w:val="6A771D82"/>
    <w:multiLevelType w:val="hybridMultilevel"/>
    <w:tmpl w:val="854A005E"/>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57">
    <w:nsid w:val="6C8205BF"/>
    <w:multiLevelType w:val="hybridMultilevel"/>
    <w:tmpl w:val="2C04DD68"/>
    <w:lvl w:ilvl="0" w:tplc="ABBCFAE2">
      <w:start w:val="1"/>
      <w:numFmt w:val="bullet"/>
      <w:lvlText w:val="-"/>
      <w:lvlJc w:val="left"/>
      <w:pPr>
        <w:ind w:left="1495"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58">
    <w:nsid w:val="6E033C0B"/>
    <w:multiLevelType w:val="hybridMultilevel"/>
    <w:tmpl w:val="65ACEB00"/>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59">
    <w:nsid w:val="6E2A7EE1"/>
    <w:multiLevelType w:val="hybridMultilevel"/>
    <w:tmpl w:val="B12802DE"/>
    <w:lvl w:ilvl="0" w:tplc="ABBCFAE2">
      <w:start w:val="1"/>
      <w:numFmt w:val="bullet"/>
      <w:lvlText w:val="-"/>
      <w:lvlJc w:val="left"/>
      <w:pPr>
        <w:ind w:left="720" w:hanging="360"/>
      </w:pPr>
      <w:rPr>
        <w:rFonts w:ascii="Courier New" w:hAnsi="Courier New"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0">
    <w:nsid w:val="710D4E30"/>
    <w:multiLevelType w:val="hybridMultilevel"/>
    <w:tmpl w:val="684E05B0"/>
    <w:lvl w:ilvl="0" w:tplc="DDBAA4D8">
      <w:start w:val="3"/>
      <w:numFmt w:val="decimal"/>
      <w:lvlText w:val="%1."/>
      <w:lvlJc w:val="left"/>
      <w:pPr>
        <w:ind w:left="1996" w:hanging="360"/>
      </w:pPr>
      <w:rPr>
        <w:rFonts w:hint="default"/>
      </w:rPr>
    </w:lvl>
    <w:lvl w:ilvl="1" w:tplc="94120722" w:tentative="1">
      <w:start w:val="1"/>
      <w:numFmt w:val="lowerLetter"/>
      <w:lvlText w:val="%2."/>
      <w:lvlJc w:val="left"/>
      <w:pPr>
        <w:ind w:left="2716" w:hanging="360"/>
      </w:pPr>
    </w:lvl>
    <w:lvl w:ilvl="2" w:tplc="1D16326C" w:tentative="1">
      <w:start w:val="1"/>
      <w:numFmt w:val="lowerRoman"/>
      <w:lvlText w:val="%3."/>
      <w:lvlJc w:val="right"/>
      <w:pPr>
        <w:ind w:left="3436" w:hanging="180"/>
      </w:pPr>
    </w:lvl>
    <w:lvl w:ilvl="3" w:tplc="B880A81A" w:tentative="1">
      <w:start w:val="1"/>
      <w:numFmt w:val="decimal"/>
      <w:lvlText w:val="%4."/>
      <w:lvlJc w:val="left"/>
      <w:pPr>
        <w:ind w:left="4156" w:hanging="360"/>
      </w:pPr>
    </w:lvl>
    <w:lvl w:ilvl="4" w:tplc="90E290E6" w:tentative="1">
      <w:start w:val="1"/>
      <w:numFmt w:val="lowerLetter"/>
      <w:lvlText w:val="%5."/>
      <w:lvlJc w:val="left"/>
      <w:pPr>
        <w:ind w:left="4876" w:hanging="360"/>
      </w:pPr>
    </w:lvl>
    <w:lvl w:ilvl="5" w:tplc="74C8BD4C" w:tentative="1">
      <w:start w:val="1"/>
      <w:numFmt w:val="lowerRoman"/>
      <w:lvlText w:val="%6."/>
      <w:lvlJc w:val="right"/>
      <w:pPr>
        <w:ind w:left="5596" w:hanging="180"/>
      </w:pPr>
    </w:lvl>
    <w:lvl w:ilvl="6" w:tplc="A1CEC7AC" w:tentative="1">
      <w:start w:val="1"/>
      <w:numFmt w:val="decimal"/>
      <w:lvlText w:val="%7."/>
      <w:lvlJc w:val="left"/>
      <w:pPr>
        <w:ind w:left="6316" w:hanging="360"/>
      </w:pPr>
    </w:lvl>
    <w:lvl w:ilvl="7" w:tplc="AE4E7EBC" w:tentative="1">
      <w:start w:val="1"/>
      <w:numFmt w:val="lowerLetter"/>
      <w:lvlText w:val="%8."/>
      <w:lvlJc w:val="left"/>
      <w:pPr>
        <w:ind w:left="7036" w:hanging="360"/>
      </w:pPr>
    </w:lvl>
    <w:lvl w:ilvl="8" w:tplc="4FEC63A8" w:tentative="1">
      <w:start w:val="1"/>
      <w:numFmt w:val="lowerRoman"/>
      <w:lvlText w:val="%9."/>
      <w:lvlJc w:val="right"/>
      <w:pPr>
        <w:ind w:left="7756" w:hanging="180"/>
      </w:pPr>
    </w:lvl>
  </w:abstractNum>
  <w:abstractNum w:abstractNumId="61">
    <w:nsid w:val="73055962"/>
    <w:multiLevelType w:val="hybridMultilevel"/>
    <w:tmpl w:val="4CF48E7E"/>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62">
    <w:nsid w:val="757C76A2"/>
    <w:multiLevelType w:val="hybridMultilevel"/>
    <w:tmpl w:val="FD26255A"/>
    <w:lvl w:ilvl="0" w:tplc="241A0011">
      <w:start w:val="1"/>
      <w:numFmt w:val="decimal"/>
      <w:lvlText w:val="%1)"/>
      <w:lvlJc w:val="left"/>
      <w:pPr>
        <w:ind w:left="1571" w:hanging="360"/>
      </w:pPr>
    </w:lvl>
    <w:lvl w:ilvl="1" w:tplc="241A0019" w:tentative="1">
      <w:start w:val="1"/>
      <w:numFmt w:val="lowerLetter"/>
      <w:lvlText w:val="%2."/>
      <w:lvlJc w:val="left"/>
      <w:pPr>
        <w:ind w:left="2291" w:hanging="360"/>
      </w:pPr>
    </w:lvl>
    <w:lvl w:ilvl="2" w:tplc="A04CF5A8">
      <w:start w:val="1"/>
      <w:numFmt w:val="decimal"/>
      <w:lvlText w:val="%3)"/>
      <w:lvlJc w:val="left"/>
      <w:pPr>
        <w:ind w:left="3011" w:hanging="180"/>
      </w:pPr>
      <w:rPr>
        <w:rFonts w:hint="default"/>
      </w:rPr>
    </w:lvl>
    <w:lvl w:ilvl="3" w:tplc="241A000F" w:tentative="1">
      <w:start w:val="1"/>
      <w:numFmt w:val="decimal"/>
      <w:lvlText w:val="%4."/>
      <w:lvlJc w:val="left"/>
      <w:pPr>
        <w:ind w:left="3731" w:hanging="360"/>
      </w:pPr>
    </w:lvl>
    <w:lvl w:ilvl="4" w:tplc="241A0019" w:tentative="1">
      <w:start w:val="1"/>
      <w:numFmt w:val="lowerLetter"/>
      <w:lvlText w:val="%5."/>
      <w:lvlJc w:val="left"/>
      <w:pPr>
        <w:ind w:left="4451" w:hanging="360"/>
      </w:pPr>
    </w:lvl>
    <w:lvl w:ilvl="5" w:tplc="241A001B" w:tentative="1">
      <w:start w:val="1"/>
      <w:numFmt w:val="lowerRoman"/>
      <w:lvlText w:val="%6."/>
      <w:lvlJc w:val="right"/>
      <w:pPr>
        <w:ind w:left="5171" w:hanging="180"/>
      </w:pPr>
    </w:lvl>
    <w:lvl w:ilvl="6" w:tplc="241A000F" w:tentative="1">
      <w:start w:val="1"/>
      <w:numFmt w:val="decimal"/>
      <w:lvlText w:val="%7."/>
      <w:lvlJc w:val="left"/>
      <w:pPr>
        <w:ind w:left="5891" w:hanging="360"/>
      </w:pPr>
    </w:lvl>
    <w:lvl w:ilvl="7" w:tplc="241A0019" w:tentative="1">
      <w:start w:val="1"/>
      <w:numFmt w:val="lowerLetter"/>
      <w:lvlText w:val="%8."/>
      <w:lvlJc w:val="left"/>
      <w:pPr>
        <w:ind w:left="6611" w:hanging="360"/>
      </w:pPr>
    </w:lvl>
    <w:lvl w:ilvl="8" w:tplc="241A001B" w:tentative="1">
      <w:start w:val="1"/>
      <w:numFmt w:val="lowerRoman"/>
      <w:lvlText w:val="%9."/>
      <w:lvlJc w:val="right"/>
      <w:pPr>
        <w:ind w:left="7331" w:hanging="180"/>
      </w:pPr>
    </w:lvl>
  </w:abstractNum>
  <w:abstractNum w:abstractNumId="63">
    <w:nsid w:val="76795508"/>
    <w:multiLevelType w:val="hybridMultilevel"/>
    <w:tmpl w:val="F984069E"/>
    <w:lvl w:ilvl="0" w:tplc="FFFFFFFF">
      <w:start w:val="1"/>
      <w:numFmt w:val="bullet"/>
      <w:lvlText w:val=""/>
      <w:lvlJc w:val="left"/>
      <w:pPr>
        <w:ind w:left="2138" w:hanging="360"/>
      </w:pPr>
      <w:rPr>
        <w:rFonts w:ascii="Symbol" w:hAnsi="Symbol" w:hint="default"/>
      </w:rPr>
    </w:lvl>
    <w:lvl w:ilvl="1" w:tplc="89785D94">
      <w:start w:val="1"/>
      <w:numFmt w:val="bullet"/>
      <w:lvlText w:val=""/>
      <w:lvlJc w:val="left"/>
      <w:pPr>
        <w:ind w:left="1695" w:hanging="360"/>
      </w:pPr>
      <w:rPr>
        <w:rFonts w:ascii="Symbol" w:hAnsi="Symbol"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64">
    <w:nsid w:val="76FF61F7"/>
    <w:multiLevelType w:val="hybridMultilevel"/>
    <w:tmpl w:val="1FC6407C"/>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65">
    <w:nsid w:val="7DAD17FE"/>
    <w:multiLevelType w:val="hybridMultilevel"/>
    <w:tmpl w:val="50C4CE4E"/>
    <w:lvl w:ilvl="0" w:tplc="ABBCFAE2">
      <w:start w:val="1"/>
      <w:numFmt w:val="bullet"/>
      <w:lvlText w:val="-"/>
      <w:lvlJc w:val="left"/>
      <w:pPr>
        <w:ind w:left="1571" w:hanging="360"/>
      </w:pPr>
      <w:rPr>
        <w:rFonts w:ascii="Courier New" w:hAnsi="Courier New" w:hint="default"/>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66">
    <w:nsid w:val="7E4C0077"/>
    <w:multiLevelType w:val="hybridMultilevel"/>
    <w:tmpl w:val="75D4C120"/>
    <w:lvl w:ilvl="0" w:tplc="ADBA4A2C">
      <w:start w:val="1"/>
      <w:numFmt w:val="decimal"/>
      <w:lvlText w:val="%1."/>
      <w:lvlJc w:val="left"/>
      <w:pPr>
        <w:ind w:left="1636" w:hanging="360"/>
      </w:pPr>
      <w:rPr>
        <w:rFonts w:hint="default"/>
      </w:rPr>
    </w:lvl>
    <w:lvl w:ilvl="1" w:tplc="CD98D3AA" w:tentative="1">
      <w:start w:val="1"/>
      <w:numFmt w:val="lowerLetter"/>
      <w:lvlText w:val="%2."/>
      <w:lvlJc w:val="left"/>
      <w:pPr>
        <w:ind w:left="2356" w:hanging="360"/>
      </w:pPr>
    </w:lvl>
    <w:lvl w:ilvl="2" w:tplc="D7A20346" w:tentative="1">
      <w:start w:val="1"/>
      <w:numFmt w:val="lowerRoman"/>
      <w:lvlText w:val="%3."/>
      <w:lvlJc w:val="right"/>
      <w:pPr>
        <w:ind w:left="3076" w:hanging="180"/>
      </w:pPr>
    </w:lvl>
    <w:lvl w:ilvl="3" w:tplc="F9EC62F2" w:tentative="1">
      <w:start w:val="1"/>
      <w:numFmt w:val="decimal"/>
      <w:lvlText w:val="%4."/>
      <w:lvlJc w:val="left"/>
      <w:pPr>
        <w:ind w:left="3796" w:hanging="360"/>
      </w:pPr>
    </w:lvl>
    <w:lvl w:ilvl="4" w:tplc="6FEE86D0" w:tentative="1">
      <w:start w:val="1"/>
      <w:numFmt w:val="lowerLetter"/>
      <w:lvlText w:val="%5."/>
      <w:lvlJc w:val="left"/>
      <w:pPr>
        <w:ind w:left="4516" w:hanging="360"/>
      </w:pPr>
    </w:lvl>
    <w:lvl w:ilvl="5" w:tplc="7B76C284" w:tentative="1">
      <w:start w:val="1"/>
      <w:numFmt w:val="lowerRoman"/>
      <w:lvlText w:val="%6."/>
      <w:lvlJc w:val="right"/>
      <w:pPr>
        <w:ind w:left="5236" w:hanging="180"/>
      </w:pPr>
    </w:lvl>
    <w:lvl w:ilvl="6" w:tplc="C73E5010" w:tentative="1">
      <w:start w:val="1"/>
      <w:numFmt w:val="decimal"/>
      <w:lvlText w:val="%7."/>
      <w:lvlJc w:val="left"/>
      <w:pPr>
        <w:ind w:left="5956" w:hanging="360"/>
      </w:pPr>
    </w:lvl>
    <w:lvl w:ilvl="7" w:tplc="CE0E6A04" w:tentative="1">
      <w:start w:val="1"/>
      <w:numFmt w:val="lowerLetter"/>
      <w:lvlText w:val="%8."/>
      <w:lvlJc w:val="left"/>
      <w:pPr>
        <w:ind w:left="6676" w:hanging="360"/>
      </w:pPr>
    </w:lvl>
    <w:lvl w:ilvl="8" w:tplc="886645EC" w:tentative="1">
      <w:start w:val="1"/>
      <w:numFmt w:val="lowerRoman"/>
      <w:lvlText w:val="%9."/>
      <w:lvlJc w:val="right"/>
      <w:pPr>
        <w:ind w:left="7396" w:hanging="180"/>
      </w:pPr>
    </w:lvl>
  </w:abstractNum>
  <w:abstractNum w:abstractNumId="67">
    <w:nsid w:val="7EE60E16"/>
    <w:multiLevelType w:val="hybridMultilevel"/>
    <w:tmpl w:val="D980B25E"/>
    <w:lvl w:ilvl="0" w:tplc="89785D94">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66"/>
  </w:num>
  <w:num w:numId="2">
    <w:abstractNumId w:val="60"/>
  </w:num>
  <w:num w:numId="3">
    <w:abstractNumId w:val="19"/>
  </w:num>
  <w:num w:numId="4">
    <w:abstractNumId w:val="64"/>
  </w:num>
  <w:num w:numId="5">
    <w:abstractNumId w:val="10"/>
  </w:num>
  <w:num w:numId="6">
    <w:abstractNumId w:val="8"/>
  </w:num>
  <w:num w:numId="7">
    <w:abstractNumId w:val="59"/>
  </w:num>
  <w:num w:numId="8">
    <w:abstractNumId w:val="7"/>
  </w:num>
  <w:num w:numId="9">
    <w:abstractNumId w:val="20"/>
  </w:num>
  <w:num w:numId="10">
    <w:abstractNumId w:val="44"/>
  </w:num>
  <w:num w:numId="11">
    <w:abstractNumId w:val="39"/>
  </w:num>
  <w:num w:numId="12">
    <w:abstractNumId w:val="4"/>
  </w:num>
  <w:num w:numId="13">
    <w:abstractNumId w:val="43"/>
  </w:num>
  <w:num w:numId="14">
    <w:abstractNumId w:val="0"/>
  </w:num>
  <w:num w:numId="15">
    <w:abstractNumId w:val="62"/>
  </w:num>
  <w:num w:numId="16">
    <w:abstractNumId w:val="13"/>
  </w:num>
  <w:num w:numId="17">
    <w:abstractNumId w:val="48"/>
  </w:num>
  <w:num w:numId="18">
    <w:abstractNumId w:val="33"/>
  </w:num>
  <w:num w:numId="19">
    <w:abstractNumId w:val="57"/>
  </w:num>
  <w:num w:numId="20">
    <w:abstractNumId w:val="56"/>
  </w:num>
  <w:num w:numId="21">
    <w:abstractNumId w:val="65"/>
  </w:num>
  <w:num w:numId="22">
    <w:abstractNumId w:val="34"/>
  </w:num>
  <w:num w:numId="23">
    <w:abstractNumId w:val="22"/>
  </w:num>
  <w:num w:numId="24">
    <w:abstractNumId w:val="3"/>
  </w:num>
  <w:num w:numId="25">
    <w:abstractNumId w:val="12"/>
  </w:num>
  <w:num w:numId="26">
    <w:abstractNumId w:val="37"/>
  </w:num>
  <w:num w:numId="27">
    <w:abstractNumId w:val="45"/>
  </w:num>
  <w:num w:numId="28">
    <w:abstractNumId w:val="17"/>
  </w:num>
  <w:num w:numId="29">
    <w:abstractNumId w:val="2"/>
  </w:num>
  <w:num w:numId="30">
    <w:abstractNumId w:val="35"/>
  </w:num>
  <w:num w:numId="31">
    <w:abstractNumId w:val="1"/>
  </w:num>
  <w:num w:numId="32">
    <w:abstractNumId w:val="46"/>
  </w:num>
  <w:num w:numId="33">
    <w:abstractNumId w:val="21"/>
  </w:num>
  <w:num w:numId="34">
    <w:abstractNumId w:val="27"/>
  </w:num>
  <w:num w:numId="35">
    <w:abstractNumId w:val="6"/>
  </w:num>
  <w:num w:numId="36">
    <w:abstractNumId w:val="30"/>
  </w:num>
  <w:num w:numId="37">
    <w:abstractNumId w:val="55"/>
  </w:num>
  <w:num w:numId="38">
    <w:abstractNumId w:val="31"/>
  </w:num>
  <w:num w:numId="39">
    <w:abstractNumId w:val="40"/>
  </w:num>
  <w:num w:numId="40">
    <w:abstractNumId w:val="54"/>
  </w:num>
  <w:num w:numId="41">
    <w:abstractNumId w:val="25"/>
  </w:num>
  <w:num w:numId="42">
    <w:abstractNumId w:val="29"/>
  </w:num>
  <w:num w:numId="43">
    <w:abstractNumId w:val="47"/>
  </w:num>
  <w:num w:numId="44">
    <w:abstractNumId w:val="16"/>
  </w:num>
  <w:num w:numId="45">
    <w:abstractNumId w:val="14"/>
  </w:num>
  <w:num w:numId="46">
    <w:abstractNumId w:val="58"/>
  </w:num>
  <w:num w:numId="47">
    <w:abstractNumId w:val="18"/>
  </w:num>
  <w:num w:numId="48">
    <w:abstractNumId w:val="28"/>
  </w:num>
  <w:num w:numId="49">
    <w:abstractNumId w:val="63"/>
  </w:num>
  <w:num w:numId="50">
    <w:abstractNumId w:val="23"/>
  </w:num>
  <w:num w:numId="51">
    <w:abstractNumId w:val="61"/>
  </w:num>
  <w:num w:numId="52">
    <w:abstractNumId w:val="11"/>
  </w:num>
  <w:num w:numId="53">
    <w:abstractNumId w:val="5"/>
  </w:num>
  <w:num w:numId="54">
    <w:abstractNumId w:val="42"/>
  </w:num>
  <w:num w:numId="55">
    <w:abstractNumId w:val="38"/>
  </w:num>
  <w:num w:numId="56">
    <w:abstractNumId w:val="24"/>
  </w:num>
  <w:num w:numId="57">
    <w:abstractNumId w:val="52"/>
  </w:num>
  <w:num w:numId="58">
    <w:abstractNumId w:val="26"/>
  </w:num>
  <w:num w:numId="59">
    <w:abstractNumId w:val="32"/>
  </w:num>
  <w:num w:numId="60">
    <w:abstractNumId w:val="9"/>
  </w:num>
  <w:num w:numId="61">
    <w:abstractNumId w:val="53"/>
  </w:num>
  <w:num w:numId="62">
    <w:abstractNumId w:val="41"/>
  </w:num>
  <w:num w:numId="63">
    <w:abstractNumId w:val="67"/>
  </w:num>
  <w:num w:numId="64">
    <w:abstractNumId w:val="15"/>
  </w:num>
  <w:num w:numId="65">
    <w:abstractNumId w:val="51"/>
  </w:num>
  <w:num w:numId="66">
    <w:abstractNumId w:val="36"/>
  </w:num>
  <w:num w:numId="67">
    <w:abstractNumId w:val="50"/>
  </w:num>
  <w:num w:numId="68">
    <w:abstractNumId w:val="49"/>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characterSpacingControl w:val="doNotCompress"/>
  <w:hdrShapeDefaults>
    <o:shapedefaults v:ext="edit" spidmax="18434"/>
    <o:shapelayout v:ext="edit">
      <o:idmap v:ext="edit" data="2"/>
    </o:shapelayout>
  </w:hdrShapeDefaults>
  <w:footnotePr>
    <w:footnote w:id="0"/>
    <w:footnote w:id="1"/>
  </w:footnotePr>
  <w:endnotePr>
    <w:endnote w:id="0"/>
    <w:endnote w:id="1"/>
  </w:endnotePr>
  <w:compat/>
  <w:rsids>
    <w:rsidRoot w:val="00DB3594"/>
    <w:rsid w:val="00005E9D"/>
    <w:rsid w:val="000111DC"/>
    <w:rsid w:val="00013CA7"/>
    <w:rsid w:val="00021CD4"/>
    <w:rsid w:val="00024AF0"/>
    <w:rsid w:val="00031465"/>
    <w:rsid w:val="0003689F"/>
    <w:rsid w:val="000419D3"/>
    <w:rsid w:val="00041C73"/>
    <w:rsid w:val="00046129"/>
    <w:rsid w:val="00050EF5"/>
    <w:rsid w:val="0005135F"/>
    <w:rsid w:val="00055FB7"/>
    <w:rsid w:val="00056968"/>
    <w:rsid w:val="000570A8"/>
    <w:rsid w:val="0006260A"/>
    <w:rsid w:val="00064185"/>
    <w:rsid w:val="00065390"/>
    <w:rsid w:val="00066336"/>
    <w:rsid w:val="0007131C"/>
    <w:rsid w:val="000717EA"/>
    <w:rsid w:val="00072A7F"/>
    <w:rsid w:val="00094797"/>
    <w:rsid w:val="000B223E"/>
    <w:rsid w:val="000B74D8"/>
    <w:rsid w:val="000C37D9"/>
    <w:rsid w:val="000D0C5F"/>
    <w:rsid w:val="000D2F42"/>
    <w:rsid w:val="000D650E"/>
    <w:rsid w:val="000D6E7A"/>
    <w:rsid w:val="000D77CA"/>
    <w:rsid w:val="000E0069"/>
    <w:rsid w:val="000E523E"/>
    <w:rsid w:val="000E5EC1"/>
    <w:rsid w:val="000E65CC"/>
    <w:rsid w:val="000E7368"/>
    <w:rsid w:val="000F0A82"/>
    <w:rsid w:val="001017BF"/>
    <w:rsid w:val="00101ABE"/>
    <w:rsid w:val="00102FE2"/>
    <w:rsid w:val="00106A6E"/>
    <w:rsid w:val="00106FF6"/>
    <w:rsid w:val="0010725B"/>
    <w:rsid w:val="0010754A"/>
    <w:rsid w:val="0011237C"/>
    <w:rsid w:val="00112D80"/>
    <w:rsid w:val="00115185"/>
    <w:rsid w:val="001169B5"/>
    <w:rsid w:val="0012323C"/>
    <w:rsid w:val="00135242"/>
    <w:rsid w:val="00144F2D"/>
    <w:rsid w:val="00150D05"/>
    <w:rsid w:val="001516DC"/>
    <w:rsid w:val="00157046"/>
    <w:rsid w:val="00164DB2"/>
    <w:rsid w:val="00164E60"/>
    <w:rsid w:val="00165DA6"/>
    <w:rsid w:val="00173B84"/>
    <w:rsid w:val="00180CA6"/>
    <w:rsid w:val="001839E5"/>
    <w:rsid w:val="00191405"/>
    <w:rsid w:val="001961DB"/>
    <w:rsid w:val="00196FCC"/>
    <w:rsid w:val="001A2ADE"/>
    <w:rsid w:val="001A3EBD"/>
    <w:rsid w:val="001A6A5F"/>
    <w:rsid w:val="001B00FD"/>
    <w:rsid w:val="001B0378"/>
    <w:rsid w:val="001B3A0E"/>
    <w:rsid w:val="001B7629"/>
    <w:rsid w:val="001C3225"/>
    <w:rsid w:val="001C32AD"/>
    <w:rsid w:val="001C5D19"/>
    <w:rsid w:val="001C6148"/>
    <w:rsid w:val="001C7C08"/>
    <w:rsid w:val="001C7CE1"/>
    <w:rsid w:val="001D1021"/>
    <w:rsid w:val="001D19EC"/>
    <w:rsid w:val="001D2306"/>
    <w:rsid w:val="001D2B5A"/>
    <w:rsid w:val="001D2E85"/>
    <w:rsid w:val="001E0DA3"/>
    <w:rsid w:val="001E2400"/>
    <w:rsid w:val="001E4A0D"/>
    <w:rsid w:val="001E5A88"/>
    <w:rsid w:val="001F1090"/>
    <w:rsid w:val="001F33C1"/>
    <w:rsid w:val="001F40AB"/>
    <w:rsid w:val="001F5E75"/>
    <w:rsid w:val="001F75C8"/>
    <w:rsid w:val="00205428"/>
    <w:rsid w:val="00205ADE"/>
    <w:rsid w:val="00211655"/>
    <w:rsid w:val="00214975"/>
    <w:rsid w:val="00216577"/>
    <w:rsid w:val="002257A4"/>
    <w:rsid w:val="00226473"/>
    <w:rsid w:val="00231735"/>
    <w:rsid w:val="002322DE"/>
    <w:rsid w:val="0023632B"/>
    <w:rsid w:val="00236369"/>
    <w:rsid w:val="00242DD6"/>
    <w:rsid w:val="0024565C"/>
    <w:rsid w:val="00250BCF"/>
    <w:rsid w:val="002520B3"/>
    <w:rsid w:val="00253A45"/>
    <w:rsid w:val="00255DDA"/>
    <w:rsid w:val="00274307"/>
    <w:rsid w:val="0028132F"/>
    <w:rsid w:val="00281EAF"/>
    <w:rsid w:val="00286285"/>
    <w:rsid w:val="00291ECE"/>
    <w:rsid w:val="00293B5F"/>
    <w:rsid w:val="00295877"/>
    <w:rsid w:val="00297D07"/>
    <w:rsid w:val="002A3780"/>
    <w:rsid w:val="002A4DC7"/>
    <w:rsid w:val="002A6987"/>
    <w:rsid w:val="002B14CD"/>
    <w:rsid w:val="002C238E"/>
    <w:rsid w:val="002C2779"/>
    <w:rsid w:val="002D6646"/>
    <w:rsid w:val="002D6B3E"/>
    <w:rsid w:val="002D774F"/>
    <w:rsid w:val="002E0749"/>
    <w:rsid w:val="002F10F0"/>
    <w:rsid w:val="002F44E3"/>
    <w:rsid w:val="002F51B6"/>
    <w:rsid w:val="0030032E"/>
    <w:rsid w:val="003032A3"/>
    <w:rsid w:val="003073EF"/>
    <w:rsid w:val="003079E4"/>
    <w:rsid w:val="00310474"/>
    <w:rsid w:val="0031194B"/>
    <w:rsid w:val="003203C3"/>
    <w:rsid w:val="003212F3"/>
    <w:rsid w:val="0032379B"/>
    <w:rsid w:val="003250A9"/>
    <w:rsid w:val="00330D38"/>
    <w:rsid w:val="00331673"/>
    <w:rsid w:val="00333851"/>
    <w:rsid w:val="00340BAD"/>
    <w:rsid w:val="003555E4"/>
    <w:rsid w:val="00355E72"/>
    <w:rsid w:val="00357780"/>
    <w:rsid w:val="003613C1"/>
    <w:rsid w:val="00363009"/>
    <w:rsid w:val="00363D49"/>
    <w:rsid w:val="003723F9"/>
    <w:rsid w:val="003762A4"/>
    <w:rsid w:val="0038280C"/>
    <w:rsid w:val="00386EE0"/>
    <w:rsid w:val="00390BE7"/>
    <w:rsid w:val="00391A3E"/>
    <w:rsid w:val="0039246F"/>
    <w:rsid w:val="003A065F"/>
    <w:rsid w:val="003A2D9C"/>
    <w:rsid w:val="003A4BAB"/>
    <w:rsid w:val="003A68C9"/>
    <w:rsid w:val="003B313F"/>
    <w:rsid w:val="003B65C2"/>
    <w:rsid w:val="003B7526"/>
    <w:rsid w:val="003C59C1"/>
    <w:rsid w:val="003C5DB6"/>
    <w:rsid w:val="003D22A8"/>
    <w:rsid w:val="003D72ED"/>
    <w:rsid w:val="003E4A53"/>
    <w:rsid w:val="003E7245"/>
    <w:rsid w:val="004045F8"/>
    <w:rsid w:val="00405F21"/>
    <w:rsid w:val="004064C3"/>
    <w:rsid w:val="004151DE"/>
    <w:rsid w:val="00415EA6"/>
    <w:rsid w:val="0042248E"/>
    <w:rsid w:val="0042461A"/>
    <w:rsid w:val="00427BF8"/>
    <w:rsid w:val="004425DE"/>
    <w:rsid w:val="00447C95"/>
    <w:rsid w:val="00447D98"/>
    <w:rsid w:val="00454068"/>
    <w:rsid w:val="004565B4"/>
    <w:rsid w:val="004577E2"/>
    <w:rsid w:val="0046467C"/>
    <w:rsid w:val="00464DB7"/>
    <w:rsid w:val="00466CD2"/>
    <w:rsid w:val="00467572"/>
    <w:rsid w:val="00470304"/>
    <w:rsid w:val="00470E06"/>
    <w:rsid w:val="00474BE9"/>
    <w:rsid w:val="00482013"/>
    <w:rsid w:val="00485C09"/>
    <w:rsid w:val="0048627A"/>
    <w:rsid w:val="00486E50"/>
    <w:rsid w:val="00487423"/>
    <w:rsid w:val="004907BB"/>
    <w:rsid w:val="00491C79"/>
    <w:rsid w:val="004932C1"/>
    <w:rsid w:val="004A0BA8"/>
    <w:rsid w:val="004A5D8A"/>
    <w:rsid w:val="004A6C82"/>
    <w:rsid w:val="004B01FC"/>
    <w:rsid w:val="004B332B"/>
    <w:rsid w:val="004B3790"/>
    <w:rsid w:val="004C2566"/>
    <w:rsid w:val="004C498F"/>
    <w:rsid w:val="004C7E3E"/>
    <w:rsid w:val="004D04BC"/>
    <w:rsid w:val="004F15CA"/>
    <w:rsid w:val="004F1FCC"/>
    <w:rsid w:val="004F412B"/>
    <w:rsid w:val="004F7FAC"/>
    <w:rsid w:val="00500959"/>
    <w:rsid w:val="00500DA2"/>
    <w:rsid w:val="005039F4"/>
    <w:rsid w:val="00503EA5"/>
    <w:rsid w:val="00504582"/>
    <w:rsid w:val="00512A81"/>
    <w:rsid w:val="00512DBE"/>
    <w:rsid w:val="00514A02"/>
    <w:rsid w:val="00516C03"/>
    <w:rsid w:val="00536B5A"/>
    <w:rsid w:val="00543BFB"/>
    <w:rsid w:val="00546525"/>
    <w:rsid w:val="005527C5"/>
    <w:rsid w:val="00553279"/>
    <w:rsid w:val="0055357F"/>
    <w:rsid w:val="00553BB0"/>
    <w:rsid w:val="0055563B"/>
    <w:rsid w:val="00556B54"/>
    <w:rsid w:val="00562D9D"/>
    <w:rsid w:val="0056699B"/>
    <w:rsid w:val="00567176"/>
    <w:rsid w:val="00567517"/>
    <w:rsid w:val="0057056A"/>
    <w:rsid w:val="00576F4F"/>
    <w:rsid w:val="00580D38"/>
    <w:rsid w:val="00592CD0"/>
    <w:rsid w:val="005A12D3"/>
    <w:rsid w:val="005A5F8F"/>
    <w:rsid w:val="005B1758"/>
    <w:rsid w:val="005B355D"/>
    <w:rsid w:val="005B38FF"/>
    <w:rsid w:val="005B564F"/>
    <w:rsid w:val="005B6500"/>
    <w:rsid w:val="005C12F2"/>
    <w:rsid w:val="005C6BFB"/>
    <w:rsid w:val="005D4950"/>
    <w:rsid w:val="005D7AF2"/>
    <w:rsid w:val="005E2E18"/>
    <w:rsid w:val="005E37B1"/>
    <w:rsid w:val="005F7885"/>
    <w:rsid w:val="00601A21"/>
    <w:rsid w:val="006047CF"/>
    <w:rsid w:val="006267C1"/>
    <w:rsid w:val="00630E9F"/>
    <w:rsid w:val="006359B9"/>
    <w:rsid w:val="00635B28"/>
    <w:rsid w:val="006407DB"/>
    <w:rsid w:val="00642299"/>
    <w:rsid w:val="00642EF8"/>
    <w:rsid w:val="0064452D"/>
    <w:rsid w:val="0064460D"/>
    <w:rsid w:val="0064717E"/>
    <w:rsid w:val="00647E58"/>
    <w:rsid w:val="00650467"/>
    <w:rsid w:val="00651EC2"/>
    <w:rsid w:val="00654D25"/>
    <w:rsid w:val="00655B25"/>
    <w:rsid w:val="006605DB"/>
    <w:rsid w:val="006632C5"/>
    <w:rsid w:val="00666FA6"/>
    <w:rsid w:val="00670178"/>
    <w:rsid w:val="0067566D"/>
    <w:rsid w:val="006807CF"/>
    <w:rsid w:val="00681343"/>
    <w:rsid w:val="00681AC5"/>
    <w:rsid w:val="00681F24"/>
    <w:rsid w:val="00682A6E"/>
    <w:rsid w:val="006837BB"/>
    <w:rsid w:val="00684528"/>
    <w:rsid w:val="006919A7"/>
    <w:rsid w:val="006970EC"/>
    <w:rsid w:val="006A28F7"/>
    <w:rsid w:val="006B5DDC"/>
    <w:rsid w:val="006B7EC4"/>
    <w:rsid w:val="006C0957"/>
    <w:rsid w:val="006C20B6"/>
    <w:rsid w:val="006C6440"/>
    <w:rsid w:val="006D763D"/>
    <w:rsid w:val="006E369A"/>
    <w:rsid w:val="006E41C6"/>
    <w:rsid w:val="006E429B"/>
    <w:rsid w:val="006E510A"/>
    <w:rsid w:val="006E7437"/>
    <w:rsid w:val="006F259E"/>
    <w:rsid w:val="006F38C1"/>
    <w:rsid w:val="00725B6F"/>
    <w:rsid w:val="00727BB1"/>
    <w:rsid w:val="00727FBE"/>
    <w:rsid w:val="007419A9"/>
    <w:rsid w:val="00745829"/>
    <w:rsid w:val="007506FA"/>
    <w:rsid w:val="00751727"/>
    <w:rsid w:val="007551B8"/>
    <w:rsid w:val="00755368"/>
    <w:rsid w:val="007576B3"/>
    <w:rsid w:val="00761115"/>
    <w:rsid w:val="0076189B"/>
    <w:rsid w:val="00766730"/>
    <w:rsid w:val="00770C05"/>
    <w:rsid w:val="00785DC9"/>
    <w:rsid w:val="00795231"/>
    <w:rsid w:val="007A5E30"/>
    <w:rsid w:val="007B048F"/>
    <w:rsid w:val="007B09B8"/>
    <w:rsid w:val="007B16B3"/>
    <w:rsid w:val="007B3448"/>
    <w:rsid w:val="007C12B2"/>
    <w:rsid w:val="007C201D"/>
    <w:rsid w:val="007E002C"/>
    <w:rsid w:val="007E2A48"/>
    <w:rsid w:val="007F003B"/>
    <w:rsid w:val="007F2705"/>
    <w:rsid w:val="007F43D0"/>
    <w:rsid w:val="00803CBD"/>
    <w:rsid w:val="008043DF"/>
    <w:rsid w:val="00806F2E"/>
    <w:rsid w:val="00812ACB"/>
    <w:rsid w:val="0081687B"/>
    <w:rsid w:val="00824623"/>
    <w:rsid w:val="00835459"/>
    <w:rsid w:val="008420A7"/>
    <w:rsid w:val="00842703"/>
    <w:rsid w:val="0084316F"/>
    <w:rsid w:val="00843F95"/>
    <w:rsid w:val="008466B5"/>
    <w:rsid w:val="00850848"/>
    <w:rsid w:val="00850898"/>
    <w:rsid w:val="00851765"/>
    <w:rsid w:val="00851A69"/>
    <w:rsid w:val="00857426"/>
    <w:rsid w:val="00860162"/>
    <w:rsid w:val="0086055E"/>
    <w:rsid w:val="00862A11"/>
    <w:rsid w:val="00863224"/>
    <w:rsid w:val="00865898"/>
    <w:rsid w:val="00866339"/>
    <w:rsid w:val="00866658"/>
    <w:rsid w:val="00867BDE"/>
    <w:rsid w:val="00870CC2"/>
    <w:rsid w:val="00871B65"/>
    <w:rsid w:val="0087233A"/>
    <w:rsid w:val="008727DB"/>
    <w:rsid w:val="00873EB5"/>
    <w:rsid w:val="008743F2"/>
    <w:rsid w:val="008803C2"/>
    <w:rsid w:val="008854E9"/>
    <w:rsid w:val="00885A65"/>
    <w:rsid w:val="00886020"/>
    <w:rsid w:val="008900D7"/>
    <w:rsid w:val="00891A10"/>
    <w:rsid w:val="0089205F"/>
    <w:rsid w:val="00894A56"/>
    <w:rsid w:val="00895DE4"/>
    <w:rsid w:val="00896873"/>
    <w:rsid w:val="00897FB0"/>
    <w:rsid w:val="008A308B"/>
    <w:rsid w:val="008A5DD9"/>
    <w:rsid w:val="008A6A1C"/>
    <w:rsid w:val="008A7621"/>
    <w:rsid w:val="008A7C57"/>
    <w:rsid w:val="008B20B7"/>
    <w:rsid w:val="008B2D2E"/>
    <w:rsid w:val="008C13DD"/>
    <w:rsid w:val="008C358B"/>
    <w:rsid w:val="008D5405"/>
    <w:rsid w:val="008D602A"/>
    <w:rsid w:val="008E3CFB"/>
    <w:rsid w:val="008E60E9"/>
    <w:rsid w:val="008F048E"/>
    <w:rsid w:val="008F5731"/>
    <w:rsid w:val="009011F6"/>
    <w:rsid w:val="00906C8C"/>
    <w:rsid w:val="00910FB2"/>
    <w:rsid w:val="00912AB9"/>
    <w:rsid w:val="00914F69"/>
    <w:rsid w:val="00916965"/>
    <w:rsid w:val="00920CA4"/>
    <w:rsid w:val="00924C9A"/>
    <w:rsid w:val="009250DC"/>
    <w:rsid w:val="009272C8"/>
    <w:rsid w:val="009303B9"/>
    <w:rsid w:val="009409D2"/>
    <w:rsid w:val="00940AE2"/>
    <w:rsid w:val="00942C29"/>
    <w:rsid w:val="00942FD1"/>
    <w:rsid w:val="00943EDE"/>
    <w:rsid w:val="00944BBE"/>
    <w:rsid w:val="00960564"/>
    <w:rsid w:val="0096710D"/>
    <w:rsid w:val="00967DF2"/>
    <w:rsid w:val="00981F32"/>
    <w:rsid w:val="00985668"/>
    <w:rsid w:val="009859F6"/>
    <w:rsid w:val="009914E1"/>
    <w:rsid w:val="00994012"/>
    <w:rsid w:val="00994680"/>
    <w:rsid w:val="00995B14"/>
    <w:rsid w:val="00996573"/>
    <w:rsid w:val="009A26E7"/>
    <w:rsid w:val="009A54F2"/>
    <w:rsid w:val="009A5F33"/>
    <w:rsid w:val="009B16CC"/>
    <w:rsid w:val="009C02FB"/>
    <w:rsid w:val="009C24DC"/>
    <w:rsid w:val="009C3BA4"/>
    <w:rsid w:val="009D3E58"/>
    <w:rsid w:val="009D70E0"/>
    <w:rsid w:val="009E031D"/>
    <w:rsid w:val="009E447A"/>
    <w:rsid w:val="009E7DD2"/>
    <w:rsid w:val="009F2545"/>
    <w:rsid w:val="009F3AA6"/>
    <w:rsid w:val="009F439C"/>
    <w:rsid w:val="00A04F04"/>
    <w:rsid w:val="00A059EB"/>
    <w:rsid w:val="00A05FDE"/>
    <w:rsid w:val="00A10D26"/>
    <w:rsid w:val="00A11060"/>
    <w:rsid w:val="00A117A8"/>
    <w:rsid w:val="00A12978"/>
    <w:rsid w:val="00A21816"/>
    <w:rsid w:val="00A24E75"/>
    <w:rsid w:val="00A25230"/>
    <w:rsid w:val="00A261E2"/>
    <w:rsid w:val="00A31CDF"/>
    <w:rsid w:val="00A33D8D"/>
    <w:rsid w:val="00A350C7"/>
    <w:rsid w:val="00A35DBB"/>
    <w:rsid w:val="00A374B7"/>
    <w:rsid w:val="00A43512"/>
    <w:rsid w:val="00A436D2"/>
    <w:rsid w:val="00A44E90"/>
    <w:rsid w:val="00A45624"/>
    <w:rsid w:val="00A45B41"/>
    <w:rsid w:val="00A51E03"/>
    <w:rsid w:val="00A55C8E"/>
    <w:rsid w:val="00A57D3B"/>
    <w:rsid w:val="00A747C1"/>
    <w:rsid w:val="00A814C3"/>
    <w:rsid w:val="00A82287"/>
    <w:rsid w:val="00A83B34"/>
    <w:rsid w:val="00A93A59"/>
    <w:rsid w:val="00A968E2"/>
    <w:rsid w:val="00AA0384"/>
    <w:rsid w:val="00AA2DBD"/>
    <w:rsid w:val="00AA3794"/>
    <w:rsid w:val="00AB0882"/>
    <w:rsid w:val="00AB1CD2"/>
    <w:rsid w:val="00AB1F6C"/>
    <w:rsid w:val="00AB3E87"/>
    <w:rsid w:val="00AB4286"/>
    <w:rsid w:val="00AC5A46"/>
    <w:rsid w:val="00AC638D"/>
    <w:rsid w:val="00AE1935"/>
    <w:rsid w:val="00AE2C93"/>
    <w:rsid w:val="00AE4221"/>
    <w:rsid w:val="00AE5A9C"/>
    <w:rsid w:val="00AE6173"/>
    <w:rsid w:val="00AF0EB9"/>
    <w:rsid w:val="00AF7AEA"/>
    <w:rsid w:val="00B009D9"/>
    <w:rsid w:val="00B0614F"/>
    <w:rsid w:val="00B07377"/>
    <w:rsid w:val="00B12D55"/>
    <w:rsid w:val="00B14DA6"/>
    <w:rsid w:val="00B15E7E"/>
    <w:rsid w:val="00B1734D"/>
    <w:rsid w:val="00B215C3"/>
    <w:rsid w:val="00B34D2B"/>
    <w:rsid w:val="00B362DC"/>
    <w:rsid w:val="00B40D42"/>
    <w:rsid w:val="00B41ADA"/>
    <w:rsid w:val="00B44E21"/>
    <w:rsid w:val="00B51232"/>
    <w:rsid w:val="00B51EB7"/>
    <w:rsid w:val="00B53C46"/>
    <w:rsid w:val="00B55929"/>
    <w:rsid w:val="00B5631E"/>
    <w:rsid w:val="00B64FE3"/>
    <w:rsid w:val="00B65163"/>
    <w:rsid w:val="00B70062"/>
    <w:rsid w:val="00B7270B"/>
    <w:rsid w:val="00B72A43"/>
    <w:rsid w:val="00B77BB0"/>
    <w:rsid w:val="00B801FF"/>
    <w:rsid w:val="00B82B29"/>
    <w:rsid w:val="00B8508B"/>
    <w:rsid w:val="00B86C63"/>
    <w:rsid w:val="00B90F0A"/>
    <w:rsid w:val="00B94A57"/>
    <w:rsid w:val="00B97F11"/>
    <w:rsid w:val="00BA316E"/>
    <w:rsid w:val="00BA645A"/>
    <w:rsid w:val="00BA767B"/>
    <w:rsid w:val="00BB0428"/>
    <w:rsid w:val="00BB0922"/>
    <w:rsid w:val="00BC314E"/>
    <w:rsid w:val="00BE5FB5"/>
    <w:rsid w:val="00BE714C"/>
    <w:rsid w:val="00BF20F1"/>
    <w:rsid w:val="00C02BA6"/>
    <w:rsid w:val="00C03F49"/>
    <w:rsid w:val="00C06B88"/>
    <w:rsid w:val="00C1279E"/>
    <w:rsid w:val="00C15FA5"/>
    <w:rsid w:val="00C16145"/>
    <w:rsid w:val="00C2152C"/>
    <w:rsid w:val="00C21A00"/>
    <w:rsid w:val="00C23A10"/>
    <w:rsid w:val="00C30C6B"/>
    <w:rsid w:val="00C31536"/>
    <w:rsid w:val="00C343E0"/>
    <w:rsid w:val="00C34DB6"/>
    <w:rsid w:val="00C426EC"/>
    <w:rsid w:val="00C42A5A"/>
    <w:rsid w:val="00C45C55"/>
    <w:rsid w:val="00C45D7C"/>
    <w:rsid w:val="00C51336"/>
    <w:rsid w:val="00C535A4"/>
    <w:rsid w:val="00C568B6"/>
    <w:rsid w:val="00C57395"/>
    <w:rsid w:val="00C62DAF"/>
    <w:rsid w:val="00C64F27"/>
    <w:rsid w:val="00C664E7"/>
    <w:rsid w:val="00C67C4A"/>
    <w:rsid w:val="00C71F79"/>
    <w:rsid w:val="00C72BD2"/>
    <w:rsid w:val="00C802B3"/>
    <w:rsid w:val="00C80734"/>
    <w:rsid w:val="00C812DE"/>
    <w:rsid w:val="00C83C8A"/>
    <w:rsid w:val="00C92D6E"/>
    <w:rsid w:val="00C938C6"/>
    <w:rsid w:val="00C9458D"/>
    <w:rsid w:val="00C95CF1"/>
    <w:rsid w:val="00CA4699"/>
    <w:rsid w:val="00CA49CD"/>
    <w:rsid w:val="00CA7C91"/>
    <w:rsid w:val="00CB1C02"/>
    <w:rsid w:val="00CB1FB3"/>
    <w:rsid w:val="00CB205B"/>
    <w:rsid w:val="00CB2912"/>
    <w:rsid w:val="00CB45E3"/>
    <w:rsid w:val="00CC0C9D"/>
    <w:rsid w:val="00CC2CA2"/>
    <w:rsid w:val="00CC4275"/>
    <w:rsid w:val="00CC4D38"/>
    <w:rsid w:val="00CC5CDB"/>
    <w:rsid w:val="00CC74A3"/>
    <w:rsid w:val="00CC775D"/>
    <w:rsid w:val="00CD01E5"/>
    <w:rsid w:val="00CD7B1B"/>
    <w:rsid w:val="00CE20AC"/>
    <w:rsid w:val="00CE222E"/>
    <w:rsid w:val="00CE40C2"/>
    <w:rsid w:val="00CE4314"/>
    <w:rsid w:val="00CF776A"/>
    <w:rsid w:val="00D05A78"/>
    <w:rsid w:val="00D1211F"/>
    <w:rsid w:val="00D16715"/>
    <w:rsid w:val="00D20931"/>
    <w:rsid w:val="00D23008"/>
    <w:rsid w:val="00D239A8"/>
    <w:rsid w:val="00D30E9E"/>
    <w:rsid w:val="00D30F28"/>
    <w:rsid w:val="00D3348F"/>
    <w:rsid w:val="00D33AFA"/>
    <w:rsid w:val="00D466E5"/>
    <w:rsid w:val="00D4799D"/>
    <w:rsid w:val="00D47AB9"/>
    <w:rsid w:val="00D54147"/>
    <w:rsid w:val="00D550AD"/>
    <w:rsid w:val="00D562AC"/>
    <w:rsid w:val="00D566DB"/>
    <w:rsid w:val="00D56AE2"/>
    <w:rsid w:val="00D56B1B"/>
    <w:rsid w:val="00D61EB6"/>
    <w:rsid w:val="00D6266E"/>
    <w:rsid w:val="00D63464"/>
    <w:rsid w:val="00D658A4"/>
    <w:rsid w:val="00D709A3"/>
    <w:rsid w:val="00D72ADF"/>
    <w:rsid w:val="00D7329B"/>
    <w:rsid w:val="00D74B59"/>
    <w:rsid w:val="00D8082F"/>
    <w:rsid w:val="00D81F13"/>
    <w:rsid w:val="00D869EC"/>
    <w:rsid w:val="00D93F81"/>
    <w:rsid w:val="00D963AC"/>
    <w:rsid w:val="00DA009C"/>
    <w:rsid w:val="00DA14F8"/>
    <w:rsid w:val="00DA251C"/>
    <w:rsid w:val="00DA7E10"/>
    <w:rsid w:val="00DB1A06"/>
    <w:rsid w:val="00DB2969"/>
    <w:rsid w:val="00DB337D"/>
    <w:rsid w:val="00DB3594"/>
    <w:rsid w:val="00DB3807"/>
    <w:rsid w:val="00DB3E4D"/>
    <w:rsid w:val="00DB4152"/>
    <w:rsid w:val="00DB7898"/>
    <w:rsid w:val="00DB7BC4"/>
    <w:rsid w:val="00DB7E48"/>
    <w:rsid w:val="00DC2093"/>
    <w:rsid w:val="00DC2C67"/>
    <w:rsid w:val="00DD6C8C"/>
    <w:rsid w:val="00DE32DA"/>
    <w:rsid w:val="00DE347E"/>
    <w:rsid w:val="00DE3D81"/>
    <w:rsid w:val="00DF1B49"/>
    <w:rsid w:val="00E01F45"/>
    <w:rsid w:val="00E0455B"/>
    <w:rsid w:val="00E04CC8"/>
    <w:rsid w:val="00E11240"/>
    <w:rsid w:val="00E14264"/>
    <w:rsid w:val="00E1606F"/>
    <w:rsid w:val="00E214CF"/>
    <w:rsid w:val="00E23CB9"/>
    <w:rsid w:val="00E24602"/>
    <w:rsid w:val="00E247F9"/>
    <w:rsid w:val="00E32848"/>
    <w:rsid w:val="00E3306C"/>
    <w:rsid w:val="00E339B2"/>
    <w:rsid w:val="00E34763"/>
    <w:rsid w:val="00E3486F"/>
    <w:rsid w:val="00E37773"/>
    <w:rsid w:val="00E43EAA"/>
    <w:rsid w:val="00E44A39"/>
    <w:rsid w:val="00E45167"/>
    <w:rsid w:val="00E45893"/>
    <w:rsid w:val="00E54F12"/>
    <w:rsid w:val="00E6155C"/>
    <w:rsid w:val="00E622A3"/>
    <w:rsid w:val="00E736D9"/>
    <w:rsid w:val="00E75ADE"/>
    <w:rsid w:val="00E76467"/>
    <w:rsid w:val="00E76CD7"/>
    <w:rsid w:val="00E77858"/>
    <w:rsid w:val="00E83C4F"/>
    <w:rsid w:val="00E972AD"/>
    <w:rsid w:val="00EA0DF2"/>
    <w:rsid w:val="00EA39F9"/>
    <w:rsid w:val="00EA70F2"/>
    <w:rsid w:val="00EB0390"/>
    <w:rsid w:val="00EB4A33"/>
    <w:rsid w:val="00EB6DB2"/>
    <w:rsid w:val="00EC352F"/>
    <w:rsid w:val="00ED07D6"/>
    <w:rsid w:val="00ED3E5C"/>
    <w:rsid w:val="00EE1AD0"/>
    <w:rsid w:val="00EF0CE4"/>
    <w:rsid w:val="00EF26A3"/>
    <w:rsid w:val="00EF49A4"/>
    <w:rsid w:val="00EF5BEF"/>
    <w:rsid w:val="00F03428"/>
    <w:rsid w:val="00F03CD9"/>
    <w:rsid w:val="00F10367"/>
    <w:rsid w:val="00F16A9B"/>
    <w:rsid w:val="00F25E34"/>
    <w:rsid w:val="00F27028"/>
    <w:rsid w:val="00F347FF"/>
    <w:rsid w:val="00F40844"/>
    <w:rsid w:val="00F430A0"/>
    <w:rsid w:val="00F43BF6"/>
    <w:rsid w:val="00F43ECE"/>
    <w:rsid w:val="00F4555F"/>
    <w:rsid w:val="00F47A1D"/>
    <w:rsid w:val="00F546EF"/>
    <w:rsid w:val="00F55C88"/>
    <w:rsid w:val="00F56D78"/>
    <w:rsid w:val="00F61572"/>
    <w:rsid w:val="00F64F03"/>
    <w:rsid w:val="00F705EC"/>
    <w:rsid w:val="00F709D5"/>
    <w:rsid w:val="00F71077"/>
    <w:rsid w:val="00F75B67"/>
    <w:rsid w:val="00F9098F"/>
    <w:rsid w:val="00F93EF5"/>
    <w:rsid w:val="00F97995"/>
    <w:rsid w:val="00FA0FC6"/>
    <w:rsid w:val="00FA59EB"/>
    <w:rsid w:val="00FB311F"/>
    <w:rsid w:val="00FB3993"/>
    <w:rsid w:val="00FB5357"/>
    <w:rsid w:val="00FC00AA"/>
    <w:rsid w:val="00FC2372"/>
    <w:rsid w:val="00FC4E5C"/>
    <w:rsid w:val="00FC6160"/>
    <w:rsid w:val="00FD1484"/>
    <w:rsid w:val="00FD6F26"/>
    <w:rsid w:val="00FE4C81"/>
    <w:rsid w:val="00FF3737"/>
    <w:rsid w:val="00FF7A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4" w:uiPriority="0"/>
    <w:lsdException w:name="index 5"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List 2" w:uiPriority="0"/>
    <w:lsdException w:name="List 3" w:uiPriority="0"/>
    <w:lsdException w:name="List 4" w:uiPriority="0"/>
    <w:lsdException w:name="Lis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Indent 2" w:uiPriority="0"/>
    <w:lsdException w:name="Strong" w:semiHidden="0" w:uiPriority="0"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Normal">
    <w:name w:val="Normal"/>
    <w:qFormat/>
    <w:rsid w:val="00751727"/>
  </w:style>
  <w:style w:type="paragraph" w:styleId="Heading1">
    <w:name w:val="heading 1"/>
    <w:basedOn w:val="Normal"/>
    <w:next w:val="Normal"/>
    <w:link w:val="Heading1Char"/>
    <w:autoRedefine/>
    <w:qFormat/>
    <w:rsid w:val="0031194B"/>
    <w:pPr>
      <w:keepNext/>
      <w:overflowPunct w:val="0"/>
      <w:autoSpaceDE w:val="0"/>
      <w:autoSpaceDN w:val="0"/>
      <w:adjustRightInd w:val="0"/>
      <w:spacing w:before="240" w:after="60" w:line="240" w:lineRule="auto"/>
      <w:jc w:val="both"/>
      <w:textAlignment w:val="baseline"/>
      <w:outlineLvl w:val="0"/>
    </w:pPr>
    <w:rPr>
      <w:rFonts w:ascii="Arial" w:eastAsia="Times New Roman" w:hAnsi="Arial" w:cs="Times New Roman"/>
      <w:b/>
      <w:kern w:val="28"/>
      <w:sz w:val="28"/>
      <w:szCs w:val="20"/>
      <w:lang w:eastAsia="sr-Latn-CS"/>
    </w:rPr>
  </w:style>
  <w:style w:type="paragraph" w:styleId="Heading2">
    <w:name w:val="heading 2"/>
    <w:aliases w:val=" Char Char"/>
    <w:basedOn w:val="Normal"/>
    <w:next w:val="Normal"/>
    <w:link w:val="Heading2Char"/>
    <w:autoRedefine/>
    <w:unhideWhenUsed/>
    <w:qFormat/>
    <w:rsid w:val="002A4DC7"/>
    <w:pPr>
      <w:keepNext/>
      <w:spacing w:before="240" w:after="60" w:line="240" w:lineRule="auto"/>
      <w:outlineLvl w:val="1"/>
    </w:pPr>
    <w:rPr>
      <w:rFonts w:ascii="Arial" w:eastAsia="Times New Roman" w:hAnsi="Arial"/>
      <w:b/>
      <w:bCs/>
      <w:i/>
      <w:kern w:val="32"/>
      <w:sz w:val="28"/>
      <w:szCs w:val="32"/>
      <w:lang w:eastAsia="sr-Latn-CS"/>
    </w:rPr>
  </w:style>
  <w:style w:type="paragraph" w:styleId="Heading3">
    <w:name w:val="heading 3"/>
    <w:basedOn w:val="Normal"/>
    <w:next w:val="Normal"/>
    <w:link w:val="Heading3Char"/>
    <w:autoRedefine/>
    <w:qFormat/>
    <w:rsid w:val="00205428"/>
    <w:pPr>
      <w:keepNext/>
      <w:spacing w:before="240" w:after="60" w:line="240" w:lineRule="auto"/>
      <w:outlineLvl w:val="2"/>
    </w:pPr>
    <w:rPr>
      <w:rFonts w:ascii="Arial" w:eastAsia="Times New Roman" w:hAnsi="Arial" w:cs="Arial"/>
      <w:b/>
      <w:bCs/>
      <w:sz w:val="26"/>
      <w:szCs w:val="26"/>
      <w:lang w:val="sr-Latn-CS" w:eastAsia="sr-Latn-CS"/>
    </w:rPr>
  </w:style>
  <w:style w:type="paragraph" w:styleId="Heading4">
    <w:name w:val="heading 4"/>
    <w:basedOn w:val="Normal"/>
    <w:next w:val="Normal"/>
    <w:link w:val="Heading4Char"/>
    <w:autoRedefine/>
    <w:qFormat/>
    <w:rsid w:val="00755368"/>
    <w:pPr>
      <w:keepNext/>
      <w:spacing w:before="240" w:after="60" w:line="240" w:lineRule="auto"/>
      <w:outlineLvl w:val="3"/>
    </w:pPr>
    <w:rPr>
      <w:rFonts w:eastAsia="Times New Roman" w:cstheme="minorHAnsi"/>
      <w:b/>
      <w:bCs/>
      <w:i/>
      <w:sz w:val="26"/>
      <w:szCs w:val="28"/>
      <w:lang w:val="sr-Latn-CS" w:eastAsia="sr-Latn-CS"/>
    </w:rPr>
  </w:style>
  <w:style w:type="paragraph" w:styleId="Heading5">
    <w:name w:val="heading 5"/>
    <w:basedOn w:val="Normal"/>
    <w:next w:val="Normal"/>
    <w:link w:val="Heading5Char"/>
    <w:qFormat/>
    <w:rsid w:val="00AB0882"/>
    <w:pPr>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AB0882"/>
    <w:pPr>
      <w:spacing w:before="240" w:after="60" w:line="240" w:lineRule="auto"/>
      <w:outlineLvl w:val="5"/>
    </w:pPr>
    <w:rPr>
      <w:rFonts w:ascii="Calibri" w:eastAsia="Times New Roman" w:hAnsi="Calibri" w:cs="Times New Roman"/>
      <w:b/>
      <w:bCs/>
      <w:lang w:bidi="en-US"/>
    </w:rPr>
  </w:style>
  <w:style w:type="paragraph" w:styleId="Heading7">
    <w:name w:val="heading 7"/>
    <w:basedOn w:val="Normal"/>
    <w:next w:val="Normal"/>
    <w:link w:val="Heading7Char"/>
    <w:unhideWhenUsed/>
    <w:qFormat/>
    <w:rsid w:val="00BB0922"/>
    <w:pPr>
      <w:spacing w:before="240" w:after="60" w:line="240" w:lineRule="auto"/>
      <w:outlineLvl w:val="6"/>
    </w:pPr>
    <w:rPr>
      <w:rFonts w:ascii="Calibri" w:eastAsia="Times New Roman" w:hAnsi="Calibri" w:cs="Times New Roman"/>
      <w:sz w:val="24"/>
      <w:szCs w:val="24"/>
      <w:lang w:val="sr-Latn-CS" w:eastAsia="sr-Latn-CS"/>
    </w:rPr>
  </w:style>
  <w:style w:type="paragraph" w:styleId="Heading8">
    <w:name w:val="heading 8"/>
    <w:basedOn w:val="Normal"/>
    <w:next w:val="Normal"/>
    <w:link w:val="Heading8Char"/>
    <w:qFormat/>
    <w:rsid w:val="00AB0882"/>
    <w:pPr>
      <w:spacing w:before="240" w:after="60" w:line="240" w:lineRule="auto"/>
      <w:outlineLvl w:val="7"/>
    </w:pPr>
    <w:rPr>
      <w:rFonts w:ascii="Calibri" w:eastAsia="Times New Roman" w:hAnsi="Calibri" w:cs="Times New Roman"/>
      <w:i/>
      <w:iCs/>
      <w:sz w:val="24"/>
      <w:szCs w:val="24"/>
      <w:lang w:bidi="en-US"/>
    </w:rPr>
  </w:style>
  <w:style w:type="paragraph" w:styleId="Heading9">
    <w:name w:val="heading 9"/>
    <w:basedOn w:val="Normal"/>
    <w:next w:val="Normal"/>
    <w:link w:val="Heading9Char"/>
    <w:qFormat/>
    <w:rsid w:val="00AB0882"/>
    <w:pPr>
      <w:spacing w:before="240" w:after="60" w:line="240" w:lineRule="auto"/>
      <w:outlineLvl w:val="8"/>
    </w:pPr>
    <w:rPr>
      <w:rFonts w:ascii="Cambria" w:eastAsia="Times New Roman"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 Char Char Char"/>
    <w:link w:val="Heading2"/>
    <w:rsid w:val="002A4DC7"/>
    <w:rPr>
      <w:rFonts w:ascii="Arial" w:eastAsia="Times New Roman" w:hAnsi="Arial"/>
      <w:b/>
      <w:bCs/>
      <w:i/>
      <w:kern w:val="32"/>
      <w:sz w:val="28"/>
      <w:szCs w:val="32"/>
      <w:lang w:eastAsia="sr-Latn-CS"/>
    </w:rPr>
  </w:style>
  <w:style w:type="character" w:customStyle="1" w:styleId="Heading1Char">
    <w:name w:val="Heading 1 Char"/>
    <w:basedOn w:val="DefaultParagraphFont"/>
    <w:link w:val="Heading1"/>
    <w:rsid w:val="0031194B"/>
    <w:rPr>
      <w:rFonts w:ascii="Arial" w:eastAsia="Times New Roman" w:hAnsi="Arial" w:cs="Times New Roman"/>
      <w:b/>
      <w:kern w:val="28"/>
      <w:sz w:val="28"/>
      <w:szCs w:val="20"/>
      <w:lang w:eastAsia="sr-Latn-CS"/>
    </w:rPr>
  </w:style>
  <w:style w:type="character" w:customStyle="1" w:styleId="Heading3Char">
    <w:name w:val="Heading 3 Char"/>
    <w:basedOn w:val="DefaultParagraphFont"/>
    <w:link w:val="Heading3"/>
    <w:rsid w:val="00205428"/>
    <w:rPr>
      <w:rFonts w:ascii="Arial" w:eastAsia="Times New Roman" w:hAnsi="Arial" w:cs="Arial"/>
      <w:b/>
      <w:bCs/>
      <w:sz w:val="26"/>
      <w:szCs w:val="26"/>
      <w:lang w:val="sr-Latn-CS" w:eastAsia="sr-Latn-CS"/>
    </w:rPr>
  </w:style>
  <w:style w:type="character" w:customStyle="1" w:styleId="Heading4Char">
    <w:name w:val="Heading 4 Char"/>
    <w:basedOn w:val="DefaultParagraphFont"/>
    <w:link w:val="Heading4"/>
    <w:rsid w:val="00755368"/>
    <w:rPr>
      <w:rFonts w:eastAsia="Times New Roman" w:cstheme="minorHAnsi"/>
      <w:b/>
      <w:bCs/>
      <w:i/>
      <w:sz w:val="26"/>
      <w:szCs w:val="28"/>
      <w:lang w:val="sr-Latn-CS" w:eastAsia="sr-Latn-CS"/>
    </w:rPr>
  </w:style>
  <w:style w:type="character" w:customStyle="1" w:styleId="Heading7Char">
    <w:name w:val="Heading 7 Char"/>
    <w:basedOn w:val="DefaultParagraphFont"/>
    <w:link w:val="Heading7"/>
    <w:semiHidden/>
    <w:rsid w:val="00BB0922"/>
    <w:rPr>
      <w:rFonts w:ascii="Calibri" w:eastAsia="Times New Roman" w:hAnsi="Calibri" w:cs="Times New Roman"/>
      <w:sz w:val="24"/>
      <w:szCs w:val="24"/>
      <w:lang w:val="sr-Latn-CS" w:eastAsia="sr-Latn-CS"/>
    </w:rPr>
  </w:style>
  <w:style w:type="numbering" w:customStyle="1" w:styleId="NoList1">
    <w:name w:val="No List1"/>
    <w:next w:val="NoList"/>
    <w:uiPriority w:val="99"/>
    <w:semiHidden/>
    <w:unhideWhenUsed/>
    <w:rsid w:val="00BB0922"/>
  </w:style>
  <w:style w:type="paragraph" w:styleId="Header">
    <w:name w:val="header"/>
    <w:basedOn w:val="Normal"/>
    <w:link w:val="HeaderChar"/>
    <w:rsid w:val="00BB0922"/>
    <w:pPr>
      <w:tabs>
        <w:tab w:val="center" w:pos="4536"/>
        <w:tab w:val="right" w:pos="9072"/>
      </w:tabs>
      <w:spacing w:after="0" w:line="240" w:lineRule="auto"/>
    </w:pPr>
    <w:rPr>
      <w:rFonts w:ascii="Times New Roman" w:eastAsia="Times New Roman" w:hAnsi="Times New Roman" w:cs="Times New Roman"/>
      <w:sz w:val="24"/>
      <w:szCs w:val="24"/>
      <w:lang w:val="sr-Latn-CS" w:eastAsia="sr-Latn-CS"/>
    </w:rPr>
  </w:style>
  <w:style w:type="character" w:customStyle="1" w:styleId="HeaderChar">
    <w:name w:val="Header Char"/>
    <w:basedOn w:val="DefaultParagraphFont"/>
    <w:link w:val="Header"/>
    <w:rsid w:val="00BB0922"/>
    <w:rPr>
      <w:rFonts w:ascii="Times New Roman" w:eastAsia="Times New Roman" w:hAnsi="Times New Roman" w:cs="Times New Roman"/>
      <w:sz w:val="24"/>
      <w:szCs w:val="24"/>
      <w:lang w:val="sr-Latn-CS" w:eastAsia="sr-Latn-CS"/>
    </w:rPr>
  </w:style>
  <w:style w:type="paragraph" w:styleId="Footer">
    <w:name w:val="footer"/>
    <w:basedOn w:val="Normal"/>
    <w:link w:val="FooterChar"/>
    <w:rsid w:val="00BB0922"/>
    <w:pPr>
      <w:tabs>
        <w:tab w:val="center" w:pos="4536"/>
        <w:tab w:val="right" w:pos="9072"/>
      </w:tabs>
      <w:spacing w:after="0" w:line="240" w:lineRule="auto"/>
    </w:pPr>
    <w:rPr>
      <w:rFonts w:ascii="Times New Roman" w:eastAsia="Times New Roman" w:hAnsi="Times New Roman" w:cs="Times New Roman"/>
      <w:sz w:val="24"/>
      <w:szCs w:val="24"/>
      <w:lang w:val="sr-Latn-CS" w:eastAsia="sr-Latn-CS"/>
    </w:rPr>
  </w:style>
  <w:style w:type="character" w:customStyle="1" w:styleId="FooterChar">
    <w:name w:val="Footer Char"/>
    <w:basedOn w:val="DefaultParagraphFont"/>
    <w:link w:val="Footer"/>
    <w:uiPriority w:val="99"/>
    <w:rsid w:val="00BB0922"/>
    <w:rPr>
      <w:rFonts w:ascii="Times New Roman" w:eastAsia="Times New Roman" w:hAnsi="Times New Roman" w:cs="Times New Roman"/>
      <w:sz w:val="24"/>
      <w:szCs w:val="24"/>
      <w:lang w:val="sr-Latn-CS" w:eastAsia="sr-Latn-CS"/>
    </w:rPr>
  </w:style>
  <w:style w:type="paragraph" w:customStyle="1" w:styleId="stil1">
    <w:name w:val="stil 1"/>
    <w:basedOn w:val="Normal"/>
    <w:link w:val="stil1Char"/>
    <w:rsid w:val="00BB0922"/>
    <w:pPr>
      <w:overflowPunct w:val="0"/>
      <w:autoSpaceDE w:val="0"/>
      <w:autoSpaceDN w:val="0"/>
      <w:adjustRightInd w:val="0"/>
      <w:spacing w:after="0" w:line="240" w:lineRule="auto"/>
      <w:jc w:val="both"/>
      <w:textAlignment w:val="baseline"/>
    </w:pPr>
    <w:rPr>
      <w:rFonts w:ascii="Arial" w:eastAsia="Times New Roman" w:hAnsi="Arial" w:cs="Times New Roman"/>
      <w:b/>
      <w:bCs/>
      <w:sz w:val="32"/>
      <w:szCs w:val="20"/>
    </w:rPr>
  </w:style>
  <w:style w:type="character" w:customStyle="1" w:styleId="stil1Char">
    <w:name w:val="stil 1 Char"/>
    <w:link w:val="stil1"/>
    <w:rsid w:val="00BB0922"/>
    <w:rPr>
      <w:rFonts w:ascii="Arial" w:eastAsia="Times New Roman" w:hAnsi="Arial" w:cs="Times New Roman"/>
      <w:b/>
      <w:bCs/>
      <w:sz w:val="32"/>
      <w:szCs w:val="20"/>
      <w:lang w:val="en-US"/>
    </w:rPr>
  </w:style>
  <w:style w:type="paragraph" w:customStyle="1" w:styleId="Stil2">
    <w:name w:val="Stil2"/>
    <w:basedOn w:val="Normal"/>
    <w:link w:val="Stil2Char"/>
    <w:rsid w:val="00BB0922"/>
    <w:pPr>
      <w:overflowPunct w:val="0"/>
      <w:autoSpaceDE w:val="0"/>
      <w:autoSpaceDN w:val="0"/>
      <w:adjustRightInd w:val="0"/>
      <w:spacing w:after="0" w:line="240" w:lineRule="auto"/>
      <w:ind w:firstLine="567"/>
      <w:jc w:val="both"/>
      <w:textAlignment w:val="baseline"/>
    </w:pPr>
    <w:rPr>
      <w:rFonts w:ascii="Arial" w:eastAsia="Times New Roman" w:hAnsi="Arial" w:cs="Times New Roman"/>
      <w:b/>
      <w:bCs/>
      <w:sz w:val="32"/>
      <w:szCs w:val="24"/>
    </w:rPr>
  </w:style>
  <w:style w:type="character" w:customStyle="1" w:styleId="Stil2Char">
    <w:name w:val="Stil2 Char"/>
    <w:link w:val="Stil2"/>
    <w:rsid w:val="00BB0922"/>
    <w:rPr>
      <w:rFonts w:ascii="Arial" w:eastAsia="Times New Roman" w:hAnsi="Arial" w:cs="Times New Roman"/>
      <w:b/>
      <w:bCs/>
      <w:sz w:val="32"/>
      <w:szCs w:val="24"/>
      <w:lang w:val="en-US"/>
    </w:rPr>
  </w:style>
  <w:style w:type="paragraph" w:customStyle="1" w:styleId="Stil3">
    <w:name w:val="Stil3"/>
    <w:basedOn w:val="Normal"/>
    <w:rsid w:val="00BB0922"/>
    <w:pPr>
      <w:overflowPunct w:val="0"/>
      <w:autoSpaceDE w:val="0"/>
      <w:autoSpaceDN w:val="0"/>
      <w:adjustRightInd w:val="0"/>
      <w:spacing w:before="120" w:after="0" w:line="240" w:lineRule="auto"/>
      <w:ind w:firstLine="900"/>
      <w:jc w:val="both"/>
      <w:textAlignment w:val="baseline"/>
    </w:pPr>
    <w:rPr>
      <w:rFonts w:ascii="Arial" w:eastAsia="Times New Roman" w:hAnsi="Arial" w:cs="Arial"/>
      <w:b/>
      <w:bCs/>
      <w:sz w:val="32"/>
      <w:szCs w:val="20"/>
    </w:rPr>
  </w:style>
  <w:style w:type="character" w:styleId="PageNumber">
    <w:name w:val="page number"/>
    <w:basedOn w:val="DefaultParagraphFont"/>
    <w:rsid w:val="00BB0922"/>
  </w:style>
  <w:style w:type="character" w:styleId="CommentReference">
    <w:name w:val="annotation reference"/>
    <w:semiHidden/>
    <w:rsid w:val="00BB0922"/>
    <w:rPr>
      <w:sz w:val="16"/>
    </w:rPr>
  </w:style>
  <w:style w:type="paragraph" w:styleId="CommentText">
    <w:name w:val="annotation text"/>
    <w:basedOn w:val="Normal"/>
    <w:link w:val="CommentTextChar"/>
    <w:semiHidden/>
    <w:rsid w:val="00BB0922"/>
    <w:pPr>
      <w:overflowPunct w:val="0"/>
      <w:autoSpaceDE w:val="0"/>
      <w:autoSpaceDN w:val="0"/>
      <w:adjustRightInd w:val="0"/>
      <w:spacing w:after="0" w:line="240" w:lineRule="auto"/>
      <w:jc w:val="both"/>
      <w:textAlignment w:val="baseline"/>
    </w:pPr>
    <w:rPr>
      <w:rFonts w:ascii="YU Times" w:eastAsia="Times New Roman" w:hAnsi="YU Times" w:cs="Times New Roman"/>
      <w:sz w:val="20"/>
      <w:szCs w:val="20"/>
      <w:lang w:eastAsia="sr-Latn-CS"/>
    </w:rPr>
  </w:style>
  <w:style w:type="character" w:customStyle="1" w:styleId="CommentTextChar">
    <w:name w:val="Comment Text Char"/>
    <w:basedOn w:val="DefaultParagraphFont"/>
    <w:link w:val="CommentText"/>
    <w:semiHidden/>
    <w:rsid w:val="00BB0922"/>
    <w:rPr>
      <w:rFonts w:ascii="YU Times" w:eastAsia="Times New Roman" w:hAnsi="YU Times" w:cs="Times New Roman"/>
      <w:sz w:val="20"/>
      <w:szCs w:val="20"/>
      <w:lang w:val="en-US" w:eastAsia="sr-Latn-CS"/>
    </w:rPr>
  </w:style>
  <w:style w:type="character" w:styleId="LineNumber">
    <w:name w:val="line number"/>
    <w:basedOn w:val="DefaultParagraphFont"/>
    <w:rsid w:val="00BB0922"/>
  </w:style>
  <w:style w:type="paragraph" w:styleId="Index1">
    <w:name w:val="index 1"/>
    <w:basedOn w:val="Normal"/>
    <w:next w:val="Normal"/>
    <w:semiHidden/>
    <w:rsid w:val="00BB0922"/>
    <w:pPr>
      <w:tabs>
        <w:tab w:val="right" w:pos="5731"/>
      </w:tabs>
      <w:overflowPunct w:val="0"/>
      <w:autoSpaceDE w:val="0"/>
      <w:autoSpaceDN w:val="0"/>
      <w:adjustRightInd w:val="0"/>
      <w:spacing w:after="0" w:line="240" w:lineRule="auto"/>
      <w:ind w:left="240" w:hanging="240"/>
      <w:jc w:val="both"/>
      <w:textAlignment w:val="baseline"/>
    </w:pPr>
    <w:rPr>
      <w:rFonts w:ascii="Times New Roman" w:eastAsia="Times New Roman" w:hAnsi="Times New Roman" w:cs="Times New Roman"/>
      <w:sz w:val="18"/>
      <w:szCs w:val="20"/>
      <w:lang w:eastAsia="sr-Latn-CS"/>
    </w:rPr>
  </w:style>
  <w:style w:type="paragraph" w:styleId="Index2">
    <w:name w:val="index 2"/>
    <w:basedOn w:val="Normal"/>
    <w:next w:val="Normal"/>
    <w:semiHidden/>
    <w:rsid w:val="00BB0922"/>
    <w:pPr>
      <w:tabs>
        <w:tab w:val="right" w:pos="5731"/>
      </w:tabs>
      <w:overflowPunct w:val="0"/>
      <w:autoSpaceDE w:val="0"/>
      <w:autoSpaceDN w:val="0"/>
      <w:adjustRightInd w:val="0"/>
      <w:spacing w:after="0" w:line="240" w:lineRule="auto"/>
      <w:ind w:left="480" w:hanging="240"/>
      <w:jc w:val="both"/>
      <w:textAlignment w:val="baseline"/>
    </w:pPr>
    <w:rPr>
      <w:rFonts w:ascii="Times New Roman" w:eastAsia="Times New Roman" w:hAnsi="Times New Roman" w:cs="Times New Roman"/>
      <w:sz w:val="18"/>
      <w:szCs w:val="20"/>
      <w:lang w:eastAsia="sr-Latn-CS"/>
    </w:rPr>
  </w:style>
  <w:style w:type="paragraph" w:styleId="Index4">
    <w:name w:val="index 4"/>
    <w:basedOn w:val="Normal"/>
    <w:next w:val="Normal"/>
    <w:semiHidden/>
    <w:rsid w:val="00BB0922"/>
    <w:pPr>
      <w:tabs>
        <w:tab w:val="right" w:pos="5731"/>
      </w:tabs>
      <w:overflowPunct w:val="0"/>
      <w:autoSpaceDE w:val="0"/>
      <w:autoSpaceDN w:val="0"/>
      <w:adjustRightInd w:val="0"/>
      <w:spacing w:after="0" w:line="240" w:lineRule="auto"/>
      <w:ind w:left="960" w:hanging="240"/>
      <w:jc w:val="both"/>
      <w:textAlignment w:val="baseline"/>
    </w:pPr>
    <w:rPr>
      <w:rFonts w:ascii="Times New Roman" w:eastAsia="Times New Roman" w:hAnsi="Times New Roman" w:cs="Times New Roman"/>
      <w:sz w:val="18"/>
      <w:szCs w:val="20"/>
      <w:lang w:eastAsia="sr-Latn-CS"/>
    </w:rPr>
  </w:style>
  <w:style w:type="paragraph" w:styleId="Index5">
    <w:name w:val="index 5"/>
    <w:basedOn w:val="Normal"/>
    <w:next w:val="Normal"/>
    <w:semiHidden/>
    <w:rsid w:val="00BB0922"/>
    <w:pPr>
      <w:tabs>
        <w:tab w:val="right" w:pos="5731"/>
      </w:tabs>
      <w:overflowPunct w:val="0"/>
      <w:autoSpaceDE w:val="0"/>
      <w:autoSpaceDN w:val="0"/>
      <w:adjustRightInd w:val="0"/>
      <w:spacing w:after="0" w:line="240" w:lineRule="auto"/>
      <w:ind w:left="1200" w:hanging="240"/>
      <w:jc w:val="both"/>
      <w:textAlignment w:val="baseline"/>
    </w:pPr>
    <w:rPr>
      <w:rFonts w:ascii="Times New Roman" w:eastAsia="Times New Roman" w:hAnsi="Times New Roman" w:cs="Times New Roman"/>
      <w:sz w:val="18"/>
      <w:szCs w:val="20"/>
      <w:lang w:eastAsia="sr-Latn-CS"/>
    </w:rPr>
  </w:style>
  <w:style w:type="paragraph" w:styleId="List2">
    <w:name w:val="List 2"/>
    <w:basedOn w:val="Normal"/>
    <w:rsid w:val="00BB0922"/>
    <w:pPr>
      <w:overflowPunct w:val="0"/>
      <w:autoSpaceDE w:val="0"/>
      <w:autoSpaceDN w:val="0"/>
      <w:adjustRightInd w:val="0"/>
      <w:spacing w:after="0" w:line="240" w:lineRule="auto"/>
      <w:ind w:left="720" w:hanging="360"/>
      <w:jc w:val="both"/>
      <w:textAlignment w:val="baseline"/>
    </w:pPr>
    <w:rPr>
      <w:rFonts w:ascii="YU Times" w:eastAsia="Times New Roman" w:hAnsi="YU Times" w:cs="Times New Roman"/>
      <w:sz w:val="24"/>
      <w:szCs w:val="20"/>
      <w:lang w:eastAsia="sr-Latn-CS"/>
    </w:rPr>
  </w:style>
  <w:style w:type="paragraph" w:styleId="ListContinue2">
    <w:name w:val="List Continue 2"/>
    <w:basedOn w:val="Normal"/>
    <w:rsid w:val="00BB0922"/>
    <w:pPr>
      <w:overflowPunct w:val="0"/>
      <w:autoSpaceDE w:val="0"/>
      <w:autoSpaceDN w:val="0"/>
      <w:adjustRightInd w:val="0"/>
      <w:spacing w:after="120" w:line="240" w:lineRule="auto"/>
      <w:ind w:left="720"/>
      <w:jc w:val="both"/>
      <w:textAlignment w:val="baseline"/>
    </w:pPr>
    <w:rPr>
      <w:rFonts w:ascii="YU Times" w:eastAsia="Times New Roman" w:hAnsi="YU Times" w:cs="Times New Roman"/>
      <w:sz w:val="24"/>
      <w:szCs w:val="20"/>
      <w:lang w:eastAsia="sr-Latn-CS"/>
    </w:rPr>
  </w:style>
  <w:style w:type="paragraph" w:styleId="BodyText">
    <w:name w:val="Body Text"/>
    <w:basedOn w:val="Normal"/>
    <w:link w:val="BodyTextChar"/>
    <w:rsid w:val="00BB0922"/>
    <w:pPr>
      <w:overflowPunct w:val="0"/>
      <w:autoSpaceDE w:val="0"/>
      <w:autoSpaceDN w:val="0"/>
      <w:adjustRightInd w:val="0"/>
      <w:spacing w:after="120" w:line="240" w:lineRule="auto"/>
      <w:jc w:val="both"/>
      <w:textAlignment w:val="baseline"/>
    </w:pPr>
    <w:rPr>
      <w:rFonts w:ascii="YU Times" w:eastAsia="Times New Roman" w:hAnsi="YU Times" w:cs="Times New Roman"/>
      <w:sz w:val="24"/>
      <w:szCs w:val="20"/>
      <w:lang w:eastAsia="sr-Latn-CS"/>
    </w:rPr>
  </w:style>
  <w:style w:type="character" w:customStyle="1" w:styleId="BodyTextChar">
    <w:name w:val="Body Text Char"/>
    <w:basedOn w:val="DefaultParagraphFont"/>
    <w:link w:val="BodyText"/>
    <w:rsid w:val="00BB0922"/>
    <w:rPr>
      <w:rFonts w:ascii="YU Times" w:eastAsia="Times New Roman" w:hAnsi="YU Times" w:cs="Times New Roman"/>
      <w:sz w:val="24"/>
      <w:szCs w:val="20"/>
      <w:lang w:val="en-US" w:eastAsia="sr-Latn-CS"/>
    </w:rPr>
  </w:style>
  <w:style w:type="paragraph" w:styleId="BodyText2">
    <w:name w:val="Body Text 2"/>
    <w:basedOn w:val="Normal"/>
    <w:link w:val="BodyText2Char"/>
    <w:rsid w:val="00BB0922"/>
    <w:pPr>
      <w:overflowPunct w:val="0"/>
      <w:autoSpaceDE w:val="0"/>
      <w:autoSpaceDN w:val="0"/>
      <w:adjustRightInd w:val="0"/>
      <w:spacing w:after="120" w:line="240" w:lineRule="auto"/>
      <w:ind w:left="360"/>
      <w:jc w:val="both"/>
      <w:textAlignment w:val="baseline"/>
    </w:pPr>
    <w:rPr>
      <w:rFonts w:ascii="YU Times" w:eastAsia="Times New Roman" w:hAnsi="YU Times" w:cs="Times New Roman"/>
      <w:sz w:val="24"/>
      <w:szCs w:val="20"/>
      <w:lang w:eastAsia="sr-Latn-CS"/>
    </w:rPr>
  </w:style>
  <w:style w:type="character" w:customStyle="1" w:styleId="BodyText2Char">
    <w:name w:val="Body Text 2 Char"/>
    <w:basedOn w:val="DefaultParagraphFont"/>
    <w:link w:val="BodyText2"/>
    <w:rsid w:val="00BB0922"/>
    <w:rPr>
      <w:rFonts w:ascii="YU Times" w:eastAsia="Times New Roman" w:hAnsi="YU Times" w:cs="Times New Roman"/>
      <w:sz w:val="24"/>
      <w:szCs w:val="20"/>
      <w:lang w:val="en-US" w:eastAsia="sr-Latn-CS"/>
    </w:rPr>
  </w:style>
  <w:style w:type="character" w:styleId="Hyperlink">
    <w:name w:val="Hyperlink"/>
    <w:uiPriority w:val="99"/>
    <w:rsid w:val="00BB0922"/>
    <w:rPr>
      <w:color w:val="0000FF"/>
      <w:u w:val="single"/>
    </w:rPr>
  </w:style>
  <w:style w:type="character" w:styleId="FollowedHyperlink">
    <w:name w:val="FollowedHyperlink"/>
    <w:uiPriority w:val="99"/>
    <w:rsid w:val="00BB0922"/>
    <w:rPr>
      <w:color w:val="800080"/>
      <w:u w:val="single"/>
    </w:rPr>
  </w:style>
  <w:style w:type="paragraph" w:customStyle="1" w:styleId="xl24">
    <w:name w:val="xl24"/>
    <w:basedOn w:val="Normal"/>
    <w:rsid w:val="00BB092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25">
    <w:name w:val="xl25"/>
    <w:basedOn w:val="Normal"/>
    <w:rsid w:val="00BB092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26">
    <w:name w:val="xl26"/>
    <w:basedOn w:val="Normal"/>
    <w:rsid w:val="00BB0922"/>
    <w:pPr>
      <w:pBdr>
        <w:top w:val="single" w:sz="6" w:space="0" w:color="auto"/>
        <w:left w:val="single" w:sz="6" w:space="0" w:color="auto"/>
        <w:bottom w:val="single" w:sz="6" w:space="0" w:color="auto"/>
        <w:right w:val="doub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27">
    <w:name w:val="xl27"/>
    <w:basedOn w:val="Normal"/>
    <w:rsid w:val="00BB092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28">
    <w:name w:val="xl28"/>
    <w:basedOn w:val="Normal"/>
    <w:rsid w:val="00BB0922"/>
    <w:pPr>
      <w:pBdr>
        <w:top w:val="single" w:sz="6" w:space="0" w:color="auto"/>
        <w:left w:val="single" w:sz="6" w:space="0" w:color="auto"/>
        <w:bottom w:val="single" w:sz="6" w:space="0" w:color="auto"/>
        <w:right w:val="doub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29">
    <w:name w:val="xl29"/>
    <w:basedOn w:val="Normal"/>
    <w:rsid w:val="00BB092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30">
    <w:name w:val="xl30"/>
    <w:basedOn w:val="Normal"/>
    <w:rsid w:val="00BB0922"/>
    <w:pPr>
      <w:pBdr>
        <w:top w:val="doub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1">
    <w:name w:val="xl31"/>
    <w:basedOn w:val="Normal"/>
    <w:rsid w:val="00BB0922"/>
    <w:pPr>
      <w:pBdr>
        <w:top w:val="double" w:sz="6" w:space="0" w:color="auto"/>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2">
    <w:name w:val="xl32"/>
    <w:basedOn w:val="Normal"/>
    <w:rsid w:val="00BB0922"/>
    <w:pPr>
      <w:pBdr>
        <w:top w:val="single" w:sz="6" w:space="0" w:color="auto"/>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3">
    <w:name w:val="xl33"/>
    <w:basedOn w:val="Normal"/>
    <w:rsid w:val="00BB0922"/>
    <w:pPr>
      <w:pBdr>
        <w:top w:val="single" w:sz="6" w:space="0" w:color="auto"/>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4">
    <w:name w:val="xl34"/>
    <w:basedOn w:val="Normal"/>
    <w:rsid w:val="00BB092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5">
    <w:name w:val="xl35"/>
    <w:basedOn w:val="Normal"/>
    <w:rsid w:val="00BB0922"/>
    <w:pPr>
      <w:pBdr>
        <w:top w:val="single" w:sz="6" w:space="0" w:color="auto"/>
        <w:left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6">
    <w:name w:val="xl36"/>
    <w:basedOn w:val="Normal"/>
    <w:rsid w:val="00BB092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7">
    <w:name w:val="xl37"/>
    <w:basedOn w:val="Normal"/>
    <w:rsid w:val="00BB0922"/>
    <w:pPr>
      <w:pBdr>
        <w:top w:val="double" w:sz="6" w:space="0" w:color="auto"/>
        <w:left w:val="single" w:sz="6" w:space="0" w:color="auto"/>
        <w:bottom w:val="single" w:sz="6" w:space="0" w:color="auto"/>
        <w:right w:val="doub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8">
    <w:name w:val="xl38"/>
    <w:basedOn w:val="Normal"/>
    <w:rsid w:val="00BB0922"/>
    <w:pPr>
      <w:pBdr>
        <w:top w:val="single" w:sz="6" w:space="0" w:color="auto"/>
        <w:left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39">
    <w:name w:val="xl39"/>
    <w:basedOn w:val="Normal"/>
    <w:rsid w:val="00BB0922"/>
    <w:pPr>
      <w:pBdr>
        <w:top w:val="single" w:sz="6" w:space="0" w:color="auto"/>
        <w:left w:val="sing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40">
    <w:name w:val="xl40"/>
    <w:basedOn w:val="Normal"/>
    <w:rsid w:val="00BB0922"/>
    <w:pPr>
      <w:pBdr>
        <w:top w:val="single" w:sz="6" w:space="0" w:color="auto"/>
        <w:left w:val="sing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41">
    <w:name w:val="xl41"/>
    <w:basedOn w:val="Normal"/>
    <w:rsid w:val="00BB0922"/>
    <w:pPr>
      <w:pBdr>
        <w:top w:val="single" w:sz="6" w:space="0" w:color="auto"/>
        <w:left w:val="single" w:sz="6" w:space="0" w:color="auto"/>
        <w:right w:val="doub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42">
    <w:name w:val="xl42"/>
    <w:basedOn w:val="Normal"/>
    <w:rsid w:val="00BB0922"/>
    <w:pPr>
      <w:pBdr>
        <w:top w:val="double" w:sz="6" w:space="0" w:color="auto"/>
        <w:left w:val="single" w:sz="6" w:space="0" w:color="auto"/>
        <w:bottom w:val="doub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43">
    <w:name w:val="xl43"/>
    <w:basedOn w:val="Normal"/>
    <w:rsid w:val="00BB0922"/>
    <w:pPr>
      <w:pBdr>
        <w:top w:val="double" w:sz="6" w:space="0" w:color="auto"/>
        <w:left w:val="single" w:sz="6" w:space="0" w:color="auto"/>
        <w:bottom w:val="doub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44">
    <w:name w:val="xl44"/>
    <w:basedOn w:val="Normal"/>
    <w:rsid w:val="00BB0922"/>
    <w:pPr>
      <w:pBdr>
        <w:top w:val="double" w:sz="6" w:space="0" w:color="auto"/>
        <w:left w:val="single" w:sz="6" w:space="0" w:color="auto"/>
        <w:bottom w:val="double" w:sz="6" w:space="0" w:color="auto"/>
        <w:right w:val="doub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45">
    <w:name w:val="xl45"/>
    <w:basedOn w:val="Normal"/>
    <w:rsid w:val="00BB0922"/>
    <w:pPr>
      <w:pBdr>
        <w:top w:val="single" w:sz="6" w:space="0" w:color="auto"/>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Cs w:val="20"/>
      <w:lang w:val="sr-Latn-CS" w:eastAsia="sr-Latn-CS"/>
    </w:rPr>
  </w:style>
  <w:style w:type="paragraph" w:customStyle="1" w:styleId="xl46">
    <w:name w:val="xl46"/>
    <w:basedOn w:val="Normal"/>
    <w:rsid w:val="00BB092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Cs w:val="20"/>
      <w:lang w:val="sr-Latn-CS" w:eastAsia="sr-Latn-CS"/>
    </w:rPr>
  </w:style>
  <w:style w:type="paragraph" w:customStyle="1" w:styleId="xl47">
    <w:name w:val="xl47"/>
    <w:basedOn w:val="Normal"/>
    <w:rsid w:val="00BB0922"/>
    <w:pPr>
      <w:pBdr>
        <w:top w:val="double" w:sz="6" w:space="0" w:color="auto"/>
        <w:left w:val="double" w:sz="6" w:space="0" w:color="auto"/>
        <w:bottom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48">
    <w:name w:val="xl48"/>
    <w:basedOn w:val="Normal"/>
    <w:rsid w:val="00BB0922"/>
    <w:pPr>
      <w:pBdr>
        <w:top w:val="double" w:sz="6" w:space="0" w:color="auto"/>
        <w:left w:val="single" w:sz="6" w:space="0" w:color="auto"/>
        <w:bottom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font5">
    <w:name w:val="font5"/>
    <w:basedOn w:val="Normal"/>
    <w:rsid w:val="00BB0922"/>
    <w:pPr>
      <w:overflowPunct w:val="0"/>
      <w:autoSpaceDE w:val="0"/>
      <w:autoSpaceDN w:val="0"/>
      <w:adjustRightInd w:val="0"/>
      <w:spacing w:before="100" w:after="100" w:line="240" w:lineRule="auto"/>
      <w:textAlignment w:val="baseline"/>
    </w:pPr>
    <w:rPr>
      <w:rFonts w:ascii="Arial" w:eastAsia="Times New Roman" w:hAnsi="Arial" w:cs="Times New Roman"/>
      <w:sz w:val="20"/>
      <w:szCs w:val="20"/>
      <w:lang w:val="sr-Latn-CS" w:eastAsia="sr-Latn-CS"/>
    </w:rPr>
  </w:style>
  <w:style w:type="paragraph" w:customStyle="1" w:styleId="font6">
    <w:name w:val="font6"/>
    <w:basedOn w:val="Normal"/>
    <w:rsid w:val="00BB0922"/>
    <w:pPr>
      <w:overflowPunct w:val="0"/>
      <w:autoSpaceDE w:val="0"/>
      <w:autoSpaceDN w:val="0"/>
      <w:adjustRightInd w:val="0"/>
      <w:spacing w:before="100" w:after="100" w:line="240" w:lineRule="auto"/>
      <w:textAlignment w:val="baseline"/>
    </w:pPr>
    <w:rPr>
      <w:rFonts w:ascii="Arial" w:eastAsia="Times New Roman" w:hAnsi="Arial" w:cs="Times New Roman"/>
      <w:sz w:val="20"/>
      <w:szCs w:val="20"/>
      <w:lang w:val="sr-Latn-CS" w:eastAsia="sr-Latn-CS"/>
    </w:rPr>
  </w:style>
  <w:style w:type="paragraph" w:customStyle="1" w:styleId="font7">
    <w:name w:val="font7"/>
    <w:basedOn w:val="Normal"/>
    <w:rsid w:val="00BB0922"/>
    <w:pPr>
      <w:overflowPunct w:val="0"/>
      <w:autoSpaceDE w:val="0"/>
      <w:autoSpaceDN w:val="0"/>
      <w:adjustRightInd w:val="0"/>
      <w:spacing w:before="100" w:after="100" w:line="240" w:lineRule="auto"/>
      <w:textAlignment w:val="baseline"/>
    </w:pPr>
    <w:rPr>
      <w:rFonts w:ascii="Arial" w:eastAsia="Times New Roman" w:hAnsi="Arial" w:cs="Times New Roman"/>
      <w:sz w:val="20"/>
      <w:szCs w:val="20"/>
      <w:lang w:val="sr-Latn-CS" w:eastAsia="sr-Latn-CS"/>
    </w:rPr>
  </w:style>
  <w:style w:type="paragraph" w:customStyle="1" w:styleId="xl49">
    <w:name w:val="xl49"/>
    <w:basedOn w:val="Normal"/>
    <w:rsid w:val="00BB0922"/>
    <w:pPr>
      <w:pBdr>
        <w:top w:val="single" w:sz="6" w:space="0" w:color="auto"/>
        <w:left w:val="single" w:sz="6" w:space="0" w:color="auto"/>
        <w:right w:val="single" w:sz="6" w:space="0" w:color="auto"/>
      </w:pBd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sr-Latn-CS" w:eastAsia="sr-Latn-CS"/>
    </w:rPr>
  </w:style>
  <w:style w:type="paragraph" w:customStyle="1" w:styleId="xl50">
    <w:name w:val="xl50"/>
    <w:basedOn w:val="Normal"/>
    <w:rsid w:val="00BB0922"/>
    <w:pPr>
      <w:pBdr>
        <w:top w:val="single" w:sz="6" w:space="0" w:color="auto"/>
        <w:left w:val="single" w:sz="6" w:space="0" w:color="auto"/>
        <w:right w:val="double" w:sz="6" w:space="0" w:color="auto"/>
      </w:pBd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sr-Latn-CS" w:eastAsia="sr-Latn-CS"/>
    </w:rPr>
  </w:style>
  <w:style w:type="paragraph" w:customStyle="1" w:styleId="xl51">
    <w:name w:val="xl51"/>
    <w:basedOn w:val="Normal"/>
    <w:rsid w:val="00BB0922"/>
    <w:pPr>
      <w:pBdr>
        <w:top w:val="double" w:sz="6" w:space="0" w:color="auto"/>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Times New Roman" w:eastAsia="Times New Roman" w:hAnsi="Times New Roman" w:cs="Times New Roman"/>
      <w:sz w:val="24"/>
      <w:szCs w:val="20"/>
      <w:lang w:val="sr-Latn-CS" w:eastAsia="sr-Latn-CS"/>
    </w:rPr>
  </w:style>
  <w:style w:type="paragraph" w:customStyle="1" w:styleId="xl52">
    <w:name w:val="xl52"/>
    <w:basedOn w:val="Normal"/>
    <w:rsid w:val="00BB0922"/>
    <w:pPr>
      <w:pBdr>
        <w:top w:val="doub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sr-Latn-CS" w:eastAsia="sr-Latn-CS"/>
    </w:rPr>
  </w:style>
  <w:style w:type="paragraph" w:customStyle="1" w:styleId="xl53">
    <w:name w:val="xl53"/>
    <w:basedOn w:val="Normal"/>
    <w:rsid w:val="00BB0922"/>
    <w:pPr>
      <w:pBdr>
        <w:top w:val="doub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sr-Latn-CS" w:eastAsia="sr-Latn-CS"/>
    </w:rPr>
  </w:style>
  <w:style w:type="paragraph" w:customStyle="1" w:styleId="xl54">
    <w:name w:val="xl54"/>
    <w:basedOn w:val="Normal"/>
    <w:rsid w:val="00BB0922"/>
    <w:pPr>
      <w:pBdr>
        <w:top w:val="double" w:sz="6" w:space="0" w:color="auto"/>
        <w:left w:val="single" w:sz="6" w:space="0" w:color="auto"/>
        <w:bottom w:val="single" w:sz="6" w:space="0" w:color="auto"/>
        <w:right w:val="double" w:sz="6" w:space="0" w:color="auto"/>
      </w:pBdr>
      <w:overflowPunct w:val="0"/>
      <w:autoSpaceDE w:val="0"/>
      <w:autoSpaceDN w:val="0"/>
      <w:adjustRightInd w:val="0"/>
      <w:spacing w:before="100" w:after="100" w:line="240" w:lineRule="auto"/>
      <w:jc w:val="center"/>
      <w:textAlignment w:val="baseline"/>
    </w:pPr>
    <w:rPr>
      <w:rFonts w:ascii="Times New Roman" w:eastAsia="Times New Roman" w:hAnsi="Times New Roman" w:cs="Times New Roman"/>
      <w:sz w:val="24"/>
      <w:szCs w:val="20"/>
      <w:lang w:val="sr-Latn-CS" w:eastAsia="sr-Latn-CS"/>
    </w:rPr>
  </w:style>
  <w:style w:type="paragraph" w:customStyle="1" w:styleId="xl55">
    <w:name w:val="xl55"/>
    <w:basedOn w:val="Normal"/>
    <w:rsid w:val="00BB0922"/>
    <w:pPr>
      <w:pBdr>
        <w:left w:val="single" w:sz="6" w:space="0" w:color="auto"/>
        <w:bottom w:val="single" w:sz="6" w:space="0" w:color="auto"/>
        <w:right w:val="single" w:sz="6" w:space="0" w:color="auto"/>
      </w:pBdr>
      <w:overflowPunct w:val="0"/>
      <w:autoSpaceDE w:val="0"/>
      <w:autoSpaceDN w:val="0"/>
      <w:adjustRightInd w:val="0"/>
      <w:spacing w:before="100" w:after="100" w:line="240" w:lineRule="auto"/>
      <w:textAlignment w:val="baseline"/>
    </w:pPr>
    <w:rPr>
      <w:rFonts w:ascii="Arial" w:eastAsia="Times New Roman" w:hAnsi="Arial" w:cs="Times New Roman"/>
      <w:sz w:val="24"/>
      <w:szCs w:val="20"/>
      <w:lang w:val="sr-Latn-CS" w:eastAsia="sr-Latn-CS"/>
    </w:rPr>
  </w:style>
  <w:style w:type="paragraph" w:customStyle="1" w:styleId="xl56">
    <w:name w:val="xl56"/>
    <w:basedOn w:val="Normal"/>
    <w:rsid w:val="00BB0922"/>
    <w:pPr>
      <w:pBdr>
        <w:top w:val="single" w:sz="6" w:space="0" w:color="auto"/>
        <w:left w:val="single" w:sz="6" w:space="0" w:color="auto"/>
        <w:bottom w:val="double" w:sz="6" w:space="0" w:color="auto"/>
        <w:right w:val="doub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57">
    <w:name w:val="xl57"/>
    <w:basedOn w:val="Normal"/>
    <w:rsid w:val="00BB0922"/>
    <w:pPr>
      <w:pBdr>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58">
    <w:name w:val="xl58"/>
    <w:basedOn w:val="Normal"/>
    <w:rsid w:val="00BB0922"/>
    <w:pPr>
      <w:pBdr>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59">
    <w:name w:val="xl59"/>
    <w:basedOn w:val="Normal"/>
    <w:rsid w:val="00BB0922"/>
    <w:pPr>
      <w:pBdr>
        <w:top w:val="doub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0">
    <w:name w:val="xl60"/>
    <w:basedOn w:val="Normal"/>
    <w:rsid w:val="00BB0922"/>
    <w:pPr>
      <w:pBdr>
        <w:top w:val="double" w:sz="6" w:space="0" w:color="auto"/>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1">
    <w:name w:val="xl61"/>
    <w:basedOn w:val="Normal"/>
    <w:rsid w:val="00BB0922"/>
    <w:pPr>
      <w:pBdr>
        <w:top w:val="single" w:sz="6" w:space="0" w:color="auto"/>
        <w:left w:val="double" w:sz="6" w:space="0" w:color="auto"/>
        <w:bottom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2">
    <w:name w:val="xl62"/>
    <w:basedOn w:val="Normal"/>
    <w:rsid w:val="00BB0922"/>
    <w:pPr>
      <w:pBdr>
        <w:top w:val="doub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3">
    <w:name w:val="xl63"/>
    <w:basedOn w:val="Normal"/>
    <w:rsid w:val="00BB0922"/>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4">
    <w:name w:val="xl64"/>
    <w:basedOn w:val="Normal"/>
    <w:rsid w:val="00BB0922"/>
    <w:pPr>
      <w:pBdr>
        <w:top w:val="single" w:sz="6" w:space="0" w:color="auto"/>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5">
    <w:name w:val="xl65"/>
    <w:basedOn w:val="Normal"/>
    <w:rsid w:val="00BB0922"/>
    <w:pPr>
      <w:pBdr>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6">
    <w:name w:val="xl66"/>
    <w:basedOn w:val="Normal"/>
    <w:rsid w:val="00BB0922"/>
    <w:pPr>
      <w:pBdr>
        <w:left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7">
    <w:name w:val="xl67"/>
    <w:basedOn w:val="Normal"/>
    <w:rsid w:val="00BB0922"/>
    <w:pPr>
      <w:pBdr>
        <w:top w:val="single" w:sz="6" w:space="0" w:color="auto"/>
        <w:left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8">
    <w:name w:val="xl68"/>
    <w:basedOn w:val="Normal"/>
    <w:rsid w:val="00BB0922"/>
    <w:pPr>
      <w:pBdr>
        <w:left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69">
    <w:name w:val="xl69"/>
    <w:basedOn w:val="Normal"/>
    <w:rsid w:val="00BB0922"/>
    <w:pPr>
      <w:pBdr>
        <w:top w:val="single" w:sz="6" w:space="0" w:color="auto"/>
        <w:left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70">
    <w:name w:val="xl70"/>
    <w:basedOn w:val="Normal"/>
    <w:rsid w:val="00BB0922"/>
    <w:pPr>
      <w:pBdr>
        <w:left w:val="doub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71">
    <w:name w:val="xl71"/>
    <w:basedOn w:val="Normal"/>
    <w:rsid w:val="00BB0922"/>
    <w:pPr>
      <w:pBdr>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xl72">
    <w:name w:val="xl72"/>
    <w:basedOn w:val="Normal"/>
    <w:rsid w:val="00BB0922"/>
    <w:pPr>
      <w:pBdr>
        <w:top w:val="single" w:sz="6" w:space="0" w:color="auto"/>
        <w:left w:val="double" w:sz="6" w:space="0" w:color="auto"/>
        <w:bottom w:val="single" w:sz="6" w:space="0" w:color="auto"/>
        <w:right w:val="single" w:sz="6" w:space="0" w:color="auto"/>
      </w:pBdr>
      <w:overflowPunct w:val="0"/>
      <w:autoSpaceDE w:val="0"/>
      <w:autoSpaceDN w:val="0"/>
      <w:adjustRightInd w:val="0"/>
      <w:spacing w:before="100" w:after="100" w:line="240" w:lineRule="auto"/>
      <w:jc w:val="center"/>
      <w:textAlignment w:val="baseline"/>
    </w:pPr>
    <w:rPr>
      <w:rFonts w:ascii="Arial" w:eastAsia="Times New Roman" w:hAnsi="Arial" w:cs="Times New Roman"/>
      <w:sz w:val="24"/>
      <w:szCs w:val="20"/>
      <w:lang w:val="sr-Latn-CS" w:eastAsia="sr-Latn-CS"/>
    </w:rPr>
  </w:style>
  <w:style w:type="paragraph" w:customStyle="1" w:styleId="Hang127">
    <w:name w:val="Hang 1.27"/>
    <w:basedOn w:val="Normal"/>
    <w:link w:val="Hang127Char2"/>
    <w:rsid w:val="00BB0922"/>
    <w:pPr>
      <w:spacing w:after="120" w:line="240" w:lineRule="auto"/>
      <w:ind w:left="720" w:hanging="720"/>
      <w:jc w:val="both"/>
    </w:pPr>
    <w:rPr>
      <w:rFonts w:ascii="Times New Roman" w:eastAsia="Times New Roman" w:hAnsi="Times New Roman" w:cs="Times New Roman"/>
      <w:iCs/>
      <w:sz w:val="20"/>
      <w:szCs w:val="20"/>
      <w:lang w:val="hr-HR"/>
    </w:rPr>
  </w:style>
  <w:style w:type="character" w:customStyle="1" w:styleId="Hang127Char2">
    <w:name w:val="Hang 1.27 Char2"/>
    <w:link w:val="Hang127"/>
    <w:rsid w:val="00BB0922"/>
    <w:rPr>
      <w:rFonts w:ascii="Times New Roman" w:eastAsia="Times New Roman" w:hAnsi="Times New Roman" w:cs="Times New Roman"/>
      <w:iCs/>
      <w:sz w:val="20"/>
      <w:szCs w:val="20"/>
      <w:lang w:val="hr-HR"/>
    </w:rPr>
  </w:style>
  <w:style w:type="paragraph" w:customStyle="1" w:styleId="Stil3CharChar">
    <w:name w:val="Stil 3 Char Char"/>
    <w:basedOn w:val="Normal"/>
    <w:next w:val="Hang127"/>
    <w:link w:val="Stil3CharCharChar"/>
    <w:rsid w:val="00BB0922"/>
    <w:pPr>
      <w:keepNext/>
      <w:spacing w:before="480" w:after="360" w:line="240" w:lineRule="auto"/>
      <w:ind w:left="720"/>
      <w:jc w:val="both"/>
    </w:pPr>
    <w:rPr>
      <w:rFonts w:ascii="YU Times" w:eastAsia="Times New Roman" w:hAnsi="YU Times" w:cs="Times New Roman"/>
      <w:b/>
      <w:sz w:val="24"/>
      <w:szCs w:val="24"/>
    </w:rPr>
  </w:style>
  <w:style w:type="character" w:customStyle="1" w:styleId="Stil3CharCharChar">
    <w:name w:val="Stil 3 Char Char Char"/>
    <w:link w:val="Stil3CharChar"/>
    <w:rsid w:val="00BB0922"/>
    <w:rPr>
      <w:rFonts w:ascii="YU Times" w:eastAsia="Times New Roman" w:hAnsi="YU Times" w:cs="Times New Roman"/>
      <w:b/>
      <w:sz w:val="24"/>
      <w:szCs w:val="24"/>
      <w:lang w:val="en-US"/>
    </w:rPr>
  </w:style>
  <w:style w:type="paragraph" w:customStyle="1" w:styleId="Stil4Char">
    <w:name w:val="Stil 4 Char"/>
    <w:basedOn w:val="Normal"/>
    <w:next w:val="Hang127"/>
    <w:link w:val="Stil4CharChar"/>
    <w:rsid w:val="00BB0922"/>
    <w:pPr>
      <w:keepNext/>
      <w:spacing w:before="480" w:after="360" w:line="240" w:lineRule="auto"/>
      <w:ind w:left="720"/>
      <w:jc w:val="both"/>
    </w:pPr>
    <w:rPr>
      <w:rFonts w:ascii="YU Times" w:eastAsia="Times New Roman" w:hAnsi="YU Times" w:cs="Times New Roman"/>
      <w:b/>
      <w:i/>
      <w:sz w:val="24"/>
      <w:szCs w:val="24"/>
    </w:rPr>
  </w:style>
  <w:style w:type="character" w:customStyle="1" w:styleId="Stil4CharChar">
    <w:name w:val="Stil 4 Char Char"/>
    <w:link w:val="Stil4Char"/>
    <w:rsid w:val="00BB0922"/>
    <w:rPr>
      <w:rFonts w:ascii="YU Times" w:eastAsia="Times New Roman" w:hAnsi="YU Times" w:cs="Times New Roman"/>
      <w:b/>
      <w:i/>
      <w:sz w:val="24"/>
      <w:szCs w:val="24"/>
      <w:lang w:val="en-US"/>
    </w:rPr>
  </w:style>
  <w:style w:type="paragraph" w:customStyle="1" w:styleId="IIChar">
    <w:name w:val="II Char"/>
    <w:basedOn w:val="Normal"/>
    <w:link w:val="IICharChar"/>
    <w:rsid w:val="00BB0922"/>
    <w:pPr>
      <w:overflowPunct w:val="0"/>
      <w:autoSpaceDE w:val="0"/>
      <w:autoSpaceDN w:val="0"/>
      <w:adjustRightInd w:val="0"/>
      <w:spacing w:before="120" w:after="120" w:line="240" w:lineRule="auto"/>
      <w:ind w:firstLine="562"/>
      <w:jc w:val="both"/>
      <w:textAlignment w:val="baseline"/>
    </w:pPr>
    <w:rPr>
      <w:rFonts w:ascii="Arial" w:eastAsia="Times New Roman" w:hAnsi="Arial" w:cs="Arial"/>
      <w:b/>
      <w:bCs/>
      <w:color w:val="99CC00"/>
      <w:sz w:val="28"/>
      <w:szCs w:val="24"/>
    </w:rPr>
  </w:style>
  <w:style w:type="character" w:customStyle="1" w:styleId="IICharChar">
    <w:name w:val="II Char Char"/>
    <w:link w:val="IIChar"/>
    <w:rsid w:val="00BB0922"/>
    <w:rPr>
      <w:rFonts w:ascii="Arial" w:eastAsia="Times New Roman" w:hAnsi="Arial" w:cs="Arial"/>
      <w:b/>
      <w:bCs/>
      <w:color w:val="99CC00"/>
      <w:sz w:val="28"/>
      <w:szCs w:val="24"/>
      <w:lang w:val="en-US"/>
    </w:rPr>
  </w:style>
  <w:style w:type="paragraph" w:customStyle="1" w:styleId="II">
    <w:name w:val="II"/>
    <w:basedOn w:val="Normal"/>
    <w:rsid w:val="00BB0922"/>
    <w:pPr>
      <w:overflowPunct w:val="0"/>
      <w:autoSpaceDE w:val="0"/>
      <w:autoSpaceDN w:val="0"/>
      <w:adjustRightInd w:val="0"/>
      <w:spacing w:before="120" w:after="120" w:line="240" w:lineRule="auto"/>
      <w:ind w:firstLine="562"/>
      <w:jc w:val="both"/>
      <w:textAlignment w:val="baseline"/>
    </w:pPr>
    <w:rPr>
      <w:rFonts w:ascii="Arial" w:eastAsia="Times New Roman" w:hAnsi="Arial" w:cs="Arial"/>
      <w:b/>
      <w:bCs/>
      <w:color w:val="99CC00"/>
      <w:sz w:val="28"/>
      <w:szCs w:val="20"/>
    </w:rPr>
  </w:style>
  <w:style w:type="paragraph" w:customStyle="1" w:styleId="stil4">
    <w:name w:val="stil4"/>
    <w:basedOn w:val="Normal"/>
    <w:rsid w:val="00BB0922"/>
    <w:pPr>
      <w:overflowPunct w:val="0"/>
      <w:autoSpaceDE w:val="0"/>
      <w:autoSpaceDN w:val="0"/>
      <w:adjustRightInd w:val="0"/>
      <w:spacing w:after="0" w:line="240" w:lineRule="auto"/>
      <w:ind w:firstLine="1134"/>
      <w:jc w:val="both"/>
      <w:textAlignment w:val="baseline"/>
    </w:pPr>
    <w:rPr>
      <w:rFonts w:ascii="Arial" w:eastAsia="Times New Roman" w:hAnsi="Arial" w:cs="Arial"/>
      <w:b/>
      <w:bCs/>
      <w:sz w:val="32"/>
      <w:szCs w:val="20"/>
    </w:rPr>
  </w:style>
  <w:style w:type="paragraph" w:styleId="TOC1">
    <w:name w:val="toc 1"/>
    <w:basedOn w:val="Normal"/>
    <w:next w:val="Normal"/>
    <w:autoRedefine/>
    <w:uiPriority w:val="39"/>
    <w:qFormat/>
    <w:rsid w:val="00BB0922"/>
    <w:pPr>
      <w:spacing w:after="0" w:line="240" w:lineRule="auto"/>
    </w:pPr>
    <w:rPr>
      <w:rFonts w:ascii="Times New Roman" w:eastAsia="Times New Roman" w:hAnsi="Times New Roman" w:cs="Times New Roman"/>
      <w:sz w:val="24"/>
      <w:szCs w:val="24"/>
      <w:lang w:val="sr-Latn-CS" w:eastAsia="sr-Latn-CS"/>
    </w:rPr>
  </w:style>
  <w:style w:type="paragraph" w:styleId="TOC2">
    <w:name w:val="toc 2"/>
    <w:basedOn w:val="Normal"/>
    <w:next w:val="Normal"/>
    <w:autoRedefine/>
    <w:uiPriority w:val="39"/>
    <w:qFormat/>
    <w:rsid w:val="00BB0922"/>
    <w:pPr>
      <w:spacing w:after="0" w:line="240" w:lineRule="auto"/>
      <w:ind w:left="240"/>
    </w:pPr>
    <w:rPr>
      <w:rFonts w:ascii="Times New Roman" w:eastAsia="Times New Roman" w:hAnsi="Times New Roman" w:cs="Times New Roman"/>
      <w:sz w:val="24"/>
      <w:szCs w:val="24"/>
      <w:lang w:val="sr-Latn-CS" w:eastAsia="sr-Latn-CS"/>
    </w:rPr>
  </w:style>
  <w:style w:type="paragraph" w:styleId="TOC3">
    <w:name w:val="toc 3"/>
    <w:basedOn w:val="Normal"/>
    <w:next w:val="Normal"/>
    <w:autoRedefine/>
    <w:uiPriority w:val="39"/>
    <w:qFormat/>
    <w:rsid w:val="00BB0922"/>
    <w:pPr>
      <w:spacing w:after="0" w:line="240" w:lineRule="auto"/>
      <w:ind w:left="480"/>
    </w:pPr>
    <w:rPr>
      <w:rFonts w:ascii="Times New Roman" w:eastAsia="Times New Roman" w:hAnsi="Times New Roman" w:cs="Times New Roman"/>
      <w:sz w:val="24"/>
      <w:szCs w:val="24"/>
      <w:lang w:val="sr-Latn-CS" w:eastAsia="sr-Latn-CS"/>
    </w:rPr>
  </w:style>
  <w:style w:type="paragraph" w:styleId="TOC4">
    <w:name w:val="toc 4"/>
    <w:basedOn w:val="Normal"/>
    <w:next w:val="Normal"/>
    <w:autoRedefine/>
    <w:uiPriority w:val="39"/>
    <w:rsid w:val="00BB0922"/>
    <w:pPr>
      <w:spacing w:after="0" w:line="240" w:lineRule="auto"/>
      <w:ind w:left="720"/>
    </w:pPr>
    <w:rPr>
      <w:rFonts w:ascii="Times New Roman" w:eastAsia="Times New Roman" w:hAnsi="Times New Roman" w:cs="Times New Roman"/>
      <w:sz w:val="24"/>
      <w:szCs w:val="24"/>
      <w:lang w:val="sr-Latn-CS" w:eastAsia="sr-Latn-CS"/>
    </w:rPr>
  </w:style>
  <w:style w:type="paragraph" w:customStyle="1" w:styleId="Bezrazmaka1">
    <w:name w:val="Bez razmaka1"/>
    <w:aliases w:val="Нови4"/>
    <w:link w:val="BezrazmakaChar"/>
    <w:qFormat/>
    <w:rsid w:val="00BB0922"/>
    <w:pPr>
      <w:spacing w:after="0" w:line="240" w:lineRule="auto"/>
    </w:pPr>
    <w:rPr>
      <w:rFonts w:ascii="Times New Roman" w:eastAsia="Calibri" w:hAnsi="Times New Roman" w:cs="Times New Roman"/>
      <w:sz w:val="24"/>
      <w:szCs w:val="24"/>
      <w:lang w:val="sr-Latn-CS"/>
    </w:rPr>
  </w:style>
  <w:style w:type="character" w:customStyle="1" w:styleId="BezrazmakaChar">
    <w:name w:val="Bez razmaka Char"/>
    <w:aliases w:val="Нови4 Char"/>
    <w:link w:val="Bezrazmaka1"/>
    <w:rsid w:val="00BB0922"/>
    <w:rPr>
      <w:rFonts w:ascii="Times New Roman" w:eastAsia="Calibri" w:hAnsi="Times New Roman" w:cs="Times New Roman"/>
      <w:sz w:val="24"/>
      <w:szCs w:val="24"/>
      <w:lang w:val="sr-Latn-CS"/>
    </w:rPr>
  </w:style>
  <w:style w:type="paragraph" w:customStyle="1" w:styleId="Osnovatext">
    <w:name w:val="Osnovatext"/>
    <w:basedOn w:val="Bezrazmaka1"/>
    <w:qFormat/>
    <w:rsid w:val="00BB0922"/>
    <w:pPr>
      <w:ind w:firstLine="1276"/>
      <w:jc w:val="both"/>
    </w:pPr>
    <w:rPr>
      <w:szCs w:val="22"/>
    </w:rPr>
  </w:style>
  <w:style w:type="paragraph" w:customStyle="1" w:styleId="Osnova2">
    <w:name w:val="Osnova2"/>
    <w:basedOn w:val="Osnova1"/>
    <w:next w:val="Osnova3"/>
    <w:autoRedefine/>
    <w:qFormat/>
    <w:rsid w:val="00BB0922"/>
    <w:pPr>
      <w:numPr>
        <w:ilvl w:val="1"/>
      </w:numPr>
      <w:ind w:left="1800" w:firstLine="851"/>
      <w:jc w:val="both"/>
    </w:pPr>
    <w:rPr>
      <w:color w:val="FF0000"/>
      <w:sz w:val="26"/>
    </w:rPr>
  </w:style>
  <w:style w:type="paragraph" w:customStyle="1" w:styleId="Osnova1">
    <w:name w:val="Osnova1"/>
    <w:basedOn w:val="Normal"/>
    <w:next w:val="Osnova2"/>
    <w:link w:val="Osnova1Char"/>
    <w:autoRedefine/>
    <w:qFormat/>
    <w:rsid w:val="00BB0922"/>
    <w:pPr>
      <w:spacing w:after="0" w:line="240" w:lineRule="auto"/>
      <w:ind w:left="1800"/>
    </w:pPr>
    <w:rPr>
      <w:rFonts w:ascii="Times New Roman" w:eastAsia="Calibri" w:hAnsi="Times New Roman" w:cs="Times New Roman"/>
      <w:sz w:val="28"/>
      <w:szCs w:val="20"/>
      <w:lang w:val="sr-Latn-CS" w:eastAsia="sr-Latn-CS" w:bidi="en-US"/>
    </w:rPr>
  </w:style>
  <w:style w:type="character" w:customStyle="1" w:styleId="Osnova1Char">
    <w:name w:val="Osnova1 Char"/>
    <w:link w:val="Osnova1"/>
    <w:rsid w:val="00BB0922"/>
    <w:rPr>
      <w:rFonts w:ascii="Times New Roman" w:eastAsia="Calibri" w:hAnsi="Times New Roman" w:cs="Times New Roman"/>
      <w:sz w:val="28"/>
      <w:szCs w:val="20"/>
      <w:lang w:val="sr-Latn-CS" w:eastAsia="sr-Latn-CS" w:bidi="en-US"/>
    </w:rPr>
  </w:style>
  <w:style w:type="paragraph" w:customStyle="1" w:styleId="Osnova3">
    <w:name w:val="Osnova3"/>
    <w:basedOn w:val="Osnova2"/>
    <w:next w:val="Osnova4"/>
    <w:link w:val="Osnova3Char"/>
    <w:autoRedefine/>
    <w:qFormat/>
    <w:rsid w:val="00BB0922"/>
    <w:pPr>
      <w:numPr>
        <w:ilvl w:val="0"/>
      </w:numPr>
      <w:ind w:left="1800" w:hanging="720"/>
    </w:pPr>
    <w:rPr>
      <w:rFonts w:ascii="Arial" w:hAnsi="Arial" w:cs="Arial"/>
      <w:color w:val="auto"/>
      <w:szCs w:val="22"/>
    </w:rPr>
  </w:style>
  <w:style w:type="paragraph" w:customStyle="1" w:styleId="Osnova4">
    <w:name w:val="Osnova4"/>
    <w:basedOn w:val="Osnova3"/>
    <w:next w:val="Osnovatext"/>
    <w:link w:val="Osnova4Char"/>
    <w:autoRedefine/>
    <w:qFormat/>
    <w:rsid w:val="00BB0922"/>
    <w:pPr>
      <w:tabs>
        <w:tab w:val="left" w:pos="709"/>
        <w:tab w:val="left" w:pos="851"/>
        <w:tab w:val="left" w:pos="993"/>
      </w:tabs>
      <w:ind w:left="0" w:firstLine="284"/>
    </w:pPr>
    <w:rPr>
      <w:rFonts w:ascii="Times New Roman" w:eastAsia="Times New Roman" w:hAnsi="Times New Roman" w:cs="Times New Roman"/>
      <w:sz w:val="24"/>
      <w:szCs w:val="24"/>
    </w:rPr>
  </w:style>
  <w:style w:type="character" w:customStyle="1" w:styleId="Osnova4Char">
    <w:name w:val="Osnova4 Char"/>
    <w:link w:val="Osnova4"/>
    <w:rsid w:val="00BB0922"/>
    <w:rPr>
      <w:rFonts w:ascii="Times New Roman" w:eastAsia="Times New Roman" w:hAnsi="Times New Roman" w:cs="Times New Roman"/>
      <w:sz w:val="24"/>
      <w:szCs w:val="24"/>
      <w:lang w:eastAsia="sr-Latn-CS" w:bidi="en-US"/>
    </w:rPr>
  </w:style>
  <w:style w:type="character" w:customStyle="1" w:styleId="Osnova3Char">
    <w:name w:val="Osnova3 Char"/>
    <w:link w:val="Osnova3"/>
    <w:rsid w:val="00BB0922"/>
    <w:rPr>
      <w:rFonts w:ascii="Arial" w:eastAsia="Calibri" w:hAnsi="Arial" w:cs="Arial"/>
      <w:sz w:val="26"/>
      <w:lang w:val="sr-Latn-CS" w:eastAsia="sr-Latn-CS" w:bidi="en-US"/>
    </w:rPr>
  </w:style>
  <w:style w:type="paragraph" w:customStyle="1" w:styleId="NoSpacing1">
    <w:name w:val="No Spacing1"/>
    <w:uiPriority w:val="1"/>
    <w:qFormat/>
    <w:rsid w:val="00BB0922"/>
    <w:pPr>
      <w:spacing w:after="0" w:line="240" w:lineRule="auto"/>
    </w:pPr>
    <w:rPr>
      <w:rFonts w:ascii="Calibri" w:eastAsia="Times New Roman" w:hAnsi="Calibri" w:cs="Times New Roman"/>
    </w:rPr>
  </w:style>
  <w:style w:type="paragraph" w:customStyle="1" w:styleId="Bezrazmaka11">
    <w:name w:val="Bez razmaka11"/>
    <w:basedOn w:val="Normal"/>
    <w:qFormat/>
    <w:rsid w:val="00BB0922"/>
    <w:pPr>
      <w:spacing w:after="0" w:line="240" w:lineRule="auto"/>
    </w:pPr>
    <w:rPr>
      <w:rFonts w:ascii="Times New Roman" w:eastAsia="Times New Roman" w:hAnsi="Times New Roman" w:cs="Times New Roman"/>
      <w:sz w:val="24"/>
      <w:szCs w:val="32"/>
      <w:lang w:bidi="en-US"/>
    </w:rPr>
  </w:style>
  <w:style w:type="paragraph" w:customStyle="1" w:styleId="xl110">
    <w:name w:val="xl110"/>
    <w:basedOn w:val="Normal"/>
    <w:rsid w:val="00BB0922"/>
    <w:pP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11">
    <w:name w:val="xl111"/>
    <w:basedOn w:val="Normal"/>
    <w:rsid w:val="00BB092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paragraph" w:customStyle="1" w:styleId="xl112">
    <w:name w:val="xl112"/>
    <w:basedOn w:val="Normal"/>
    <w:rsid w:val="00BB0922"/>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paragraph" w:customStyle="1" w:styleId="xl113">
    <w:name w:val="xl113"/>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14">
    <w:name w:val="xl114"/>
    <w:basedOn w:val="Normal"/>
    <w:rsid w:val="00BB0922"/>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15">
    <w:name w:val="xl115"/>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16">
    <w:name w:val="xl116"/>
    <w:basedOn w:val="Normal"/>
    <w:rsid w:val="00BB0922"/>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val="sr-Latn-CS" w:eastAsia="sr-Latn-CS"/>
    </w:rPr>
  </w:style>
  <w:style w:type="paragraph" w:customStyle="1" w:styleId="xl117">
    <w:name w:val="xl117"/>
    <w:basedOn w:val="Normal"/>
    <w:rsid w:val="00BB0922"/>
    <w:pPr>
      <w:spacing w:before="100" w:beforeAutospacing="1" w:after="100" w:afterAutospacing="1" w:line="240" w:lineRule="auto"/>
      <w:jc w:val="center"/>
    </w:pPr>
    <w:rPr>
      <w:rFonts w:ascii="Times New Roman" w:eastAsia="Times New Roman" w:hAnsi="Times New Roman" w:cs="Times New Roman"/>
      <w:color w:val="000000"/>
      <w:sz w:val="18"/>
      <w:szCs w:val="18"/>
      <w:lang w:val="sr-Latn-CS" w:eastAsia="sr-Latn-CS"/>
    </w:rPr>
  </w:style>
  <w:style w:type="paragraph" w:customStyle="1" w:styleId="xl118">
    <w:name w:val="xl118"/>
    <w:basedOn w:val="Normal"/>
    <w:rsid w:val="00BB092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val="sr-Latn-CS" w:eastAsia="sr-Latn-CS"/>
    </w:rPr>
  </w:style>
  <w:style w:type="paragraph" w:customStyle="1" w:styleId="xl119">
    <w:name w:val="xl119"/>
    <w:basedOn w:val="Normal"/>
    <w:rsid w:val="00BB0922"/>
    <w:pPr>
      <w:pBdr>
        <w:top w:val="single" w:sz="4" w:space="0" w:color="auto"/>
        <w:left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val="sr-Latn-CS" w:eastAsia="sr-Latn-CS"/>
    </w:rPr>
  </w:style>
  <w:style w:type="paragraph" w:customStyle="1" w:styleId="xl120">
    <w:name w:val="xl120"/>
    <w:basedOn w:val="Normal"/>
    <w:rsid w:val="00BB092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21">
    <w:name w:val="xl121"/>
    <w:basedOn w:val="Normal"/>
    <w:rsid w:val="00BB0922"/>
    <w:pPr>
      <w:pBdr>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val="sr-Latn-CS" w:eastAsia="sr-Latn-CS"/>
    </w:rPr>
  </w:style>
  <w:style w:type="paragraph" w:customStyle="1" w:styleId="xl122">
    <w:name w:val="xl122"/>
    <w:basedOn w:val="Normal"/>
    <w:rsid w:val="00BB092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23">
    <w:name w:val="xl123"/>
    <w:basedOn w:val="Normal"/>
    <w:rsid w:val="00BB092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24">
    <w:name w:val="xl124"/>
    <w:basedOn w:val="Normal"/>
    <w:rsid w:val="00BB0922"/>
    <w:pPr>
      <w:pBdr>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25">
    <w:name w:val="xl125"/>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val="sr-Latn-CS" w:eastAsia="sr-Latn-CS"/>
    </w:rPr>
  </w:style>
  <w:style w:type="paragraph" w:customStyle="1" w:styleId="xl126">
    <w:name w:val="xl126"/>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8"/>
      <w:szCs w:val="18"/>
      <w:lang w:val="sr-Latn-CS" w:eastAsia="sr-Latn-CS"/>
    </w:rPr>
  </w:style>
  <w:style w:type="paragraph" w:customStyle="1" w:styleId="xl127">
    <w:name w:val="xl127"/>
    <w:basedOn w:val="Normal"/>
    <w:rsid w:val="00BB092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28">
    <w:name w:val="xl128"/>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29">
    <w:name w:val="xl129"/>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30">
    <w:name w:val="xl130"/>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val="sr-Latn-CS" w:eastAsia="sr-Latn-CS"/>
    </w:rPr>
  </w:style>
  <w:style w:type="paragraph" w:customStyle="1" w:styleId="xl131">
    <w:name w:val="xl131"/>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paragraph" w:customStyle="1" w:styleId="xl132">
    <w:name w:val="xl132"/>
    <w:basedOn w:val="Normal"/>
    <w:rsid w:val="00BB092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val="sr-Latn-CS" w:eastAsia="sr-Latn-CS"/>
    </w:rPr>
  </w:style>
  <w:style w:type="paragraph" w:customStyle="1" w:styleId="xl133">
    <w:name w:val="xl133"/>
    <w:basedOn w:val="Normal"/>
    <w:rsid w:val="00BB0922"/>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sr-Latn-CS" w:eastAsia="sr-Latn-CS"/>
    </w:rPr>
  </w:style>
  <w:style w:type="paragraph" w:customStyle="1" w:styleId="xl134">
    <w:name w:val="xl134"/>
    <w:basedOn w:val="Normal"/>
    <w:rsid w:val="00BB0922"/>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sr-Latn-CS" w:eastAsia="sr-Latn-CS"/>
    </w:rPr>
  </w:style>
  <w:style w:type="paragraph" w:customStyle="1" w:styleId="xl135">
    <w:name w:val="xl135"/>
    <w:basedOn w:val="Normal"/>
    <w:rsid w:val="00BB0922"/>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sr-Latn-CS" w:eastAsia="sr-Latn-CS"/>
    </w:rPr>
  </w:style>
  <w:style w:type="paragraph" w:customStyle="1" w:styleId="xl136">
    <w:name w:val="xl136"/>
    <w:basedOn w:val="Normal"/>
    <w:rsid w:val="00BB0922"/>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val="sr-Latn-CS" w:eastAsia="sr-Latn-CS"/>
    </w:rPr>
  </w:style>
  <w:style w:type="paragraph" w:customStyle="1" w:styleId="xl137">
    <w:name w:val="xl137"/>
    <w:basedOn w:val="Normal"/>
    <w:rsid w:val="00BB092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18"/>
      <w:szCs w:val="18"/>
      <w:lang w:val="sr-Latn-CS" w:eastAsia="sr-Latn-CS"/>
    </w:rPr>
  </w:style>
  <w:style w:type="paragraph" w:customStyle="1" w:styleId="xl138">
    <w:name w:val="xl138"/>
    <w:basedOn w:val="Normal"/>
    <w:rsid w:val="00BB0922"/>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paragraph" w:customStyle="1" w:styleId="xl139">
    <w:name w:val="xl139"/>
    <w:basedOn w:val="Normal"/>
    <w:rsid w:val="00BB0922"/>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paragraph" w:customStyle="1" w:styleId="xl140">
    <w:name w:val="xl140"/>
    <w:basedOn w:val="Normal"/>
    <w:rsid w:val="00BB0922"/>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paragraph" w:customStyle="1" w:styleId="xl141">
    <w:name w:val="xl141"/>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paragraph" w:customStyle="1" w:styleId="xl142">
    <w:name w:val="xl142"/>
    <w:basedOn w:val="Normal"/>
    <w:rsid w:val="00BB0922"/>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paragraph" w:customStyle="1" w:styleId="xl143">
    <w:name w:val="xl143"/>
    <w:basedOn w:val="Normal"/>
    <w:rsid w:val="00BB0922"/>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val="sr-Latn-CS" w:eastAsia="sr-Latn-CS"/>
    </w:rPr>
  </w:style>
  <w:style w:type="table" w:styleId="TableGrid">
    <w:name w:val="Table Grid"/>
    <w:basedOn w:val="TableNormal"/>
    <w:rsid w:val="00BB0922"/>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Normal"/>
    <w:rsid w:val="00BB0922"/>
    <w:pPr>
      <w:pBdr>
        <w:top w:val="single" w:sz="4" w:space="0" w:color="auto"/>
        <w:left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45">
    <w:name w:val="xl145"/>
    <w:basedOn w:val="Normal"/>
    <w:rsid w:val="00BB092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xl146">
    <w:name w:val="xl146"/>
    <w:basedOn w:val="Normal"/>
    <w:rsid w:val="00BB0922"/>
    <w:pPr>
      <w:pBdr>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0"/>
      <w:szCs w:val="20"/>
    </w:rPr>
  </w:style>
  <w:style w:type="paragraph" w:customStyle="1" w:styleId="NoSpacingChar">
    <w:name w:val="No Spacing Char"/>
    <w:basedOn w:val="Normal"/>
    <w:link w:val="NoSpacingCharChar"/>
    <w:qFormat/>
    <w:rsid w:val="00BB0922"/>
    <w:pPr>
      <w:spacing w:after="0" w:line="240" w:lineRule="auto"/>
    </w:pPr>
    <w:rPr>
      <w:rFonts w:ascii="YU Times" w:eastAsia="Times New Roman" w:hAnsi="YU Times" w:cs="Times New Roman"/>
      <w:sz w:val="24"/>
      <w:szCs w:val="32"/>
      <w:lang w:bidi="en-US"/>
    </w:rPr>
  </w:style>
  <w:style w:type="character" w:customStyle="1" w:styleId="NoSpacingCharChar">
    <w:name w:val="No Spacing Char Char"/>
    <w:link w:val="NoSpacingChar"/>
    <w:rsid w:val="00BB0922"/>
    <w:rPr>
      <w:rFonts w:ascii="YU Times" w:eastAsia="Times New Roman" w:hAnsi="YU Times" w:cs="Times New Roman"/>
      <w:sz w:val="24"/>
      <w:szCs w:val="32"/>
      <w:lang w:bidi="en-US"/>
    </w:rPr>
  </w:style>
  <w:style w:type="paragraph" w:styleId="ListParagraph">
    <w:name w:val="List Paragraph"/>
    <w:aliases w:val="Bullet Points,List Paragraph2,Bullet List"/>
    <w:basedOn w:val="Normal"/>
    <w:link w:val="ListParagraphChar"/>
    <w:uiPriority w:val="34"/>
    <w:qFormat/>
    <w:rsid w:val="00BB0922"/>
    <w:pPr>
      <w:spacing w:after="200" w:line="276" w:lineRule="auto"/>
      <w:ind w:left="720"/>
      <w:contextualSpacing/>
    </w:pPr>
    <w:rPr>
      <w:rFonts w:ascii="Times New Roman" w:eastAsia="Calibri" w:hAnsi="Times New Roman" w:cs="Times New Roman"/>
      <w:sz w:val="24"/>
      <w:szCs w:val="24"/>
      <w:lang w:val="sr-Latn-CS"/>
    </w:rPr>
  </w:style>
  <w:style w:type="paragraph" w:styleId="BalloonText">
    <w:name w:val="Balloon Text"/>
    <w:basedOn w:val="Normal"/>
    <w:link w:val="BalloonTextChar"/>
    <w:semiHidden/>
    <w:unhideWhenUsed/>
    <w:rsid w:val="00BB0922"/>
    <w:pPr>
      <w:spacing w:after="0" w:line="240" w:lineRule="auto"/>
    </w:pPr>
    <w:rPr>
      <w:rFonts w:ascii="Tahoma" w:eastAsia="Times New Roman" w:hAnsi="Tahoma" w:cs="Times New Roman"/>
      <w:sz w:val="16"/>
      <w:szCs w:val="16"/>
      <w:lang w:val="sr-Latn-CS" w:eastAsia="sr-Latn-CS"/>
    </w:rPr>
  </w:style>
  <w:style w:type="character" w:customStyle="1" w:styleId="BalloonTextChar">
    <w:name w:val="Balloon Text Char"/>
    <w:basedOn w:val="DefaultParagraphFont"/>
    <w:link w:val="BalloonText"/>
    <w:uiPriority w:val="99"/>
    <w:semiHidden/>
    <w:rsid w:val="00BB0922"/>
    <w:rPr>
      <w:rFonts w:ascii="Tahoma" w:eastAsia="Times New Roman" w:hAnsi="Tahoma" w:cs="Times New Roman"/>
      <w:sz w:val="16"/>
      <w:szCs w:val="16"/>
      <w:lang w:val="sr-Latn-CS" w:eastAsia="sr-Latn-CS"/>
    </w:rPr>
  </w:style>
  <w:style w:type="paragraph" w:styleId="TOCHeading">
    <w:name w:val="TOC Heading"/>
    <w:basedOn w:val="Heading1"/>
    <w:next w:val="Normal"/>
    <w:unhideWhenUsed/>
    <w:qFormat/>
    <w:rsid w:val="00BB0922"/>
    <w:pPr>
      <w:keepLines/>
      <w:overflowPunct/>
      <w:autoSpaceDE/>
      <w:autoSpaceDN/>
      <w:adjustRightInd/>
      <w:spacing w:before="480" w:after="0" w:line="276" w:lineRule="auto"/>
      <w:jc w:val="left"/>
      <w:textAlignment w:val="auto"/>
      <w:outlineLvl w:val="9"/>
    </w:pPr>
    <w:rPr>
      <w:rFonts w:ascii="Cambria" w:hAnsi="Cambria"/>
      <w:bCs/>
      <w:color w:val="365F91"/>
      <w:kern w:val="0"/>
      <w:szCs w:val="28"/>
      <w:lang w:eastAsia="en-US"/>
    </w:rPr>
  </w:style>
  <w:style w:type="paragraph" w:styleId="TOC5">
    <w:name w:val="toc 5"/>
    <w:basedOn w:val="Normal"/>
    <w:next w:val="Normal"/>
    <w:autoRedefine/>
    <w:uiPriority w:val="39"/>
    <w:unhideWhenUsed/>
    <w:rsid w:val="00BB0922"/>
    <w:pPr>
      <w:spacing w:after="100" w:line="276" w:lineRule="auto"/>
      <w:ind w:left="880"/>
    </w:pPr>
    <w:rPr>
      <w:rFonts w:ascii="Calibri" w:eastAsia="Times New Roman" w:hAnsi="Calibri" w:cs="Times New Roman"/>
    </w:rPr>
  </w:style>
  <w:style w:type="paragraph" w:styleId="TOC6">
    <w:name w:val="toc 6"/>
    <w:basedOn w:val="Normal"/>
    <w:next w:val="Normal"/>
    <w:autoRedefine/>
    <w:uiPriority w:val="39"/>
    <w:unhideWhenUsed/>
    <w:rsid w:val="00BB0922"/>
    <w:pPr>
      <w:spacing w:after="100" w:line="276" w:lineRule="auto"/>
      <w:ind w:left="1100"/>
    </w:pPr>
    <w:rPr>
      <w:rFonts w:ascii="Calibri" w:eastAsia="Times New Roman" w:hAnsi="Calibri" w:cs="Times New Roman"/>
    </w:rPr>
  </w:style>
  <w:style w:type="paragraph" w:styleId="TOC7">
    <w:name w:val="toc 7"/>
    <w:basedOn w:val="Normal"/>
    <w:next w:val="Normal"/>
    <w:autoRedefine/>
    <w:uiPriority w:val="39"/>
    <w:unhideWhenUsed/>
    <w:rsid w:val="00BB0922"/>
    <w:pPr>
      <w:spacing w:after="100" w:line="276" w:lineRule="auto"/>
      <w:ind w:left="1320"/>
    </w:pPr>
    <w:rPr>
      <w:rFonts w:ascii="Calibri" w:eastAsia="Times New Roman" w:hAnsi="Calibri" w:cs="Times New Roman"/>
    </w:rPr>
  </w:style>
  <w:style w:type="paragraph" w:styleId="TOC8">
    <w:name w:val="toc 8"/>
    <w:basedOn w:val="Normal"/>
    <w:next w:val="Normal"/>
    <w:autoRedefine/>
    <w:uiPriority w:val="39"/>
    <w:unhideWhenUsed/>
    <w:rsid w:val="00BB0922"/>
    <w:pPr>
      <w:spacing w:after="100" w:line="276" w:lineRule="auto"/>
      <w:ind w:left="1540"/>
    </w:pPr>
    <w:rPr>
      <w:rFonts w:ascii="Calibri" w:eastAsia="Times New Roman" w:hAnsi="Calibri" w:cs="Times New Roman"/>
    </w:rPr>
  </w:style>
  <w:style w:type="paragraph" w:styleId="TOC9">
    <w:name w:val="toc 9"/>
    <w:basedOn w:val="Normal"/>
    <w:next w:val="Normal"/>
    <w:autoRedefine/>
    <w:uiPriority w:val="39"/>
    <w:unhideWhenUsed/>
    <w:rsid w:val="00BB0922"/>
    <w:pPr>
      <w:spacing w:after="100" w:line="276" w:lineRule="auto"/>
      <w:ind w:left="1760"/>
    </w:pPr>
    <w:rPr>
      <w:rFonts w:ascii="Calibri" w:eastAsia="Times New Roman" w:hAnsi="Calibri" w:cs="Times New Roman"/>
    </w:rPr>
  </w:style>
  <w:style w:type="paragraph" w:styleId="NoSpacing">
    <w:name w:val="No Spacing"/>
    <w:uiPriority w:val="1"/>
    <w:qFormat/>
    <w:rsid w:val="00BB0922"/>
    <w:pPr>
      <w:spacing w:after="0" w:line="240" w:lineRule="auto"/>
    </w:pPr>
    <w:rPr>
      <w:rFonts w:ascii="Calibri" w:eastAsia="Times New Roman" w:hAnsi="Calibri" w:cs="Times New Roman"/>
    </w:rPr>
  </w:style>
  <w:style w:type="character" w:styleId="SubtleReference">
    <w:name w:val="Subtle Reference"/>
    <w:qFormat/>
    <w:rsid w:val="00BB0922"/>
    <w:rPr>
      <w:sz w:val="24"/>
      <w:szCs w:val="24"/>
      <w:u w:val="single"/>
    </w:rPr>
  </w:style>
  <w:style w:type="paragraph" w:customStyle="1" w:styleId="xl147">
    <w:name w:val="xl147"/>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8">
    <w:name w:val="xl148"/>
    <w:basedOn w:val="Normal"/>
    <w:rsid w:val="00BB0922"/>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9">
    <w:name w:val="xl149"/>
    <w:basedOn w:val="Normal"/>
    <w:rsid w:val="00BB092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Normal"/>
    <w:rsid w:val="00BB0922"/>
    <w:pPr>
      <w:pBdr>
        <w:top w:val="double" w:sz="6"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51">
    <w:name w:val="xl151"/>
    <w:basedOn w:val="Normal"/>
    <w:rsid w:val="00BB0922"/>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character" w:customStyle="1" w:styleId="SubtleReference1">
    <w:name w:val="Subtle Reference1"/>
    <w:qFormat/>
    <w:rsid w:val="00BB0922"/>
    <w:rPr>
      <w:sz w:val="24"/>
      <w:szCs w:val="24"/>
      <w:u w:val="single"/>
    </w:rPr>
  </w:style>
  <w:style w:type="character" w:styleId="SubtleEmphasis">
    <w:name w:val="Subtle Emphasis"/>
    <w:qFormat/>
    <w:rsid w:val="00BB0922"/>
    <w:rPr>
      <w:i/>
      <w:color w:val="5A5A5A"/>
    </w:rPr>
  </w:style>
  <w:style w:type="paragraph" w:customStyle="1" w:styleId="msonormal0">
    <w:name w:val="msonormal"/>
    <w:basedOn w:val="Normal"/>
    <w:rsid w:val="00BB0922"/>
    <w:pP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190">
    <w:name w:val="xl190"/>
    <w:basedOn w:val="Normal"/>
    <w:rsid w:val="00BB0922"/>
    <w:pPr>
      <w:spacing w:before="100" w:beforeAutospacing="1" w:after="100" w:afterAutospacing="1" w:line="240" w:lineRule="auto"/>
      <w:jc w:val="center"/>
    </w:pPr>
    <w:rPr>
      <w:rFonts w:ascii="Times New Roman" w:eastAsia="Times New Roman" w:hAnsi="Times New Roman" w:cs="Times New Roman"/>
      <w:color w:val="000000"/>
      <w:sz w:val="20"/>
      <w:szCs w:val="20"/>
      <w:lang w:val="sr-Latn-CS" w:eastAsia="sr-Latn-CS"/>
    </w:rPr>
  </w:style>
  <w:style w:type="paragraph" w:customStyle="1" w:styleId="xl191">
    <w:name w:val="xl191"/>
    <w:basedOn w:val="Normal"/>
    <w:rsid w:val="00BB0922"/>
    <w:pPr>
      <w:spacing w:before="100" w:beforeAutospacing="1" w:after="100" w:afterAutospacing="1" w:line="240" w:lineRule="auto"/>
    </w:pPr>
    <w:rPr>
      <w:rFonts w:ascii="Times New Roman" w:eastAsia="Times New Roman" w:hAnsi="Times New Roman" w:cs="Times New Roman"/>
      <w:color w:val="000000"/>
      <w:sz w:val="20"/>
      <w:szCs w:val="20"/>
      <w:lang w:val="sr-Latn-CS" w:eastAsia="sr-Latn-CS"/>
    </w:rPr>
  </w:style>
  <w:style w:type="paragraph" w:customStyle="1" w:styleId="xl192">
    <w:name w:val="xl192"/>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193">
    <w:name w:val="xl193"/>
    <w:basedOn w:val="Normal"/>
    <w:rsid w:val="00BB092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194">
    <w:name w:val="xl194"/>
    <w:basedOn w:val="Normal"/>
    <w:rsid w:val="00BB0922"/>
    <w:pPr>
      <w:pBdr>
        <w:top w:val="double" w:sz="6"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195">
    <w:name w:val="xl195"/>
    <w:basedOn w:val="Normal"/>
    <w:rsid w:val="00BB092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196">
    <w:name w:val="xl196"/>
    <w:basedOn w:val="Normal"/>
    <w:rsid w:val="00BB092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197">
    <w:name w:val="xl197"/>
    <w:basedOn w:val="Normal"/>
    <w:rsid w:val="00BB0922"/>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198">
    <w:name w:val="xl198"/>
    <w:basedOn w:val="Normal"/>
    <w:rsid w:val="00BB092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199">
    <w:name w:val="xl199"/>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00">
    <w:name w:val="xl200"/>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01">
    <w:name w:val="xl201"/>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02">
    <w:name w:val="xl202"/>
    <w:basedOn w:val="Normal"/>
    <w:rsid w:val="00BB092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03">
    <w:name w:val="xl203"/>
    <w:basedOn w:val="Normal"/>
    <w:rsid w:val="00BB0922"/>
    <w:pPr>
      <w:pBdr>
        <w:top w:val="double" w:sz="6"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04">
    <w:name w:val="xl204"/>
    <w:basedOn w:val="Normal"/>
    <w:rsid w:val="00BB092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05">
    <w:name w:val="xl205"/>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sr-Latn-CS" w:eastAsia="sr-Latn-CS"/>
    </w:rPr>
  </w:style>
  <w:style w:type="paragraph" w:customStyle="1" w:styleId="xl206">
    <w:name w:val="xl206"/>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07">
    <w:name w:val="xl207"/>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08">
    <w:name w:val="xl208"/>
    <w:basedOn w:val="Normal"/>
    <w:rsid w:val="00BB092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09">
    <w:name w:val="xl209"/>
    <w:basedOn w:val="Normal"/>
    <w:rsid w:val="00BB0922"/>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10">
    <w:name w:val="xl210"/>
    <w:basedOn w:val="Normal"/>
    <w:rsid w:val="00BB0922"/>
    <w:pPr>
      <w:pBdr>
        <w:top w:val="single" w:sz="4" w:space="0" w:color="auto"/>
        <w:left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11">
    <w:name w:val="xl211"/>
    <w:basedOn w:val="Normal"/>
    <w:rsid w:val="00BB0922"/>
    <w:pPr>
      <w:pBdr>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12">
    <w:name w:val="xl212"/>
    <w:basedOn w:val="Normal"/>
    <w:rsid w:val="00BB0922"/>
    <w:pPr>
      <w:pBdr>
        <w:top w:val="double" w:sz="6" w:space="0" w:color="auto"/>
        <w:left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13">
    <w:name w:val="xl213"/>
    <w:basedOn w:val="Normal"/>
    <w:rsid w:val="00BB0922"/>
    <w:pPr>
      <w:pBdr>
        <w:top w:val="double" w:sz="6"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4"/>
      <w:szCs w:val="24"/>
      <w:lang w:val="sr-Latn-CS" w:eastAsia="sr-Latn-CS"/>
    </w:rPr>
  </w:style>
  <w:style w:type="paragraph" w:customStyle="1" w:styleId="xl214">
    <w:name w:val="xl214"/>
    <w:basedOn w:val="Normal"/>
    <w:rsid w:val="00BB0922"/>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15">
    <w:name w:val="xl215"/>
    <w:basedOn w:val="Normal"/>
    <w:rsid w:val="00BB0922"/>
    <w:pPr>
      <w:pBdr>
        <w:top w:val="single" w:sz="4" w:space="0" w:color="auto"/>
        <w:left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16">
    <w:name w:val="xl216"/>
    <w:basedOn w:val="Normal"/>
    <w:rsid w:val="00BB092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17">
    <w:name w:val="xl217"/>
    <w:basedOn w:val="Normal"/>
    <w:rsid w:val="00BB0922"/>
    <w:pPr>
      <w:pBdr>
        <w:top w:val="double" w:sz="6"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18">
    <w:name w:val="xl218"/>
    <w:basedOn w:val="Normal"/>
    <w:rsid w:val="00BB0922"/>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19">
    <w:name w:val="xl219"/>
    <w:basedOn w:val="Normal"/>
    <w:rsid w:val="00BB0922"/>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20">
    <w:name w:val="xl220"/>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21">
    <w:name w:val="xl221"/>
    <w:basedOn w:val="Normal"/>
    <w:rsid w:val="00BB0922"/>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sr-Latn-CS" w:eastAsia="sr-Latn-CS"/>
    </w:rPr>
  </w:style>
  <w:style w:type="paragraph" w:customStyle="1" w:styleId="xl222">
    <w:name w:val="xl222"/>
    <w:basedOn w:val="Normal"/>
    <w:rsid w:val="00BB0922"/>
    <w:pPr>
      <w:pBdr>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23">
    <w:name w:val="xl223"/>
    <w:basedOn w:val="Normal"/>
    <w:rsid w:val="00BB092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24">
    <w:name w:val="xl224"/>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25">
    <w:name w:val="xl225"/>
    <w:basedOn w:val="Normal"/>
    <w:rsid w:val="00BB0922"/>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26">
    <w:name w:val="xl226"/>
    <w:basedOn w:val="Normal"/>
    <w:rsid w:val="00BB0922"/>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sr-Latn-CS" w:eastAsia="sr-Latn-CS"/>
    </w:rPr>
  </w:style>
  <w:style w:type="paragraph" w:customStyle="1" w:styleId="xl227">
    <w:name w:val="xl227"/>
    <w:basedOn w:val="Normal"/>
    <w:rsid w:val="00BB0922"/>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sr-Latn-CS" w:eastAsia="sr-Latn-CS"/>
    </w:rPr>
  </w:style>
  <w:style w:type="paragraph" w:customStyle="1" w:styleId="xl228">
    <w:name w:val="xl228"/>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sr-Latn-CS" w:eastAsia="sr-Latn-CS"/>
    </w:rPr>
  </w:style>
  <w:style w:type="paragraph" w:customStyle="1" w:styleId="xl229">
    <w:name w:val="xl229"/>
    <w:basedOn w:val="Normal"/>
    <w:rsid w:val="00BB092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val="sr-Latn-CS" w:eastAsia="sr-Latn-CS"/>
    </w:rPr>
  </w:style>
  <w:style w:type="paragraph" w:customStyle="1" w:styleId="xl230">
    <w:name w:val="xl230"/>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31">
    <w:name w:val="xl231"/>
    <w:basedOn w:val="Normal"/>
    <w:rsid w:val="00BB0922"/>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32">
    <w:name w:val="xl232"/>
    <w:basedOn w:val="Normal"/>
    <w:rsid w:val="00BB0922"/>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33">
    <w:name w:val="xl233"/>
    <w:basedOn w:val="Normal"/>
    <w:rsid w:val="00BB092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xl234">
    <w:name w:val="xl234"/>
    <w:basedOn w:val="Normal"/>
    <w:rsid w:val="00BB092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sr-Latn-CS" w:eastAsia="sr-Latn-CS"/>
    </w:rPr>
  </w:style>
  <w:style w:type="paragraph" w:customStyle="1" w:styleId="Default">
    <w:name w:val="Default"/>
    <w:rsid w:val="00BB092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UnresolvedMention">
    <w:name w:val="Unresolved Mention"/>
    <w:uiPriority w:val="99"/>
    <w:semiHidden/>
    <w:unhideWhenUsed/>
    <w:rsid w:val="00BB0922"/>
    <w:rPr>
      <w:color w:val="605E5C"/>
      <w:shd w:val="clear" w:color="auto" w:fill="E1DFDD"/>
    </w:rPr>
  </w:style>
  <w:style w:type="paragraph" w:customStyle="1" w:styleId="v2-clan-left-1">
    <w:name w:val="v2-clan-left-1"/>
    <w:basedOn w:val="Normal"/>
    <w:rsid w:val="00BB092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
    <w:name w:val="Char"/>
    <w:basedOn w:val="Normal"/>
    <w:rsid w:val="00BB0922"/>
    <w:pPr>
      <w:tabs>
        <w:tab w:val="left" w:pos="567"/>
      </w:tabs>
      <w:spacing w:before="120" w:line="240" w:lineRule="exact"/>
      <w:ind w:left="1584" w:hanging="504"/>
    </w:pPr>
    <w:rPr>
      <w:rFonts w:ascii="Arial" w:eastAsia="Times New Roman" w:hAnsi="Arial" w:cs="Times New Roman"/>
      <w:b/>
      <w:bCs/>
      <w:color w:val="000000"/>
      <w:sz w:val="24"/>
      <w:szCs w:val="24"/>
    </w:rPr>
  </w:style>
  <w:style w:type="paragraph" w:customStyle="1" w:styleId="TableParagraph">
    <w:name w:val="Table Paragraph"/>
    <w:basedOn w:val="Normal"/>
    <w:uiPriority w:val="1"/>
    <w:qFormat/>
    <w:rsid w:val="00BB0922"/>
    <w:pPr>
      <w:widowControl w:val="0"/>
      <w:autoSpaceDE w:val="0"/>
      <w:autoSpaceDN w:val="0"/>
      <w:spacing w:after="0" w:line="213" w:lineRule="exact"/>
      <w:jc w:val="right"/>
    </w:pPr>
    <w:rPr>
      <w:rFonts w:ascii="Arial" w:eastAsia="Arial" w:hAnsi="Arial" w:cs="Arial"/>
    </w:rPr>
  </w:style>
  <w:style w:type="paragraph" w:styleId="CommentSubject">
    <w:name w:val="annotation subject"/>
    <w:basedOn w:val="CommentText"/>
    <w:next w:val="CommentText"/>
    <w:link w:val="CommentSubjectChar"/>
    <w:uiPriority w:val="99"/>
    <w:semiHidden/>
    <w:unhideWhenUsed/>
    <w:rsid w:val="00BB0922"/>
    <w:pPr>
      <w:overflowPunct/>
      <w:autoSpaceDE/>
      <w:autoSpaceDN/>
      <w:adjustRightInd/>
      <w:jc w:val="left"/>
      <w:textAlignment w:val="auto"/>
    </w:pPr>
    <w:rPr>
      <w:b/>
      <w:bCs/>
      <w:lang w:val="sr-Latn-CS"/>
    </w:rPr>
  </w:style>
  <w:style w:type="character" w:customStyle="1" w:styleId="CommentSubjectChar">
    <w:name w:val="Comment Subject Char"/>
    <w:basedOn w:val="CommentTextChar"/>
    <w:link w:val="CommentSubject"/>
    <w:uiPriority w:val="99"/>
    <w:semiHidden/>
    <w:rsid w:val="00BB0922"/>
    <w:rPr>
      <w:rFonts w:ascii="YU Times" w:eastAsia="Times New Roman" w:hAnsi="YU Times" w:cs="Times New Roman"/>
      <w:b/>
      <w:bCs/>
      <w:sz w:val="20"/>
      <w:szCs w:val="20"/>
      <w:lang w:val="sr-Latn-CS" w:eastAsia="sr-Latn-CS"/>
    </w:rPr>
  </w:style>
  <w:style w:type="character" w:customStyle="1" w:styleId="auto-style4">
    <w:name w:val="auto-style4"/>
    <w:rsid w:val="00BB0922"/>
  </w:style>
  <w:style w:type="character" w:customStyle="1" w:styleId="Heading5Char">
    <w:name w:val="Heading 5 Char"/>
    <w:basedOn w:val="DefaultParagraphFont"/>
    <w:link w:val="Heading5"/>
    <w:rsid w:val="00AB0882"/>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AB0882"/>
    <w:rPr>
      <w:rFonts w:ascii="Calibri" w:eastAsia="Times New Roman" w:hAnsi="Calibri" w:cs="Times New Roman"/>
      <w:b/>
      <w:bCs/>
      <w:lang w:bidi="en-US"/>
    </w:rPr>
  </w:style>
  <w:style w:type="character" w:customStyle="1" w:styleId="Heading8Char">
    <w:name w:val="Heading 8 Char"/>
    <w:basedOn w:val="DefaultParagraphFont"/>
    <w:link w:val="Heading8"/>
    <w:rsid w:val="00AB0882"/>
    <w:rPr>
      <w:rFonts w:ascii="Calibri" w:eastAsia="Times New Roman" w:hAnsi="Calibri" w:cs="Times New Roman"/>
      <w:i/>
      <w:iCs/>
      <w:sz w:val="24"/>
      <w:szCs w:val="24"/>
      <w:lang w:bidi="en-US"/>
    </w:rPr>
  </w:style>
  <w:style w:type="character" w:customStyle="1" w:styleId="Heading9Char">
    <w:name w:val="Heading 9 Char"/>
    <w:basedOn w:val="DefaultParagraphFont"/>
    <w:link w:val="Heading9"/>
    <w:rsid w:val="00AB0882"/>
    <w:rPr>
      <w:rFonts w:ascii="Cambria" w:eastAsia="Times New Roman" w:hAnsi="Cambria" w:cs="Times New Roman"/>
      <w:lang w:bidi="en-US"/>
    </w:rPr>
  </w:style>
  <w:style w:type="numbering" w:customStyle="1" w:styleId="NoList2">
    <w:name w:val="No List2"/>
    <w:next w:val="NoList"/>
    <w:uiPriority w:val="99"/>
    <w:semiHidden/>
    <w:rsid w:val="00AB0882"/>
  </w:style>
  <w:style w:type="paragraph" w:styleId="FootnoteText">
    <w:name w:val="footnote text"/>
    <w:basedOn w:val="Normal"/>
    <w:link w:val="FootnoteTextChar"/>
    <w:semiHidden/>
    <w:rsid w:val="00AB0882"/>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AB0882"/>
    <w:rPr>
      <w:rFonts w:ascii="Times New Roman" w:eastAsia="Times New Roman" w:hAnsi="Times New Roman" w:cs="Times New Roman"/>
      <w:sz w:val="20"/>
      <w:szCs w:val="20"/>
    </w:rPr>
  </w:style>
  <w:style w:type="character" w:styleId="FootnoteReference">
    <w:name w:val="footnote reference"/>
    <w:semiHidden/>
    <w:rsid w:val="00AB0882"/>
    <w:rPr>
      <w:vertAlign w:val="superscript"/>
    </w:rPr>
  </w:style>
  <w:style w:type="paragraph" w:styleId="BodyTextIndent">
    <w:name w:val="Body Text Indent"/>
    <w:basedOn w:val="Normal"/>
    <w:link w:val="BodyTextIndentChar"/>
    <w:rsid w:val="00AB0882"/>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AB0882"/>
    <w:rPr>
      <w:rFonts w:ascii="Times New Roman" w:eastAsia="Times New Roman" w:hAnsi="Times New Roman" w:cs="Times New Roman"/>
      <w:sz w:val="24"/>
      <w:szCs w:val="24"/>
    </w:rPr>
  </w:style>
  <w:style w:type="paragraph" w:customStyle="1" w:styleId="xl73">
    <w:name w:val="xl73"/>
    <w:basedOn w:val="Normal"/>
    <w:rsid w:val="00AB0882"/>
    <w:pPr>
      <w:pBdr>
        <w:top w:val="single" w:sz="4" w:space="0" w:color="auto"/>
        <w:left w:val="double" w:sz="6" w:space="0" w:color="auto"/>
        <w:bottom w:val="double" w:sz="6" w:space="0" w:color="auto"/>
        <w:right w:val="single" w:sz="4" w:space="0" w:color="auto"/>
      </w:pBdr>
      <w:shd w:val="clear" w:color="auto" w:fill="CCFFCC"/>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AB0882"/>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AB0882"/>
    <w:pPr>
      <w:pBdr>
        <w:top w:val="double" w:sz="6"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AB0882"/>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Normal"/>
    <w:rsid w:val="00AB0882"/>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8">
    <w:name w:val="xl78"/>
    <w:basedOn w:val="Normal"/>
    <w:rsid w:val="00AB0882"/>
    <w:pPr>
      <w:pBdr>
        <w:top w:val="single" w:sz="4" w:space="0" w:color="auto"/>
        <w:left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al"/>
    <w:rsid w:val="00AB0882"/>
    <w:pPr>
      <w:pBdr>
        <w:left w:val="double" w:sz="6"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AB0882"/>
    <w:pPr>
      <w:pBdr>
        <w:top w:val="single" w:sz="4" w:space="0" w:color="auto"/>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Normal"/>
    <w:rsid w:val="00AB0882"/>
    <w:pPr>
      <w:pBdr>
        <w:left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AB0882"/>
    <w:pPr>
      <w:pBdr>
        <w:left w:val="double" w:sz="6" w:space="0" w:color="auto"/>
        <w:bottom w:val="double" w:sz="6"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ang127Char">
    <w:name w:val="Hang 1.27 Char"/>
    <w:basedOn w:val="Normal"/>
    <w:link w:val="Hang127CharChar"/>
    <w:autoRedefine/>
    <w:rsid w:val="00AB0882"/>
    <w:pPr>
      <w:spacing w:after="120" w:line="240" w:lineRule="auto"/>
      <w:ind w:left="720" w:hanging="720"/>
      <w:jc w:val="both"/>
    </w:pPr>
    <w:rPr>
      <w:rFonts w:ascii="Times New Roman" w:eastAsia="Times New Roman" w:hAnsi="Times New Roman" w:cs="Times New Roman"/>
      <w:iCs/>
      <w:sz w:val="24"/>
      <w:szCs w:val="24"/>
      <w:lang w:val="sv-SE"/>
    </w:rPr>
  </w:style>
  <w:style w:type="character" w:customStyle="1" w:styleId="Hang127CharChar">
    <w:name w:val="Hang 1.27 Char Char"/>
    <w:link w:val="Hang127Char"/>
    <w:rsid w:val="00AB0882"/>
    <w:rPr>
      <w:rFonts w:ascii="Times New Roman" w:eastAsia="Times New Roman" w:hAnsi="Times New Roman" w:cs="Times New Roman"/>
      <w:iCs/>
      <w:sz w:val="24"/>
      <w:szCs w:val="24"/>
      <w:lang w:val="sv-SE"/>
    </w:rPr>
  </w:style>
  <w:style w:type="paragraph" w:styleId="Title">
    <w:name w:val="Title"/>
    <w:basedOn w:val="Normal"/>
    <w:next w:val="Normal"/>
    <w:link w:val="TitleChar"/>
    <w:qFormat/>
    <w:rsid w:val="00AB0882"/>
    <w:pPr>
      <w:spacing w:before="240" w:after="60" w:line="240" w:lineRule="auto"/>
      <w:jc w:val="center"/>
      <w:outlineLvl w:val="0"/>
    </w:pPr>
    <w:rPr>
      <w:rFonts w:ascii="Cambria" w:eastAsia="Times New Roman" w:hAnsi="Cambria" w:cs="Times New Roman"/>
      <w:b/>
      <w:bCs/>
      <w:kern w:val="28"/>
      <w:sz w:val="32"/>
      <w:szCs w:val="32"/>
      <w:lang w:bidi="en-US"/>
    </w:rPr>
  </w:style>
  <w:style w:type="character" w:customStyle="1" w:styleId="TitleChar">
    <w:name w:val="Title Char"/>
    <w:basedOn w:val="DefaultParagraphFont"/>
    <w:link w:val="Title"/>
    <w:rsid w:val="00AB0882"/>
    <w:rPr>
      <w:rFonts w:ascii="Cambria" w:eastAsia="Times New Roman" w:hAnsi="Cambria" w:cs="Times New Roman"/>
      <w:b/>
      <w:bCs/>
      <w:kern w:val="28"/>
      <w:sz w:val="32"/>
      <w:szCs w:val="32"/>
      <w:lang w:bidi="en-US"/>
    </w:rPr>
  </w:style>
  <w:style w:type="paragraph" w:styleId="Subtitle">
    <w:name w:val="Subtitle"/>
    <w:basedOn w:val="Normal"/>
    <w:next w:val="Normal"/>
    <w:link w:val="SubtitleChar"/>
    <w:qFormat/>
    <w:rsid w:val="00AB0882"/>
    <w:pPr>
      <w:spacing w:after="60" w:line="240" w:lineRule="auto"/>
      <w:jc w:val="center"/>
      <w:outlineLvl w:val="1"/>
    </w:pPr>
    <w:rPr>
      <w:rFonts w:ascii="Cambria" w:eastAsia="Times New Roman" w:hAnsi="Cambria" w:cs="Times New Roman"/>
      <w:sz w:val="24"/>
      <w:szCs w:val="24"/>
      <w:lang w:bidi="en-US"/>
    </w:rPr>
  </w:style>
  <w:style w:type="character" w:customStyle="1" w:styleId="SubtitleChar">
    <w:name w:val="Subtitle Char"/>
    <w:basedOn w:val="DefaultParagraphFont"/>
    <w:link w:val="Subtitle"/>
    <w:rsid w:val="00AB0882"/>
    <w:rPr>
      <w:rFonts w:ascii="Cambria" w:eastAsia="Times New Roman" w:hAnsi="Cambria" w:cs="Times New Roman"/>
      <w:sz w:val="24"/>
      <w:szCs w:val="24"/>
      <w:lang w:bidi="en-US"/>
    </w:rPr>
  </w:style>
  <w:style w:type="character" w:styleId="Strong">
    <w:name w:val="Strong"/>
    <w:qFormat/>
    <w:rsid w:val="00AB0882"/>
    <w:rPr>
      <w:b/>
      <w:bCs/>
    </w:rPr>
  </w:style>
  <w:style w:type="character" w:styleId="Emphasis">
    <w:name w:val="Emphasis"/>
    <w:qFormat/>
    <w:rsid w:val="00AB0882"/>
    <w:rPr>
      <w:rFonts w:ascii="Calibri" w:hAnsi="Calibri"/>
      <w:b/>
      <w:i/>
      <w:iCs/>
    </w:rPr>
  </w:style>
  <w:style w:type="paragraph" w:styleId="Quote">
    <w:name w:val="Quote"/>
    <w:basedOn w:val="Normal"/>
    <w:next w:val="Normal"/>
    <w:link w:val="QuoteChar"/>
    <w:qFormat/>
    <w:rsid w:val="00AB0882"/>
    <w:pPr>
      <w:spacing w:after="0" w:line="240" w:lineRule="auto"/>
    </w:pPr>
    <w:rPr>
      <w:rFonts w:ascii="Times New Roman" w:eastAsia="Times New Roman" w:hAnsi="Times New Roman" w:cs="Times New Roman"/>
      <w:i/>
      <w:sz w:val="24"/>
      <w:szCs w:val="24"/>
    </w:rPr>
  </w:style>
  <w:style w:type="character" w:customStyle="1" w:styleId="QuoteChar">
    <w:name w:val="Quote Char"/>
    <w:basedOn w:val="DefaultParagraphFont"/>
    <w:link w:val="Quote"/>
    <w:rsid w:val="00AB0882"/>
    <w:rPr>
      <w:rFonts w:ascii="Times New Roman" w:eastAsia="Times New Roman" w:hAnsi="Times New Roman" w:cs="Times New Roman"/>
      <w:i/>
      <w:sz w:val="24"/>
      <w:szCs w:val="24"/>
    </w:rPr>
  </w:style>
  <w:style w:type="paragraph" w:styleId="IntenseQuote">
    <w:name w:val="Intense Quote"/>
    <w:basedOn w:val="Normal"/>
    <w:next w:val="Normal"/>
    <w:link w:val="IntenseQuoteChar"/>
    <w:qFormat/>
    <w:rsid w:val="00AB0882"/>
    <w:pPr>
      <w:spacing w:after="0" w:line="240" w:lineRule="auto"/>
      <w:ind w:left="720" w:right="720"/>
    </w:pPr>
    <w:rPr>
      <w:rFonts w:ascii="Times New Roman" w:eastAsia="Times New Roman" w:hAnsi="Times New Roman" w:cs="Times New Roman"/>
      <w:b/>
      <w:i/>
      <w:sz w:val="24"/>
      <w:szCs w:val="24"/>
    </w:rPr>
  </w:style>
  <w:style w:type="character" w:customStyle="1" w:styleId="IntenseQuoteChar">
    <w:name w:val="Intense Quote Char"/>
    <w:basedOn w:val="DefaultParagraphFont"/>
    <w:link w:val="IntenseQuote"/>
    <w:rsid w:val="00AB0882"/>
    <w:rPr>
      <w:rFonts w:ascii="Times New Roman" w:eastAsia="Times New Roman" w:hAnsi="Times New Roman" w:cs="Times New Roman"/>
      <w:b/>
      <w:i/>
      <w:sz w:val="24"/>
      <w:szCs w:val="24"/>
    </w:rPr>
  </w:style>
  <w:style w:type="character" w:styleId="IntenseEmphasis">
    <w:name w:val="Intense Emphasis"/>
    <w:qFormat/>
    <w:rsid w:val="00AB0882"/>
    <w:rPr>
      <w:b/>
      <w:i/>
      <w:sz w:val="24"/>
      <w:szCs w:val="24"/>
      <w:u w:val="single"/>
    </w:rPr>
  </w:style>
  <w:style w:type="character" w:styleId="IntenseReference">
    <w:name w:val="Intense Reference"/>
    <w:qFormat/>
    <w:rsid w:val="00AB0882"/>
    <w:rPr>
      <w:b/>
      <w:sz w:val="24"/>
      <w:u w:val="single"/>
    </w:rPr>
  </w:style>
  <w:style w:type="character" w:styleId="BookTitle">
    <w:name w:val="Book Title"/>
    <w:qFormat/>
    <w:rsid w:val="00AB0882"/>
    <w:rPr>
      <w:rFonts w:ascii="Cambria" w:eastAsia="Times New Roman" w:hAnsi="Cambria"/>
      <w:b/>
      <w:i/>
      <w:sz w:val="24"/>
      <w:szCs w:val="24"/>
    </w:rPr>
  </w:style>
  <w:style w:type="table" w:customStyle="1" w:styleId="TableGrid1">
    <w:name w:val="Table Grid1"/>
    <w:basedOn w:val="TableNormal"/>
    <w:next w:val="TableGrid"/>
    <w:rsid w:val="00AB0882"/>
    <w:pPr>
      <w:spacing w:after="0" w:line="240" w:lineRule="auto"/>
    </w:pPr>
    <w:rPr>
      <w:rFonts w:ascii="Calibri" w:eastAsia="Times New Roman" w:hAnsi="Calibri" w:cs="Times New Roman"/>
      <w:sz w:val="20"/>
      <w:szCs w:val="20"/>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
    <w:name w:val="List"/>
    <w:basedOn w:val="Normal"/>
    <w:rsid w:val="00AB0882"/>
    <w:pPr>
      <w:overflowPunct w:val="0"/>
      <w:autoSpaceDE w:val="0"/>
      <w:autoSpaceDN w:val="0"/>
      <w:adjustRightInd w:val="0"/>
      <w:spacing w:after="0" w:line="240" w:lineRule="auto"/>
      <w:ind w:left="360" w:hanging="360"/>
      <w:textAlignment w:val="baseline"/>
    </w:pPr>
    <w:rPr>
      <w:rFonts w:ascii="YU Times" w:eastAsia="Times New Roman" w:hAnsi="YU Times" w:cs="Times New Roman"/>
      <w:sz w:val="24"/>
      <w:szCs w:val="20"/>
      <w:lang w:eastAsia="sr-Latn-CS"/>
    </w:rPr>
  </w:style>
  <w:style w:type="paragraph" w:styleId="List3">
    <w:name w:val="List 3"/>
    <w:basedOn w:val="Normal"/>
    <w:rsid w:val="00AB0882"/>
    <w:pPr>
      <w:overflowPunct w:val="0"/>
      <w:autoSpaceDE w:val="0"/>
      <w:autoSpaceDN w:val="0"/>
      <w:adjustRightInd w:val="0"/>
      <w:spacing w:after="0" w:line="240" w:lineRule="auto"/>
      <w:ind w:left="1080" w:hanging="360"/>
      <w:textAlignment w:val="baseline"/>
    </w:pPr>
    <w:rPr>
      <w:rFonts w:ascii="YU Times" w:eastAsia="Times New Roman" w:hAnsi="YU Times" w:cs="Times New Roman"/>
      <w:sz w:val="24"/>
      <w:szCs w:val="20"/>
      <w:lang w:eastAsia="sr-Latn-CS"/>
    </w:rPr>
  </w:style>
  <w:style w:type="paragraph" w:styleId="List4">
    <w:name w:val="List 4"/>
    <w:basedOn w:val="Normal"/>
    <w:rsid w:val="00AB0882"/>
    <w:pPr>
      <w:overflowPunct w:val="0"/>
      <w:autoSpaceDE w:val="0"/>
      <w:autoSpaceDN w:val="0"/>
      <w:adjustRightInd w:val="0"/>
      <w:spacing w:after="0" w:line="240" w:lineRule="auto"/>
      <w:ind w:left="1440" w:hanging="360"/>
      <w:textAlignment w:val="baseline"/>
    </w:pPr>
    <w:rPr>
      <w:rFonts w:ascii="YU Times" w:eastAsia="Times New Roman" w:hAnsi="YU Times" w:cs="Times New Roman"/>
      <w:sz w:val="24"/>
      <w:szCs w:val="20"/>
      <w:lang w:eastAsia="sr-Latn-CS"/>
    </w:rPr>
  </w:style>
  <w:style w:type="paragraph" w:styleId="List5">
    <w:name w:val="List 5"/>
    <w:basedOn w:val="Normal"/>
    <w:rsid w:val="00AB0882"/>
    <w:pPr>
      <w:overflowPunct w:val="0"/>
      <w:autoSpaceDE w:val="0"/>
      <w:autoSpaceDN w:val="0"/>
      <w:adjustRightInd w:val="0"/>
      <w:spacing w:after="0" w:line="240" w:lineRule="auto"/>
      <w:ind w:left="1800" w:hanging="360"/>
      <w:textAlignment w:val="baseline"/>
    </w:pPr>
    <w:rPr>
      <w:rFonts w:ascii="YU Times" w:eastAsia="Times New Roman" w:hAnsi="YU Times" w:cs="Times New Roman"/>
      <w:sz w:val="24"/>
      <w:szCs w:val="20"/>
      <w:lang w:eastAsia="sr-Latn-CS"/>
    </w:rPr>
  </w:style>
  <w:style w:type="paragraph" w:customStyle="1" w:styleId="Stil30">
    <w:name w:val="Stil 3"/>
    <w:basedOn w:val="Normal"/>
    <w:next w:val="Hang127"/>
    <w:rsid w:val="00AB0882"/>
    <w:pPr>
      <w:keepNext/>
      <w:spacing w:before="480" w:after="360" w:line="240" w:lineRule="auto"/>
      <w:ind w:left="720"/>
      <w:jc w:val="both"/>
    </w:pPr>
    <w:rPr>
      <w:rFonts w:ascii="Times New Roman" w:eastAsia="Times New Roman" w:hAnsi="Times New Roman" w:cs="Times New Roman"/>
      <w:b/>
      <w:sz w:val="24"/>
      <w:szCs w:val="20"/>
    </w:rPr>
  </w:style>
  <w:style w:type="paragraph" w:styleId="BodyTextIndent2">
    <w:name w:val="Body Text Indent 2"/>
    <w:basedOn w:val="Normal"/>
    <w:link w:val="BodyTextIndent2Char"/>
    <w:rsid w:val="00AB0882"/>
    <w:pPr>
      <w:spacing w:after="0" w:line="240" w:lineRule="auto"/>
      <w:ind w:firstLine="1260"/>
    </w:pPr>
    <w:rPr>
      <w:rFonts w:ascii="Times New Roman" w:eastAsia="Times New Roman" w:hAnsi="Times New Roman" w:cs="Times New Roman"/>
      <w:sz w:val="24"/>
      <w:szCs w:val="24"/>
      <w:lang w:val="sr-Latn-CS" w:eastAsia="sr-Latn-CS"/>
    </w:rPr>
  </w:style>
  <w:style w:type="character" w:customStyle="1" w:styleId="BodyTextIndent2Char">
    <w:name w:val="Body Text Indent 2 Char"/>
    <w:basedOn w:val="DefaultParagraphFont"/>
    <w:link w:val="BodyTextIndent2"/>
    <w:rsid w:val="00AB0882"/>
    <w:rPr>
      <w:rFonts w:ascii="Times New Roman" w:eastAsia="Times New Roman" w:hAnsi="Times New Roman" w:cs="Times New Roman"/>
      <w:sz w:val="24"/>
      <w:szCs w:val="24"/>
      <w:lang w:val="sr-Latn-CS" w:eastAsia="sr-Latn-CS"/>
    </w:rPr>
  </w:style>
  <w:style w:type="character" w:customStyle="1" w:styleId="IIICharChar">
    <w:name w:val="III Char Char"/>
    <w:link w:val="IIIChar"/>
    <w:rsid w:val="00AB0882"/>
    <w:rPr>
      <w:rFonts w:ascii="Arial" w:hAnsi="Arial" w:cs="Arial"/>
      <w:b/>
      <w:bCs/>
      <w:color w:val="99CC00"/>
      <w:sz w:val="24"/>
      <w:szCs w:val="24"/>
      <w:lang w:val="sr-Latn-CS" w:eastAsia="sr-Latn-CS"/>
    </w:rPr>
  </w:style>
  <w:style w:type="paragraph" w:customStyle="1" w:styleId="IIIChar">
    <w:name w:val="III Char"/>
    <w:basedOn w:val="Normal"/>
    <w:link w:val="IIICharChar"/>
    <w:rsid w:val="00AB0882"/>
    <w:pPr>
      <w:spacing w:before="120" w:after="120" w:line="240" w:lineRule="auto"/>
      <w:ind w:firstLine="1166"/>
      <w:jc w:val="both"/>
    </w:pPr>
    <w:rPr>
      <w:rFonts w:ascii="Arial" w:hAnsi="Arial" w:cs="Arial"/>
      <w:b/>
      <w:bCs/>
      <w:color w:val="99CC00"/>
      <w:sz w:val="24"/>
      <w:szCs w:val="24"/>
      <w:lang w:val="sr-Latn-CS" w:eastAsia="sr-Latn-CS"/>
    </w:rPr>
  </w:style>
  <w:style w:type="paragraph" w:customStyle="1" w:styleId="III">
    <w:name w:val="III"/>
    <w:basedOn w:val="Normal"/>
    <w:rsid w:val="00AB0882"/>
    <w:pPr>
      <w:spacing w:before="120" w:after="120" w:line="240" w:lineRule="auto"/>
      <w:ind w:firstLine="1166"/>
      <w:jc w:val="both"/>
    </w:pPr>
    <w:rPr>
      <w:rFonts w:ascii="Arial" w:eastAsia="Times New Roman" w:hAnsi="Arial" w:cs="Arial"/>
      <w:b/>
      <w:bCs/>
      <w:color w:val="99CC00"/>
      <w:sz w:val="24"/>
      <w:szCs w:val="24"/>
      <w:lang w:val="sr-Latn-CS" w:eastAsia="sr-Latn-CS"/>
    </w:rPr>
  </w:style>
  <w:style w:type="paragraph" w:customStyle="1" w:styleId="Style1">
    <w:name w:val="Style1"/>
    <w:basedOn w:val="Normal"/>
    <w:rsid w:val="00AB0882"/>
    <w:pPr>
      <w:tabs>
        <w:tab w:val="left" w:pos="0"/>
      </w:tabs>
      <w:spacing w:after="0" w:line="240" w:lineRule="auto"/>
      <w:ind w:firstLine="1260"/>
      <w:jc w:val="both"/>
    </w:pPr>
    <w:rPr>
      <w:rFonts w:ascii="Arial" w:eastAsia="Times New Roman" w:hAnsi="Arial" w:cs="Arial"/>
      <w:b/>
      <w:sz w:val="24"/>
      <w:szCs w:val="24"/>
      <w:lang w:val="ru-RU"/>
    </w:rPr>
  </w:style>
  <w:style w:type="paragraph" w:customStyle="1" w:styleId="Style2">
    <w:name w:val="Style2"/>
    <w:basedOn w:val="Normal"/>
    <w:rsid w:val="00AB0882"/>
    <w:pPr>
      <w:tabs>
        <w:tab w:val="left" w:pos="0"/>
      </w:tabs>
      <w:spacing w:after="0" w:line="240" w:lineRule="auto"/>
      <w:ind w:firstLine="1260"/>
      <w:jc w:val="both"/>
    </w:pPr>
    <w:rPr>
      <w:rFonts w:ascii="Arial" w:eastAsia="Times New Roman" w:hAnsi="Arial" w:cs="Arial"/>
      <w:b/>
      <w:sz w:val="24"/>
      <w:szCs w:val="24"/>
      <w:lang w:val="ru-RU"/>
    </w:rPr>
  </w:style>
  <w:style w:type="paragraph" w:customStyle="1" w:styleId="Style3">
    <w:name w:val="Style3"/>
    <w:basedOn w:val="Normal"/>
    <w:rsid w:val="00AB0882"/>
    <w:pPr>
      <w:tabs>
        <w:tab w:val="left" w:pos="0"/>
      </w:tabs>
      <w:spacing w:after="0" w:line="240" w:lineRule="auto"/>
      <w:ind w:firstLine="1260"/>
      <w:jc w:val="both"/>
    </w:pPr>
    <w:rPr>
      <w:rFonts w:ascii="Arial" w:eastAsia="Times New Roman" w:hAnsi="Arial" w:cs="Arial"/>
      <w:b/>
      <w:sz w:val="20"/>
      <w:szCs w:val="24"/>
      <w:lang w:val="ru-RU"/>
    </w:rPr>
  </w:style>
  <w:style w:type="paragraph" w:customStyle="1" w:styleId="Style4">
    <w:name w:val="Style4"/>
    <w:basedOn w:val="Normal"/>
    <w:rsid w:val="00AB0882"/>
    <w:pPr>
      <w:spacing w:after="0" w:line="240" w:lineRule="auto"/>
      <w:ind w:firstLine="851"/>
      <w:jc w:val="both"/>
    </w:pPr>
    <w:rPr>
      <w:rFonts w:ascii="Arial" w:eastAsia="Times New Roman" w:hAnsi="Arial" w:cs="Arial"/>
      <w:b/>
      <w:sz w:val="20"/>
      <w:szCs w:val="24"/>
      <w:lang w:val="ru-RU"/>
    </w:rPr>
  </w:style>
  <w:style w:type="paragraph" w:customStyle="1" w:styleId="Style5">
    <w:name w:val="Style5"/>
    <w:basedOn w:val="Normal"/>
    <w:rsid w:val="00AB0882"/>
    <w:pPr>
      <w:spacing w:after="0" w:line="240" w:lineRule="auto"/>
      <w:ind w:firstLine="1260"/>
      <w:jc w:val="both"/>
    </w:pPr>
    <w:rPr>
      <w:rFonts w:ascii="Arial" w:eastAsia="Times New Roman" w:hAnsi="Arial" w:cs="Arial"/>
      <w:b/>
      <w:sz w:val="20"/>
      <w:szCs w:val="24"/>
      <w:lang w:val="ru-RU"/>
    </w:rPr>
  </w:style>
  <w:style w:type="paragraph" w:customStyle="1" w:styleId="a0">
    <w:name w:val="_текст"/>
    <w:basedOn w:val="Normal"/>
    <w:qFormat/>
    <w:rsid w:val="00AB0882"/>
    <w:pPr>
      <w:spacing w:after="0" w:line="240" w:lineRule="auto"/>
      <w:ind w:firstLine="284"/>
      <w:jc w:val="both"/>
    </w:pPr>
    <w:rPr>
      <w:rFonts w:ascii="Times New Roman" w:eastAsia="Calibri" w:hAnsi="Times New Roman" w:cs="Times New Roman"/>
      <w:sz w:val="24"/>
    </w:rPr>
  </w:style>
  <w:style w:type="character" w:customStyle="1" w:styleId="ListParagraphChar">
    <w:name w:val="List Paragraph Char"/>
    <w:aliases w:val="Bullet Points Char,List Paragraph2 Char,Bullet List Char"/>
    <w:link w:val="ListParagraph"/>
    <w:uiPriority w:val="34"/>
    <w:locked/>
    <w:rsid w:val="00AB0882"/>
    <w:rPr>
      <w:rFonts w:ascii="Times New Roman" w:eastAsia="Calibri" w:hAnsi="Times New Roman" w:cs="Times New Roman"/>
      <w:sz w:val="24"/>
      <w:szCs w:val="24"/>
      <w:lang w:val="sr-Latn-CS"/>
    </w:rPr>
  </w:style>
  <w:style w:type="paragraph" w:customStyle="1" w:styleId="ATHeading3">
    <w:name w:val="AT Heading 3"/>
    <w:basedOn w:val="Normal"/>
    <w:next w:val="Normal"/>
    <w:rsid w:val="00AB0882"/>
    <w:pPr>
      <w:keepNext/>
      <w:keepLines/>
      <w:spacing w:before="120" w:after="120" w:line="240" w:lineRule="auto"/>
      <w:outlineLvl w:val="2"/>
    </w:pPr>
    <w:rPr>
      <w:rFonts w:ascii="Times New Roman" w:eastAsia="Times New Roman" w:hAnsi="Times New Roman" w:cs="Times New Roman"/>
      <w:b/>
      <w:noProof/>
      <w:sz w:val="24"/>
      <w:szCs w:val="20"/>
      <w:lang w:val="fr-FR" w:eastAsia="fr-FR"/>
    </w:rPr>
  </w:style>
  <w:style w:type="paragraph" w:customStyle="1" w:styleId="a">
    <w:name w:val="_цртице"/>
    <w:basedOn w:val="Normal"/>
    <w:qFormat/>
    <w:rsid w:val="00AB0882"/>
    <w:pPr>
      <w:numPr>
        <w:numId w:val="66"/>
      </w:numPr>
      <w:spacing w:after="0" w:line="240" w:lineRule="auto"/>
      <w:ind w:left="284" w:firstLine="0"/>
      <w:jc w:val="both"/>
    </w:pPr>
    <w:rPr>
      <w:rFonts w:ascii="Times New Roman" w:eastAsia="Calibri" w:hAnsi="Times New Roman" w:cs="Times New Roman"/>
      <w:sz w:val="24"/>
    </w:rPr>
  </w:style>
  <w:style w:type="paragraph" w:customStyle="1" w:styleId="xl95">
    <w:name w:val="xl95"/>
    <w:basedOn w:val="Normal"/>
    <w:rsid w:val="00AB0882"/>
    <w:pPr>
      <w:pBdr>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235">
    <w:name w:val="xl235"/>
    <w:basedOn w:val="Normal"/>
    <w:rsid w:val="00A25230"/>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236">
    <w:name w:val="xl236"/>
    <w:basedOn w:val="Normal"/>
    <w:rsid w:val="00A25230"/>
    <w:pPr>
      <w:pBdr>
        <w:top w:val="double" w:sz="6" w:space="0" w:color="auto"/>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237">
    <w:name w:val="xl237"/>
    <w:basedOn w:val="Normal"/>
    <w:rsid w:val="00A25230"/>
    <w:pPr>
      <w:pBdr>
        <w:top w:val="double" w:sz="6"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238">
    <w:name w:val="xl238"/>
    <w:basedOn w:val="Normal"/>
    <w:rsid w:val="00A25230"/>
    <w:pPr>
      <w:pBdr>
        <w:top w:val="single" w:sz="4"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239">
    <w:name w:val="xl239"/>
    <w:basedOn w:val="Normal"/>
    <w:rsid w:val="00A2523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023268">
      <w:bodyDiv w:val="1"/>
      <w:marLeft w:val="0"/>
      <w:marRight w:val="0"/>
      <w:marTop w:val="0"/>
      <w:marBottom w:val="0"/>
      <w:divBdr>
        <w:top w:val="none" w:sz="0" w:space="0" w:color="auto"/>
        <w:left w:val="none" w:sz="0" w:space="0" w:color="auto"/>
        <w:bottom w:val="none" w:sz="0" w:space="0" w:color="auto"/>
        <w:right w:val="none" w:sz="0" w:space="0" w:color="auto"/>
      </w:divBdr>
    </w:div>
    <w:div w:id="50230350">
      <w:bodyDiv w:val="1"/>
      <w:marLeft w:val="0"/>
      <w:marRight w:val="0"/>
      <w:marTop w:val="0"/>
      <w:marBottom w:val="0"/>
      <w:divBdr>
        <w:top w:val="none" w:sz="0" w:space="0" w:color="auto"/>
        <w:left w:val="none" w:sz="0" w:space="0" w:color="auto"/>
        <w:bottom w:val="none" w:sz="0" w:space="0" w:color="auto"/>
        <w:right w:val="none" w:sz="0" w:space="0" w:color="auto"/>
      </w:divBdr>
    </w:div>
    <w:div w:id="51773951">
      <w:bodyDiv w:val="1"/>
      <w:marLeft w:val="0"/>
      <w:marRight w:val="0"/>
      <w:marTop w:val="0"/>
      <w:marBottom w:val="0"/>
      <w:divBdr>
        <w:top w:val="none" w:sz="0" w:space="0" w:color="auto"/>
        <w:left w:val="none" w:sz="0" w:space="0" w:color="auto"/>
        <w:bottom w:val="none" w:sz="0" w:space="0" w:color="auto"/>
        <w:right w:val="none" w:sz="0" w:space="0" w:color="auto"/>
      </w:divBdr>
    </w:div>
    <w:div w:id="65155021">
      <w:bodyDiv w:val="1"/>
      <w:marLeft w:val="0"/>
      <w:marRight w:val="0"/>
      <w:marTop w:val="0"/>
      <w:marBottom w:val="0"/>
      <w:divBdr>
        <w:top w:val="none" w:sz="0" w:space="0" w:color="auto"/>
        <w:left w:val="none" w:sz="0" w:space="0" w:color="auto"/>
        <w:bottom w:val="none" w:sz="0" w:space="0" w:color="auto"/>
        <w:right w:val="none" w:sz="0" w:space="0" w:color="auto"/>
      </w:divBdr>
    </w:div>
    <w:div w:id="107312200">
      <w:bodyDiv w:val="1"/>
      <w:marLeft w:val="0"/>
      <w:marRight w:val="0"/>
      <w:marTop w:val="0"/>
      <w:marBottom w:val="0"/>
      <w:divBdr>
        <w:top w:val="none" w:sz="0" w:space="0" w:color="auto"/>
        <w:left w:val="none" w:sz="0" w:space="0" w:color="auto"/>
        <w:bottom w:val="none" w:sz="0" w:space="0" w:color="auto"/>
        <w:right w:val="none" w:sz="0" w:space="0" w:color="auto"/>
      </w:divBdr>
    </w:div>
    <w:div w:id="135219441">
      <w:bodyDiv w:val="1"/>
      <w:marLeft w:val="0"/>
      <w:marRight w:val="0"/>
      <w:marTop w:val="0"/>
      <w:marBottom w:val="0"/>
      <w:divBdr>
        <w:top w:val="none" w:sz="0" w:space="0" w:color="auto"/>
        <w:left w:val="none" w:sz="0" w:space="0" w:color="auto"/>
        <w:bottom w:val="none" w:sz="0" w:space="0" w:color="auto"/>
        <w:right w:val="none" w:sz="0" w:space="0" w:color="auto"/>
      </w:divBdr>
    </w:div>
    <w:div w:id="160390240">
      <w:bodyDiv w:val="1"/>
      <w:marLeft w:val="0"/>
      <w:marRight w:val="0"/>
      <w:marTop w:val="0"/>
      <w:marBottom w:val="0"/>
      <w:divBdr>
        <w:top w:val="none" w:sz="0" w:space="0" w:color="auto"/>
        <w:left w:val="none" w:sz="0" w:space="0" w:color="auto"/>
        <w:bottom w:val="none" w:sz="0" w:space="0" w:color="auto"/>
        <w:right w:val="none" w:sz="0" w:space="0" w:color="auto"/>
      </w:divBdr>
    </w:div>
    <w:div w:id="184638336">
      <w:bodyDiv w:val="1"/>
      <w:marLeft w:val="0"/>
      <w:marRight w:val="0"/>
      <w:marTop w:val="0"/>
      <w:marBottom w:val="0"/>
      <w:divBdr>
        <w:top w:val="none" w:sz="0" w:space="0" w:color="auto"/>
        <w:left w:val="none" w:sz="0" w:space="0" w:color="auto"/>
        <w:bottom w:val="none" w:sz="0" w:space="0" w:color="auto"/>
        <w:right w:val="none" w:sz="0" w:space="0" w:color="auto"/>
      </w:divBdr>
    </w:div>
    <w:div w:id="187258492">
      <w:bodyDiv w:val="1"/>
      <w:marLeft w:val="0"/>
      <w:marRight w:val="0"/>
      <w:marTop w:val="0"/>
      <w:marBottom w:val="0"/>
      <w:divBdr>
        <w:top w:val="none" w:sz="0" w:space="0" w:color="auto"/>
        <w:left w:val="none" w:sz="0" w:space="0" w:color="auto"/>
        <w:bottom w:val="none" w:sz="0" w:space="0" w:color="auto"/>
        <w:right w:val="none" w:sz="0" w:space="0" w:color="auto"/>
      </w:divBdr>
    </w:div>
    <w:div w:id="207687568">
      <w:bodyDiv w:val="1"/>
      <w:marLeft w:val="0"/>
      <w:marRight w:val="0"/>
      <w:marTop w:val="0"/>
      <w:marBottom w:val="0"/>
      <w:divBdr>
        <w:top w:val="none" w:sz="0" w:space="0" w:color="auto"/>
        <w:left w:val="none" w:sz="0" w:space="0" w:color="auto"/>
        <w:bottom w:val="none" w:sz="0" w:space="0" w:color="auto"/>
        <w:right w:val="none" w:sz="0" w:space="0" w:color="auto"/>
      </w:divBdr>
    </w:div>
    <w:div w:id="214708081">
      <w:bodyDiv w:val="1"/>
      <w:marLeft w:val="0"/>
      <w:marRight w:val="0"/>
      <w:marTop w:val="0"/>
      <w:marBottom w:val="0"/>
      <w:divBdr>
        <w:top w:val="none" w:sz="0" w:space="0" w:color="auto"/>
        <w:left w:val="none" w:sz="0" w:space="0" w:color="auto"/>
        <w:bottom w:val="none" w:sz="0" w:space="0" w:color="auto"/>
        <w:right w:val="none" w:sz="0" w:space="0" w:color="auto"/>
      </w:divBdr>
    </w:div>
    <w:div w:id="214974077">
      <w:bodyDiv w:val="1"/>
      <w:marLeft w:val="0"/>
      <w:marRight w:val="0"/>
      <w:marTop w:val="0"/>
      <w:marBottom w:val="0"/>
      <w:divBdr>
        <w:top w:val="none" w:sz="0" w:space="0" w:color="auto"/>
        <w:left w:val="none" w:sz="0" w:space="0" w:color="auto"/>
        <w:bottom w:val="none" w:sz="0" w:space="0" w:color="auto"/>
        <w:right w:val="none" w:sz="0" w:space="0" w:color="auto"/>
      </w:divBdr>
    </w:div>
    <w:div w:id="251472015">
      <w:bodyDiv w:val="1"/>
      <w:marLeft w:val="0"/>
      <w:marRight w:val="0"/>
      <w:marTop w:val="0"/>
      <w:marBottom w:val="0"/>
      <w:divBdr>
        <w:top w:val="none" w:sz="0" w:space="0" w:color="auto"/>
        <w:left w:val="none" w:sz="0" w:space="0" w:color="auto"/>
        <w:bottom w:val="none" w:sz="0" w:space="0" w:color="auto"/>
        <w:right w:val="none" w:sz="0" w:space="0" w:color="auto"/>
      </w:divBdr>
    </w:div>
    <w:div w:id="285476693">
      <w:bodyDiv w:val="1"/>
      <w:marLeft w:val="0"/>
      <w:marRight w:val="0"/>
      <w:marTop w:val="0"/>
      <w:marBottom w:val="0"/>
      <w:divBdr>
        <w:top w:val="none" w:sz="0" w:space="0" w:color="auto"/>
        <w:left w:val="none" w:sz="0" w:space="0" w:color="auto"/>
        <w:bottom w:val="none" w:sz="0" w:space="0" w:color="auto"/>
        <w:right w:val="none" w:sz="0" w:space="0" w:color="auto"/>
      </w:divBdr>
    </w:div>
    <w:div w:id="293752495">
      <w:bodyDiv w:val="1"/>
      <w:marLeft w:val="0"/>
      <w:marRight w:val="0"/>
      <w:marTop w:val="0"/>
      <w:marBottom w:val="0"/>
      <w:divBdr>
        <w:top w:val="none" w:sz="0" w:space="0" w:color="auto"/>
        <w:left w:val="none" w:sz="0" w:space="0" w:color="auto"/>
        <w:bottom w:val="none" w:sz="0" w:space="0" w:color="auto"/>
        <w:right w:val="none" w:sz="0" w:space="0" w:color="auto"/>
      </w:divBdr>
    </w:div>
    <w:div w:id="301082306">
      <w:bodyDiv w:val="1"/>
      <w:marLeft w:val="0"/>
      <w:marRight w:val="0"/>
      <w:marTop w:val="0"/>
      <w:marBottom w:val="0"/>
      <w:divBdr>
        <w:top w:val="none" w:sz="0" w:space="0" w:color="auto"/>
        <w:left w:val="none" w:sz="0" w:space="0" w:color="auto"/>
        <w:bottom w:val="none" w:sz="0" w:space="0" w:color="auto"/>
        <w:right w:val="none" w:sz="0" w:space="0" w:color="auto"/>
      </w:divBdr>
    </w:div>
    <w:div w:id="309212582">
      <w:bodyDiv w:val="1"/>
      <w:marLeft w:val="0"/>
      <w:marRight w:val="0"/>
      <w:marTop w:val="0"/>
      <w:marBottom w:val="0"/>
      <w:divBdr>
        <w:top w:val="none" w:sz="0" w:space="0" w:color="auto"/>
        <w:left w:val="none" w:sz="0" w:space="0" w:color="auto"/>
        <w:bottom w:val="none" w:sz="0" w:space="0" w:color="auto"/>
        <w:right w:val="none" w:sz="0" w:space="0" w:color="auto"/>
      </w:divBdr>
    </w:div>
    <w:div w:id="326054858">
      <w:bodyDiv w:val="1"/>
      <w:marLeft w:val="0"/>
      <w:marRight w:val="0"/>
      <w:marTop w:val="0"/>
      <w:marBottom w:val="0"/>
      <w:divBdr>
        <w:top w:val="none" w:sz="0" w:space="0" w:color="auto"/>
        <w:left w:val="none" w:sz="0" w:space="0" w:color="auto"/>
        <w:bottom w:val="none" w:sz="0" w:space="0" w:color="auto"/>
        <w:right w:val="none" w:sz="0" w:space="0" w:color="auto"/>
      </w:divBdr>
    </w:div>
    <w:div w:id="333194099">
      <w:bodyDiv w:val="1"/>
      <w:marLeft w:val="0"/>
      <w:marRight w:val="0"/>
      <w:marTop w:val="0"/>
      <w:marBottom w:val="0"/>
      <w:divBdr>
        <w:top w:val="none" w:sz="0" w:space="0" w:color="auto"/>
        <w:left w:val="none" w:sz="0" w:space="0" w:color="auto"/>
        <w:bottom w:val="none" w:sz="0" w:space="0" w:color="auto"/>
        <w:right w:val="none" w:sz="0" w:space="0" w:color="auto"/>
      </w:divBdr>
    </w:div>
    <w:div w:id="354355098">
      <w:bodyDiv w:val="1"/>
      <w:marLeft w:val="0"/>
      <w:marRight w:val="0"/>
      <w:marTop w:val="0"/>
      <w:marBottom w:val="0"/>
      <w:divBdr>
        <w:top w:val="none" w:sz="0" w:space="0" w:color="auto"/>
        <w:left w:val="none" w:sz="0" w:space="0" w:color="auto"/>
        <w:bottom w:val="none" w:sz="0" w:space="0" w:color="auto"/>
        <w:right w:val="none" w:sz="0" w:space="0" w:color="auto"/>
      </w:divBdr>
    </w:div>
    <w:div w:id="357241896">
      <w:bodyDiv w:val="1"/>
      <w:marLeft w:val="0"/>
      <w:marRight w:val="0"/>
      <w:marTop w:val="0"/>
      <w:marBottom w:val="0"/>
      <w:divBdr>
        <w:top w:val="none" w:sz="0" w:space="0" w:color="auto"/>
        <w:left w:val="none" w:sz="0" w:space="0" w:color="auto"/>
        <w:bottom w:val="none" w:sz="0" w:space="0" w:color="auto"/>
        <w:right w:val="none" w:sz="0" w:space="0" w:color="auto"/>
      </w:divBdr>
    </w:div>
    <w:div w:id="377897169">
      <w:bodyDiv w:val="1"/>
      <w:marLeft w:val="0"/>
      <w:marRight w:val="0"/>
      <w:marTop w:val="0"/>
      <w:marBottom w:val="0"/>
      <w:divBdr>
        <w:top w:val="none" w:sz="0" w:space="0" w:color="auto"/>
        <w:left w:val="none" w:sz="0" w:space="0" w:color="auto"/>
        <w:bottom w:val="none" w:sz="0" w:space="0" w:color="auto"/>
        <w:right w:val="none" w:sz="0" w:space="0" w:color="auto"/>
      </w:divBdr>
    </w:div>
    <w:div w:id="383871881">
      <w:bodyDiv w:val="1"/>
      <w:marLeft w:val="0"/>
      <w:marRight w:val="0"/>
      <w:marTop w:val="0"/>
      <w:marBottom w:val="0"/>
      <w:divBdr>
        <w:top w:val="none" w:sz="0" w:space="0" w:color="auto"/>
        <w:left w:val="none" w:sz="0" w:space="0" w:color="auto"/>
        <w:bottom w:val="none" w:sz="0" w:space="0" w:color="auto"/>
        <w:right w:val="none" w:sz="0" w:space="0" w:color="auto"/>
      </w:divBdr>
    </w:div>
    <w:div w:id="384331527">
      <w:bodyDiv w:val="1"/>
      <w:marLeft w:val="0"/>
      <w:marRight w:val="0"/>
      <w:marTop w:val="0"/>
      <w:marBottom w:val="0"/>
      <w:divBdr>
        <w:top w:val="none" w:sz="0" w:space="0" w:color="auto"/>
        <w:left w:val="none" w:sz="0" w:space="0" w:color="auto"/>
        <w:bottom w:val="none" w:sz="0" w:space="0" w:color="auto"/>
        <w:right w:val="none" w:sz="0" w:space="0" w:color="auto"/>
      </w:divBdr>
    </w:div>
    <w:div w:id="388185935">
      <w:bodyDiv w:val="1"/>
      <w:marLeft w:val="0"/>
      <w:marRight w:val="0"/>
      <w:marTop w:val="0"/>
      <w:marBottom w:val="0"/>
      <w:divBdr>
        <w:top w:val="none" w:sz="0" w:space="0" w:color="auto"/>
        <w:left w:val="none" w:sz="0" w:space="0" w:color="auto"/>
        <w:bottom w:val="none" w:sz="0" w:space="0" w:color="auto"/>
        <w:right w:val="none" w:sz="0" w:space="0" w:color="auto"/>
      </w:divBdr>
    </w:div>
    <w:div w:id="392507654">
      <w:bodyDiv w:val="1"/>
      <w:marLeft w:val="0"/>
      <w:marRight w:val="0"/>
      <w:marTop w:val="0"/>
      <w:marBottom w:val="0"/>
      <w:divBdr>
        <w:top w:val="none" w:sz="0" w:space="0" w:color="auto"/>
        <w:left w:val="none" w:sz="0" w:space="0" w:color="auto"/>
        <w:bottom w:val="none" w:sz="0" w:space="0" w:color="auto"/>
        <w:right w:val="none" w:sz="0" w:space="0" w:color="auto"/>
      </w:divBdr>
    </w:div>
    <w:div w:id="401299096">
      <w:bodyDiv w:val="1"/>
      <w:marLeft w:val="0"/>
      <w:marRight w:val="0"/>
      <w:marTop w:val="0"/>
      <w:marBottom w:val="0"/>
      <w:divBdr>
        <w:top w:val="none" w:sz="0" w:space="0" w:color="auto"/>
        <w:left w:val="none" w:sz="0" w:space="0" w:color="auto"/>
        <w:bottom w:val="none" w:sz="0" w:space="0" w:color="auto"/>
        <w:right w:val="none" w:sz="0" w:space="0" w:color="auto"/>
      </w:divBdr>
    </w:div>
    <w:div w:id="427968627">
      <w:bodyDiv w:val="1"/>
      <w:marLeft w:val="0"/>
      <w:marRight w:val="0"/>
      <w:marTop w:val="0"/>
      <w:marBottom w:val="0"/>
      <w:divBdr>
        <w:top w:val="none" w:sz="0" w:space="0" w:color="auto"/>
        <w:left w:val="none" w:sz="0" w:space="0" w:color="auto"/>
        <w:bottom w:val="none" w:sz="0" w:space="0" w:color="auto"/>
        <w:right w:val="none" w:sz="0" w:space="0" w:color="auto"/>
      </w:divBdr>
    </w:div>
    <w:div w:id="435905113">
      <w:bodyDiv w:val="1"/>
      <w:marLeft w:val="0"/>
      <w:marRight w:val="0"/>
      <w:marTop w:val="0"/>
      <w:marBottom w:val="0"/>
      <w:divBdr>
        <w:top w:val="none" w:sz="0" w:space="0" w:color="auto"/>
        <w:left w:val="none" w:sz="0" w:space="0" w:color="auto"/>
        <w:bottom w:val="none" w:sz="0" w:space="0" w:color="auto"/>
        <w:right w:val="none" w:sz="0" w:space="0" w:color="auto"/>
      </w:divBdr>
    </w:div>
    <w:div w:id="481192277">
      <w:bodyDiv w:val="1"/>
      <w:marLeft w:val="0"/>
      <w:marRight w:val="0"/>
      <w:marTop w:val="0"/>
      <w:marBottom w:val="0"/>
      <w:divBdr>
        <w:top w:val="none" w:sz="0" w:space="0" w:color="auto"/>
        <w:left w:val="none" w:sz="0" w:space="0" w:color="auto"/>
        <w:bottom w:val="none" w:sz="0" w:space="0" w:color="auto"/>
        <w:right w:val="none" w:sz="0" w:space="0" w:color="auto"/>
      </w:divBdr>
    </w:div>
    <w:div w:id="492840011">
      <w:bodyDiv w:val="1"/>
      <w:marLeft w:val="0"/>
      <w:marRight w:val="0"/>
      <w:marTop w:val="0"/>
      <w:marBottom w:val="0"/>
      <w:divBdr>
        <w:top w:val="none" w:sz="0" w:space="0" w:color="auto"/>
        <w:left w:val="none" w:sz="0" w:space="0" w:color="auto"/>
        <w:bottom w:val="none" w:sz="0" w:space="0" w:color="auto"/>
        <w:right w:val="none" w:sz="0" w:space="0" w:color="auto"/>
      </w:divBdr>
    </w:div>
    <w:div w:id="501429783">
      <w:bodyDiv w:val="1"/>
      <w:marLeft w:val="0"/>
      <w:marRight w:val="0"/>
      <w:marTop w:val="0"/>
      <w:marBottom w:val="0"/>
      <w:divBdr>
        <w:top w:val="none" w:sz="0" w:space="0" w:color="auto"/>
        <w:left w:val="none" w:sz="0" w:space="0" w:color="auto"/>
        <w:bottom w:val="none" w:sz="0" w:space="0" w:color="auto"/>
        <w:right w:val="none" w:sz="0" w:space="0" w:color="auto"/>
      </w:divBdr>
    </w:div>
    <w:div w:id="512384415">
      <w:bodyDiv w:val="1"/>
      <w:marLeft w:val="0"/>
      <w:marRight w:val="0"/>
      <w:marTop w:val="0"/>
      <w:marBottom w:val="0"/>
      <w:divBdr>
        <w:top w:val="none" w:sz="0" w:space="0" w:color="auto"/>
        <w:left w:val="none" w:sz="0" w:space="0" w:color="auto"/>
        <w:bottom w:val="none" w:sz="0" w:space="0" w:color="auto"/>
        <w:right w:val="none" w:sz="0" w:space="0" w:color="auto"/>
      </w:divBdr>
    </w:div>
    <w:div w:id="531454159">
      <w:bodyDiv w:val="1"/>
      <w:marLeft w:val="0"/>
      <w:marRight w:val="0"/>
      <w:marTop w:val="0"/>
      <w:marBottom w:val="0"/>
      <w:divBdr>
        <w:top w:val="none" w:sz="0" w:space="0" w:color="auto"/>
        <w:left w:val="none" w:sz="0" w:space="0" w:color="auto"/>
        <w:bottom w:val="none" w:sz="0" w:space="0" w:color="auto"/>
        <w:right w:val="none" w:sz="0" w:space="0" w:color="auto"/>
      </w:divBdr>
    </w:div>
    <w:div w:id="546528861">
      <w:bodyDiv w:val="1"/>
      <w:marLeft w:val="0"/>
      <w:marRight w:val="0"/>
      <w:marTop w:val="0"/>
      <w:marBottom w:val="0"/>
      <w:divBdr>
        <w:top w:val="none" w:sz="0" w:space="0" w:color="auto"/>
        <w:left w:val="none" w:sz="0" w:space="0" w:color="auto"/>
        <w:bottom w:val="none" w:sz="0" w:space="0" w:color="auto"/>
        <w:right w:val="none" w:sz="0" w:space="0" w:color="auto"/>
      </w:divBdr>
    </w:div>
    <w:div w:id="551423553">
      <w:bodyDiv w:val="1"/>
      <w:marLeft w:val="0"/>
      <w:marRight w:val="0"/>
      <w:marTop w:val="0"/>
      <w:marBottom w:val="0"/>
      <w:divBdr>
        <w:top w:val="none" w:sz="0" w:space="0" w:color="auto"/>
        <w:left w:val="none" w:sz="0" w:space="0" w:color="auto"/>
        <w:bottom w:val="none" w:sz="0" w:space="0" w:color="auto"/>
        <w:right w:val="none" w:sz="0" w:space="0" w:color="auto"/>
      </w:divBdr>
    </w:div>
    <w:div w:id="560677708">
      <w:bodyDiv w:val="1"/>
      <w:marLeft w:val="0"/>
      <w:marRight w:val="0"/>
      <w:marTop w:val="0"/>
      <w:marBottom w:val="0"/>
      <w:divBdr>
        <w:top w:val="none" w:sz="0" w:space="0" w:color="auto"/>
        <w:left w:val="none" w:sz="0" w:space="0" w:color="auto"/>
        <w:bottom w:val="none" w:sz="0" w:space="0" w:color="auto"/>
        <w:right w:val="none" w:sz="0" w:space="0" w:color="auto"/>
      </w:divBdr>
    </w:div>
    <w:div w:id="581261910">
      <w:bodyDiv w:val="1"/>
      <w:marLeft w:val="0"/>
      <w:marRight w:val="0"/>
      <w:marTop w:val="0"/>
      <w:marBottom w:val="0"/>
      <w:divBdr>
        <w:top w:val="none" w:sz="0" w:space="0" w:color="auto"/>
        <w:left w:val="none" w:sz="0" w:space="0" w:color="auto"/>
        <w:bottom w:val="none" w:sz="0" w:space="0" w:color="auto"/>
        <w:right w:val="none" w:sz="0" w:space="0" w:color="auto"/>
      </w:divBdr>
    </w:div>
    <w:div w:id="596989324">
      <w:bodyDiv w:val="1"/>
      <w:marLeft w:val="0"/>
      <w:marRight w:val="0"/>
      <w:marTop w:val="0"/>
      <w:marBottom w:val="0"/>
      <w:divBdr>
        <w:top w:val="none" w:sz="0" w:space="0" w:color="auto"/>
        <w:left w:val="none" w:sz="0" w:space="0" w:color="auto"/>
        <w:bottom w:val="none" w:sz="0" w:space="0" w:color="auto"/>
        <w:right w:val="none" w:sz="0" w:space="0" w:color="auto"/>
      </w:divBdr>
    </w:div>
    <w:div w:id="597716145">
      <w:bodyDiv w:val="1"/>
      <w:marLeft w:val="0"/>
      <w:marRight w:val="0"/>
      <w:marTop w:val="0"/>
      <w:marBottom w:val="0"/>
      <w:divBdr>
        <w:top w:val="none" w:sz="0" w:space="0" w:color="auto"/>
        <w:left w:val="none" w:sz="0" w:space="0" w:color="auto"/>
        <w:bottom w:val="none" w:sz="0" w:space="0" w:color="auto"/>
        <w:right w:val="none" w:sz="0" w:space="0" w:color="auto"/>
      </w:divBdr>
    </w:div>
    <w:div w:id="623854246">
      <w:bodyDiv w:val="1"/>
      <w:marLeft w:val="0"/>
      <w:marRight w:val="0"/>
      <w:marTop w:val="0"/>
      <w:marBottom w:val="0"/>
      <w:divBdr>
        <w:top w:val="none" w:sz="0" w:space="0" w:color="auto"/>
        <w:left w:val="none" w:sz="0" w:space="0" w:color="auto"/>
        <w:bottom w:val="none" w:sz="0" w:space="0" w:color="auto"/>
        <w:right w:val="none" w:sz="0" w:space="0" w:color="auto"/>
      </w:divBdr>
    </w:div>
    <w:div w:id="663707447">
      <w:bodyDiv w:val="1"/>
      <w:marLeft w:val="0"/>
      <w:marRight w:val="0"/>
      <w:marTop w:val="0"/>
      <w:marBottom w:val="0"/>
      <w:divBdr>
        <w:top w:val="none" w:sz="0" w:space="0" w:color="auto"/>
        <w:left w:val="none" w:sz="0" w:space="0" w:color="auto"/>
        <w:bottom w:val="none" w:sz="0" w:space="0" w:color="auto"/>
        <w:right w:val="none" w:sz="0" w:space="0" w:color="auto"/>
      </w:divBdr>
    </w:div>
    <w:div w:id="666136354">
      <w:bodyDiv w:val="1"/>
      <w:marLeft w:val="0"/>
      <w:marRight w:val="0"/>
      <w:marTop w:val="0"/>
      <w:marBottom w:val="0"/>
      <w:divBdr>
        <w:top w:val="none" w:sz="0" w:space="0" w:color="auto"/>
        <w:left w:val="none" w:sz="0" w:space="0" w:color="auto"/>
        <w:bottom w:val="none" w:sz="0" w:space="0" w:color="auto"/>
        <w:right w:val="none" w:sz="0" w:space="0" w:color="auto"/>
      </w:divBdr>
    </w:div>
    <w:div w:id="682392332">
      <w:bodyDiv w:val="1"/>
      <w:marLeft w:val="0"/>
      <w:marRight w:val="0"/>
      <w:marTop w:val="0"/>
      <w:marBottom w:val="0"/>
      <w:divBdr>
        <w:top w:val="none" w:sz="0" w:space="0" w:color="auto"/>
        <w:left w:val="none" w:sz="0" w:space="0" w:color="auto"/>
        <w:bottom w:val="none" w:sz="0" w:space="0" w:color="auto"/>
        <w:right w:val="none" w:sz="0" w:space="0" w:color="auto"/>
      </w:divBdr>
    </w:div>
    <w:div w:id="693507168">
      <w:bodyDiv w:val="1"/>
      <w:marLeft w:val="0"/>
      <w:marRight w:val="0"/>
      <w:marTop w:val="0"/>
      <w:marBottom w:val="0"/>
      <w:divBdr>
        <w:top w:val="none" w:sz="0" w:space="0" w:color="auto"/>
        <w:left w:val="none" w:sz="0" w:space="0" w:color="auto"/>
        <w:bottom w:val="none" w:sz="0" w:space="0" w:color="auto"/>
        <w:right w:val="none" w:sz="0" w:space="0" w:color="auto"/>
      </w:divBdr>
    </w:div>
    <w:div w:id="703948033">
      <w:bodyDiv w:val="1"/>
      <w:marLeft w:val="0"/>
      <w:marRight w:val="0"/>
      <w:marTop w:val="0"/>
      <w:marBottom w:val="0"/>
      <w:divBdr>
        <w:top w:val="none" w:sz="0" w:space="0" w:color="auto"/>
        <w:left w:val="none" w:sz="0" w:space="0" w:color="auto"/>
        <w:bottom w:val="none" w:sz="0" w:space="0" w:color="auto"/>
        <w:right w:val="none" w:sz="0" w:space="0" w:color="auto"/>
      </w:divBdr>
    </w:div>
    <w:div w:id="757021377">
      <w:bodyDiv w:val="1"/>
      <w:marLeft w:val="0"/>
      <w:marRight w:val="0"/>
      <w:marTop w:val="0"/>
      <w:marBottom w:val="0"/>
      <w:divBdr>
        <w:top w:val="none" w:sz="0" w:space="0" w:color="auto"/>
        <w:left w:val="none" w:sz="0" w:space="0" w:color="auto"/>
        <w:bottom w:val="none" w:sz="0" w:space="0" w:color="auto"/>
        <w:right w:val="none" w:sz="0" w:space="0" w:color="auto"/>
      </w:divBdr>
    </w:div>
    <w:div w:id="758714080">
      <w:bodyDiv w:val="1"/>
      <w:marLeft w:val="0"/>
      <w:marRight w:val="0"/>
      <w:marTop w:val="0"/>
      <w:marBottom w:val="0"/>
      <w:divBdr>
        <w:top w:val="none" w:sz="0" w:space="0" w:color="auto"/>
        <w:left w:val="none" w:sz="0" w:space="0" w:color="auto"/>
        <w:bottom w:val="none" w:sz="0" w:space="0" w:color="auto"/>
        <w:right w:val="none" w:sz="0" w:space="0" w:color="auto"/>
      </w:divBdr>
    </w:div>
    <w:div w:id="764232187">
      <w:bodyDiv w:val="1"/>
      <w:marLeft w:val="0"/>
      <w:marRight w:val="0"/>
      <w:marTop w:val="0"/>
      <w:marBottom w:val="0"/>
      <w:divBdr>
        <w:top w:val="none" w:sz="0" w:space="0" w:color="auto"/>
        <w:left w:val="none" w:sz="0" w:space="0" w:color="auto"/>
        <w:bottom w:val="none" w:sz="0" w:space="0" w:color="auto"/>
        <w:right w:val="none" w:sz="0" w:space="0" w:color="auto"/>
      </w:divBdr>
    </w:div>
    <w:div w:id="792165326">
      <w:bodyDiv w:val="1"/>
      <w:marLeft w:val="0"/>
      <w:marRight w:val="0"/>
      <w:marTop w:val="0"/>
      <w:marBottom w:val="0"/>
      <w:divBdr>
        <w:top w:val="none" w:sz="0" w:space="0" w:color="auto"/>
        <w:left w:val="none" w:sz="0" w:space="0" w:color="auto"/>
        <w:bottom w:val="none" w:sz="0" w:space="0" w:color="auto"/>
        <w:right w:val="none" w:sz="0" w:space="0" w:color="auto"/>
      </w:divBdr>
    </w:div>
    <w:div w:id="794562157">
      <w:bodyDiv w:val="1"/>
      <w:marLeft w:val="0"/>
      <w:marRight w:val="0"/>
      <w:marTop w:val="0"/>
      <w:marBottom w:val="0"/>
      <w:divBdr>
        <w:top w:val="none" w:sz="0" w:space="0" w:color="auto"/>
        <w:left w:val="none" w:sz="0" w:space="0" w:color="auto"/>
        <w:bottom w:val="none" w:sz="0" w:space="0" w:color="auto"/>
        <w:right w:val="none" w:sz="0" w:space="0" w:color="auto"/>
      </w:divBdr>
    </w:div>
    <w:div w:id="807279946">
      <w:bodyDiv w:val="1"/>
      <w:marLeft w:val="0"/>
      <w:marRight w:val="0"/>
      <w:marTop w:val="0"/>
      <w:marBottom w:val="0"/>
      <w:divBdr>
        <w:top w:val="none" w:sz="0" w:space="0" w:color="auto"/>
        <w:left w:val="none" w:sz="0" w:space="0" w:color="auto"/>
        <w:bottom w:val="none" w:sz="0" w:space="0" w:color="auto"/>
        <w:right w:val="none" w:sz="0" w:space="0" w:color="auto"/>
      </w:divBdr>
    </w:div>
    <w:div w:id="823744417">
      <w:bodyDiv w:val="1"/>
      <w:marLeft w:val="0"/>
      <w:marRight w:val="0"/>
      <w:marTop w:val="0"/>
      <w:marBottom w:val="0"/>
      <w:divBdr>
        <w:top w:val="none" w:sz="0" w:space="0" w:color="auto"/>
        <w:left w:val="none" w:sz="0" w:space="0" w:color="auto"/>
        <w:bottom w:val="none" w:sz="0" w:space="0" w:color="auto"/>
        <w:right w:val="none" w:sz="0" w:space="0" w:color="auto"/>
      </w:divBdr>
    </w:div>
    <w:div w:id="848446762">
      <w:bodyDiv w:val="1"/>
      <w:marLeft w:val="0"/>
      <w:marRight w:val="0"/>
      <w:marTop w:val="0"/>
      <w:marBottom w:val="0"/>
      <w:divBdr>
        <w:top w:val="none" w:sz="0" w:space="0" w:color="auto"/>
        <w:left w:val="none" w:sz="0" w:space="0" w:color="auto"/>
        <w:bottom w:val="none" w:sz="0" w:space="0" w:color="auto"/>
        <w:right w:val="none" w:sz="0" w:space="0" w:color="auto"/>
      </w:divBdr>
    </w:div>
    <w:div w:id="861667798">
      <w:bodyDiv w:val="1"/>
      <w:marLeft w:val="0"/>
      <w:marRight w:val="0"/>
      <w:marTop w:val="0"/>
      <w:marBottom w:val="0"/>
      <w:divBdr>
        <w:top w:val="none" w:sz="0" w:space="0" w:color="auto"/>
        <w:left w:val="none" w:sz="0" w:space="0" w:color="auto"/>
        <w:bottom w:val="none" w:sz="0" w:space="0" w:color="auto"/>
        <w:right w:val="none" w:sz="0" w:space="0" w:color="auto"/>
      </w:divBdr>
    </w:div>
    <w:div w:id="910314651">
      <w:bodyDiv w:val="1"/>
      <w:marLeft w:val="0"/>
      <w:marRight w:val="0"/>
      <w:marTop w:val="0"/>
      <w:marBottom w:val="0"/>
      <w:divBdr>
        <w:top w:val="none" w:sz="0" w:space="0" w:color="auto"/>
        <w:left w:val="none" w:sz="0" w:space="0" w:color="auto"/>
        <w:bottom w:val="none" w:sz="0" w:space="0" w:color="auto"/>
        <w:right w:val="none" w:sz="0" w:space="0" w:color="auto"/>
      </w:divBdr>
    </w:div>
    <w:div w:id="920288587">
      <w:bodyDiv w:val="1"/>
      <w:marLeft w:val="0"/>
      <w:marRight w:val="0"/>
      <w:marTop w:val="0"/>
      <w:marBottom w:val="0"/>
      <w:divBdr>
        <w:top w:val="none" w:sz="0" w:space="0" w:color="auto"/>
        <w:left w:val="none" w:sz="0" w:space="0" w:color="auto"/>
        <w:bottom w:val="none" w:sz="0" w:space="0" w:color="auto"/>
        <w:right w:val="none" w:sz="0" w:space="0" w:color="auto"/>
      </w:divBdr>
    </w:div>
    <w:div w:id="925962851">
      <w:bodyDiv w:val="1"/>
      <w:marLeft w:val="0"/>
      <w:marRight w:val="0"/>
      <w:marTop w:val="0"/>
      <w:marBottom w:val="0"/>
      <w:divBdr>
        <w:top w:val="none" w:sz="0" w:space="0" w:color="auto"/>
        <w:left w:val="none" w:sz="0" w:space="0" w:color="auto"/>
        <w:bottom w:val="none" w:sz="0" w:space="0" w:color="auto"/>
        <w:right w:val="none" w:sz="0" w:space="0" w:color="auto"/>
      </w:divBdr>
    </w:div>
    <w:div w:id="927230654">
      <w:bodyDiv w:val="1"/>
      <w:marLeft w:val="0"/>
      <w:marRight w:val="0"/>
      <w:marTop w:val="0"/>
      <w:marBottom w:val="0"/>
      <w:divBdr>
        <w:top w:val="none" w:sz="0" w:space="0" w:color="auto"/>
        <w:left w:val="none" w:sz="0" w:space="0" w:color="auto"/>
        <w:bottom w:val="none" w:sz="0" w:space="0" w:color="auto"/>
        <w:right w:val="none" w:sz="0" w:space="0" w:color="auto"/>
      </w:divBdr>
    </w:div>
    <w:div w:id="929125279">
      <w:bodyDiv w:val="1"/>
      <w:marLeft w:val="0"/>
      <w:marRight w:val="0"/>
      <w:marTop w:val="0"/>
      <w:marBottom w:val="0"/>
      <w:divBdr>
        <w:top w:val="none" w:sz="0" w:space="0" w:color="auto"/>
        <w:left w:val="none" w:sz="0" w:space="0" w:color="auto"/>
        <w:bottom w:val="none" w:sz="0" w:space="0" w:color="auto"/>
        <w:right w:val="none" w:sz="0" w:space="0" w:color="auto"/>
      </w:divBdr>
    </w:div>
    <w:div w:id="955939878">
      <w:bodyDiv w:val="1"/>
      <w:marLeft w:val="0"/>
      <w:marRight w:val="0"/>
      <w:marTop w:val="0"/>
      <w:marBottom w:val="0"/>
      <w:divBdr>
        <w:top w:val="none" w:sz="0" w:space="0" w:color="auto"/>
        <w:left w:val="none" w:sz="0" w:space="0" w:color="auto"/>
        <w:bottom w:val="none" w:sz="0" w:space="0" w:color="auto"/>
        <w:right w:val="none" w:sz="0" w:space="0" w:color="auto"/>
      </w:divBdr>
    </w:div>
    <w:div w:id="966202906">
      <w:bodyDiv w:val="1"/>
      <w:marLeft w:val="0"/>
      <w:marRight w:val="0"/>
      <w:marTop w:val="0"/>
      <w:marBottom w:val="0"/>
      <w:divBdr>
        <w:top w:val="none" w:sz="0" w:space="0" w:color="auto"/>
        <w:left w:val="none" w:sz="0" w:space="0" w:color="auto"/>
        <w:bottom w:val="none" w:sz="0" w:space="0" w:color="auto"/>
        <w:right w:val="none" w:sz="0" w:space="0" w:color="auto"/>
      </w:divBdr>
    </w:div>
    <w:div w:id="1014764964">
      <w:bodyDiv w:val="1"/>
      <w:marLeft w:val="0"/>
      <w:marRight w:val="0"/>
      <w:marTop w:val="0"/>
      <w:marBottom w:val="0"/>
      <w:divBdr>
        <w:top w:val="none" w:sz="0" w:space="0" w:color="auto"/>
        <w:left w:val="none" w:sz="0" w:space="0" w:color="auto"/>
        <w:bottom w:val="none" w:sz="0" w:space="0" w:color="auto"/>
        <w:right w:val="none" w:sz="0" w:space="0" w:color="auto"/>
      </w:divBdr>
    </w:div>
    <w:div w:id="1080104954">
      <w:bodyDiv w:val="1"/>
      <w:marLeft w:val="0"/>
      <w:marRight w:val="0"/>
      <w:marTop w:val="0"/>
      <w:marBottom w:val="0"/>
      <w:divBdr>
        <w:top w:val="none" w:sz="0" w:space="0" w:color="auto"/>
        <w:left w:val="none" w:sz="0" w:space="0" w:color="auto"/>
        <w:bottom w:val="none" w:sz="0" w:space="0" w:color="auto"/>
        <w:right w:val="none" w:sz="0" w:space="0" w:color="auto"/>
      </w:divBdr>
    </w:div>
    <w:div w:id="1089355037">
      <w:bodyDiv w:val="1"/>
      <w:marLeft w:val="0"/>
      <w:marRight w:val="0"/>
      <w:marTop w:val="0"/>
      <w:marBottom w:val="0"/>
      <w:divBdr>
        <w:top w:val="none" w:sz="0" w:space="0" w:color="auto"/>
        <w:left w:val="none" w:sz="0" w:space="0" w:color="auto"/>
        <w:bottom w:val="none" w:sz="0" w:space="0" w:color="auto"/>
        <w:right w:val="none" w:sz="0" w:space="0" w:color="auto"/>
      </w:divBdr>
    </w:div>
    <w:div w:id="1093161887">
      <w:bodyDiv w:val="1"/>
      <w:marLeft w:val="0"/>
      <w:marRight w:val="0"/>
      <w:marTop w:val="0"/>
      <w:marBottom w:val="0"/>
      <w:divBdr>
        <w:top w:val="none" w:sz="0" w:space="0" w:color="auto"/>
        <w:left w:val="none" w:sz="0" w:space="0" w:color="auto"/>
        <w:bottom w:val="none" w:sz="0" w:space="0" w:color="auto"/>
        <w:right w:val="none" w:sz="0" w:space="0" w:color="auto"/>
      </w:divBdr>
    </w:div>
    <w:div w:id="1099524328">
      <w:bodyDiv w:val="1"/>
      <w:marLeft w:val="0"/>
      <w:marRight w:val="0"/>
      <w:marTop w:val="0"/>
      <w:marBottom w:val="0"/>
      <w:divBdr>
        <w:top w:val="none" w:sz="0" w:space="0" w:color="auto"/>
        <w:left w:val="none" w:sz="0" w:space="0" w:color="auto"/>
        <w:bottom w:val="none" w:sz="0" w:space="0" w:color="auto"/>
        <w:right w:val="none" w:sz="0" w:space="0" w:color="auto"/>
      </w:divBdr>
    </w:div>
    <w:div w:id="1105348320">
      <w:bodyDiv w:val="1"/>
      <w:marLeft w:val="0"/>
      <w:marRight w:val="0"/>
      <w:marTop w:val="0"/>
      <w:marBottom w:val="0"/>
      <w:divBdr>
        <w:top w:val="none" w:sz="0" w:space="0" w:color="auto"/>
        <w:left w:val="none" w:sz="0" w:space="0" w:color="auto"/>
        <w:bottom w:val="none" w:sz="0" w:space="0" w:color="auto"/>
        <w:right w:val="none" w:sz="0" w:space="0" w:color="auto"/>
      </w:divBdr>
    </w:div>
    <w:div w:id="1114861951">
      <w:bodyDiv w:val="1"/>
      <w:marLeft w:val="0"/>
      <w:marRight w:val="0"/>
      <w:marTop w:val="0"/>
      <w:marBottom w:val="0"/>
      <w:divBdr>
        <w:top w:val="none" w:sz="0" w:space="0" w:color="auto"/>
        <w:left w:val="none" w:sz="0" w:space="0" w:color="auto"/>
        <w:bottom w:val="none" w:sz="0" w:space="0" w:color="auto"/>
        <w:right w:val="none" w:sz="0" w:space="0" w:color="auto"/>
      </w:divBdr>
    </w:div>
    <w:div w:id="1169250701">
      <w:bodyDiv w:val="1"/>
      <w:marLeft w:val="0"/>
      <w:marRight w:val="0"/>
      <w:marTop w:val="0"/>
      <w:marBottom w:val="0"/>
      <w:divBdr>
        <w:top w:val="none" w:sz="0" w:space="0" w:color="auto"/>
        <w:left w:val="none" w:sz="0" w:space="0" w:color="auto"/>
        <w:bottom w:val="none" w:sz="0" w:space="0" w:color="auto"/>
        <w:right w:val="none" w:sz="0" w:space="0" w:color="auto"/>
      </w:divBdr>
    </w:div>
    <w:div w:id="1169833938">
      <w:bodyDiv w:val="1"/>
      <w:marLeft w:val="0"/>
      <w:marRight w:val="0"/>
      <w:marTop w:val="0"/>
      <w:marBottom w:val="0"/>
      <w:divBdr>
        <w:top w:val="none" w:sz="0" w:space="0" w:color="auto"/>
        <w:left w:val="none" w:sz="0" w:space="0" w:color="auto"/>
        <w:bottom w:val="none" w:sz="0" w:space="0" w:color="auto"/>
        <w:right w:val="none" w:sz="0" w:space="0" w:color="auto"/>
      </w:divBdr>
    </w:div>
    <w:div w:id="1174031197">
      <w:bodyDiv w:val="1"/>
      <w:marLeft w:val="0"/>
      <w:marRight w:val="0"/>
      <w:marTop w:val="0"/>
      <w:marBottom w:val="0"/>
      <w:divBdr>
        <w:top w:val="none" w:sz="0" w:space="0" w:color="auto"/>
        <w:left w:val="none" w:sz="0" w:space="0" w:color="auto"/>
        <w:bottom w:val="none" w:sz="0" w:space="0" w:color="auto"/>
        <w:right w:val="none" w:sz="0" w:space="0" w:color="auto"/>
      </w:divBdr>
    </w:div>
    <w:div w:id="1178232873">
      <w:bodyDiv w:val="1"/>
      <w:marLeft w:val="0"/>
      <w:marRight w:val="0"/>
      <w:marTop w:val="0"/>
      <w:marBottom w:val="0"/>
      <w:divBdr>
        <w:top w:val="none" w:sz="0" w:space="0" w:color="auto"/>
        <w:left w:val="none" w:sz="0" w:space="0" w:color="auto"/>
        <w:bottom w:val="none" w:sz="0" w:space="0" w:color="auto"/>
        <w:right w:val="none" w:sz="0" w:space="0" w:color="auto"/>
      </w:divBdr>
    </w:div>
    <w:div w:id="1181578704">
      <w:bodyDiv w:val="1"/>
      <w:marLeft w:val="0"/>
      <w:marRight w:val="0"/>
      <w:marTop w:val="0"/>
      <w:marBottom w:val="0"/>
      <w:divBdr>
        <w:top w:val="none" w:sz="0" w:space="0" w:color="auto"/>
        <w:left w:val="none" w:sz="0" w:space="0" w:color="auto"/>
        <w:bottom w:val="none" w:sz="0" w:space="0" w:color="auto"/>
        <w:right w:val="none" w:sz="0" w:space="0" w:color="auto"/>
      </w:divBdr>
    </w:div>
    <w:div w:id="1211839891">
      <w:bodyDiv w:val="1"/>
      <w:marLeft w:val="0"/>
      <w:marRight w:val="0"/>
      <w:marTop w:val="0"/>
      <w:marBottom w:val="0"/>
      <w:divBdr>
        <w:top w:val="none" w:sz="0" w:space="0" w:color="auto"/>
        <w:left w:val="none" w:sz="0" w:space="0" w:color="auto"/>
        <w:bottom w:val="none" w:sz="0" w:space="0" w:color="auto"/>
        <w:right w:val="none" w:sz="0" w:space="0" w:color="auto"/>
      </w:divBdr>
    </w:div>
    <w:div w:id="1218281394">
      <w:bodyDiv w:val="1"/>
      <w:marLeft w:val="0"/>
      <w:marRight w:val="0"/>
      <w:marTop w:val="0"/>
      <w:marBottom w:val="0"/>
      <w:divBdr>
        <w:top w:val="none" w:sz="0" w:space="0" w:color="auto"/>
        <w:left w:val="none" w:sz="0" w:space="0" w:color="auto"/>
        <w:bottom w:val="none" w:sz="0" w:space="0" w:color="auto"/>
        <w:right w:val="none" w:sz="0" w:space="0" w:color="auto"/>
      </w:divBdr>
    </w:div>
    <w:div w:id="1232080184">
      <w:bodyDiv w:val="1"/>
      <w:marLeft w:val="0"/>
      <w:marRight w:val="0"/>
      <w:marTop w:val="0"/>
      <w:marBottom w:val="0"/>
      <w:divBdr>
        <w:top w:val="none" w:sz="0" w:space="0" w:color="auto"/>
        <w:left w:val="none" w:sz="0" w:space="0" w:color="auto"/>
        <w:bottom w:val="none" w:sz="0" w:space="0" w:color="auto"/>
        <w:right w:val="none" w:sz="0" w:space="0" w:color="auto"/>
      </w:divBdr>
    </w:div>
    <w:div w:id="1254315984">
      <w:bodyDiv w:val="1"/>
      <w:marLeft w:val="0"/>
      <w:marRight w:val="0"/>
      <w:marTop w:val="0"/>
      <w:marBottom w:val="0"/>
      <w:divBdr>
        <w:top w:val="none" w:sz="0" w:space="0" w:color="auto"/>
        <w:left w:val="none" w:sz="0" w:space="0" w:color="auto"/>
        <w:bottom w:val="none" w:sz="0" w:space="0" w:color="auto"/>
        <w:right w:val="none" w:sz="0" w:space="0" w:color="auto"/>
      </w:divBdr>
    </w:div>
    <w:div w:id="1277449516">
      <w:bodyDiv w:val="1"/>
      <w:marLeft w:val="0"/>
      <w:marRight w:val="0"/>
      <w:marTop w:val="0"/>
      <w:marBottom w:val="0"/>
      <w:divBdr>
        <w:top w:val="none" w:sz="0" w:space="0" w:color="auto"/>
        <w:left w:val="none" w:sz="0" w:space="0" w:color="auto"/>
        <w:bottom w:val="none" w:sz="0" w:space="0" w:color="auto"/>
        <w:right w:val="none" w:sz="0" w:space="0" w:color="auto"/>
      </w:divBdr>
    </w:div>
    <w:div w:id="1314604336">
      <w:bodyDiv w:val="1"/>
      <w:marLeft w:val="0"/>
      <w:marRight w:val="0"/>
      <w:marTop w:val="0"/>
      <w:marBottom w:val="0"/>
      <w:divBdr>
        <w:top w:val="none" w:sz="0" w:space="0" w:color="auto"/>
        <w:left w:val="none" w:sz="0" w:space="0" w:color="auto"/>
        <w:bottom w:val="none" w:sz="0" w:space="0" w:color="auto"/>
        <w:right w:val="none" w:sz="0" w:space="0" w:color="auto"/>
      </w:divBdr>
    </w:div>
    <w:div w:id="1330409107">
      <w:bodyDiv w:val="1"/>
      <w:marLeft w:val="0"/>
      <w:marRight w:val="0"/>
      <w:marTop w:val="0"/>
      <w:marBottom w:val="0"/>
      <w:divBdr>
        <w:top w:val="none" w:sz="0" w:space="0" w:color="auto"/>
        <w:left w:val="none" w:sz="0" w:space="0" w:color="auto"/>
        <w:bottom w:val="none" w:sz="0" w:space="0" w:color="auto"/>
        <w:right w:val="none" w:sz="0" w:space="0" w:color="auto"/>
      </w:divBdr>
    </w:div>
    <w:div w:id="1352341143">
      <w:bodyDiv w:val="1"/>
      <w:marLeft w:val="0"/>
      <w:marRight w:val="0"/>
      <w:marTop w:val="0"/>
      <w:marBottom w:val="0"/>
      <w:divBdr>
        <w:top w:val="none" w:sz="0" w:space="0" w:color="auto"/>
        <w:left w:val="none" w:sz="0" w:space="0" w:color="auto"/>
        <w:bottom w:val="none" w:sz="0" w:space="0" w:color="auto"/>
        <w:right w:val="none" w:sz="0" w:space="0" w:color="auto"/>
      </w:divBdr>
    </w:div>
    <w:div w:id="1367371450">
      <w:bodyDiv w:val="1"/>
      <w:marLeft w:val="0"/>
      <w:marRight w:val="0"/>
      <w:marTop w:val="0"/>
      <w:marBottom w:val="0"/>
      <w:divBdr>
        <w:top w:val="none" w:sz="0" w:space="0" w:color="auto"/>
        <w:left w:val="none" w:sz="0" w:space="0" w:color="auto"/>
        <w:bottom w:val="none" w:sz="0" w:space="0" w:color="auto"/>
        <w:right w:val="none" w:sz="0" w:space="0" w:color="auto"/>
      </w:divBdr>
    </w:div>
    <w:div w:id="1394086844">
      <w:bodyDiv w:val="1"/>
      <w:marLeft w:val="0"/>
      <w:marRight w:val="0"/>
      <w:marTop w:val="0"/>
      <w:marBottom w:val="0"/>
      <w:divBdr>
        <w:top w:val="none" w:sz="0" w:space="0" w:color="auto"/>
        <w:left w:val="none" w:sz="0" w:space="0" w:color="auto"/>
        <w:bottom w:val="none" w:sz="0" w:space="0" w:color="auto"/>
        <w:right w:val="none" w:sz="0" w:space="0" w:color="auto"/>
      </w:divBdr>
    </w:div>
    <w:div w:id="1427077345">
      <w:bodyDiv w:val="1"/>
      <w:marLeft w:val="0"/>
      <w:marRight w:val="0"/>
      <w:marTop w:val="0"/>
      <w:marBottom w:val="0"/>
      <w:divBdr>
        <w:top w:val="none" w:sz="0" w:space="0" w:color="auto"/>
        <w:left w:val="none" w:sz="0" w:space="0" w:color="auto"/>
        <w:bottom w:val="none" w:sz="0" w:space="0" w:color="auto"/>
        <w:right w:val="none" w:sz="0" w:space="0" w:color="auto"/>
      </w:divBdr>
    </w:div>
    <w:div w:id="1440641729">
      <w:bodyDiv w:val="1"/>
      <w:marLeft w:val="0"/>
      <w:marRight w:val="0"/>
      <w:marTop w:val="0"/>
      <w:marBottom w:val="0"/>
      <w:divBdr>
        <w:top w:val="none" w:sz="0" w:space="0" w:color="auto"/>
        <w:left w:val="none" w:sz="0" w:space="0" w:color="auto"/>
        <w:bottom w:val="none" w:sz="0" w:space="0" w:color="auto"/>
        <w:right w:val="none" w:sz="0" w:space="0" w:color="auto"/>
      </w:divBdr>
    </w:div>
    <w:div w:id="1443845545">
      <w:bodyDiv w:val="1"/>
      <w:marLeft w:val="0"/>
      <w:marRight w:val="0"/>
      <w:marTop w:val="0"/>
      <w:marBottom w:val="0"/>
      <w:divBdr>
        <w:top w:val="none" w:sz="0" w:space="0" w:color="auto"/>
        <w:left w:val="none" w:sz="0" w:space="0" w:color="auto"/>
        <w:bottom w:val="none" w:sz="0" w:space="0" w:color="auto"/>
        <w:right w:val="none" w:sz="0" w:space="0" w:color="auto"/>
      </w:divBdr>
    </w:div>
    <w:div w:id="1451051092">
      <w:bodyDiv w:val="1"/>
      <w:marLeft w:val="0"/>
      <w:marRight w:val="0"/>
      <w:marTop w:val="0"/>
      <w:marBottom w:val="0"/>
      <w:divBdr>
        <w:top w:val="none" w:sz="0" w:space="0" w:color="auto"/>
        <w:left w:val="none" w:sz="0" w:space="0" w:color="auto"/>
        <w:bottom w:val="none" w:sz="0" w:space="0" w:color="auto"/>
        <w:right w:val="none" w:sz="0" w:space="0" w:color="auto"/>
      </w:divBdr>
    </w:div>
    <w:div w:id="1461604996">
      <w:bodyDiv w:val="1"/>
      <w:marLeft w:val="0"/>
      <w:marRight w:val="0"/>
      <w:marTop w:val="0"/>
      <w:marBottom w:val="0"/>
      <w:divBdr>
        <w:top w:val="none" w:sz="0" w:space="0" w:color="auto"/>
        <w:left w:val="none" w:sz="0" w:space="0" w:color="auto"/>
        <w:bottom w:val="none" w:sz="0" w:space="0" w:color="auto"/>
        <w:right w:val="none" w:sz="0" w:space="0" w:color="auto"/>
      </w:divBdr>
    </w:div>
    <w:div w:id="1467973073">
      <w:bodyDiv w:val="1"/>
      <w:marLeft w:val="0"/>
      <w:marRight w:val="0"/>
      <w:marTop w:val="0"/>
      <w:marBottom w:val="0"/>
      <w:divBdr>
        <w:top w:val="none" w:sz="0" w:space="0" w:color="auto"/>
        <w:left w:val="none" w:sz="0" w:space="0" w:color="auto"/>
        <w:bottom w:val="none" w:sz="0" w:space="0" w:color="auto"/>
        <w:right w:val="none" w:sz="0" w:space="0" w:color="auto"/>
      </w:divBdr>
    </w:div>
    <w:div w:id="1471634087">
      <w:bodyDiv w:val="1"/>
      <w:marLeft w:val="0"/>
      <w:marRight w:val="0"/>
      <w:marTop w:val="0"/>
      <w:marBottom w:val="0"/>
      <w:divBdr>
        <w:top w:val="none" w:sz="0" w:space="0" w:color="auto"/>
        <w:left w:val="none" w:sz="0" w:space="0" w:color="auto"/>
        <w:bottom w:val="none" w:sz="0" w:space="0" w:color="auto"/>
        <w:right w:val="none" w:sz="0" w:space="0" w:color="auto"/>
      </w:divBdr>
    </w:div>
    <w:div w:id="1473326989">
      <w:bodyDiv w:val="1"/>
      <w:marLeft w:val="0"/>
      <w:marRight w:val="0"/>
      <w:marTop w:val="0"/>
      <w:marBottom w:val="0"/>
      <w:divBdr>
        <w:top w:val="none" w:sz="0" w:space="0" w:color="auto"/>
        <w:left w:val="none" w:sz="0" w:space="0" w:color="auto"/>
        <w:bottom w:val="none" w:sz="0" w:space="0" w:color="auto"/>
        <w:right w:val="none" w:sz="0" w:space="0" w:color="auto"/>
      </w:divBdr>
    </w:div>
    <w:div w:id="1492141827">
      <w:bodyDiv w:val="1"/>
      <w:marLeft w:val="0"/>
      <w:marRight w:val="0"/>
      <w:marTop w:val="0"/>
      <w:marBottom w:val="0"/>
      <w:divBdr>
        <w:top w:val="none" w:sz="0" w:space="0" w:color="auto"/>
        <w:left w:val="none" w:sz="0" w:space="0" w:color="auto"/>
        <w:bottom w:val="none" w:sz="0" w:space="0" w:color="auto"/>
        <w:right w:val="none" w:sz="0" w:space="0" w:color="auto"/>
      </w:divBdr>
    </w:div>
    <w:div w:id="1494643649">
      <w:bodyDiv w:val="1"/>
      <w:marLeft w:val="0"/>
      <w:marRight w:val="0"/>
      <w:marTop w:val="0"/>
      <w:marBottom w:val="0"/>
      <w:divBdr>
        <w:top w:val="none" w:sz="0" w:space="0" w:color="auto"/>
        <w:left w:val="none" w:sz="0" w:space="0" w:color="auto"/>
        <w:bottom w:val="none" w:sz="0" w:space="0" w:color="auto"/>
        <w:right w:val="none" w:sz="0" w:space="0" w:color="auto"/>
      </w:divBdr>
    </w:div>
    <w:div w:id="1502963538">
      <w:bodyDiv w:val="1"/>
      <w:marLeft w:val="0"/>
      <w:marRight w:val="0"/>
      <w:marTop w:val="0"/>
      <w:marBottom w:val="0"/>
      <w:divBdr>
        <w:top w:val="none" w:sz="0" w:space="0" w:color="auto"/>
        <w:left w:val="none" w:sz="0" w:space="0" w:color="auto"/>
        <w:bottom w:val="none" w:sz="0" w:space="0" w:color="auto"/>
        <w:right w:val="none" w:sz="0" w:space="0" w:color="auto"/>
      </w:divBdr>
    </w:div>
    <w:div w:id="1507206803">
      <w:bodyDiv w:val="1"/>
      <w:marLeft w:val="0"/>
      <w:marRight w:val="0"/>
      <w:marTop w:val="0"/>
      <w:marBottom w:val="0"/>
      <w:divBdr>
        <w:top w:val="none" w:sz="0" w:space="0" w:color="auto"/>
        <w:left w:val="none" w:sz="0" w:space="0" w:color="auto"/>
        <w:bottom w:val="none" w:sz="0" w:space="0" w:color="auto"/>
        <w:right w:val="none" w:sz="0" w:space="0" w:color="auto"/>
      </w:divBdr>
    </w:div>
    <w:div w:id="1514415345">
      <w:bodyDiv w:val="1"/>
      <w:marLeft w:val="0"/>
      <w:marRight w:val="0"/>
      <w:marTop w:val="0"/>
      <w:marBottom w:val="0"/>
      <w:divBdr>
        <w:top w:val="none" w:sz="0" w:space="0" w:color="auto"/>
        <w:left w:val="none" w:sz="0" w:space="0" w:color="auto"/>
        <w:bottom w:val="none" w:sz="0" w:space="0" w:color="auto"/>
        <w:right w:val="none" w:sz="0" w:space="0" w:color="auto"/>
      </w:divBdr>
    </w:div>
    <w:div w:id="1523131784">
      <w:bodyDiv w:val="1"/>
      <w:marLeft w:val="0"/>
      <w:marRight w:val="0"/>
      <w:marTop w:val="0"/>
      <w:marBottom w:val="0"/>
      <w:divBdr>
        <w:top w:val="none" w:sz="0" w:space="0" w:color="auto"/>
        <w:left w:val="none" w:sz="0" w:space="0" w:color="auto"/>
        <w:bottom w:val="none" w:sz="0" w:space="0" w:color="auto"/>
        <w:right w:val="none" w:sz="0" w:space="0" w:color="auto"/>
      </w:divBdr>
    </w:div>
    <w:div w:id="1530921171">
      <w:bodyDiv w:val="1"/>
      <w:marLeft w:val="0"/>
      <w:marRight w:val="0"/>
      <w:marTop w:val="0"/>
      <w:marBottom w:val="0"/>
      <w:divBdr>
        <w:top w:val="none" w:sz="0" w:space="0" w:color="auto"/>
        <w:left w:val="none" w:sz="0" w:space="0" w:color="auto"/>
        <w:bottom w:val="none" w:sz="0" w:space="0" w:color="auto"/>
        <w:right w:val="none" w:sz="0" w:space="0" w:color="auto"/>
      </w:divBdr>
    </w:div>
    <w:div w:id="1541087149">
      <w:bodyDiv w:val="1"/>
      <w:marLeft w:val="0"/>
      <w:marRight w:val="0"/>
      <w:marTop w:val="0"/>
      <w:marBottom w:val="0"/>
      <w:divBdr>
        <w:top w:val="none" w:sz="0" w:space="0" w:color="auto"/>
        <w:left w:val="none" w:sz="0" w:space="0" w:color="auto"/>
        <w:bottom w:val="none" w:sz="0" w:space="0" w:color="auto"/>
        <w:right w:val="none" w:sz="0" w:space="0" w:color="auto"/>
      </w:divBdr>
    </w:div>
    <w:div w:id="1549489048">
      <w:bodyDiv w:val="1"/>
      <w:marLeft w:val="0"/>
      <w:marRight w:val="0"/>
      <w:marTop w:val="0"/>
      <w:marBottom w:val="0"/>
      <w:divBdr>
        <w:top w:val="none" w:sz="0" w:space="0" w:color="auto"/>
        <w:left w:val="none" w:sz="0" w:space="0" w:color="auto"/>
        <w:bottom w:val="none" w:sz="0" w:space="0" w:color="auto"/>
        <w:right w:val="none" w:sz="0" w:space="0" w:color="auto"/>
      </w:divBdr>
    </w:div>
    <w:div w:id="1557278343">
      <w:bodyDiv w:val="1"/>
      <w:marLeft w:val="0"/>
      <w:marRight w:val="0"/>
      <w:marTop w:val="0"/>
      <w:marBottom w:val="0"/>
      <w:divBdr>
        <w:top w:val="none" w:sz="0" w:space="0" w:color="auto"/>
        <w:left w:val="none" w:sz="0" w:space="0" w:color="auto"/>
        <w:bottom w:val="none" w:sz="0" w:space="0" w:color="auto"/>
        <w:right w:val="none" w:sz="0" w:space="0" w:color="auto"/>
      </w:divBdr>
    </w:div>
    <w:div w:id="1586839783">
      <w:bodyDiv w:val="1"/>
      <w:marLeft w:val="0"/>
      <w:marRight w:val="0"/>
      <w:marTop w:val="0"/>
      <w:marBottom w:val="0"/>
      <w:divBdr>
        <w:top w:val="none" w:sz="0" w:space="0" w:color="auto"/>
        <w:left w:val="none" w:sz="0" w:space="0" w:color="auto"/>
        <w:bottom w:val="none" w:sz="0" w:space="0" w:color="auto"/>
        <w:right w:val="none" w:sz="0" w:space="0" w:color="auto"/>
      </w:divBdr>
    </w:div>
    <w:div w:id="1622616055">
      <w:bodyDiv w:val="1"/>
      <w:marLeft w:val="0"/>
      <w:marRight w:val="0"/>
      <w:marTop w:val="0"/>
      <w:marBottom w:val="0"/>
      <w:divBdr>
        <w:top w:val="none" w:sz="0" w:space="0" w:color="auto"/>
        <w:left w:val="none" w:sz="0" w:space="0" w:color="auto"/>
        <w:bottom w:val="none" w:sz="0" w:space="0" w:color="auto"/>
        <w:right w:val="none" w:sz="0" w:space="0" w:color="auto"/>
      </w:divBdr>
    </w:div>
    <w:div w:id="1638490805">
      <w:bodyDiv w:val="1"/>
      <w:marLeft w:val="0"/>
      <w:marRight w:val="0"/>
      <w:marTop w:val="0"/>
      <w:marBottom w:val="0"/>
      <w:divBdr>
        <w:top w:val="none" w:sz="0" w:space="0" w:color="auto"/>
        <w:left w:val="none" w:sz="0" w:space="0" w:color="auto"/>
        <w:bottom w:val="none" w:sz="0" w:space="0" w:color="auto"/>
        <w:right w:val="none" w:sz="0" w:space="0" w:color="auto"/>
      </w:divBdr>
    </w:div>
    <w:div w:id="1711760390">
      <w:bodyDiv w:val="1"/>
      <w:marLeft w:val="0"/>
      <w:marRight w:val="0"/>
      <w:marTop w:val="0"/>
      <w:marBottom w:val="0"/>
      <w:divBdr>
        <w:top w:val="none" w:sz="0" w:space="0" w:color="auto"/>
        <w:left w:val="none" w:sz="0" w:space="0" w:color="auto"/>
        <w:bottom w:val="none" w:sz="0" w:space="0" w:color="auto"/>
        <w:right w:val="none" w:sz="0" w:space="0" w:color="auto"/>
      </w:divBdr>
    </w:div>
    <w:div w:id="1715346172">
      <w:bodyDiv w:val="1"/>
      <w:marLeft w:val="0"/>
      <w:marRight w:val="0"/>
      <w:marTop w:val="0"/>
      <w:marBottom w:val="0"/>
      <w:divBdr>
        <w:top w:val="none" w:sz="0" w:space="0" w:color="auto"/>
        <w:left w:val="none" w:sz="0" w:space="0" w:color="auto"/>
        <w:bottom w:val="none" w:sz="0" w:space="0" w:color="auto"/>
        <w:right w:val="none" w:sz="0" w:space="0" w:color="auto"/>
      </w:divBdr>
    </w:div>
    <w:div w:id="1720206235">
      <w:bodyDiv w:val="1"/>
      <w:marLeft w:val="0"/>
      <w:marRight w:val="0"/>
      <w:marTop w:val="0"/>
      <w:marBottom w:val="0"/>
      <w:divBdr>
        <w:top w:val="none" w:sz="0" w:space="0" w:color="auto"/>
        <w:left w:val="none" w:sz="0" w:space="0" w:color="auto"/>
        <w:bottom w:val="none" w:sz="0" w:space="0" w:color="auto"/>
        <w:right w:val="none" w:sz="0" w:space="0" w:color="auto"/>
      </w:divBdr>
    </w:div>
    <w:div w:id="1730495594">
      <w:bodyDiv w:val="1"/>
      <w:marLeft w:val="0"/>
      <w:marRight w:val="0"/>
      <w:marTop w:val="0"/>
      <w:marBottom w:val="0"/>
      <w:divBdr>
        <w:top w:val="none" w:sz="0" w:space="0" w:color="auto"/>
        <w:left w:val="none" w:sz="0" w:space="0" w:color="auto"/>
        <w:bottom w:val="none" w:sz="0" w:space="0" w:color="auto"/>
        <w:right w:val="none" w:sz="0" w:space="0" w:color="auto"/>
      </w:divBdr>
    </w:div>
    <w:div w:id="1787461538">
      <w:bodyDiv w:val="1"/>
      <w:marLeft w:val="0"/>
      <w:marRight w:val="0"/>
      <w:marTop w:val="0"/>
      <w:marBottom w:val="0"/>
      <w:divBdr>
        <w:top w:val="none" w:sz="0" w:space="0" w:color="auto"/>
        <w:left w:val="none" w:sz="0" w:space="0" w:color="auto"/>
        <w:bottom w:val="none" w:sz="0" w:space="0" w:color="auto"/>
        <w:right w:val="none" w:sz="0" w:space="0" w:color="auto"/>
      </w:divBdr>
    </w:div>
    <w:div w:id="1789855732">
      <w:bodyDiv w:val="1"/>
      <w:marLeft w:val="0"/>
      <w:marRight w:val="0"/>
      <w:marTop w:val="0"/>
      <w:marBottom w:val="0"/>
      <w:divBdr>
        <w:top w:val="none" w:sz="0" w:space="0" w:color="auto"/>
        <w:left w:val="none" w:sz="0" w:space="0" w:color="auto"/>
        <w:bottom w:val="none" w:sz="0" w:space="0" w:color="auto"/>
        <w:right w:val="none" w:sz="0" w:space="0" w:color="auto"/>
      </w:divBdr>
    </w:div>
    <w:div w:id="1798528632">
      <w:bodyDiv w:val="1"/>
      <w:marLeft w:val="0"/>
      <w:marRight w:val="0"/>
      <w:marTop w:val="0"/>
      <w:marBottom w:val="0"/>
      <w:divBdr>
        <w:top w:val="none" w:sz="0" w:space="0" w:color="auto"/>
        <w:left w:val="none" w:sz="0" w:space="0" w:color="auto"/>
        <w:bottom w:val="none" w:sz="0" w:space="0" w:color="auto"/>
        <w:right w:val="none" w:sz="0" w:space="0" w:color="auto"/>
      </w:divBdr>
    </w:div>
    <w:div w:id="1834756467">
      <w:bodyDiv w:val="1"/>
      <w:marLeft w:val="0"/>
      <w:marRight w:val="0"/>
      <w:marTop w:val="0"/>
      <w:marBottom w:val="0"/>
      <w:divBdr>
        <w:top w:val="none" w:sz="0" w:space="0" w:color="auto"/>
        <w:left w:val="none" w:sz="0" w:space="0" w:color="auto"/>
        <w:bottom w:val="none" w:sz="0" w:space="0" w:color="auto"/>
        <w:right w:val="none" w:sz="0" w:space="0" w:color="auto"/>
      </w:divBdr>
    </w:div>
    <w:div w:id="1842037968">
      <w:bodyDiv w:val="1"/>
      <w:marLeft w:val="0"/>
      <w:marRight w:val="0"/>
      <w:marTop w:val="0"/>
      <w:marBottom w:val="0"/>
      <w:divBdr>
        <w:top w:val="none" w:sz="0" w:space="0" w:color="auto"/>
        <w:left w:val="none" w:sz="0" w:space="0" w:color="auto"/>
        <w:bottom w:val="none" w:sz="0" w:space="0" w:color="auto"/>
        <w:right w:val="none" w:sz="0" w:space="0" w:color="auto"/>
      </w:divBdr>
    </w:div>
    <w:div w:id="1873108114">
      <w:bodyDiv w:val="1"/>
      <w:marLeft w:val="0"/>
      <w:marRight w:val="0"/>
      <w:marTop w:val="0"/>
      <w:marBottom w:val="0"/>
      <w:divBdr>
        <w:top w:val="none" w:sz="0" w:space="0" w:color="auto"/>
        <w:left w:val="none" w:sz="0" w:space="0" w:color="auto"/>
        <w:bottom w:val="none" w:sz="0" w:space="0" w:color="auto"/>
        <w:right w:val="none" w:sz="0" w:space="0" w:color="auto"/>
      </w:divBdr>
    </w:div>
    <w:div w:id="1902329595">
      <w:bodyDiv w:val="1"/>
      <w:marLeft w:val="0"/>
      <w:marRight w:val="0"/>
      <w:marTop w:val="0"/>
      <w:marBottom w:val="0"/>
      <w:divBdr>
        <w:top w:val="none" w:sz="0" w:space="0" w:color="auto"/>
        <w:left w:val="none" w:sz="0" w:space="0" w:color="auto"/>
        <w:bottom w:val="none" w:sz="0" w:space="0" w:color="auto"/>
        <w:right w:val="none" w:sz="0" w:space="0" w:color="auto"/>
      </w:divBdr>
    </w:div>
    <w:div w:id="1911962109">
      <w:bodyDiv w:val="1"/>
      <w:marLeft w:val="0"/>
      <w:marRight w:val="0"/>
      <w:marTop w:val="0"/>
      <w:marBottom w:val="0"/>
      <w:divBdr>
        <w:top w:val="none" w:sz="0" w:space="0" w:color="auto"/>
        <w:left w:val="none" w:sz="0" w:space="0" w:color="auto"/>
        <w:bottom w:val="none" w:sz="0" w:space="0" w:color="auto"/>
        <w:right w:val="none" w:sz="0" w:space="0" w:color="auto"/>
      </w:divBdr>
    </w:div>
    <w:div w:id="1916697293">
      <w:bodyDiv w:val="1"/>
      <w:marLeft w:val="0"/>
      <w:marRight w:val="0"/>
      <w:marTop w:val="0"/>
      <w:marBottom w:val="0"/>
      <w:divBdr>
        <w:top w:val="none" w:sz="0" w:space="0" w:color="auto"/>
        <w:left w:val="none" w:sz="0" w:space="0" w:color="auto"/>
        <w:bottom w:val="none" w:sz="0" w:space="0" w:color="auto"/>
        <w:right w:val="none" w:sz="0" w:space="0" w:color="auto"/>
      </w:divBdr>
    </w:div>
    <w:div w:id="1923879371">
      <w:bodyDiv w:val="1"/>
      <w:marLeft w:val="0"/>
      <w:marRight w:val="0"/>
      <w:marTop w:val="0"/>
      <w:marBottom w:val="0"/>
      <w:divBdr>
        <w:top w:val="none" w:sz="0" w:space="0" w:color="auto"/>
        <w:left w:val="none" w:sz="0" w:space="0" w:color="auto"/>
        <w:bottom w:val="none" w:sz="0" w:space="0" w:color="auto"/>
        <w:right w:val="none" w:sz="0" w:space="0" w:color="auto"/>
      </w:divBdr>
    </w:div>
    <w:div w:id="1927568124">
      <w:bodyDiv w:val="1"/>
      <w:marLeft w:val="0"/>
      <w:marRight w:val="0"/>
      <w:marTop w:val="0"/>
      <w:marBottom w:val="0"/>
      <w:divBdr>
        <w:top w:val="none" w:sz="0" w:space="0" w:color="auto"/>
        <w:left w:val="none" w:sz="0" w:space="0" w:color="auto"/>
        <w:bottom w:val="none" w:sz="0" w:space="0" w:color="auto"/>
        <w:right w:val="none" w:sz="0" w:space="0" w:color="auto"/>
      </w:divBdr>
    </w:div>
    <w:div w:id="1933320254">
      <w:bodyDiv w:val="1"/>
      <w:marLeft w:val="0"/>
      <w:marRight w:val="0"/>
      <w:marTop w:val="0"/>
      <w:marBottom w:val="0"/>
      <w:divBdr>
        <w:top w:val="none" w:sz="0" w:space="0" w:color="auto"/>
        <w:left w:val="none" w:sz="0" w:space="0" w:color="auto"/>
        <w:bottom w:val="none" w:sz="0" w:space="0" w:color="auto"/>
        <w:right w:val="none" w:sz="0" w:space="0" w:color="auto"/>
      </w:divBdr>
    </w:div>
    <w:div w:id="1947273551">
      <w:bodyDiv w:val="1"/>
      <w:marLeft w:val="0"/>
      <w:marRight w:val="0"/>
      <w:marTop w:val="0"/>
      <w:marBottom w:val="0"/>
      <w:divBdr>
        <w:top w:val="none" w:sz="0" w:space="0" w:color="auto"/>
        <w:left w:val="none" w:sz="0" w:space="0" w:color="auto"/>
        <w:bottom w:val="none" w:sz="0" w:space="0" w:color="auto"/>
        <w:right w:val="none" w:sz="0" w:space="0" w:color="auto"/>
      </w:divBdr>
    </w:div>
    <w:div w:id="1948271939">
      <w:bodyDiv w:val="1"/>
      <w:marLeft w:val="0"/>
      <w:marRight w:val="0"/>
      <w:marTop w:val="0"/>
      <w:marBottom w:val="0"/>
      <w:divBdr>
        <w:top w:val="none" w:sz="0" w:space="0" w:color="auto"/>
        <w:left w:val="none" w:sz="0" w:space="0" w:color="auto"/>
        <w:bottom w:val="none" w:sz="0" w:space="0" w:color="auto"/>
        <w:right w:val="none" w:sz="0" w:space="0" w:color="auto"/>
      </w:divBdr>
    </w:div>
    <w:div w:id="1978991709">
      <w:bodyDiv w:val="1"/>
      <w:marLeft w:val="0"/>
      <w:marRight w:val="0"/>
      <w:marTop w:val="0"/>
      <w:marBottom w:val="0"/>
      <w:divBdr>
        <w:top w:val="none" w:sz="0" w:space="0" w:color="auto"/>
        <w:left w:val="none" w:sz="0" w:space="0" w:color="auto"/>
        <w:bottom w:val="none" w:sz="0" w:space="0" w:color="auto"/>
        <w:right w:val="none" w:sz="0" w:space="0" w:color="auto"/>
      </w:divBdr>
    </w:div>
    <w:div w:id="2019963562">
      <w:bodyDiv w:val="1"/>
      <w:marLeft w:val="0"/>
      <w:marRight w:val="0"/>
      <w:marTop w:val="0"/>
      <w:marBottom w:val="0"/>
      <w:divBdr>
        <w:top w:val="none" w:sz="0" w:space="0" w:color="auto"/>
        <w:left w:val="none" w:sz="0" w:space="0" w:color="auto"/>
        <w:bottom w:val="none" w:sz="0" w:space="0" w:color="auto"/>
        <w:right w:val="none" w:sz="0" w:space="0" w:color="auto"/>
      </w:divBdr>
    </w:div>
    <w:div w:id="2021664322">
      <w:bodyDiv w:val="1"/>
      <w:marLeft w:val="0"/>
      <w:marRight w:val="0"/>
      <w:marTop w:val="0"/>
      <w:marBottom w:val="0"/>
      <w:divBdr>
        <w:top w:val="none" w:sz="0" w:space="0" w:color="auto"/>
        <w:left w:val="none" w:sz="0" w:space="0" w:color="auto"/>
        <w:bottom w:val="none" w:sz="0" w:space="0" w:color="auto"/>
        <w:right w:val="none" w:sz="0" w:space="0" w:color="auto"/>
      </w:divBdr>
    </w:div>
    <w:div w:id="2042121485">
      <w:bodyDiv w:val="1"/>
      <w:marLeft w:val="0"/>
      <w:marRight w:val="0"/>
      <w:marTop w:val="0"/>
      <w:marBottom w:val="0"/>
      <w:divBdr>
        <w:top w:val="none" w:sz="0" w:space="0" w:color="auto"/>
        <w:left w:val="none" w:sz="0" w:space="0" w:color="auto"/>
        <w:bottom w:val="none" w:sz="0" w:space="0" w:color="auto"/>
        <w:right w:val="none" w:sz="0" w:space="0" w:color="auto"/>
      </w:divBdr>
    </w:div>
    <w:div w:id="2059551075">
      <w:bodyDiv w:val="1"/>
      <w:marLeft w:val="0"/>
      <w:marRight w:val="0"/>
      <w:marTop w:val="0"/>
      <w:marBottom w:val="0"/>
      <w:divBdr>
        <w:top w:val="none" w:sz="0" w:space="0" w:color="auto"/>
        <w:left w:val="none" w:sz="0" w:space="0" w:color="auto"/>
        <w:bottom w:val="none" w:sz="0" w:space="0" w:color="auto"/>
        <w:right w:val="none" w:sz="0" w:space="0" w:color="auto"/>
      </w:divBdr>
    </w:div>
    <w:div w:id="2063366195">
      <w:bodyDiv w:val="1"/>
      <w:marLeft w:val="0"/>
      <w:marRight w:val="0"/>
      <w:marTop w:val="0"/>
      <w:marBottom w:val="0"/>
      <w:divBdr>
        <w:top w:val="none" w:sz="0" w:space="0" w:color="auto"/>
        <w:left w:val="none" w:sz="0" w:space="0" w:color="auto"/>
        <w:bottom w:val="none" w:sz="0" w:space="0" w:color="auto"/>
        <w:right w:val="none" w:sz="0" w:space="0" w:color="auto"/>
      </w:divBdr>
    </w:div>
    <w:div w:id="2073918243">
      <w:bodyDiv w:val="1"/>
      <w:marLeft w:val="0"/>
      <w:marRight w:val="0"/>
      <w:marTop w:val="0"/>
      <w:marBottom w:val="0"/>
      <w:divBdr>
        <w:top w:val="none" w:sz="0" w:space="0" w:color="auto"/>
        <w:left w:val="none" w:sz="0" w:space="0" w:color="auto"/>
        <w:bottom w:val="none" w:sz="0" w:space="0" w:color="auto"/>
        <w:right w:val="none" w:sz="0" w:space="0" w:color="auto"/>
      </w:divBdr>
    </w:div>
    <w:div w:id="2086875543">
      <w:bodyDiv w:val="1"/>
      <w:marLeft w:val="0"/>
      <w:marRight w:val="0"/>
      <w:marTop w:val="0"/>
      <w:marBottom w:val="0"/>
      <w:divBdr>
        <w:top w:val="none" w:sz="0" w:space="0" w:color="auto"/>
        <w:left w:val="none" w:sz="0" w:space="0" w:color="auto"/>
        <w:bottom w:val="none" w:sz="0" w:space="0" w:color="auto"/>
        <w:right w:val="none" w:sz="0" w:space="0" w:color="auto"/>
      </w:divBdr>
    </w:div>
    <w:div w:id="2105033002">
      <w:bodyDiv w:val="1"/>
      <w:marLeft w:val="0"/>
      <w:marRight w:val="0"/>
      <w:marTop w:val="0"/>
      <w:marBottom w:val="0"/>
      <w:divBdr>
        <w:top w:val="none" w:sz="0" w:space="0" w:color="auto"/>
        <w:left w:val="none" w:sz="0" w:space="0" w:color="auto"/>
        <w:bottom w:val="none" w:sz="0" w:space="0" w:color="auto"/>
        <w:right w:val="none" w:sz="0" w:space="0" w:color="auto"/>
      </w:divBdr>
    </w:div>
    <w:div w:id="2135440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График!$A$4</c:f>
              <c:strCache>
                <c:ptCount val="1"/>
                <c:pt idx="0">
                  <c:v>Стварни размер</c:v>
                </c:pt>
              </c:strCache>
            </c:strRef>
          </c:tx>
          <c:cat>
            <c:strRef>
              <c:f>График!$B$3:$I$3</c:f>
              <c:strCache>
                <c:ptCount val="8"/>
                <c:pt idx="0">
                  <c:v>I</c:v>
                </c:pt>
                <c:pt idx="1">
                  <c:v>II</c:v>
                </c:pt>
                <c:pt idx="2">
                  <c:v>III</c:v>
                </c:pt>
                <c:pt idx="3">
                  <c:v>IV</c:v>
                </c:pt>
                <c:pt idx="4">
                  <c:v>V</c:v>
                </c:pt>
                <c:pt idx="5">
                  <c:v>VI</c:v>
                </c:pt>
                <c:pt idx="6">
                  <c:v>VII</c:v>
                </c:pt>
                <c:pt idx="7">
                  <c:v>VIII</c:v>
                </c:pt>
              </c:strCache>
            </c:strRef>
          </c:cat>
          <c:val>
            <c:numRef>
              <c:f>График!$B$4:$I$4</c:f>
              <c:numCache>
                <c:formatCode>#,##0.00</c:formatCode>
                <c:ptCount val="8"/>
                <c:pt idx="0">
                  <c:v>50.36</c:v>
                </c:pt>
                <c:pt idx="1">
                  <c:v>322.60000000000002</c:v>
                </c:pt>
                <c:pt idx="2">
                  <c:v>580.87</c:v>
                </c:pt>
                <c:pt idx="3">
                  <c:v>484.36</c:v>
                </c:pt>
                <c:pt idx="4">
                  <c:v>546.19000000000005</c:v>
                </c:pt>
                <c:pt idx="5">
                  <c:v>242.94</c:v>
                </c:pt>
                <c:pt idx="6">
                  <c:v>56.63</c:v>
                </c:pt>
                <c:pt idx="7">
                  <c:v>3.21</c:v>
                </c:pt>
              </c:numCache>
            </c:numRef>
          </c:val>
        </c:ser>
        <c:ser>
          <c:idx val="1"/>
          <c:order val="1"/>
          <c:tx>
            <c:strRef>
              <c:f>График!$A$5</c:f>
              <c:strCache>
                <c:ptCount val="1"/>
                <c:pt idx="0">
                  <c:v>Нормални размер</c:v>
                </c:pt>
              </c:strCache>
            </c:strRef>
          </c:tx>
          <c:cat>
            <c:strRef>
              <c:f>График!$B$3:$I$3</c:f>
              <c:strCache>
                <c:ptCount val="8"/>
                <c:pt idx="0">
                  <c:v>I</c:v>
                </c:pt>
                <c:pt idx="1">
                  <c:v>II</c:v>
                </c:pt>
                <c:pt idx="2">
                  <c:v>III</c:v>
                </c:pt>
                <c:pt idx="3">
                  <c:v>IV</c:v>
                </c:pt>
                <c:pt idx="4">
                  <c:v>V</c:v>
                </c:pt>
                <c:pt idx="5">
                  <c:v>VI</c:v>
                </c:pt>
                <c:pt idx="6">
                  <c:v>VII</c:v>
                </c:pt>
                <c:pt idx="7">
                  <c:v>VIII</c:v>
                </c:pt>
              </c:strCache>
            </c:strRef>
          </c:cat>
          <c:val>
            <c:numRef>
              <c:f>График!$B$5:$I$5</c:f>
              <c:numCache>
                <c:formatCode>#,##0.00</c:formatCode>
                <c:ptCount val="8"/>
                <c:pt idx="0">
                  <c:v>284.51</c:v>
                </c:pt>
                <c:pt idx="1">
                  <c:v>284.51</c:v>
                </c:pt>
                <c:pt idx="2">
                  <c:v>284.51</c:v>
                </c:pt>
                <c:pt idx="3">
                  <c:v>284.51</c:v>
                </c:pt>
                <c:pt idx="4">
                  <c:v>284.51</c:v>
                </c:pt>
                <c:pt idx="5">
                  <c:v>284.51</c:v>
                </c:pt>
                <c:pt idx="6">
                  <c:v>284.51</c:v>
                </c:pt>
                <c:pt idx="7">
                  <c:v>284.51</c:v>
                </c:pt>
              </c:numCache>
            </c:numRef>
          </c:val>
        </c:ser>
        <c:axId val="44886272"/>
        <c:axId val="44896256"/>
      </c:barChart>
      <c:catAx>
        <c:axId val="44886272"/>
        <c:scaling>
          <c:orientation val="minMax"/>
        </c:scaling>
        <c:axPos val="b"/>
        <c:numFmt formatCode="General" sourceLinked="1"/>
        <c:tickLblPos val="nextTo"/>
        <c:txPr>
          <a:bodyPr rot="0" vert="horz"/>
          <a:lstStyle/>
          <a:p>
            <a:pPr>
              <a:defRPr lang="en-GB" sz="1000" b="0" i="0" u="none" strike="noStrike" baseline="0">
                <a:solidFill>
                  <a:srgbClr val="000000"/>
                </a:solidFill>
                <a:latin typeface="Calibri"/>
                <a:ea typeface="Calibri"/>
                <a:cs typeface="Calibri"/>
              </a:defRPr>
            </a:pPr>
            <a:endParaRPr lang="en-US"/>
          </a:p>
        </c:txPr>
        <c:crossAx val="44896256"/>
        <c:crosses val="autoZero"/>
        <c:auto val="1"/>
        <c:lblAlgn val="ctr"/>
        <c:lblOffset val="100"/>
      </c:catAx>
      <c:valAx>
        <c:axId val="44896256"/>
        <c:scaling>
          <c:orientation val="minMax"/>
        </c:scaling>
        <c:axPos val="l"/>
        <c:majorGridlines/>
        <c:numFmt formatCode="#,##0.00" sourceLinked="1"/>
        <c:tickLblPos val="nextTo"/>
        <c:txPr>
          <a:bodyPr rot="0" vert="horz"/>
          <a:lstStyle/>
          <a:p>
            <a:pPr>
              <a:defRPr lang="en-GB" sz="1000" b="0" i="0" u="none" strike="noStrike" baseline="0">
                <a:solidFill>
                  <a:srgbClr val="000000"/>
                </a:solidFill>
                <a:latin typeface="Calibri"/>
                <a:ea typeface="Calibri"/>
                <a:cs typeface="Calibri"/>
              </a:defRPr>
            </a:pPr>
            <a:endParaRPr lang="en-US"/>
          </a:p>
        </c:txPr>
        <c:crossAx val="44886272"/>
        <c:crosses val="autoZero"/>
        <c:crossBetween val="between"/>
      </c:valAx>
    </c:plotArea>
    <c:legend>
      <c:legendPos val="r"/>
      <c:txPr>
        <a:bodyPr/>
        <a:lstStyle/>
        <a:p>
          <a:pPr>
            <a:defRPr lang="en-GB" sz="920" b="0" i="0" u="none" strike="noStrike" baseline="0">
              <a:solidFill>
                <a:srgbClr val="000000"/>
              </a:solidFill>
              <a:latin typeface="Calibri"/>
              <a:ea typeface="Calibri"/>
              <a:cs typeface="Calibri"/>
            </a:defRPr>
          </a:pPr>
          <a:endParaRPr lang="en-US"/>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График!$A$28</c:f>
              <c:strCache>
                <c:ptCount val="1"/>
                <c:pt idx="0">
                  <c:v>Стварни размер</c:v>
                </c:pt>
              </c:strCache>
            </c:strRef>
          </c:tx>
          <c:cat>
            <c:strRef>
              <c:f>График!$B$27:$I$27</c:f>
              <c:strCache>
                <c:ptCount val="8"/>
                <c:pt idx="0">
                  <c:v>I</c:v>
                </c:pt>
                <c:pt idx="1">
                  <c:v>II</c:v>
                </c:pt>
                <c:pt idx="2">
                  <c:v>III</c:v>
                </c:pt>
                <c:pt idx="3">
                  <c:v>IV</c:v>
                </c:pt>
                <c:pt idx="4">
                  <c:v>V</c:v>
                </c:pt>
                <c:pt idx="5">
                  <c:v>VI</c:v>
                </c:pt>
                <c:pt idx="6">
                  <c:v>VII</c:v>
                </c:pt>
                <c:pt idx="7">
                  <c:v>VIII</c:v>
                </c:pt>
              </c:strCache>
            </c:strRef>
          </c:cat>
          <c:val>
            <c:numRef>
              <c:f>График!$B$28:$I$28</c:f>
              <c:numCache>
                <c:formatCode>General</c:formatCode>
                <c:ptCount val="8"/>
                <c:pt idx="4" formatCode="#,##0.00">
                  <c:v>11.05</c:v>
                </c:pt>
              </c:numCache>
            </c:numRef>
          </c:val>
        </c:ser>
        <c:ser>
          <c:idx val="1"/>
          <c:order val="1"/>
          <c:tx>
            <c:strRef>
              <c:f>График!$A$29</c:f>
              <c:strCache>
                <c:ptCount val="1"/>
                <c:pt idx="0">
                  <c:v>Нормални размер</c:v>
                </c:pt>
              </c:strCache>
            </c:strRef>
          </c:tx>
          <c:cat>
            <c:strRef>
              <c:f>График!$B$27:$I$27</c:f>
              <c:strCache>
                <c:ptCount val="8"/>
                <c:pt idx="0">
                  <c:v>I</c:v>
                </c:pt>
                <c:pt idx="1">
                  <c:v>II</c:v>
                </c:pt>
                <c:pt idx="2">
                  <c:v>III</c:v>
                </c:pt>
                <c:pt idx="3">
                  <c:v>IV</c:v>
                </c:pt>
                <c:pt idx="4">
                  <c:v>V</c:v>
                </c:pt>
                <c:pt idx="5">
                  <c:v>VI</c:v>
                </c:pt>
                <c:pt idx="6">
                  <c:v>VII</c:v>
                </c:pt>
                <c:pt idx="7">
                  <c:v>VIII</c:v>
                </c:pt>
              </c:strCache>
            </c:strRef>
          </c:cat>
          <c:val>
            <c:numRef>
              <c:f>График!$B$29:$I$29</c:f>
              <c:numCache>
                <c:formatCode>#,##0.00</c:formatCode>
                <c:ptCount val="8"/>
                <c:pt idx="0">
                  <c:v>1.3800000000000001</c:v>
                </c:pt>
                <c:pt idx="1">
                  <c:v>1.3800000000000001</c:v>
                </c:pt>
                <c:pt idx="2">
                  <c:v>1.3800000000000001</c:v>
                </c:pt>
                <c:pt idx="3">
                  <c:v>1.3800000000000001</c:v>
                </c:pt>
                <c:pt idx="4">
                  <c:v>1.3800000000000001</c:v>
                </c:pt>
                <c:pt idx="5">
                  <c:v>1.3800000000000001</c:v>
                </c:pt>
                <c:pt idx="6">
                  <c:v>1.3800000000000001</c:v>
                </c:pt>
                <c:pt idx="7">
                  <c:v>1.3800000000000001</c:v>
                </c:pt>
              </c:numCache>
            </c:numRef>
          </c:val>
        </c:ser>
        <c:axId val="44863488"/>
        <c:axId val="44865024"/>
      </c:barChart>
      <c:catAx>
        <c:axId val="44863488"/>
        <c:scaling>
          <c:orientation val="minMax"/>
        </c:scaling>
        <c:axPos val="b"/>
        <c:numFmt formatCode="General" sourceLinked="1"/>
        <c:tickLblPos val="nextTo"/>
        <c:txPr>
          <a:bodyPr/>
          <a:lstStyle/>
          <a:p>
            <a:pPr>
              <a:defRPr lang="en-GB"/>
            </a:pPr>
            <a:endParaRPr lang="en-US"/>
          </a:p>
        </c:txPr>
        <c:crossAx val="44865024"/>
        <c:crosses val="autoZero"/>
        <c:auto val="1"/>
        <c:lblAlgn val="ctr"/>
        <c:lblOffset val="100"/>
      </c:catAx>
      <c:valAx>
        <c:axId val="44865024"/>
        <c:scaling>
          <c:orientation val="minMax"/>
        </c:scaling>
        <c:axPos val="l"/>
        <c:majorGridlines/>
        <c:numFmt formatCode="General" sourceLinked="1"/>
        <c:tickLblPos val="nextTo"/>
        <c:txPr>
          <a:bodyPr/>
          <a:lstStyle/>
          <a:p>
            <a:pPr>
              <a:defRPr lang="en-GB"/>
            </a:pPr>
            <a:endParaRPr lang="en-US"/>
          </a:p>
        </c:txPr>
        <c:crossAx val="44863488"/>
        <c:crosses val="autoZero"/>
        <c:crossBetween val="between"/>
      </c:valAx>
    </c:plotArea>
    <c:legend>
      <c:legendPos val="r"/>
      <c:txPr>
        <a:bodyPr/>
        <a:lstStyle/>
        <a:p>
          <a:pPr>
            <a:defRPr lang="en-GB"/>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8E43C0-1BAF-4C5F-A222-604846B24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10296</TotalTime>
  <Pages>128</Pages>
  <Words>44235</Words>
  <Characters>252144</Characters>
  <Application>Microsoft Office Word</Application>
  <DocSecurity>0</DocSecurity>
  <Lines>2101</Lines>
  <Paragraphs>591</Paragraphs>
  <ScaleCrop>false</ScaleCrop>
  <HeadingPairs>
    <vt:vector size="2" baseType="variant">
      <vt:variant>
        <vt:lpstr>Title</vt:lpstr>
      </vt:variant>
      <vt:variant>
        <vt:i4>1</vt:i4>
      </vt:variant>
    </vt:vector>
  </HeadingPairs>
  <TitlesOfParts>
    <vt:vector size="1" baseType="lpstr">
      <vt:lpstr/>
    </vt:vector>
  </TitlesOfParts>
  <Company>TEMAOS</Company>
  <LinksUpToDate>false</LinksUpToDate>
  <CharactersWithSpaces>295788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Dusica Tijanic</dc:creator>
  <cp:lastModifiedBy>Ivan</cp:lastModifiedBy>
  <cp:revision>338</cp:revision>
  <cp:lastPrinted>2023-07-12T05:58:00Z</cp:lastPrinted>
  <dcterms:created xsi:type="dcterms:W3CDTF">2023-01-17T12:26:00Z</dcterms:created>
  <dcterms:modified xsi:type="dcterms:W3CDTF">2023-07-12T06:07:00Z</dcterms:modified>
</cp:coreProperties>
</file>